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3A77D4" w14:textId="77777777" w:rsidR="00517873" w:rsidRDefault="00517873" w:rsidP="00517873">
      <w:pPr>
        <w:pStyle w:val="Heading2"/>
      </w:pPr>
      <w:bookmarkStart w:id="0" w:name="_Toc444523512"/>
      <w:bookmarkStart w:id="1" w:name="_Toc65243509"/>
      <w:bookmarkStart w:id="2" w:name="_Toc190682312"/>
      <w:bookmarkStart w:id="3" w:name="_Toc190682530"/>
      <w:r>
        <w:t>Section</w:t>
      </w:r>
      <w:r>
        <w:rPr>
          <w:spacing w:val="-10"/>
        </w:rPr>
        <w:t xml:space="preserve"> </w:t>
      </w:r>
      <w:r>
        <w:t>2:</w:t>
      </w:r>
      <w:r>
        <w:rPr>
          <w:spacing w:val="-10"/>
        </w:rPr>
        <w:t xml:space="preserve"> </w:t>
      </w:r>
      <w:r>
        <w:t>Outcomes</w:t>
      </w:r>
      <w:r>
        <w:rPr>
          <w:spacing w:val="-10"/>
        </w:rPr>
        <w:t xml:space="preserve"> </w:t>
      </w:r>
      <w:r>
        <w:t>and</w:t>
      </w:r>
      <w:r>
        <w:rPr>
          <w:spacing w:val="-10"/>
        </w:rPr>
        <w:t xml:space="preserve"> </w:t>
      </w:r>
      <w:r>
        <w:t>planned</w:t>
      </w:r>
      <w:r>
        <w:rPr>
          <w:spacing w:val="-7"/>
        </w:rPr>
        <w:t xml:space="preserve"> </w:t>
      </w:r>
      <w:r>
        <w:rPr>
          <w:spacing w:val="-2"/>
        </w:rPr>
        <w:t>performance</w:t>
      </w:r>
    </w:p>
    <w:p w14:paraId="76BD43F6" w14:textId="77777777" w:rsidR="00D06297" w:rsidRPr="005E6F2B" w:rsidRDefault="00D06297" w:rsidP="00DD074B">
      <w:pPr>
        <w:spacing w:before="0" w:after="120"/>
      </w:pPr>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5E51D31" w14:textId="6BD7A53C" w:rsidR="00D06297" w:rsidRDefault="00D06297" w:rsidP="00DD074B">
      <w:pPr>
        <w:spacing w:before="0" w:after="120"/>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D06297" w:rsidRPr="001C6402" w14:paraId="2A8E2274" w14:textId="77777777" w:rsidTr="00D06297">
        <w:tc>
          <w:tcPr>
            <w:tcW w:w="7700" w:type="dxa"/>
            <w:shd w:val="clear" w:color="auto" w:fill="auto"/>
          </w:tcPr>
          <w:p w14:paraId="2BE7564F" w14:textId="77777777" w:rsidR="00D06297" w:rsidRPr="001C6402" w:rsidRDefault="00D06297" w:rsidP="00D06297">
            <w:pPr>
              <w:spacing w:before="120" w:after="120" w:line="240" w:lineRule="auto"/>
              <w:jc w:val="both"/>
              <w:rPr>
                <w:b/>
              </w:rPr>
            </w:pPr>
            <w:r w:rsidRPr="001C6402">
              <w:rPr>
                <w:b/>
              </w:rPr>
              <w:t>Note:</w:t>
            </w:r>
          </w:p>
          <w:p w14:paraId="64E6E7F1" w14:textId="77777777" w:rsidR="00D06297" w:rsidRPr="001C6402" w:rsidRDefault="00D06297" w:rsidP="00D06297">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095D0130" w14:textId="5EC428AC" w:rsidR="00D06297" w:rsidRPr="001C6402" w:rsidRDefault="00A86A54" w:rsidP="00A86A54">
            <w:r>
              <w:t>The most recent C</w:t>
            </w:r>
            <w:r w:rsidR="00D06297" w:rsidRPr="001C6402">
              <w:t xml:space="preserve">orporate </w:t>
            </w:r>
            <w:r>
              <w:t>P</w:t>
            </w:r>
            <w:r w:rsidR="00D06297" w:rsidRPr="001C6402">
              <w:t xml:space="preserve">lan for </w:t>
            </w:r>
            <w:r w:rsidR="006068BE">
              <w:t>the Department of Health and Aged Care</w:t>
            </w:r>
            <w:r w:rsidR="00D06297" w:rsidRPr="001C6402">
              <w:t xml:space="preserve"> can be found at: </w:t>
            </w:r>
            <w:r w:rsidRPr="00A86A54">
              <w:t>www.health.gov.au/resources/publications/corporate-plan-2023-24</w:t>
            </w:r>
          </w:p>
          <w:p w14:paraId="500352D9" w14:textId="04E1B5F2" w:rsidR="00D06297" w:rsidRPr="001C6402" w:rsidRDefault="00D06297" w:rsidP="00782A6E">
            <w:pPr>
              <w:spacing w:after="80"/>
            </w:pPr>
            <w:r w:rsidRPr="001C6402">
              <w:t xml:space="preserve">The most recent </w:t>
            </w:r>
            <w:r w:rsidR="006068BE">
              <w:t>A</w:t>
            </w:r>
            <w:r w:rsidRPr="001C6402">
              <w:t xml:space="preserve">nnual </w:t>
            </w:r>
            <w:r w:rsidR="006068BE">
              <w:t>P</w:t>
            </w:r>
            <w:r w:rsidRPr="001C6402">
              <w:t xml:space="preserve">erformance </w:t>
            </w:r>
            <w:r w:rsidR="006068BE">
              <w:t>S</w:t>
            </w:r>
            <w:r w:rsidRPr="001C6402">
              <w:t>tatement</w:t>
            </w:r>
            <w:r w:rsidR="002C423C">
              <w:t>s</w:t>
            </w:r>
            <w:r w:rsidR="006068BE">
              <w:t xml:space="preserve"> </w:t>
            </w:r>
            <w:r w:rsidRPr="001C6402">
              <w:t xml:space="preserve">can be found at: </w:t>
            </w:r>
            <w:r w:rsidR="00A86A54" w:rsidRPr="00A86A54">
              <w:t>www.health.gov.au/resources/publications/department-of-health-and-aged-care-annual-report-2022-23</w:t>
            </w:r>
          </w:p>
        </w:tc>
      </w:tr>
    </w:tbl>
    <w:p w14:paraId="7A65790F" w14:textId="77777777" w:rsidR="00517873" w:rsidRPr="00517873" w:rsidRDefault="00517873" w:rsidP="00517873">
      <w:pPr>
        <w:rPr>
          <w:sz w:val="16"/>
        </w:rPr>
      </w:pPr>
    </w:p>
    <w:p w14:paraId="33D50917" w14:textId="3E5C6A44" w:rsidR="00517873" w:rsidRPr="00517873" w:rsidRDefault="00517873" w:rsidP="00517873">
      <w:pPr>
        <w:rPr>
          <w:sz w:val="16"/>
        </w:rPr>
        <w:sectPr w:rsidR="00517873" w:rsidRPr="00517873" w:rsidSect="00842798">
          <w:headerReference w:type="even" r:id="rId15"/>
          <w:headerReference w:type="default" r:id="rId16"/>
          <w:footerReference w:type="even" r:id="rId17"/>
          <w:footerReference w:type="default" r:id="rId18"/>
          <w:type w:val="nextColumn"/>
          <w:pgSz w:w="11910" w:h="16840"/>
          <w:pgMar w:top="2835" w:right="2098" w:bottom="2466" w:left="2098" w:header="1839" w:footer="2030" w:gutter="0"/>
          <w:pgNumType w:start="37"/>
          <w:cols w:space="720"/>
        </w:sectPr>
      </w:pPr>
      <w:bookmarkStart w:id="4" w:name="_GoBack"/>
      <w:bookmarkEnd w:id="4"/>
    </w:p>
    <w:p w14:paraId="0E0F2549" w14:textId="77777777" w:rsidR="00792936" w:rsidRDefault="00792936">
      <w:pPr>
        <w:spacing w:before="0" w:after="0" w:line="240" w:lineRule="auto"/>
        <w:rPr>
          <w:rFonts w:ascii="Arial Bold" w:hAnsi="Arial Bold"/>
          <w:b/>
          <w:sz w:val="22"/>
        </w:rPr>
      </w:pPr>
      <w:bookmarkStart w:id="5" w:name="2.1__Budgeted_expenses_and_performance_f"/>
      <w:bookmarkStart w:id="6" w:name="_bookmark9"/>
      <w:bookmarkStart w:id="7" w:name="Linked_programs_(May_be_deleted_if_there"/>
      <w:bookmarkStart w:id="8" w:name="_Toc444523513"/>
      <w:bookmarkStart w:id="9" w:name="_Toc65243510"/>
      <w:bookmarkEnd w:id="5"/>
      <w:bookmarkEnd w:id="6"/>
      <w:bookmarkEnd w:id="7"/>
      <w:r>
        <w:lastRenderedPageBreak/>
        <w:br w:type="page"/>
      </w:r>
    </w:p>
    <w:p w14:paraId="083D3603" w14:textId="2383B04C" w:rsidR="002C2C8B" w:rsidRPr="00F743D8" w:rsidRDefault="002C2C8B" w:rsidP="002C2C8B">
      <w:pPr>
        <w:pStyle w:val="Heading3"/>
      </w:pPr>
      <w:r>
        <w:lastRenderedPageBreak/>
        <w:t>2.1</w:t>
      </w:r>
      <w:r w:rsidRPr="00F743D8">
        <w:t xml:space="preserve"> </w:t>
      </w:r>
      <w:r w:rsidRPr="00F743D8">
        <w:tab/>
        <w:t xml:space="preserve">Budgeted expenses and performance for Outcome </w:t>
      </w:r>
      <w:bookmarkEnd w:id="8"/>
      <w:bookmarkEnd w:id="9"/>
      <w:r>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1448A3" w:rsidRPr="001C6402" w14:paraId="722DB23F" w14:textId="77777777" w:rsidTr="00035B48">
        <w:tc>
          <w:tcPr>
            <w:tcW w:w="7704" w:type="dxa"/>
            <w:shd w:val="clear" w:color="auto" w:fill="F2F2F2" w:themeFill="background1" w:themeFillShade="F2"/>
          </w:tcPr>
          <w:p w14:paraId="1299A138" w14:textId="77777777" w:rsidR="001448A3" w:rsidRPr="001448A3" w:rsidRDefault="001448A3" w:rsidP="00782A6E">
            <w:pPr>
              <w:spacing w:before="80" w:after="40"/>
              <w:ind w:right="108"/>
              <w:rPr>
                <w:rFonts w:ascii="Arial" w:hAnsi="Arial" w:cs="Arial"/>
                <w:b/>
                <w:sz w:val="18"/>
                <w:szCs w:val="18"/>
              </w:rPr>
            </w:pPr>
            <w:r w:rsidRPr="001448A3">
              <w:rPr>
                <w:rFonts w:ascii="Arial" w:hAnsi="Arial" w:cs="Arial"/>
                <w:b/>
                <w:sz w:val="18"/>
                <w:szCs w:val="18"/>
              </w:rPr>
              <w:t>Outcome 1: Health Policy, Access and Support</w:t>
            </w:r>
          </w:p>
          <w:p w14:paraId="0397D0B0" w14:textId="2ACAAA67" w:rsidR="001448A3" w:rsidRPr="0084112C" w:rsidRDefault="001448A3" w:rsidP="00782A6E">
            <w:pPr>
              <w:spacing w:before="40" w:after="80"/>
              <w:ind w:right="108"/>
              <w:rPr>
                <w:rFonts w:ascii="Arial" w:hAnsi="Arial" w:cs="Arial"/>
                <w:sz w:val="18"/>
                <w:szCs w:val="18"/>
              </w:rPr>
            </w:pPr>
            <w:r w:rsidRPr="001448A3">
              <w:rPr>
                <w:rFonts w:ascii="Arial" w:hAnsi="Arial" w:cs="Arial"/>
                <w:sz w:val="18"/>
                <w:szCs w:val="18"/>
              </w:rPr>
              <w:t>Better equip Australia to meet current and future health needs of all Australians through the delivery of evidence-based health policies; improved access to comprehensive and coordinated health care; ensuring sustainable funding for health services, research and technologies; and protecting the health and safety of the Australian community.</w:t>
            </w:r>
          </w:p>
        </w:tc>
      </w:tr>
    </w:tbl>
    <w:p w14:paraId="439741F4" w14:textId="77777777" w:rsidR="008A2B9C" w:rsidRDefault="008A2B9C" w:rsidP="001448A3">
      <w:pPr>
        <w:spacing w:before="120" w:after="120"/>
        <w:rPr>
          <w:rFonts w:ascii="Arial" w:hAnsi="Arial" w:cs="Arial"/>
          <w:b/>
          <w:sz w:val="20"/>
        </w:rPr>
      </w:pPr>
    </w:p>
    <w:p w14:paraId="42000956" w14:textId="3344D2F3" w:rsidR="00517873" w:rsidRPr="00D06297" w:rsidRDefault="00063FAF" w:rsidP="008A2B9C">
      <w:pPr>
        <w:spacing w:before="120" w:after="120"/>
        <w:rPr>
          <w:rFonts w:ascii="Arial" w:hAnsi="Arial" w:cs="Arial"/>
          <w:b/>
          <w:sz w:val="20"/>
        </w:rPr>
      </w:pPr>
      <w:r>
        <w:rPr>
          <w:rFonts w:ascii="Arial" w:hAnsi="Arial" w:cs="Arial"/>
          <w:b/>
          <w:sz w:val="20"/>
        </w:rPr>
        <w:t>Programs c</w:t>
      </w:r>
      <w:r w:rsidR="00517873" w:rsidRPr="00D06297">
        <w:rPr>
          <w:rFonts w:ascii="Arial" w:hAnsi="Arial" w:cs="Arial"/>
          <w:b/>
          <w:sz w:val="20"/>
        </w:rPr>
        <w:t>ontributing to Outcome 1</w:t>
      </w:r>
    </w:p>
    <w:tbl>
      <w:tblPr>
        <w:tblStyle w:val="TableGrid"/>
        <w:tblW w:w="0" w:type="auto"/>
        <w:tblInd w:w="-5" w:type="dxa"/>
        <w:tblLook w:val="04A0" w:firstRow="1" w:lastRow="0" w:firstColumn="1" w:lastColumn="0" w:noHBand="0" w:noVBand="1"/>
      </w:tblPr>
      <w:tblGrid>
        <w:gridCol w:w="7709"/>
      </w:tblGrid>
      <w:tr w:rsidR="00517873" w14:paraId="5462C3F7" w14:textId="77777777" w:rsidTr="001448A3">
        <w:trPr>
          <w:trHeight w:val="2871"/>
        </w:trPr>
        <w:tc>
          <w:tcPr>
            <w:tcW w:w="8123" w:type="dxa"/>
          </w:tcPr>
          <w:p w14:paraId="1673089A" w14:textId="7280A9AD" w:rsidR="00517873" w:rsidRPr="00D06297" w:rsidRDefault="001448A3" w:rsidP="00CD3688">
            <w:pPr>
              <w:spacing w:before="80" w:after="80"/>
              <w:ind w:right="108"/>
              <w:rPr>
                <w:rFonts w:ascii="Arial" w:hAnsi="Arial" w:cs="Arial"/>
                <w:b/>
                <w:sz w:val="18"/>
                <w:szCs w:val="18"/>
              </w:rPr>
            </w:pPr>
            <w:r>
              <w:rPr>
                <w:rFonts w:ascii="Arial" w:hAnsi="Arial" w:cs="Arial"/>
                <w:b/>
                <w:sz w:val="18"/>
                <w:szCs w:val="18"/>
              </w:rPr>
              <w:t xml:space="preserve">Program 1.1: </w:t>
            </w:r>
            <w:r w:rsidR="00517873" w:rsidRPr="00D06297">
              <w:rPr>
                <w:rFonts w:ascii="Arial" w:hAnsi="Arial" w:cs="Arial"/>
                <w:b/>
                <w:sz w:val="18"/>
                <w:szCs w:val="18"/>
              </w:rPr>
              <w:t xml:space="preserve">Health Research, Coordination and Access </w:t>
            </w:r>
          </w:p>
          <w:p w14:paraId="561DC60C" w14:textId="56F2C9C9" w:rsidR="00517873" w:rsidRPr="00D06297" w:rsidRDefault="001448A3" w:rsidP="00CD3688">
            <w:pPr>
              <w:spacing w:before="80" w:after="80"/>
              <w:ind w:right="108"/>
              <w:rPr>
                <w:rFonts w:ascii="Arial" w:hAnsi="Arial" w:cs="Arial"/>
                <w:b/>
                <w:sz w:val="18"/>
                <w:szCs w:val="18"/>
              </w:rPr>
            </w:pPr>
            <w:r>
              <w:rPr>
                <w:rFonts w:ascii="Arial" w:hAnsi="Arial" w:cs="Arial"/>
                <w:b/>
                <w:sz w:val="18"/>
                <w:szCs w:val="18"/>
              </w:rPr>
              <w:t xml:space="preserve">Program 1.2: </w:t>
            </w:r>
            <w:r w:rsidR="00517873" w:rsidRPr="00D06297">
              <w:rPr>
                <w:rFonts w:ascii="Arial" w:hAnsi="Arial" w:cs="Arial"/>
                <w:b/>
                <w:sz w:val="18"/>
                <w:szCs w:val="18"/>
              </w:rPr>
              <w:t xml:space="preserve">Mental Health </w:t>
            </w:r>
          </w:p>
          <w:p w14:paraId="4F43ACD9" w14:textId="25B3A90C" w:rsidR="00517873" w:rsidRPr="00D06297" w:rsidRDefault="001448A3" w:rsidP="00CD3688">
            <w:pPr>
              <w:spacing w:before="80" w:after="80"/>
              <w:ind w:right="108"/>
              <w:rPr>
                <w:rFonts w:ascii="Arial" w:hAnsi="Arial" w:cs="Arial"/>
                <w:b/>
                <w:sz w:val="18"/>
                <w:szCs w:val="18"/>
              </w:rPr>
            </w:pPr>
            <w:r>
              <w:rPr>
                <w:rFonts w:ascii="Arial" w:hAnsi="Arial" w:cs="Arial"/>
                <w:b/>
                <w:sz w:val="18"/>
                <w:szCs w:val="18"/>
              </w:rPr>
              <w:t xml:space="preserve">Program 1.3: </w:t>
            </w:r>
            <w:r w:rsidR="00517873" w:rsidRPr="00D06297">
              <w:rPr>
                <w:rFonts w:ascii="Arial" w:hAnsi="Arial" w:cs="Arial"/>
                <w:b/>
                <w:sz w:val="18"/>
                <w:szCs w:val="18"/>
              </w:rPr>
              <w:t xml:space="preserve">First Nations Health </w:t>
            </w:r>
          </w:p>
          <w:p w14:paraId="724AEFA6" w14:textId="65A97868" w:rsidR="00517873" w:rsidRPr="00D06297" w:rsidRDefault="001448A3" w:rsidP="00CD3688">
            <w:pPr>
              <w:spacing w:before="80" w:after="80"/>
              <w:ind w:right="108"/>
              <w:rPr>
                <w:rFonts w:ascii="Arial" w:hAnsi="Arial" w:cs="Arial"/>
                <w:b/>
                <w:sz w:val="18"/>
                <w:szCs w:val="18"/>
              </w:rPr>
            </w:pPr>
            <w:r>
              <w:rPr>
                <w:rFonts w:ascii="Arial" w:hAnsi="Arial" w:cs="Arial"/>
                <w:b/>
                <w:sz w:val="18"/>
                <w:szCs w:val="18"/>
              </w:rPr>
              <w:t xml:space="preserve">Program 1.4: </w:t>
            </w:r>
            <w:r w:rsidR="00517873" w:rsidRPr="00D06297">
              <w:rPr>
                <w:rFonts w:ascii="Arial" w:hAnsi="Arial" w:cs="Arial"/>
                <w:b/>
                <w:sz w:val="18"/>
                <w:szCs w:val="18"/>
              </w:rPr>
              <w:t xml:space="preserve">Health Workforce </w:t>
            </w:r>
          </w:p>
          <w:p w14:paraId="3FD8A5F2" w14:textId="4C42589B" w:rsidR="00517873" w:rsidRPr="00D06297" w:rsidRDefault="001448A3" w:rsidP="00CD3688">
            <w:pPr>
              <w:spacing w:before="80" w:after="80"/>
              <w:ind w:right="108"/>
              <w:rPr>
                <w:rFonts w:ascii="Arial" w:hAnsi="Arial" w:cs="Arial"/>
                <w:b/>
                <w:sz w:val="18"/>
                <w:szCs w:val="18"/>
              </w:rPr>
            </w:pPr>
            <w:r>
              <w:rPr>
                <w:rFonts w:ascii="Arial" w:hAnsi="Arial" w:cs="Arial"/>
                <w:b/>
                <w:sz w:val="18"/>
                <w:szCs w:val="18"/>
              </w:rPr>
              <w:t xml:space="preserve">Program 1.5: </w:t>
            </w:r>
            <w:r w:rsidR="00517873" w:rsidRPr="00D06297">
              <w:rPr>
                <w:rFonts w:ascii="Arial" w:hAnsi="Arial" w:cs="Arial"/>
                <w:b/>
                <w:sz w:val="18"/>
                <w:szCs w:val="18"/>
              </w:rPr>
              <w:t xml:space="preserve">Preventive Health and Chronic Disease Support </w:t>
            </w:r>
          </w:p>
          <w:p w14:paraId="75630B74" w14:textId="38D05F80" w:rsidR="00517873" w:rsidRPr="00D06297" w:rsidRDefault="001448A3" w:rsidP="00CD3688">
            <w:pPr>
              <w:spacing w:before="80" w:after="80"/>
              <w:ind w:right="108"/>
              <w:rPr>
                <w:rFonts w:ascii="Arial" w:hAnsi="Arial" w:cs="Arial"/>
                <w:b/>
                <w:sz w:val="18"/>
                <w:szCs w:val="18"/>
              </w:rPr>
            </w:pPr>
            <w:r>
              <w:rPr>
                <w:rFonts w:ascii="Arial" w:hAnsi="Arial" w:cs="Arial"/>
                <w:b/>
                <w:sz w:val="18"/>
                <w:szCs w:val="18"/>
              </w:rPr>
              <w:t xml:space="preserve">Program 1.6: </w:t>
            </w:r>
            <w:r w:rsidR="00517873" w:rsidRPr="00D06297">
              <w:rPr>
                <w:rFonts w:ascii="Arial" w:hAnsi="Arial" w:cs="Arial"/>
                <w:b/>
                <w:sz w:val="18"/>
                <w:szCs w:val="18"/>
              </w:rPr>
              <w:t xml:space="preserve">Primary Health Care Quality and Coordination </w:t>
            </w:r>
          </w:p>
          <w:p w14:paraId="73BB5979" w14:textId="53CF204B" w:rsidR="00517873" w:rsidRPr="00D06297" w:rsidRDefault="00517873" w:rsidP="00CD3688">
            <w:pPr>
              <w:spacing w:before="80" w:after="80"/>
              <w:ind w:right="108"/>
              <w:rPr>
                <w:rFonts w:ascii="Arial" w:hAnsi="Arial" w:cs="Arial"/>
                <w:b/>
                <w:sz w:val="18"/>
                <w:szCs w:val="18"/>
              </w:rPr>
            </w:pPr>
            <w:r w:rsidRPr="00D06297">
              <w:rPr>
                <w:rFonts w:ascii="Arial" w:hAnsi="Arial" w:cs="Arial"/>
                <w:b/>
                <w:sz w:val="18"/>
                <w:szCs w:val="18"/>
              </w:rPr>
              <w:t>P</w:t>
            </w:r>
            <w:r w:rsidR="001448A3">
              <w:rPr>
                <w:rFonts w:ascii="Arial" w:hAnsi="Arial" w:cs="Arial"/>
                <w:b/>
                <w:sz w:val="18"/>
                <w:szCs w:val="18"/>
              </w:rPr>
              <w:t xml:space="preserve">rogram 1.7: </w:t>
            </w:r>
            <w:r w:rsidRPr="00D06297">
              <w:rPr>
                <w:rFonts w:ascii="Arial" w:hAnsi="Arial" w:cs="Arial"/>
                <w:b/>
                <w:sz w:val="18"/>
                <w:szCs w:val="18"/>
              </w:rPr>
              <w:t xml:space="preserve">Primary Care Practice Incentives and Medical Indemnity </w:t>
            </w:r>
          </w:p>
          <w:p w14:paraId="75646C5E" w14:textId="04A70D0C" w:rsidR="00517873" w:rsidRPr="00D06297" w:rsidRDefault="001448A3" w:rsidP="00CD3688">
            <w:pPr>
              <w:spacing w:before="80" w:after="80"/>
              <w:ind w:right="108"/>
              <w:rPr>
                <w:rFonts w:ascii="Arial" w:hAnsi="Arial" w:cs="Arial"/>
                <w:b/>
                <w:sz w:val="18"/>
                <w:szCs w:val="18"/>
              </w:rPr>
            </w:pPr>
            <w:r>
              <w:rPr>
                <w:rFonts w:ascii="Arial" w:hAnsi="Arial" w:cs="Arial"/>
                <w:b/>
                <w:sz w:val="18"/>
                <w:szCs w:val="18"/>
              </w:rPr>
              <w:t xml:space="preserve">Program 1.8: </w:t>
            </w:r>
            <w:r w:rsidR="00517873" w:rsidRPr="00D06297">
              <w:rPr>
                <w:rFonts w:ascii="Arial" w:hAnsi="Arial" w:cs="Arial"/>
                <w:b/>
                <w:sz w:val="18"/>
                <w:szCs w:val="18"/>
              </w:rPr>
              <w:t xml:space="preserve">Health Protection, Emergency Response and Regulation </w:t>
            </w:r>
          </w:p>
          <w:p w14:paraId="5AADB0C1" w14:textId="61E0AACF" w:rsidR="00517873" w:rsidRPr="00DF0989" w:rsidRDefault="001448A3" w:rsidP="00CD3688">
            <w:pPr>
              <w:spacing w:before="80" w:after="80"/>
              <w:ind w:right="108"/>
              <w:rPr>
                <w:rFonts w:ascii="Arial" w:hAnsi="Arial" w:cs="Arial"/>
                <w:b/>
                <w:sz w:val="18"/>
                <w:szCs w:val="18"/>
              </w:rPr>
            </w:pPr>
            <w:r>
              <w:rPr>
                <w:rFonts w:ascii="Arial" w:hAnsi="Arial" w:cs="Arial"/>
                <w:b/>
                <w:sz w:val="18"/>
                <w:szCs w:val="18"/>
              </w:rPr>
              <w:t xml:space="preserve">Program 1.9: </w:t>
            </w:r>
            <w:r w:rsidR="00517873" w:rsidRPr="00D06297">
              <w:rPr>
                <w:rFonts w:ascii="Arial" w:hAnsi="Arial" w:cs="Arial"/>
                <w:b/>
                <w:sz w:val="18"/>
                <w:szCs w:val="18"/>
              </w:rPr>
              <w:t xml:space="preserve">Immunisation </w:t>
            </w:r>
          </w:p>
        </w:tc>
      </w:tr>
    </w:tbl>
    <w:p w14:paraId="6C04AB20" w14:textId="77777777" w:rsidR="00517873" w:rsidRDefault="00517873" w:rsidP="00517873">
      <w:pPr>
        <w:spacing w:before="93"/>
        <w:rPr>
          <w:b/>
          <w:sz w:val="20"/>
        </w:rPr>
      </w:pPr>
    </w:p>
    <w:p w14:paraId="4784733B" w14:textId="77777777" w:rsidR="006068BE" w:rsidRDefault="006068BE">
      <w:pPr>
        <w:spacing w:before="0" w:after="0" w:line="240" w:lineRule="auto"/>
        <w:rPr>
          <w:rFonts w:ascii="Arial" w:hAnsi="Arial" w:cs="Arial"/>
          <w:b/>
          <w:sz w:val="20"/>
        </w:rPr>
      </w:pPr>
      <w:r>
        <w:rPr>
          <w:rFonts w:ascii="Arial" w:hAnsi="Arial" w:cs="Arial"/>
          <w:b/>
          <w:sz w:val="20"/>
        </w:rPr>
        <w:br w:type="page"/>
      </w:r>
    </w:p>
    <w:p w14:paraId="7CE8778C" w14:textId="13448A90" w:rsidR="00517873" w:rsidRPr="00DF0989" w:rsidRDefault="00517873" w:rsidP="00F16C71">
      <w:pPr>
        <w:spacing w:after="120"/>
        <w:jc w:val="both"/>
        <w:rPr>
          <w:rFonts w:ascii="Arial" w:hAnsi="Arial" w:cs="Arial"/>
          <w:b/>
          <w:spacing w:val="-8"/>
          <w:sz w:val="20"/>
        </w:rPr>
      </w:pPr>
      <w:r w:rsidRPr="00D06297">
        <w:rPr>
          <w:rFonts w:ascii="Arial" w:hAnsi="Arial" w:cs="Arial"/>
          <w:b/>
          <w:sz w:val="20"/>
        </w:rPr>
        <w:lastRenderedPageBreak/>
        <w:t>Linked</w:t>
      </w:r>
      <w:r w:rsidRPr="00D06297">
        <w:rPr>
          <w:rFonts w:ascii="Arial" w:hAnsi="Arial" w:cs="Arial"/>
          <w:b/>
          <w:spacing w:val="-8"/>
          <w:sz w:val="20"/>
        </w:rPr>
        <w:t xml:space="preserve"> </w:t>
      </w:r>
      <w:r w:rsidRPr="00D06297">
        <w:rPr>
          <w:rFonts w:ascii="Arial" w:hAnsi="Arial" w:cs="Arial"/>
          <w:b/>
          <w:sz w:val="20"/>
        </w:rPr>
        <w:t>programs</w:t>
      </w:r>
      <w:r w:rsidRPr="00D06297">
        <w:rPr>
          <w:rFonts w:ascii="Arial" w:hAnsi="Arial" w:cs="Arial"/>
          <w:b/>
          <w:spacing w:val="-8"/>
          <w:sz w:val="20"/>
        </w:rPr>
        <w:t xml:space="preserve"> </w:t>
      </w:r>
    </w:p>
    <w:tbl>
      <w:tblPr>
        <w:tblStyle w:val="TableGrid"/>
        <w:tblW w:w="7677" w:type="dxa"/>
        <w:tblLayout w:type="fixed"/>
        <w:tblLook w:val="04A0" w:firstRow="1" w:lastRow="0" w:firstColumn="1" w:lastColumn="0" w:noHBand="0" w:noVBand="1"/>
        <w:tblCaption w:val="Linked Programs: Outcome 1"/>
        <w:tblDescription w:val="This table lists other Commonwealth entities that contribute to Outcome 1"/>
      </w:tblPr>
      <w:tblGrid>
        <w:gridCol w:w="7677"/>
      </w:tblGrid>
      <w:tr w:rsidR="00517873" w:rsidRPr="00A9635B" w14:paraId="7B2F8AF8" w14:textId="77777777" w:rsidTr="004A1953">
        <w:tc>
          <w:tcPr>
            <w:tcW w:w="7677" w:type="dxa"/>
            <w:tcBorders>
              <w:bottom w:val="single" w:sz="4" w:space="0" w:color="auto"/>
            </w:tcBorders>
            <w:shd w:val="clear" w:color="auto" w:fill="F2F2F2" w:themeFill="background1" w:themeFillShade="F2"/>
          </w:tcPr>
          <w:p w14:paraId="7D3F29B2" w14:textId="77777777" w:rsidR="00517873" w:rsidRPr="00A9635B" w:rsidRDefault="00517873" w:rsidP="0000776A">
            <w:pPr>
              <w:pStyle w:val="Tableheadingrow9pt"/>
              <w:widowControl w:val="0"/>
              <w:spacing w:before="80" w:after="80"/>
              <w:jc w:val="left"/>
              <w:rPr>
                <w:color w:val="auto"/>
              </w:rPr>
            </w:pPr>
            <w:r w:rsidRPr="00A9635B">
              <w:rPr>
                <w:color w:val="auto"/>
              </w:rPr>
              <w:t>Other Commonwealth entities that contribute to Outcome 1</w:t>
            </w:r>
          </w:p>
        </w:tc>
      </w:tr>
      <w:tr w:rsidR="00517873" w:rsidRPr="00A9635B" w14:paraId="3635CC2F" w14:textId="77777777" w:rsidTr="004A1953">
        <w:tc>
          <w:tcPr>
            <w:tcW w:w="7677" w:type="dxa"/>
            <w:tcBorders>
              <w:bottom w:val="dotted" w:sz="4" w:space="0" w:color="auto"/>
            </w:tcBorders>
          </w:tcPr>
          <w:p w14:paraId="69F34F4A" w14:textId="77777777" w:rsidR="00517873" w:rsidRPr="00A9635B" w:rsidRDefault="00517873" w:rsidP="00F16C71">
            <w:pPr>
              <w:pStyle w:val="Tableheadingrow9pt"/>
              <w:widowControl w:val="0"/>
              <w:jc w:val="left"/>
              <w:rPr>
                <w:color w:val="auto"/>
              </w:rPr>
            </w:pPr>
            <w:r w:rsidRPr="00A9635B">
              <w:rPr>
                <w:color w:val="auto"/>
              </w:rPr>
              <w:t>Australian Commission on Safety and Quality in Health Care (ACSQHC)</w:t>
            </w:r>
            <w:r w:rsidRPr="00A9635B">
              <w:rPr>
                <w:rStyle w:val="FootnoteReference"/>
                <w:color w:val="auto"/>
              </w:rPr>
              <w:footnoteReference w:id="2"/>
            </w:r>
          </w:p>
        </w:tc>
      </w:tr>
      <w:tr w:rsidR="00517873" w:rsidRPr="00A9635B" w14:paraId="5F9623B5" w14:textId="77777777" w:rsidTr="004A1953">
        <w:tc>
          <w:tcPr>
            <w:tcW w:w="7677" w:type="dxa"/>
            <w:tcBorders>
              <w:top w:val="dotted" w:sz="4" w:space="0" w:color="auto"/>
              <w:bottom w:val="single" w:sz="4" w:space="0" w:color="auto"/>
            </w:tcBorders>
          </w:tcPr>
          <w:p w14:paraId="48E6FC0B"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Safety and Quality in Health Care</w:t>
            </w:r>
          </w:p>
          <w:p w14:paraId="60600B16" w14:textId="68867CF1" w:rsidR="00540907" w:rsidRPr="00A9635B" w:rsidRDefault="00540907" w:rsidP="00F16C71">
            <w:pPr>
              <w:spacing w:before="40" w:after="40"/>
              <w:jc w:val="left"/>
              <w:rPr>
                <w:sz w:val="18"/>
                <w:szCs w:val="18"/>
              </w:rPr>
            </w:pPr>
            <w:r w:rsidRPr="00A9635B">
              <w:rPr>
                <w:sz w:val="18"/>
                <w:szCs w:val="18"/>
              </w:rPr>
              <w:t>The ACSQHC supports the Australian Government to improve the long term sustainability, quality and safety of Australia’s health care system by leading and coordinating national improvements that contribute to better health outcomes and experience for patients, consumers and communities (1.1).</w:t>
            </w:r>
          </w:p>
        </w:tc>
      </w:tr>
      <w:tr w:rsidR="00517873" w:rsidRPr="00A9635B" w14:paraId="69B384C0" w14:textId="77777777" w:rsidTr="004A1953">
        <w:tc>
          <w:tcPr>
            <w:tcW w:w="7677" w:type="dxa"/>
            <w:tcBorders>
              <w:bottom w:val="dotted" w:sz="4" w:space="0" w:color="auto"/>
            </w:tcBorders>
          </w:tcPr>
          <w:p w14:paraId="1DE4B2FE" w14:textId="77777777" w:rsidR="00517873" w:rsidRPr="00A9635B" w:rsidRDefault="00517873" w:rsidP="00F16C71">
            <w:pPr>
              <w:pStyle w:val="Tableheadingrow9pt"/>
              <w:widowControl w:val="0"/>
              <w:jc w:val="left"/>
              <w:rPr>
                <w:color w:val="auto"/>
              </w:rPr>
            </w:pPr>
            <w:r w:rsidRPr="00A9635B">
              <w:rPr>
                <w:color w:val="auto"/>
              </w:rPr>
              <w:t>Australian Competition and Consumer Commission (ACCC)</w:t>
            </w:r>
          </w:p>
        </w:tc>
      </w:tr>
      <w:tr w:rsidR="00517873" w:rsidRPr="00A9635B" w14:paraId="7E308E99" w14:textId="77777777" w:rsidTr="004A1953">
        <w:tc>
          <w:tcPr>
            <w:tcW w:w="7677" w:type="dxa"/>
            <w:tcBorders>
              <w:top w:val="dotted" w:sz="4" w:space="0" w:color="auto"/>
              <w:bottom w:val="single" w:sz="4" w:space="0" w:color="auto"/>
            </w:tcBorders>
          </w:tcPr>
          <w:p w14:paraId="26F8A8B8"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Australian Competition and Consumer Commission</w:t>
            </w:r>
          </w:p>
          <w:p w14:paraId="2C6D750F"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eastAsia="Calibri" w:hAnsi="Book Antiqua"/>
                <w:b w:val="0"/>
                <w:color w:val="auto"/>
              </w:rPr>
              <w:t>The ACCC contributes to the health and safety of the community through the consideration and management of unacceptable safety risks posed by consumer goods (1.8).</w:t>
            </w:r>
          </w:p>
        </w:tc>
      </w:tr>
      <w:tr w:rsidR="00517873" w:rsidRPr="00A9635B" w14:paraId="2833CC2F" w14:textId="77777777" w:rsidTr="004A1953">
        <w:tc>
          <w:tcPr>
            <w:tcW w:w="7677" w:type="dxa"/>
            <w:tcBorders>
              <w:bottom w:val="dotted" w:sz="4" w:space="0" w:color="auto"/>
            </w:tcBorders>
          </w:tcPr>
          <w:p w14:paraId="27DB6EBB" w14:textId="7100A339" w:rsidR="00517873" w:rsidRPr="00A9635B" w:rsidRDefault="00517873" w:rsidP="00F16C71">
            <w:pPr>
              <w:pStyle w:val="Tableheadingrow9pt"/>
              <w:widowControl w:val="0"/>
              <w:jc w:val="left"/>
              <w:rPr>
                <w:color w:val="auto"/>
              </w:rPr>
            </w:pPr>
            <w:r w:rsidRPr="00A9635B">
              <w:rPr>
                <w:color w:val="auto"/>
              </w:rPr>
              <w:t>Australian Digital Health Agency (Digital Health)</w:t>
            </w:r>
            <w:r w:rsidRPr="00A9635B">
              <w:rPr>
                <w:vertAlign w:val="superscript"/>
              </w:rPr>
              <w:footnoteReference w:id="3"/>
            </w:r>
          </w:p>
        </w:tc>
      </w:tr>
      <w:tr w:rsidR="00517873" w:rsidRPr="00A9635B" w14:paraId="723CFE83" w14:textId="77777777" w:rsidTr="004A1953">
        <w:tc>
          <w:tcPr>
            <w:tcW w:w="7677" w:type="dxa"/>
            <w:tcBorders>
              <w:top w:val="dotted" w:sz="4" w:space="0" w:color="auto"/>
              <w:bottom w:val="single" w:sz="4" w:space="0" w:color="auto"/>
            </w:tcBorders>
          </w:tcPr>
          <w:p w14:paraId="662CEF27"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Digital Health</w:t>
            </w:r>
          </w:p>
          <w:p w14:paraId="64DFA154" w14:textId="77777777" w:rsidR="00517873" w:rsidRPr="00A9635B" w:rsidRDefault="00517873" w:rsidP="00F16C71">
            <w:pPr>
              <w:spacing w:before="40" w:after="40"/>
              <w:jc w:val="left"/>
              <w:rPr>
                <w:sz w:val="18"/>
                <w:szCs w:val="18"/>
              </w:rPr>
            </w:pPr>
            <w:r w:rsidRPr="00A9635B">
              <w:rPr>
                <w:sz w:val="18"/>
                <w:szCs w:val="18"/>
              </w:rPr>
              <w:t>Digital Health manages and governs the national digital health strategy and the design, delivery and operations of My Health Record (1.1).</w:t>
            </w:r>
          </w:p>
        </w:tc>
      </w:tr>
      <w:tr w:rsidR="00517873" w:rsidRPr="00A9635B" w14:paraId="05C8D15D" w14:textId="77777777" w:rsidTr="004A1953">
        <w:tc>
          <w:tcPr>
            <w:tcW w:w="7677" w:type="dxa"/>
            <w:tcBorders>
              <w:bottom w:val="dotted" w:sz="4" w:space="0" w:color="auto"/>
            </w:tcBorders>
          </w:tcPr>
          <w:p w14:paraId="28FCD01E" w14:textId="77777777" w:rsidR="00517873" w:rsidRPr="00A9635B" w:rsidRDefault="00517873" w:rsidP="00F16C71">
            <w:pPr>
              <w:pStyle w:val="Tableheadingrow9pt"/>
              <w:widowControl w:val="0"/>
              <w:jc w:val="left"/>
              <w:rPr>
                <w:rFonts w:ascii="Book Antiqua" w:hAnsi="Book Antiqua"/>
                <w:color w:val="auto"/>
              </w:rPr>
            </w:pPr>
            <w:r w:rsidRPr="00A9635B">
              <w:rPr>
                <w:color w:val="auto"/>
              </w:rPr>
              <w:t>Australian Institute of Health and Welfare (AIHW)</w:t>
            </w:r>
            <w:r w:rsidRPr="00A9635B">
              <w:rPr>
                <w:vertAlign w:val="superscript"/>
              </w:rPr>
              <w:footnoteReference w:id="4"/>
            </w:r>
          </w:p>
        </w:tc>
      </w:tr>
      <w:tr w:rsidR="00517873" w:rsidRPr="00A9635B" w14:paraId="13B2B008" w14:textId="77777777" w:rsidTr="004A1953">
        <w:tc>
          <w:tcPr>
            <w:tcW w:w="7677" w:type="dxa"/>
            <w:tcBorders>
              <w:top w:val="dotted" w:sz="4" w:space="0" w:color="auto"/>
              <w:bottom w:val="single" w:sz="4" w:space="0" w:color="auto"/>
            </w:tcBorders>
          </w:tcPr>
          <w:p w14:paraId="041494B0"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Develop, Collect, Analyse and Report High Quality National Health and Welfare Information and Statistics for Governments and the Community</w:t>
            </w:r>
          </w:p>
          <w:p w14:paraId="2498C462" w14:textId="77777777" w:rsidR="00517873" w:rsidRPr="00A9635B" w:rsidRDefault="00517873" w:rsidP="00F16C71">
            <w:pPr>
              <w:pStyle w:val="Tableheadingrow9pt"/>
              <w:widowControl w:val="0"/>
              <w:jc w:val="left"/>
              <w:rPr>
                <w:color w:val="auto"/>
              </w:rPr>
            </w:pPr>
            <w:r w:rsidRPr="00A9635B">
              <w:rPr>
                <w:rFonts w:ascii="Book Antiqua" w:hAnsi="Book Antiqua"/>
                <w:b w:val="0"/>
                <w:color w:val="auto"/>
              </w:rPr>
              <w:t>The AIHW provides high quality national health-related data and analysis (1.1).</w:t>
            </w:r>
          </w:p>
        </w:tc>
      </w:tr>
      <w:tr w:rsidR="00517873" w:rsidRPr="00A9635B" w14:paraId="341AAD2B" w14:textId="77777777" w:rsidTr="004A1953">
        <w:tc>
          <w:tcPr>
            <w:tcW w:w="7677" w:type="dxa"/>
            <w:tcBorders>
              <w:bottom w:val="dotted" w:sz="4" w:space="0" w:color="auto"/>
            </w:tcBorders>
          </w:tcPr>
          <w:p w14:paraId="4917E0DF" w14:textId="77777777" w:rsidR="00517873" w:rsidRPr="00A9635B" w:rsidRDefault="00517873" w:rsidP="00F16C71">
            <w:pPr>
              <w:pStyle w:val="Tableheadingrow9pt"/>
              <w:widowControl w:val="0"/>
              <w:jc w:val="left"/>
              <w:rPr>
                <w:color w:val="auto"/>
              </w:rPr>
            </w:pPr>
            <w:r w:rsidRPr="00A9635B">
              <w:rPr>
                <w:color w:val="auto"/>
              </w:rPr>
              <w:t>Australian Radiation Protection and Nuclear Safety Agency (ARPANSA)</w:t>
            </w:r>
            <w:r w:rsidRPr="00A9635B">
              <w:rPr>
                <w:rStyle w:val="FootnoteReference"/>
                <w:color w:val="auto"/>
              </w:rPr>
              <w:footnoteReference w:id="5"/>
            </w:r>
          </w:p>
        </w:tc>
      </w:tr>
      <w:tr w:rsidR="00517873" w:rsidRPr="00A9635B" w14:paraId="31418A5E" w14:textId="77777777" w:rsidTr="004A1953">
        <w:tc>
          <w:tcPr>
            <w:tcW w:w="7677" w:type="dxa"/>
            <w:tcBorders>
              <w:top w:val="dotted" w:sz="4" w:space="0" w:color="auto"/>
              <w:bottom w:val="single" w:sz="4" w:space="0" w:color="auto"/>
            </w:tcBorders>
          </w:tcPr>
          <w:p w14:paraId="7E722282"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Radiation Protection and Nuclear Safety</w:t>
            </w:r>
          </w:p>
          <w:p w14:paraId="7BA2D7E6" w14:textId="77777777" w:rsidR="00517873" w:rsidRPr="00A9635B" w:rsidRDefault="00517873" w:rsidP="00F16C71">
            <w:pPr>
              <w:pStyle w:val="Tableheadingrow9pt"/>
              <w:widowControl w:val="0"/>
              <w:jc w:val="left"/>
              <w:rPr>
                <w:color w:val="auto"/>
              </w:rPr>
            </w:pPr>
            <w:r w:rsidRPr="00A9635B">
              <w:rPr>
                <w:rFonts w:ascii="Book Antiqua" w:hAnsi="Book Antiqua"/>
                <w:b w:val="0"/>
                <w:color w:val="auto"/>
              </w:rPr>
              <w:t>ARPANSA contributes to the health and safety of the community by protecting the Australian people and environment from the harmful effects of radiation (1.8).</w:t>
            </w:r>
          </w:p>
        </w:tc>
      </w:tr>
      <w:tr w:rsidR="00517873" w:rsidRPr="00A9635B" w14:paraId="759C8D4F" w14:textId="77777777" w:rsidTr="004A1953">
        <w:tc>
          <w:tcPr>
            <w:tcW w:w="7677" w:type="dxa"/>
            <w:tcBorders>
              <w:bottom w:val="dotted" w:sz="4" w:space="0" w:color="auto"/>
            </w:tcBorders>
          </w:tcPr>
          <w:p w14:paraId="3A65FCB5" w14:textId="09154795" w:rsidR="00517873" w:rsidRPr="00A9635B" w:rsidRDefault="00517873" w:rsidP="00F16C71">
            <w:pPr>
              <w:pStyle w:val="Tableheadingrow9pt"/>
              <w:widowControl w:val="0"/>
              <w:jc w:val="left"/>
              <w:rPr>
                <w:color w:val="auto"/>
              </w:rPr>
            </w:pPr>
            <w:r w:rsidRPr="00A9635B">
              <w:rPr>
                <w:color w:val="auto"/>
              </w:rPr>
              <w:t>Cancer Australia</w:t>
            </w:r>
            <w:r w:rsidRPr="00A9635B">
              <w:rPr>
                <w:rStyle w:val="FootnoteReference"/>
                <w:color w:val="auto"/>
              </w:rPr>
              <w:footnoteReference w:id="6"/>
            </w:r>
          </w:p>
        </w:tc>
      </w:tr>
      <w:tr w:rsidR="00517873" w:rsidRPr="00A9635B" w14:paraId="76DA98B0" w14:textId="77777777" w:rsidTr="004A1953">
        <w:tc>
          <w:tcPr>
            <w:tcW w:w="7677" w:type="dxa"/>
            <w:tcBorders>
              <w:top w:val="dotted" w:sz="4" w:space="0" w:color="auto"/>
              <w:bottom w:val="single" w:sz="4" w:space="0" w:color="auto"/>
            </w:tcBorders>
          </w:tcPr>
          <w:p w14:paraId="11E5FC93"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Improved Cancer Control</w:t>
            </w:r>
          </w:p>
          <w:p w14:paraId="3F174408" w14:textId="77777777" w:rsidR="00517873" w:rsidRPr="00A9635B" w:rsidRDefault="00517873" w:rsidP="004207A6">
            <w:pPr>
              <w:pStyle w:val="Default"/>
              <w:widowControl w:val="0"/>
              <w:numPr>
                <w:ilvl w:val="0"/>
                <w:numId w:val="10"/>
              </w:numPr>
              <w:spacing w:before="40" w:after="40"/>
              <w:ind w:left="284" w:hanging="284"/>
              <w:jc w:val="left"/>
              <w:rPr>
                <w:color w:val="auto"/>
                <w:sz w:val="18"/>
                <w:szCs w:val="18"/>
              </w:rPr>
            </w:pPr>
            <w:r w:rsidRPr="00A9635B">
              <w:rPr>
                <w:rFonts w:ascii="Book Antiqua" w:hAnsi="Book Antiqua"/>
                <w:color w:val="auto"/>
                <w:sz w:val="18"/>
                <w:szCs w:val="18"/>
              </w:rPr>
              <w:t>Cancer Australia works with the Department of Health and Aged Care to implement cancer research for the Medical Research Future Fund (1.1).</w:t>
            </w:r>
            <w:r w:rsidRPr="00A9635B">
              <w:rPr>
                <w:color w:val="auto"/>
                <w:sz w:val="18"/>
                <w:szCs w:val="18"/>
              </w:rPr>
              <w:t xml:space="preserve"> </w:t>
            </w:r>
          </w:p>
          <w:p w14:paraId="7A99BC52" w14:textId="77777777" w:rsidR="00517873" w:rsidRPr="00A9635B" w:rsidRDefault="00517873" w:rsidP="004207A6">
            <w:pPr>
              <w:pStyle w:val="Default"/>
              <w:widowControl w:val="0"/>
              <w:numPr>
                <w:ilvl w:val="0"/>
                <w:numId w:val="10"/>
              </w:numPr>
              <w:spacing w:before="40" w:after="40"/>
              <w:ind w:left="284" w:hanging="284"/>
              <w:jc w:val="left"/>
              <w:rPr>
                <w:color w:val="auto"/>
                <w:sz w:val="18"/>
                <w:szCs w:val="18"/>
              </w:rPr>
            </w:pPr>
            <w:r w:rsidRPr="00A9635B">
              <w:rPr>
                <w:rFonts w:ascii="Book Antiqua" w:hAnsi="Book Antiqua"/>
                <w:color w:val="auto"/>
                <w:sz w:val="18"/>
                <w:szCs w:val="18"/>
              </w:rPr>
              <w:t>Cancer Australia provides national leadership in cancer control and works with the Department of Health and Aged Care to improve the detection, treatment and survival outcomes for people with cancer (1.5).</w:t>
            </w:r>
          </w:p>
        </w:tc>
      </w:tr>
      <w:tr w:rsidR="004A1953" w:rsidRPr="00A9635B" w14:paraId="399915EC" w14:textId="77777777" w:rsidTr="004A1953">
        <w:tc>
          <w:tcPr>
            <w:tcW w:w="7677" w:type="dxa"/>
            <w:tcBorders>
              <w:bottom w:val="dotted" w:sz="4" w:space="0" w:color="auto"/>
            </w:tcBorders>
            <w:shd w:val="clear" w:color="auto" w:fill="F2F2F2" w:themeFill="background1" w:themeFillShade="F2"/>
          </w:tcPr>
          <w:p w14:paraId="2CC9178C" w14:textId="676CA265" w:rsidR="004A1953" w:rsidRPr="00A9635B" w:rsidRDefault="004A1953" w:rsidP="004A1953">
            <w:pPr>
              <w:pStyle w:val="Tableheadingrow9pt"/>
              <w:widowControl w:val="0"/>
              <w:spacing w:before="80" w:after="80"/>
              <w:rPr>
                <w:color w:val="auto"/>
              </w:rPr>
            </w:pPr>
            <w:r w:rsidRPr="00A9635B">
              <w:rPr>
                <w:color w:val="auto"/>
              </w:rPr>
              <w:lastRenderedPageBreak/>
              <w:t>Other Commonwealth entities that contribute to Outcome 1</w:t>
            </w:r>
          </w:p>
        </w:tc>
      </w:tr>
      <w:tr w:rsidR="00517873" w:rsidRPr="00A9635B" w14:paraId="689C9B50" w14:textId="77777777" w:rsidTr="004A1953">
        <w:tc>
          <w:tcPr>
            <w:tcW w:w="7677" w:type="dxa"/>
            <w:tcBorders>
              <w:bottom w:val="dotted" w:sz="4" w:space="0" w:color="auto"/>
            </w:tcBorders>
          </w:tcPr>
          <w:p w14:paraId="3B207E5D" w14:textId="4CEE86CB" w:rsidR="00517873" w:rsidRPr="00A9635B" w:rsidRDefault="00517873" w:rsidP="00F16C71">
            <w:pPr>
              <w:pStyle w:val="Tableheadingrow9pt"/>
              <w:widowControl w:val="0"/>
              <w:jc w:val="left"/>
              <w:rPr>
                <w:color w:val="auto"/>
              </w:rPr>
            </w:pPr>
            <w:r w:rsidRPr="00A9635B">
              <w:rPr>
                <w:color w:val="auto"/>
              </w:rPr>
              <w:t>Department of Agriculture, Fisheries and Forestry (DAFF)</w:t>
            </w:r>
          </w:p>
        </w:tc>
      </w:tr>
      <w:tr w:rsidR="00517873" w:rsidRPr="00A9635B" w14:paraId="0CD7318A" w14:textId="77777777" w:rsidTr="004A1953">
        <w:tc>
          <w:tcPr>
            <w:tcW w:w="7677" w:type="dxa"/>
            <w:tcBorders>
              <w:top w:val="dotted" w:sz="4" w:space="0" w:color="auto"/>
              <w:bottom w:val="single" w:sz="4" w:space="0" w:color="auto"/>
            </w:tcBorders>
          </w:tcPr>
          <w:p w14:paraId="5AFF2A9F"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2.1: Biosecurity and Export Services</w:t>
            </w:r>
          </w:p>
          <w:p w14:paraId="0A12F872" w14:textId="77777777" w:rsidR="00517873" w:rsidRPr="00A9635B" w:rsidRDefault="00517873" w:rsidP="00F16C71">
            <w:pPr>
              <w:pStyle w:val="Tableheadingrow9pt"/>
              <w:widowControl w:val="0"/>
              <w:jc w:val="left"/>
              <w:rPr>
                <w:rFonts w:ascii="Book Antiqua" w:hAnsi="Book Antiqua"/>
                <w:b w:val="0"/>
                <w:color w:val="auto"/>
              </w:rPr>
            </w:pPr>
            <w:r w:rsidRPr="00A9635B">
              <w:rPr>
                <w:rFonts w:ascii="Book Antiqua" w:hAnsi="Book Antiqua"/>
                <w:b w:val="0"/>
                <w:color w:val="auto"/>
              </w:rPr>
              <w:t>DAFF contributes to the protection of:</w:t>
            </w:r>
          </w:p>
          <w:p w14:paraId="14D1E95C" w14:textId="77777777" w:rsidR="00517873" w:rsidRPr="00A9635B" w:rsidRDefault="00517873" w:rsidP="004207A6">
            <w:pPr>
              <w:pStyle w:val="Default"/>
              <w:widowControl w:val="0"/>
              <w:numPr>
                <w:ilvl w:val="0"/>
                <w:numId w:val="10"/>
              </w:numPr>
              <w:spacing w:before="40" w:after="40"/>
              <w:ind w:left="284" w:hanging="284"/>
              <w:jc w:val="left"/>
              <w:rPr>
                <w:rFonts w:ascii="Book Antiqua" w:hAnsi="Book Antiqua"/>
                <w:color w:val="auto"/>
                <w:sz w:val="18"/>
                <w:szCs w:val="18"/>
              </w:rPr>
            </w:pPr>
            <w:proofErr w:type="gramStart"/>
            <w:r w:rsidRPr="00A9635B">
              <w:rPr>
                <w:rFonts w:ascii="Book Antiqua" w:hAnsi="Book Antiqua"/>
                <w:color w:val="auto"/>
                <w:sz w:val="18"/>
                <w:szCs w:val="18"/>
              </w:rPr>
              <w:t>public</w:t>
            </w:r>
            <w:proofErr w:type="gramEnd"/>
            <w:r w:rsidRPr="00A9635B">
              <w:rPr>
                <w:rFonts w:ascii="Book Antiqua" w:hAnsi="Book Antiqua"/>
                <w:color w:val="auto"/>
                <w:sz w:val="18"/>
                <w:szCs w:val="18"/>
              </w:rPr>
              <w:t xml:space="preserve"> health and safety through the regulation of imported food, primarily by operating a border inspection scheme whereby foods are referred for inspection (based on risk) to verify safety and compliance to Australia’s food standards (1.5).</w:t>
            </w:r>
          </w:p>
          <w:p w14:paraId="53F22DE3" w14:textId="77777777" w:rsidR="00517873" w:rsidRPr="00A9635B" w:rsidRDefault="00517873" w:rsidP="004207A6">
            <w:pPr>
              <w:pStyle w:val="Default"/>
              <w:widowControl w:val="0"/>
              <w:numPr>
                <w:ilvl w:val="0"/>
                <w:numId w:val="10"/>
              </w:numPr>
              <w:spacing w:before="40" w:after="40"/>
              <w:ind w:left="284" w:hanging="284"/>
              <w:jc w:val="left"/>
              <w:rPr>
                <w:color w:val="auto"/>
                <w:sz w:val="18"/>
                <w:szCs w:val="18"/>
              </w:rPr>
            </w:pPr>
            <w:proofErr w:type="gramStart"/>
            <w:r w:rsidRPr="00A9635B">
              <w:rPr>
                <w:rFonts w:ascii="Book Antiqua" w:hAnsi="Book Antiqua"/>
                <w:color w:val="auto"/>
                <w:sz w:val="18"/>
                <w:szCs w:val="18"/>
              </w:rPr>
              <w:t>the</w:t>
            </w:r>
            <w:proofErr w:type="gramEnd"/>
            <w:r w:rsidRPr="00A9635B">
              <w:rPr>
                <w:rFonts w:ascii="Book Antiqua" w:hAnsi="Book Antiqua"/>
                <w:color w:val="auto"/>
                <w:sz w:val="18"/>
                <w:szCs w:val="18"/>
              </w:rPr>
              <w:t xml:space="preserve"> health and safety of the Australian community through implementation of activities under the </w:t>
            </w:r>
            <w:r w:rsidRPr="00A9635B">
              <w:rPr>
                <w:rFonts w:ascii="Book Antiqua" w:hAnsi="Book Antiqua"/>
                <w:i/>
                <w:color w:val="auto"/>
                <w:sz w:val="18"/>
                <w:szCs w:val="18"/>
              </w:rPr>
              <w:t>Biosecurity Act 2015</w:t>
            </w:r>
            <w:r w:rsidRPr="00A9635B">
              <w:rPr>
                <w:rFonts w:ascii="Book Antiqua" w:hAnsi="Book Antiqua"/>
                <w:color w:val="auto"/>
                <w:sz w:val="18"/>
                <w:szCs w:val="18"/>
              </w:rPr>
              <w:t>, such as the screening of travellers at international airports and seaports (1.8).</w:t>
            </w:r>
          </w:p>
        </w:tc>
      </w:tr>
      <w:tr w:rsidR="00517873" w:rsidRPr="00A9635B" w14:paraId="6CA7B588" w14:textId="77777777" w:rsidTr="004A1953">
        <w:tc>
          <w:tcPr>
            <w:tcW w:w="7677" w:type="dxa"/>
            <w:tcBorders>
              <w:bottom w:val="dotted" w:sz="4" w:space="0" w:color="auto"/>
            </w:tcBorders>
          </w:tcPr>
          <w:p w14:paraId="369426F7" w14:textId="77777777" w:rsidR="00517873" w:rsidRPr="00A9635B" w:rsidRDefault="00517873" w:rsidP="00F16C71">
            <w:pPr>
              <w:pStyle w:val="Tableheadingrow9pt"/>
              <w:widowControl w:val="0"/>
              <w:jc w:val="left"/>
              <w:rPr>
                <w:color w:val="auto"/>
              </w:rPr>
            </w:pPr>
            <w:r w:rsidRPr="00A9635B">
              <w:rPr>
                <w:color w:val="auto"/>
              </w:rPr>
              <w:t>Department of Climate Change, Energy, the Environment and Water (DCCEEW)</w:t>
            </w:r>
          </w:p>
        </w:tc>
      </w:tr>
      <w:tr w:rsidR="00517873" w:rsidRPr="00A9635B" w14:paraId="54847FF8" w14:textId="77777777" w:rsidTr="004A1953">
        <w:tc>
          <w:tcPr>
            <w:tcW w:w="7677" w:type="dxa"/>
            <w:tcBorders>
              <w:top w:val="dotted" w:sz="4" w:space="0" w:color="auto"/>
              <w:bottom w:val="single" w:sz="4" w:space="0" w:color="auto"/>
            </w:tcBorders>
          </w:tcPr>
          <w:p w14:paraId="78EC2082"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2.3: Accelerate the transition to a circular economy, while safely managing pollutants and hazardous substances</w:t>
            </w:r>
          </w:p>
          <w:p w14:paraId="15A8100B" w14:textId="77777777" w:rsidR="00517873" w:rsidRPr="00A9635B" w:rsidRDefault="00517873" w:rsidP="00F16C71">
            <w:pPr>
              <w:pStyle w:val="Tableheadingrow9pt"/>
              <w:widowControl w:val="0"/>
              <w:jc w:val="left"/>
              <w:rPr>
                <w:rFonts w:ascii="Book Antiqua" w:eastAsiaTheme="minorHAnsi" w:hAnsi="Book Antiqua"/>
                <w:b w:val="0"/>
                <w:color w:val="auto"/>
                <w:lang w:eastAsia="en-US"/>
              </w:rPr>
            </w:pPr>
            <w:r w:rsidRPr="00A9635B">
              <w:rPr>
                <w:rFonts w:ascii="Book Antiqua" w:eastAsiaTheme="minorHAnsi" w:hAnsi="Book Antiqua"/>
                <w:b w:val="0"/>
                <w:color w:val="auto"/>
                <w:lang w:eastAsia="en-US"/>
              </w:rPr>
              <w:t>DCCEEW contributes to the protection of:</w:t>
            </w:r>
          </w:p>
          <w:p w14:paraId="6B7C305D" w14:textId="77777777" w:rsidR="00517873" w:rsidRPr="00A9635B" w:rsidRDefault="00517873" w:rsidP="004207A6">
            <w:pPr>
              <w:pStyle w:val="Default"/>
              <w:widowControl w:val="0"/>
              <w:numPr>
                <w:ilvl w:val="0"/>
                <w:numId w:val="10"/>
              </w:numPr>
              <w:spacing w:before="40" w:after="40"/>
              <w:ind w:left="284" w:hanging="284"/>
              <w:jc w:val="left"/>
              <w:rPr>
                <w:rFonts w:ascii="Book Antiqua" w:hAnsi="Book Antiqua"/>
                <w:color w:val="auto"/>
                <w:sz w:val="18"/>
                <w:szCs w:val="18"/>
              </w:rPr>
            </w:pPr>
            <w:proofErr w:type="gramStart"/>
            <w:r w:rsidRPr="00A9635B">
              <w:rPr>
                <w:rFonts w:ascii="Book Antiqua" w:hAnsi="Book Antiqua"/>
                <w:color w:val="auto"/>
                <w:sz w:val="18"/>
                <w:szCs w:val="18"/>
              </w:rPr>
              <w:t>the</w:t>
            </w:r>
            <w:proofErr w:type="gramEnd"/>
            <w:r w:rsidRPr="00A9635B">
              <w:rPr>
                <w:rFonts w:ascii="Book Antiqua" w:hAnsi="Book Antiqua"/>
                <w:color w:val="auto"/>
                <w:sz w:val="18"/>
                <w:szCs w:val="18"/>
              </w:rPr>
              <w:t xml:space="preserve"> environment from the risks of industrial chemicals, and risks to human health related to exposure to industrial chemicals via the environment, by undertaking environmental risk assessments for the Australian Industrial Chemicals Introduction Scheme, and by providing advice, and receiving advice and recommendations, on risk management</w:t>
            </w:r>
            <w:r w:rsidRPr="00A9635B" w:rsidDel="00ED7AF6">
              <w:rPr>
                <w:rFonts w:ascii="Book Antiqua" w:hAnsi="Book Antiqua"/>
                <w:color w:val="auto"/>
                <w:sz w:val="18"/>
                <w:szCs w:val="18"/>
              </w:rPr>
              <w:t xml:space="preserve"> </w:t>
            </w:r>
            <w:r w:rsidRPr="00A9635B">
              <w:rPr>
                <w:rFonts w:ascii="Book Antiqua" w:hAnsi="Book Antiqua"/>
                <w:color w:val="auto"/>
                <w:sz w:val="18"/>
                <w:szCs w:val="18"/>
              </w:rPr>
              <w:t>(1.8).</w:t>
            </w:r>
          </w:p>
          <w:p w14:paraId="16584CBC" w14:textId="77777777" w:rsidR="00517873" w:rsidRPr="00A9635B" w:rsidRDefault="00517873" w:rsidP="004207A6">
            <w:pPr>
              <w:pStyle w:val="Default"/>
              <w:widowControl w:val="0"/>
              <w:numPr>
                <w:ilvl w:val="0"/>
                <w:numId w:val="10"/>
              </w:numPr>
              <w:spacing w:before="40" w:after="40"/>
              <w:ind w:left="284" w:hanging="284"/>
              <w:jc w:val="left"/>
              <w:rPr>
                <w:color w:val="auto"/>
                <w:sz w:val="18"/>
                <w:szCs w:val="18"/>
              </w:rPr>
            </w:pPr>
            <w:proofErr w:type="gramStart"/>
            <w:r w:rsidRPr="00A9635B">
              <w:rPr>
                <w:rFonts w:ascii="Book Antiqua" w:hAnsi="Book Antiqua"/>
                <w:color w:val="auto"/>
                <w:sz w:val="18"/>
                <w:szCs w:val="18"/>
              </w:rPr>
              <w:t>human</w:t>
            </w:r>
            <w:proofErr w:type="gramEnd"/>
            <w:r w:rsidRPr="00A9635B">
              <w:rPr>
                <w:rFonts w:ascii="Book Antiqua" w:hAnsi="Book Antiqua"/>
                <w:color w:val="auto"/>
                <w:sz w:val="18"/>
                <w:szCs w:val="18"/>
              </w:rPr>
              <w:t xml:space="preserve"> health and safety and the environment from risks resulting from the use of gene technology by providing advice on risk assessment and risk management (1.8).</w:t>
            </w:r>
          </w:p>
        </w:tc>
      </w:tr>
      <w:tr w:rsidR="00517873" w:rsidRPr="00A9635B" w14:paraId="575C1336" w14:textId="77777777" w:rsidTr="004A1953">
        <w:tc>
          <w:tcPr>
            <w:tcW w:w="7677" w:type="dxa"/>
            <w:tcBorders>
              <w:bottom w:val="dotted" w:sz="4" w:space="0" w:color="auto"/>
            </w:tcBorders>
          </w:tcPr>
          <w:p w14:paraId="7A2E255B" w14:textId="77777777" w:rsidR="00517873" w:rsidRPr="00A9635B" w:rsidRDefault="00517873" w:rsidP="00F16C71">
            <w:pPr>
              <w:pStyle w:val="Tableheadingrow9pt"/>
              <w:widowControl w:val="0"/>
              <w:jc w:val="left"/>
              <w:rPr>
                <w:color w:val="auto"/>
              </w:rPr>
            </w:pPr>
            <w:r w:rsidRPr="00A9635B">
              <w:rPr>
                <w:color w:val="auto"/>
              </w:rPr>
              <w:t>Department of Education</w:t>
            </w:r>
          </w:p>
        </w:tc>
      </w:tr>
      <w:tr w:rsidR="00517873" w:rsidRPr="00A9635B" w14:paraId="1220FFF7" w14:textId="77777777" w:rsidTr="004A1953">
        <w:tc>
          <w:tcPr>
            <w:tcW w:w="7677" w:type="dxa"/>
            <w:tcBorders>
              <w:top w:val="dotted" w:sz="4" w:space="0" w:color="auto"/>
              <w:bottom w:val="single" w:sz="4" w:space="0" w:color="auto"/>
            </w:tcBorders>
          </w:tcPr>
          <w:p w14:paraId="0259E1E7"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1.2: Child Care Subsidy</w:t>
            </w:r>
          </w:p>
          <w:p w14:paraId="4D3C01E1" w14:textId="77777777" w:rsidR="00517873" w:rsidRPr="00A9635B" w:rsidRDefault="00517873" w:rsidP="00F16C71">
            <w:pPr>
              <w:pStyle w:val="Tableheadingrow9pt"/>
              <w:widowControl w:val="0"/>
              <w:jc w:val="left"/>
              <w:rPr>
                <w:color w:val="auto"/>
              </w:rPr>
            </w:pPr>
            <w:r w:rsidRPr="00A9635B">
              <w:rPr>
                <w:rFonts w:ascii="Book Antiqua" w:hAnsi="Book Antiqua"/>
                <w:b w:val="0"/>
                <w:color w:val="auto"/>
              </w:rPr>
              <w:t>The Department of Education contributes to increasing immunisation coverage rates by including childhood immunisation requirements as part of the eligibility criteria for the Child Care Subsidy. Eligibility for benefits is linked to satisfying the requirements for immunisation (1.9).</w:t>
            </w:r>
          </w:p>
        </w:tc>
      </w:tr>
      <w:tr w:rsidR="00517873" w:rsidRPr="00A9635B" w14:paraId="39819202" w14:textId="77777777" w:rsidTr="004A1953">
        <w:tc>
          <w:tcPr>
            <w:tcW w:w="7677" w:type="dxa"/>
            <w:tcBorders>
              <w:bottom w:val="dotted" w:sz="4" w:space="0" w:color="auto"/>
            </w:tcBorders>
          </w:tcPr>
          <w:p w14:paraId="17086E71" w14:textId="77777777" w:rsidR="00517873" w:rsidRPr="00A9635B" w:rsidRDefault="00517873" w:rsidP="00F16C71">
            <w:pPr>
              <w:pStyle w:val="Tableheadingrow9pt"/>
              <w:widowControl w:val="0"/>
              <w:jc w:val="left"/>
              <w:rPr>
                <w:rFonts w:ascii="Book Antiqua" w:hAnsi="Book Antiqua"/>
                <w:color w:val="auto"/>
              </w:rPr>
            </w:pPr>
            <w:r w:rsidRPr="00A9635B">
              <w:rPr>
                <w:color w:val="auto"/>
              </w:rPr>
              <w:t>Department of Finance (Finance)</w:t>
            </w:r>
          </w:p>
        </w:tc>
      </w:tr>
      <w:tr w:rsidR="00517873" w:rsidRPr="00A9635B" w14:paraId="21346C99" w14:textId="77777777" w:rsidTr="004A1953">
        <w:tc>
          <w:tcPr>
            <w:tcW w:w="7677" w:type="dxa"/>
            <w:tcBorders>
              <w:top w:val="dotted" w:sz="4" w:space="0" w:color="auto"/>
              <w:bottom w:val="single" w:sz="4" w:space="0" w:color="auto"/>
            </w:tcBorders>
          </w:tcPr>
          <w:p w14:paraId="3ACB2FF8"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2.9: Australian Government Investment Funds</w:t>
            </w:r>
          </w:p>
          <w:p w14:paraId="1FFBFD62" w14:textId="1080D0DA" w:rsidR="00517873" w:rsidRPr="00A9635B" w:rsidRDefault="005C4528" w:rsidP="00F16C71">
            <w:pPr>
              <w:pStyle w:val="Tableheadingrow9pt"/>
              <w:widowControl w:val="0"/>
              <w:jc w:val="left"/>
              <w:rPr>
                <w:rFonts w:ascii="Book Antiqua" w:hAnsi="Book Antiqua"/>
                <w:color w:val="auto"/>
              </w:rPr>
            </w:pPr>
            <w:r w:rsidRPr="00A9635B">
              <w:rPr>
                <w:rFonts w:ascii="Book Antiqua" w:hAnsi="Book Antiqua"/>
                <w:b w:val="0"/>
                <w:color w:val="auto"/>
              </w:rPr>
              <w:t xml:space="preserve">Finance assists the Department of Health and Aged Care to implement the Medical Research Future Fund by managing the governance and legislative framework for the Fund (1.1). </w:t>
            </w:r>
          </w:p>
        </w:tc>
      </w:tr>
      <w:tr w:rsidR="00517873" w:rsidRPr="00A9635B" w14:paraId="1E5A9121" w14:textId="77777777" w:rsidTr="004A1953">
        <w:tc>
          <w:tcPr>
            <w:tcW w:w="7677" w:type="dxa"/>
            <w:tcBorders>
              <w:bottom w:val="dotted" w:sz="4" w:space="0" w:color="auto"/>
            </w:tcBorders>
          </w:tcPr>
          <w:p w14:paraId="7336F4CF" w14:textId="77777777" w:rsidR="00517873" w:rsidRPr="00A9635B" w:rsidRDefault="00517873" w:rsidP="00F16C71">
            <w:pPr>
              <w:pStyle w:val="Tableheadingrow9pt"/>
              <w:widowControl w:val="0"/>
              <w:jc w:val="left"/>
              <w:rPr>
                <w:color w:val="auto"/>
              </w:rPr>
            </w:pPr>
            <w:r w:rsidRPr="00A9635B">
              <w:rPr>
                <w:color w:val="auto"/>
              </w:rPr>
              <w:t>Department of Foreign Affairs and Trade (DFAT)</w:t>
            </w:r>
          </w:p>
        </w:tc>
      </w:tr>
      <w:tr w:rsidR="00517873" w:rsidRPr="00A9635B" w14:paraId="77E0EACE" w14:textId="77777777" w:rsidTr="004A1953">
        <w:tc>
          <w:tcPr>
            <w:tcW w:w="7677" w:type="dxa"/>
            <w:tcBorders>
              <w:top w:val="dotted" w:sz="4" w:space="0" w:color="auto"/>
              <w:bottom w:val="single" w:sz="4" w:space="0" w:color="auto"/>
            </w:tcBorders>
          </w:tcPr>
          <w:p w14:paraId="137E5012" w14:textId="77777777" w:rsidR="00517873" w:rsidRPr="00A9635B" w:rsidRDefault="00517873" w:rsidP="00F16C71">
            <w:pPr>
              <w:pStyle w:val="Tableheadingrow9pt"/>
              <w:widowControl w:val="0"/>
              <w:jc w:val="left"/>
              <w:rPr>
                <w:rFonts w:ascii="Book Antiqua" w:hAnsi="Book Antiqua"/>
                <w:color w:val="auto"/>
                <w:lang w:eastAsia="en-US"/>
              </w:rPr>
            </w:pPr>
            <w:r w:rsidRPr="00A9635B">
              <w:rPr>
                <w:rFonts w:ascii="Book Antiqua" w:hAnsi="Book Antiqua"/>
                <w:color w:val="auto"/>
                <w:lang w:eastAsia="en-US"/>
              </w:rPr>
              <w:t>Program 1.1: Foreign Affairs and Trade Operations</w:t>
            </w:r>
          </w:p>
          <w:p w14:paraId="6FD2750A" w14:textId="77777777" w:rsidR="00517873" w:rsidRPr="00A9635B" w:rsidRDefault="00517873" w:rsidP="00F16C71">
            <w:pPr>
              <w:pStyle w:val="Tableheadingrow9pt"/>
              <w:widowControl w:val="0"/>
              <w:jc w:val="left"/>
              <w:rPr>
                <w:color w:val="auto"/>
              </w:rPr>
            </w:pPr>
            <w:r w:rsidRPr="00A9635B">
              <w:rPr>
                <w:rFonts w:ascii="Book Antiqua" w:hAnsi="Book Antiqua"/>
                <w:b w:val="0"/>
                <w:color w:val="auto"/>
              </w:rPr>
              <w:t>DFAT works with the Department of Health and Aged Care to promote regional and global strategic interests as they relate to health (1.1).</w:t>
            </w:r>
          </w:p>
        </w:tc>
      </w:tr>
    </w:tbl>
    <w:p w14:paraId="23DB7B2C" w14:textId="77777777" w:rsidR="004A1953" w:rsidRDefault="004A1953">
      <w:r>
        <w:rPr>
          <w:b/>
        </w:rPr>
        <w:br w:type="page"/>
      </w:r>
    </w:p>
    <w:tbl>
      <w:tblPr>
        <w:tblStyle w:val="TableGrid"/>
        <w:tblW w:w="7677" w:type="dxa"/>
        <w:tblLayout w:type="fixed"/>
        <w:tblLook w:val="04A0" w:firstRow="1" w:lastRow="0" w:firstColumn="1" w:lastColumn="0" w:noHBand="0" w:noVBand="1"/>
        <w:tblCaption w:val="Linked Programs: Outcome 1"/>
        <w:tblDescription w:val="This table lists other Commonwealth entities that contribute to Outcome 1"/>
      </w:tblPr>
      <w:tblGrid>
        <w:gridCol w:w="7677"/>
      </w:tblGrid>
      <w:tr w:rsidR="004A1953" w:rsidRPr="00A9635B" w14:paraId="24669894" w14:textId="77777777" w:rsidTr="004A1953">
        <w:tc>
          <w:tcPr>
            <w:tcW w:w="7677" w:type="dxa"/>
            <w:tcBorders>
              <w:bottom w:val="dotted" w:sz="4" w:space="0" w:color="auto"/>
            </w:tcBorders>
            <w:shd w:val="clear" w:color="auto" w:fill="F2F2F2" w:themeFill="background1" w:themeFillShade="F2"/>
          </w:tcPr>
          <w:p w14:paraId="28356B6A" w14:textId="24B82E60" w:rsidR="004A1953" w:rsidRPr="00A9635B" w:rsidRDefault="004A1953" w:rsidP="004A1953">
            <w:pPr>
              <w:pStyle w:val="Tableheadingrow9pt"/>
              <w:widowControl w:val="0"/>
              <w:spacing w:before="80" w:after="80"/>
              <w:rPr>
                <w:color w:val="auto"/>
              </w:rPr>
            </w:pPr>
            <w:r w:rsidRPr="00A9635B">
              <w:rPr>
                <w:color w:val="auto"/>
              </w:rPr>
              <w:lastRenderedPageBreak/>
              <w:t>Other Commonwealth entities that contribute to Outcome 1</w:t>
            </w:r>
          </w:p>
        </w:tc>
      </w:tr>
      <w:tr w:rsidR="00517873" w:rsidRPr="00A9635B" w14:paraId="3BEB76FD" w14:textId="77777777" w:rsidTr="004A1953">
        <w:tc>
          <w:tcPr>
            <w:tcW w:w="7677" w:type="dxa"/>
            <w:tcBorders>
              <w:bottom w:val="dotted" w:sz="4" w:space="0" w:color="auto"/>
            </w:tcBorders>
          </w:tcPr>
          <w:p w14:paraId="0A9CC984" w14:textId="37ED40CB" w:rsidR="00517873" w:rsidRPr="00A9635B" w:rsidRDefault="00517873" w:rsidP="00F16C71">
            <w:pPr>
              <w:pStyle w:val="Tableheadingrow9pt"/>
              <w:widowControl w:val="0"/>
              <w:jc w:val="left"/>
              <w:rPr>
                <w:color w:val="auto"/>
              </w:rPr>
            </w:pPr>
            <w:r w:rsidRPr="00A9635B">
              <w:rPr>
                <w:color w:val="auto"/>
              </w:rPr>
              <w:t>Department of Home Affairs (Home Affairs)</w:t>
            </w:r>
          </w:p>
        </w:tc>
      </w:tr>
      <w:tr w:rsidR="00517873" w:rsidRPr="00A9635B" w14:paraId="6D43E5F9" w14:textId="77777777" w:rsidTr="004A1953">
        <w:tc>
          <w:tcPr>
            <w:tcW w:w="7677" w:type="dxa"/>
            <w:tcBorders>
              <w:top w:val="dotted" w:sz="4" w:space="0" w:color="auto"/>
              <w:bottom w:val="single" w:sz="4" w:space="0" w:color="auto"/>
            </w:tcBorders>
          </w:tcPr>
          <w:p w14:paraId="53409DED"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2.1: Migration</w:t>
            </w:r>
          </w:p>
          <w:p w14:paraId="70F77B04"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2.2: Visas</w:t>
            </w:r>
          </w:p>
          <w:p w14:paraId="61373433"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2.3: Refugee, Humanitarian Settlement and Migrant Services</w:t>
            </w:r>
          </w:p>
          <w:p w14:paraId="1DDA6A29"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3.2: Border Management</w:t>
            </w:r>
          </w:p>
          <w:p w14:paraId="5F27745E" w14:textId="77777777" w:rsidR="00517873" w:rsidRPr="00A9635B" w:rsidRDefault="00517873" w:rsidP="00F16C71">
            <w:pPr>
              <w:pStyle w:val="Default"/>
              <w:widowControl w:val="0"/>
              <w:spacing w:before="40" w:after="40"/>
              <w:jc w:val="left"/>
              <w:rPr>
                <w:rFonts w:ascii="Book Antiqua" w:hAnsi="Book Antiqua"/>
                <w:color w:val="auto"/>
                <w:sz w:val="18"/>
                <w:szCs w:val="18"/>
              </w:rPr>
            </w:pPr>
            <w:r w:rsidRPr="00A9635B">
              <w:rPr>
                <w:rFonts w:ascii="Book Antiqua" w:hAnsi="Book Antiqua"/>
                <w:color w:val="auto"/>
                <w:sz w:val="18"/>
                <w:szCs w:val="18"/>
              </w:rPr>
              <w:t>Home Affairs facilitates access to health and support services by determining annual client numbers for the Program of Assistance for Survivors of Torture and Trauma (1.2).</w:t>
            </w:r>
          </w:p>
          <w:p w14:paraId="07A83350" w14:textId="77777777" w:rsidR="00517873" w:rsidRPr="00A9635B" w:rsidRDefault="00517873" w:rsidP="00F16C71">
            <w:pPr>
              <w:pStyle w:val="Default"/>
              <w:widowControl w:val="0"/>
              <w:spacing w:before="40" w:after="40"/>
              <w:jc w:val="left"/>
              <w:rPr>
                <w:rFonts w:ascii="Book Antiqua" w:hAnsi="Book Antiqua"/>
                <w:color w:val="auto"/>
                <w:sz w:val="18"/>
                <w:szCs w:val="18"/>
              </w:rPr>
            </w:pPr>
            <w:r w:rsidRPr="00A9635B">
              <w:rPr>
                <w:rFonts w:ascii="Book Antiqua" w:hAnsi="Book Antiqua"/>
                <w:color w:val="auto"/>
                <w:sz w:val="18"/>
                <w:szCs w:val="18"/>
              </w:rPr>
              <w:t xml:space="preserve">Through the effective management and delivery of the skilled and family migration programs and sustainable growth in temporary visa programs, Home Affairs supports a prosperous and inclusive society and advances Australia’s economic interests, ensuring </w:t>
            </w:r>
            <w:r w:rsidRPr="00A9635B">
              <w:rPr>
                <w:rFonts w:ascii="Book Antiqua" w:hAnsi="Book Antiqua"/>
                <w:bCs/>
                <w:color w:val="auto"/>
                <w:sz w:val="18"/>
                <w:szCs w:val="18"/>
              </w:rPr>
              <w:t xml:space="preserve">visa </w:t>
            </w:r>
            <w:r w:rsidRPr="00A9635B">
              <w:rPr>
                <w:rFonts w:ascii="Book Antiqua" w:hAnsi="Book Antiqua"/>
                <w:color w:val="auto"/>
                <w:sz w:val="18"/>
                <w:szCs w:val="18"/>
              </w:rPr>
              <w:t xml:space="preserve">programs include controls to minimise health risks or costs to the Australian community. </w:t>
            </w:r>
          </w:p>
          <w:p w14:paraId="5AC52C86" w14:textId="77777777" w:rsidR="00517873" w:rsidRPr="00A9635B" w:rsidRDefault="00517873" w:rsidP="00F16C71">
            <w:pPr>
              <w:pStyle w:val="Default"/>
              <w:widowControl w:val="0"/>
              <w:spacing w:before="40" w:after="40"/>
              <w:jc w:val="left"/>
              <w:rPr>
                <w:rFonts w:ascii="Book Antiqua" w:hAnsi="Book Antiqua"/>
                <w:color w:val="auto"/>
                <w:sz w:val="18"/>
                <w:szCs w:val="18"/>
              </w:rPr>
            </w:pPr>
            <w:r w:rsidRPr="00A9635B">
              <w:rPr>
                <w:rFonts w:ascii="Book Antiqua" w:hAnsi="Book Antiqua"/>
                <w:color w:val="auto"/>
                <w:sz w:val="18"/>
                <w:szCs w:val="18"/>
              </w:rPr>
              <w:t>These programs include:</w:t>
            </w:r>
          </w:p>
          <w:p w14:paraId="5949EDD0" w14:textId="77777777" w:rsidR="00517873" w:rsidRPr="00A9635B" w:rsidRDefault="00517873" w:rsidP="004207A6">
            <w:pPr>
              <w:pStyle w:val="Default"/>
              <w:widowControl w:val="0"/>
              <w:numPr>
                <w:ilvl w:val="0"/>
                <w:numId w:val="10"/>
              </w:numPr>
              <w:spacing w:before="40" w:after="40"/>
              <w:ind w:left="284" w:hanging="284"/>
              <w:jc w:val="left"/>
              <w:rPr>
                <w:rFonts w:ascii="Book Antiqua" w:hAnsi="Book Antiqua"/>
                <w:color w:val="auto"/>
                <w:sz w:val="18"/>
                <w:szCs w:val="18"/>
              </w:rPr>
            </w:pPr>
            <w:r w:rsidRPr="00A9635B">
              <w:rPr>
                <w:rFonts w:ascii="Book Antiqua" w:hAnsi="Book Antiqua"/>
                <w:color w:val="auto"/>
                <w:sz w:val="18"/>
                <w:szCs w:val="18"/>
              </w:rPr>
              <w:t>Skilled migration visa programs, supplementing Australia’s skilled workforce including the health workforce (1.4).</w:t>
            </w:r>
          </w:p>
          <w:p w14:paraId="04353C4D" w14:textId="77777777" w:rsidR="00517873" w:rsidRPr="00A9635B" w:rsidRDefault="00517873" w:rsidP="004207A6">
            <w:pPr>
              <w:pStyle w:val="Default"/>
              <w:widowControl w:val="0"/>
              <w:numPr>
                <w:ilvl w:val="0"/>
                <w:numId w:val="10"/>
              </w:numPr>
              <w:spacing w:before="40" w:after="40"/>
              <w:ind w:left="284" w:hanging="284"/>
              <w:jc w:val="left"/>
              <w:rPr>
                <w:rFonts w:ascii="Book Antiqua" w:hAnsi="Book Antiqua"/>
                <w:color w:val="auto"/>
                <w:sz w:val="18"/>
                <w:szCs w:val="18"/>
              </w:rPr>
            </w:pPr>
            <w:r w:rsidRPr="00A9635B">
              <w:rPr>
                <w:rFonts w:ascii="Book Antiqua" w:hAnsi="Book Antiqua"/>
                <w:color w:val="auto"/>
                <w:sz w:val="18"/>
                <w:szCs w:val="18"/>
              </w:rPr>
              <w:t>Regional skilled visa programs, directing skilled migrants to regional Australia (1.4).</w:t>
            </w:r>
          </w:p>
          <w:p w14:paraId="604E6A0E" w14:textId="59953CAA" w:rsidR="0037656B" w:rsidRDefault="0037656B" w:rsidP="0037656B">
            <w:pPr>
              <w:pStyle w:val="Default"/>
              <w:widowControl w:val="0"/>
              <w:numPr>
                <w:ilvl w:val="0"/>
                <w:numId w:val="10"/>
              </w:numPr>
              <w:spacing w:before="40" w:after="40"/>
              <w:ind w:left="284" w:hanging="284"/>
              <w:jc w:val="left"/>
              <w:rPr>
                <w:rFonts w:ascii="Book Antiqua" w:hAnsi="Book Antiqua"/>
                <w:color w:val="auto"/>
                <w:sz w:val="18"/>
                <w:szCs w:val="18"/>
              </w:rPr>
            </w:pPr>
            <w:r>
              <w:rPr>
                <w:rFonts w:ascii="Book Antiqua" w:hAnsi="Book Antiqua"/>
                <w:color w:val="auto"/>
                <w:sz w:val="18"/>
                <w:szCs w:val="18"/>
              </w:rPr>
              <w:t>Visa H</w:t>
            </w:r>
            <w:r w:rsidR="008F2A3A" w:rsidRPr="008F2A3A">
              <w:rPr>
                <w:rFonts w:ascii="Book Antiqua" w:hAnsi="Book Antiqua"/>
                <w:color w:val="auto"/>
                <w:sz w:val="18"/>
                <w:szCs w:val="18"/>
              </w:rPr>
              <w:t xml:space="preserve">ealth requirements, ensuring visa applicants do not pose risks to public health and limited health resources </w:t>
            </w:r>
            <w:r w:rsidR="008F2A3A">
              <w:rPr>
                <w:rFonts w:ascii="Book Antiqua" w:hAnsi="Book Antiqua"/>
                <w:color w:val="auto"/>
                <w:sz w:val="18"/>
                <w:szCs w:val="18"/>
              </w:rPr>
              <w:t xml:space="preserve">(1.4). </w:t>
            </w:r>
          </w:p>
          <w:p w14:paraId="575FCC6B" w14:textId="43B35B74" w:rsidR="0037656B" w:rsidRPr="0037656B" w:rsidRDefault="0037656B" w:rsidP="0037656B">
            <w:pPr>
              <w:pStyle w:val="Default"/>
              <w:widowControl w:val="0"/>
              <w:numPr>
                <w:ilvl w:val="0"/>
                <w:numId w:val="10"/>
              </w:numPr>
              <w:spacing w:before="40" w:after="40"/>
              <w:ind w:left="284" w:hanging="284"/>
              <w:jc w:val="left"/>
              <w:rPr>
                <w:rFonts w:ascii="Book Antiqua" w:hAnsi="Book Antiqua"/>
                <w:color w:val="auto"/>
                <w:sz w:val="18"/>
                <w:szCs w:val="18"/>
              </w:rPr>
            </w:pPr>
            <w:r w:rsidRPr="0037656B">
              <w:rPr>
                <w:rFonts w:ascii="Book Antiqua" w:hAnsi="Book Antiqua"/>
                <w:sz w:val="18"/>
                <w:szCs w:val="18"/>
              </w:rPr>
              <w:t>Visa Health undertaking services which provides linkages for arriving migrants with communicable diseases to receive continuity of care support services fr</w:t>
            </w:r>
            <w:r>
              <w:rPr>
                <w:rFonts w:ascii="Book Antiqua" w:hAnsi="Book Antiqua"/>
                <w:sz w:val="18"/>
                <w:szCs w:val="18"/>
              </w:rPr>
              <w:t xml:space="preserve">om </w:t>
            </w:r>
            <w:r w:rsidR="00186168">
              <w:rPr>
                <w:rFonts w:ascii="Book Antiqua" w:hAnsi="Book Antiqua"/>
                <w:sz w:val="18"/>
                <w:szCs w:val="18"/>
              </w:rPr>
              <w:t>jurisdiction health clinics (1.8</w:t>
            </w:r>
            <w:r>
              <w:rPr>
                <w:rFonts w:ascii="Book Antiqua" w:hAnsi="Book Antiqua"/>
                <w:sz w:val="18"/>
                <w:szCs w:val="18"/>
              </w:rPr>
              <w:t xml:space="preserve">). </w:t>
            </w:r>
          </w:p>
          <w:p w14:paraId="6C93811E" w14:textId="77777777" w:rsidR="00517873" w:rsidRPr="00A9635B" w:rsidRDefault="00517873" w:rsidP="004207A6">
            <w:pPr>
              <w:pStyle w:val="Default"/>
              <w:widowControl w:val="0"/>
              <w:numPr>
                <w:ilvl w:val="0"/>
                <w:numId w:val="10"/>
              </w:numPr>
              <w:spacing w:before="40" w:after="40"/>
              <w:ind w:left="284" w:hanging="284"/>
              <w:jc w:val="left"/>
              <w:rPr>
                <w:rFonts w:ascii="Book Antiqua" w:hAnsi="Book Antiqua"/>
                <w:color w:val="auto"/>
                <w:sz w:val="18"/>
                <w:szCs w:val="18"/>
              </w:rPr>
            </w:pPr>
            <w:r w:rsidRPr="00A9635B">
              <w:rPr>
                <w:rFonts w:ascii="Book Antiqua" w:hAnsi="Book Antiqua"/>
                <w:color w:val="auto"/>
                <w:sz w:val="18"/>
                <w:szCs w:val="18"/>
              </w:rPr>
              <w:t>Health insurance visa condition, ensuring visa holders maintain adequate health insurance while in Australia (1.4).</w:t>
            </w:r>
          </w:p>
          <w:p w14:paraId="71CD4C83" w14:textId="77777777" w:rsidR="00517873" w:rsidRPr="00A9635B" w:rsidRDefault="00517873" w:rsidP="004207A6">
            <w:pPr>
              <w:pStyle w:val="Default"/>
              <w:widowControl w:val="0"/>
              <w:numPr>
                <w:ilvl w:val="0"/>
                <w:numId w:val="10"/>
              </w:numPr>
              <w:spacing w:before="40" w:after="40"/>
              <w:ind w:left="284" w:hanging="284"/>
              <w:jc w:val="left"/>
              <w:rPr>
                <w:rFonts w:ascii="Book Antiqua" w:hAnsi="Book Antiqua"/>
                <w:color w:val="auto"/>
                <w:sz w:val="18"/>
                <w:szCs w:val="18"/>
              </w:rPr>
            </w:pPr>
            <w:r w:rsidRPr="00A9635B">
              <w:rPr>
                <w:rFonts w:ascii="Book Antiqua" w:hAnsi="Book Antiqua"/>
                <w:color w:val="auto"/>
                <w:sz w:val="18"/>
                <w:szCs w:val="18"/>
              </w:rPr>
              <w:t>Enforceable family sponsorship obligations, ensuring sponsors accept liability for any health costs incurred by visiting families in Australia (1.4).</w:t>
            </w:r>
          </w:p>
          <w:p w14:paraId="2A142AC8" w14:textId="77777777" w:rsidR="00517873" w:rsidRDefault="00517873" w:rsidP="004207A6">
            <w:pPr>
              <w:pStyle w:val="Default"/>
              <w:widowControl w:val="0"/>
              <w:numPr>
                <w:ilvl w:val="0"/>
                <w:numId w:val="10"/>
              </w:numPr>
              <w:spacing w:before="40" w:after="40"/>
              <w:ind w:left="284" w:hanging="284"/>
              <w:jc w:val="left"/>
              <w:rPr>
                <w:rFonts w:ascii="Book Antiqua" w:hAnsi="Book Antiqua"/>
                <w:color w:val="auto"/>
                <w:sz w:val="18"/>
                <w:szCs w:val="18"/>
              </w:rPr>
            </w:pPr>
            <w:r w:rsidRPr="00A9635B">
              <w:rPr>
                <w:rFonts w:ascii="Book Antiqua" w:hAnsi="Book Antiqua"/>
                <w:color w:val="auto"/>
                <w:sz w:val="18"/>
                <w:szCs w:val="18"/>
              </w:rPr>
              <w:t>Home Affairs co</w:t>
            </w:r>
            <w:r w:rsidRPr="00A9635B">
              <w:rPr>
                <w:rFonts w:ascii="Book Antiqua" w:hAnsi="Book Antiqua"/>
                <w:noProof/>
                <w:color w:val="auto"/>
                <w:sz w:val="18"/>
                <w:szCs w:val="18"/>
              </w:rPr>
              <w:t>ntributes to the protection of human health, or the environment, by maintaining records on the importation of products containing industrial chemicals, and regulations for the import and export of controlled substances, e-cigarette or vaping products and unapproved medicines and medical devices at the border (1.8).</w:t>
            </w:r>
          </w:p>
          <w:p w14:paraId="6BFD3E17" w14:textId="502FCDFF" w:rsidR="00920BC4" w:rsidRPr="00A9635B" w:rsidRDefault="00920BC4" w:rsidP="004207A6">
            <w:pPr>
              <w:pStyle w:val="Default"/>
              <w:widowControl w:val="0"/>
              <w:numPr>
                <w:ilvl w:val="0"/>
                <w:numId w:val="10"/>
              </w:numPr>
              <w:spacing w:before="40" w:after="40"/>
              <w:ind w:left="284" w:hanging="284"/>
              <w:jc w:val="left"/>
              <w:rPr>
                <w:rFonts w:ascii="Book Antiqua" w:hAnsi="Book Antiqua"/>
                <w:color w:val="auto"/>
                <w:sz w:val="18"/>
                <w:szCs w:val="18"/>
              </w:rPr>
            </w:pPr>
            <w:r w:rsidRPr="00920BC4">
              <w:rPr>
                <w:rFonts w:ascii="Book Antiqua" w:hAnsi="Book Antiqua"/>
                <w:noProof/>
                <w:color w:val="auto"/>
                <w:sz w:val="18"/>
                <w:szCs w:val="18"/>
              </w:rPr>
              <w:t>Home Affairs contributes to the protection of human health by maintaining records on the cases of active tuberculosis detected from offshore visa health screening process and providing annual reports to the National Tuberculosis Advisory Committee (1.8).</w:t>
            </w:r>
            <w:r w:rsidRPr="00920BC4">
              <w:rPr>
                <w:color w:val="auto"/>
                <w:sz w:val="18"/>
                <w:szCs w:val="18"/>
              </w:rPr>
              <w:t xml:space="preserve"> </w:t>
            </w:r>
          </w:p>
        </w:tc>
      </w:tr>
    </w:tbl>
    <w:p w14:paraId="0A0F3DB9" w14:textId="77777777" w:rsidR="004A1953" w:rsidRDefault="004A1953">
      <w:r>
        <w:rPr>
          <w:b/>
        </w:rPr>
        <w:br w:type="page"/>
      </w:r>
    </w:p>
    <w:tbl>
      <w:tblPr>
        <w:tblStyle w:val="TableGrid"/>
        <w:tblW w:w="7677" w:type="dxa"/>
        <w:tblLayout w:type="fixed"/>
        <w:tblLook w:val="04A0" w:firstRow="1" w:lastRow="0" w:firstColumn="1" w:lastColumn="0" w:noHBand="0" w:noVBand="1"/>
        <w:tblCaption w:val="Linked Programs: Outcome 1"/>
        <w:tblDescription w:val="This table lists other Commonwealth entities that contribute to Outcome 1"/>
      </w:tblPr>
      <w:tblGrid>
        <w:gridCol w:w="7677"/>
      </w:tblGrid>
      <w:tr w:rsidR="004A1953" w:rsidRPr="00A9635B" w14:paraId="0CB714DF" w14:textId="77777777" w:rsidTr="004A1953">
        <w:tc>
          <w:tcPr>
            <w:tcW w:w="7677" w:type="dxa"/>
            <w:tcBorders>
              <w:bottom w:val="dotted" w:sz="4" w:space="0" w:color="auto"/>
            </w:tcBorders>
            <w:shd w:val="clear" w:color="auto" w:fill="F2F2F2" w:themeFill="background1" w:themeFillShade="F2"/>
          </w:tcPr>
          <w:p w14:paraId="58E60E15" w14:textId="0FFA6555" w:rsidR="004A1953" w:rsidRPr="00A9635B" w:rsidRDefault="004A1953" w:rsidP="001D094E">
            <w:pPr>
              <w:pStyle w:val="Tableheadingrow9pt"/>
              <w:widowControl w:val="0"/>
              <w:spacing w:before="80" w:after="80"/>
              <w:rPr>
                <w:color w:val="auto"/>
              </w:rPr>
            </w:pPr>
            <w:r w:rsidRPr="00A9635B">
              <w:rPr>
                <w:color w:val="auto"/>
              </w:rPr>
              <w:lastRenderedPageBreak/>
              <w:t>Other Commonwealth entities that contribute to Outcome 1</w:t>
            </w:r>
          </w:p>
        </w:tc>
      </w:tr>
      <w:tr w:rsidR="00517873" w:rsidRPr="00A9635B" w14:paraId="38319337" w14:textId="77777777" w:rsidTr="004A1953">
        <w:tc>
          <w:tcPr>
            <w:tcW w:w="7677" w:type="dxa"/>
            <w:tcBorders>
              <w:bottom w:val="dotted" w:sz="4" w:space="0" w:color="auto"/>
            </w:tcBorders>
          </w:tcPr>
          <w:p w14:paraId="60DA77C4" w14:textId="2C6DC444" w:rsidR="00517873" w:rsidRPr="00A9635B" w:rsidRDefault="00517873" w:rsidP="00F16C71">
            <w:pPr>
              <w:pStyle w:val="Tableheadingrow9pt"/>
              <w:widowControl w:val="0"/>
              <w:jc w:val="left"/>
              <w:rPr>
                <w:color w:val="auto"/>
              </w:rPr>
            </w:pPr>
            <w:r w:rsidRPr="00A9635B">
              <w:rPr>
                <w:color w:val="auto"/>
              </w:rPr>
              <w:t>Department of Industry, Science and Resources (DISR)</w:t>
            </w:r>
          </w:p>
        </w:tc>
      </w:tr>
      <w:tr w:rsidR="00517873" w:rsidRPr="00A9635B" w14:paraId="7AC71751" w14:textId="77777777" w:rsidTr="004A1953">
        <w:tc>
          <w:tcPr>
            <w:tcW w:w="7677" w:type="dxa"/>
            <w:tcBorders>
              <w:top w:val="dotted" w:sz="4" w:space="0" w:color="auto"/>
              <w:bottom w:val="single" w:sz="4" w:space="0" w:color="auto"/>
            </w:tcBorders>
          </w:tcPr>
          <w:p w14:paraId="60E965DE" w14:textId="77777777" w:rsidR="00517873" w:rsidRPr="00A9635B" w:rsidRDefault="00517873" w:rsidP="00F16C71">
            <w:pPr>
              <w:pStyle w:val="Tabletextnormal9pt"/>
              <w:widowControl w:val="0"/>
              <w:jc w:val="left"/>
              <w:rPr>
                <w:rFonts w:ascii="Book Antiqua" w:hAnsi="Book Antiqua"/>
                <w:b/>
                <w:color w:val="auto"/>
              </w:rPr>
            </w:pPr>
            <w:r w:rsidRPr="00A9635B">
              <w:rPr>
                <w:rFonts w:ascii="Book Antiqua" w:hAnsi="Book Antiqua"/>
                <w:b/>
                <w:color w:val="auto"/>
              </w:rPr>
              <w:t xml:space="preserve">Program 1.1: Growing innovative and competitive businesses, industries and regions </w:t>
            </w:r>
          </w:p>
          <w:p w14:paraId="74F5DB06" w14:textId="6BA24FAF" w:rsidR="00517873" w:rsidRPr="00A9635B" w:rsidRDefault="00517873" w:rsidP="00F16C71">
            <w:pPr>
              <w:pStyle w:val="Tabletextnormal9pt"/>
              <w:widowControl w:val="0"/>
              <w:jc w:val="left"/>
              <w:rPr>
                <w:rFonts w:ascii="Book Antiqua" w:hAnsi="Book Antiqua"/>
                <w:b/>
                <w:color w:val="auto"/>
              </w:rPr>
            </w:pPr>
            <w:r w:rsidRPr="00A9635B">
              <w:rPr>
                <w:rFonts w:ascii="Book Antiqua" w:hAnsi="Book Antiqua"/>
                <w:b/>
                <w:color w:val="auto"/>
              </w:rPr>
              <w:t>Pr</w:t>
            </w:r>
            <w:r w:rsidR="007D7B80">
              <w:rPr>
                <w:rFonts w:ascii="Book Antiqua" w:hAnsi="Book Antiqua"/>
                <w:b/>
                <w:color w:val="auto"/>
              </w:rPr>
              <w:t>ogram 1.2: Investing in science and</w:t>
            </w:r>
            <w:r w:rsidRPr="00A9635B">
              <w:rPr>
                <w:rFonts w:ascii="Book Antiqua" w:hAnsi="Book Antiqua"/>
                <w:b/>
                <w:color w:val="auto"/>
              </w:rPr>
              <w:t xml:space="preserve"> technology </w:t>
            </w:r>
          </w:p>
          <w:p w14:paraId="16E06C2B" w14:textId="77777777" w:rsidR="00517873" w:rsidRPr="00A9635B" w:rsidRDefault="00517873" w:rsidP="00F16C71">
            <w:pPr>
              <w:pStyle w:val="Tabletextnormal9pt"/>
              <w:widowControl w:val="0"/>
              <w:jc w:val="left"/>
              <w:rPr>
                <w:rFonts w:ascii="Book Antiqua" w:hAnsi="Book Antiqua"/>
                <w:b/>
                <w:color w:val="auto"/>
              </w:rPr>
            </w:pPr>
            <w:r w:rsidRPr="00A9635B">
              <w:rPr>
                <w:rFonts w:ascii="Book Antiqua" w:hAnsi="Book Antiqua"/>
                <w:color w:val="auto"/>
              </w:rPr>
              <w:t>DISR works with the Department of Health and Aged Care to implement programs and provide input to a range of health policies to improve the support and regulatory environment for innovation in the health sector (1.1).</w:t>
            </w:r>
          </w:p>
          <w:p w14:paraId="3AA2722E" w14:textId="77777777" w:rsidR="00517873" w:rsidRPr="00A9635B" w:rsidRDefault="00517873" w:rsidP="00F16C71">
            <w:pPr>
              <w:pStyle w:val="Tableheadingrow9pt"/>
              <w:widowControl w:val="0"/>
              <w:jc w:val="left"/>
              <w:rPr>
                <w:rFonts w:ascii="Book Antiqua" w:hAnsi="Book Antiqua"/>
                <w:b w:val="0"/>
                <w:color w:val="auto"/>
              </w:rPr>
            </w:pPr>
            <w:r w:rsidRPr="00A9635B">
              <w:rPr>
                <w:rFonts w:ascii="Book Antiqua" w:hAnsi="Book Antiqua"/>
                <w:b w:val="0"/>
                <w:color w:val="auto"/>
              </w:rPr>
              <w:t>DISR also works with the Department of Health and Aged Care to support manufacturers of medical products and the industry, in particular to establish and implement an onshore sovereign mRNA vaccine manufacturing capability. This includes working with the Department of Health and Aged Care to monitor and manage critical supply chain risks and supply chain disruptions in the health sector that require international and domestic industry considerations</w:t>
            </w:r>
            <w:r w:rsidRPr="00A9635B" w:rsidDel="001E6BF6">
              <w:rPr>
                <w:rFonts w:ascii="Book Antiqua" w:hAnsi="Book Antiqua"/>
                <w:b w:val="0"/>
                <w:color w:val="auto"/>
              </w:rPr>
              <w:t xml:space="preserve"> </w:t>
            </w:r>
            <w:r w:rsidRPr="00A9635B">
              <w:rPr>
                <w:rFonts w:ascii="Book Antiqua" w:hAnsi="Book Antiqua"/>
                <w:b w:val="0"/>
                <w:color w:val="auto"/>
              </w:rPr>
              <w:t>(1.1).</w:t>
            </w:r>
          </w:p>
          <w:p w14:paraId="05033046" w14:textId="77777777" w:rsidR="00517873" w:rsidRPr="00A9635B" w:rsidRDefault="00517873" w:rsidP="00F16C71">
            <w:pPr>
              <w:pStyle w:val="Tableheadingrow9pt"/>
              <w:widowControl w:val="0"/>
              <w:jc w:val="left"/>
              <w:rPr>
                <w:rFonts w:ascii="Book Antiqua" w:hAnsi="Book Antiqua"/>
                <w:b w:val="0"/>
                <w:color w:val="auto"/>
              </w:rPr>
            </w:pPr>
            <w:r w:rsidRPr="00A9635B">
              <w:rPr>
                <w:rFonts w:ascii="Book Antiqua" w:hAnsi="Book Antiqua"/>
                <w:b w:val="0"/>
                <w:color w:val="auto"/>
              </w:rPr>
              <w:t>Through the National Measurement Institute, DISR conducts tobacco plain packaging compliance and enforcement (1.5).</w:t>
            </w:r>
          </w:p>
          <w:p w14:paraId="7495BCC7" w14:textId="77777777" w:rsidR="00517873" w:rsidRDefault="00517873" w:rsidP="00F16C71">
            <w:pPr>
              <w:pStyle w:val="Tableheadingrow9pt"/>
              <w:widowControl w:val="0"/>
              <w:jc w:val="left"/>
              <w:rPr>
                <w:rFonts w:ascii="Book Antiqua" w:hAnsi="Book Antiqua"/>
                <w:b w:val="0"/>
                <w:color w:val="auto"/>
              </w:rPr>
            </w:pPr>
            <w:r w:rsidRPr="00A9635B">
              <w:rPr>
                <w:rFonts w:ascii="Book Antiqua" w:hAnsi="Book Antiqua"/>
                <w:b w:val="0"/>
                <w:color w:val="auto"/>
              </w:rPr>
              <w:t>Through the National Measurement Institute, DISR also contributes to ensuring compliance of Personal Protective Equipment (1.8).</w:t>
            </w:r>
          </w:p>
          <w:p w14:paraId="665F8D92" w14:textId="09A4D5D8" w:rsidR="004B60BB" w:rsidRPr="00A9635B" w:rsidRDefault="004B60BB" w:rsidP="00F16C71">
            <w:pPr>
              <w:pStyle w:val="Tableheadingrow9pt"/>
              <w:widowControl w:val="0"/>
              <w:jc w:val="left"/>
              <w:rPr>
                <w:b w:val="0"/>
                <w:color w:val="auto"/>
              </w:rPr>
            </w:pPr>
            <w:r w:rsidRPr="004B60BB">
              <w:rPr>
                <w:rFonts w:ascii="Book Antiqua" w:hAnsi="Book Antiqua"/>
                <w:b w:val="0"/>
                <w:color w:val="auto"/>
              </w:rPr>
              <w:t>DISR and the Australian Nuclear Science and Technology Organisation work with the Department of Health and Aged Care to ensure Australians have continued access to nuclear medicine products and services</w:t>
            </w:r>
            <w:r>
              <w:rPr>
                <w:rFonts w:ascii="Book Antiqua" w:hAnsi="Book Antiqua"/>
                <w:b w:val="0"/>
                <w:color w:val="auto"/>
              </w:rPr>
              <w:t xml:space="preserve"> (1.7)</w:t>
            </w:r>
            <w:r w:rsidRPr="004B60BB">
              <w:rPr>
                <w:rFonts w:ascii="Book Antiqua" w:hAnsi="Book Antiqua"/>
                <w:b w:val="0"/>
                <w:color w:val="auto"/>
              </w:rPr>
              <w:t>.</w:t>
            </w:r>
          </w:p>
        </w:tc>
      </w:tr>
      <w:tr w:rsidR="00517873" w:rsidRPr="00A9635B" w14:paraId="380FCBE5" w14:textId="77777777" w:rsidTr="004A1953">
        <w:tc>
          <w:tcPr>
            <w:tcW w:w="7677" w:type="dxa"/>
            <w:tcBorders>
              <w:bottom w:val="dotted" w:sz="4" w:space="0" w:color="auto"/>
            </w:tcBorders>
          </w:tcPr>
          <w:p w14:paraId="42D6733D" w14:textId="77777777" w:rsidR="00517873" w:rsidRPr="00A9635B" w:rsidRDefault="00517873" w:rsidP="00F16C71">
            <w:pPr>
              <w:pStyle w:val="Tableheadingrow9pt"/>
              <w:widowControl w:val="0"/>
              <w:jc w:val="left"/>
              <w:rPr>
                <w:color w:val="auto"/>
              </w:rPr>
            </w:pPr>
            <w:r w:rsidRPr="00A9635B">
              <w:rPr>
                <w:color w:val="auto"/>
              </w:rPr>
              <w:t>Department of Infrastructure, Transport, Regional Development, Communications and the Arts (Infrastructure)</w:t>
            </w:r>
          </w:p>
        </w:tc>
      </w:tr>
      <w:tr w:rsidR="00517873" w:rsidRPr="00A9635B" w14:paraId="4ED0E741" w14:textId="77777777" w:rsidTr="004A1953">
        <w:tc>
          <w:tcPr>
            <w:tcW w:w="7677" w:type="dxa"/>
            <w:tcBorders>
              <w:top w:val="dotted" w:sz="4" w:space="0" w:color="auto"/>
              <w:bottom w:val="single" w:sz="4" w:space="0" w:color="auto"/>
            </w:tcBorders>
          </w:tcPr>
          <w:p w14:paraId="510DD6C6"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2.3: Road Safety</w:t>
            </w:r>
          </w:p>
          <w:p w14:paraId="1AF547D1" w14:textId="77777777" w:rsidR="00517873" w:rsidRPr="00A9635B" w:rsidRDefault="00517873" w:rsidP="00F16C71">
            <w:pPr>
              <w:pStyle w:val="Tableheadingrow9pt"/>
              <w:widowControl w:val="0"/>
              <w:jc w:val="left"/>
              <w:rPr>
                <w:b w:val="0"/>
                <w:color w:val="auto"/>
              </w:rPr>
            </w:pPr>
            <w:r w:rsidRPr="00A9635B">
              <w:rPr>
                <w:rFonts w:ascii="Book Antiqua" w:hAnsi="Book Antiqua"/>
                <w:b w:val="0"/>
                <w:color w:val="auto"/>
              </w:rPr>
              <w:t>Infrastructure co-funds the Australia New Zealand Trauma Registry with the Department of Health and Aged Care to record cases of severe injury, including from road trauma, and improve the treatment and health outcomes of people with injuries (1.1).</w:t>
            </w:r>
          </w:p>
        </w:tc>
      </w:tr>
      <w:tr w:rsidR="00517873" w:rsidRPr="00A9635B" w14:paraId="43616166" w14:textId="77777777" w:rsidTr="004A1953">
        <w:tc>
          <w:tcPr>
            <w:tcW w:w="7677" w:type="dxa"/>
            <w:tcBorders>
              <w:bottom w:val="dotted" w:sz="4" w:space="0" w:color="auto"/>
            </w:tcBorders>
          </w:tcPr>
          <w:p w14:paraId="3F4489A5" w14:textId="77777777" w:rsidR="00517873" w:rsidRPr="00A9635B" w:rsidRDefault="00517873" w:rsidP="00F16C71">
            <w:pPr>
              <w:pStyle w:val="Tableheadingrow9pt"/>
              <w:widowControl w:val="0"/>
              <w:jc w:val="left"/>
              <w:rPr>
                <w:color w:val="auto"/>
              </w:rPr>
            </w:pPr>
            <w:r w:rsidRPr="00A9635B">
              <w:rPr>
                <w:color w:val="auto"/>
              </w:rPr>
              <w:t>Department of the Prime Minister and Cabinet (Office for Women)</w:t>
            </w:r>
          </w:p>
        </w:tc>
      </w:tr>
      <w:tr w:rsidR="00517873" w:rsidRPr="00A9635B" w14:paraId="3C903ED3" w14:textId="77777777" w:rsidTr="004A1953">
        <w:tc>
          <w:tcPr>
            <w:tcW w:w="7677" w:type="dxa"/>
            <w:tcBorders>
              <w:top w:val="dotted" w:sz="4" w:space="0" w:color="auto"/>
              <w:bottom w:val="single" w:sz="4" w:space="0" w:color="auto"/>
            </w:tcBorders>
          </w:tcPr>
          <w:p w14:paraId="09E25376"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Prime Minister and Cabinet</w:t>
            </w:r>
          </w:p>
          <w:p w14:paraId="4AA87B55" w14:textId="7164ED9B" w:rsidR="00E317BC" w:rsidRPr="00A9635B" w:rsidRDefault="00E317BC" w:rsidP="00F16C71">
            <w:pPr>
              <w:pStyle w:val="Tableheadingrow9pt"/>
              <w:widowControl w:val="0"/>
              <w:jc w:val="left"/>
              <w:rPr>
                <w:color w:val="auto"/>
              </w:rPr>
            </w:pPr>
            <w:r w:rsidRPr="00A9635B">
              <w:rPr>
                <w:rFonts w:ascii="Book Antiqua" w:hAnsi="Book Antiqua"/>
                <w:b w:val="0"/>
                <w:color w:val="auto"/>
              </w:rPr>
              <w:t xml:space="preserve">The Office for Women is leading implementation of </w:t>
            </w:r>
            <w:r w:rsidRPr="00A9635B">
              <w:rPr>
                <w:rFonts w:ascii="Book Antiqua" w:hAnsi="Book Antiqua"/>
                <w:b w:val="0"/>
                <w:i/>
                <w:color w:val="auto"/>
              </w:rPr>
              <w:t>Working for Women: A Strategy for Gender Equality</w:t>
            </w:r>
            <w:r w:rsidRPr="00A9635B">
              <w:rPr>
                <w:rFonts w:ascii="Book Antiqua" w:hAnsi="Book Antiqua"/>
                <w:b w:val="0"/>
                <w:color w:val="auto"/>
              </w:rPr>
              <w:t>, which provides a framework for national gender equality approaches, including in relation to gender equity in healthcare access and outcomes (1.1, 1.2, 1.3, 1.4, 1.5, 1.6 and 1.8).</w:t>
            </w:r>
          </w:p>
        </w:tc>
      </w:tr>
    </w:tbl>
    <w:p w14:paraId="3A190F45" w14:textId="77777777" w:rsidR="004A1953" w:rsidRDefault="004A1953">
      <w:r>
        <w:rPr>
          <w:b/>
        </w:rPr>
        <w:br w:type="page"/>
      </w:r>
    </w:p>
    <w:tbl>
      <w:tblPr>
        <w:tblStyle w:val="TableGrid"/>
        <w:tblW w:w="7677" w:type="dxa"/>
        <w:tblLayout w:type="fixed"/>
        <w:tblLook w:val="04A0" w:firstRow="1" w:lastRow="0" w:firstColumn="1" w:lastColumn="0" w:noHBand="0" w:noVBand="1"/>
        <w:tblCaption w:val="Linked Programs: Outcome 1"/>
        <w:tblDescription w:val="This table lists other Commonwealth entities that contribute to Outcome 1"/>
      </w:tblPr>
      <w:tblGrid>
        <w:gridCol w:w="7677"/>
      </w:tblGrid>
      <w:tr w:rsidR="004A1953" w:rsidRPr="00A9635B" w14:paraId="29C220D9" w14:textId="77777777" w:rsidTr="004A1953">
        <w:tc>
          <w:tcPr>
            <w:tcW w:w="7677" w:type="dxa"/>
            <w:tcBorders>
              <w:bottom w:val="dotted" w:sz="4" w:space="0" w:color="auto"/>
            </w:tcBorders>
            <w:shd w:val="clear" w:color="auto" w:fill="F2F2F2" w:themeFill="background1" w:themeFillShade="F2"/>
          </w:tcPr>
          <w:p w14:paraId="77AFAE64" w14:textId="7631D9B6" w:rsidR="004A1953" w:rsidRPr="00A9635B" w:rsidRDefault="004A1953" w:rsidP="001D094E">
            <w:pPr>
              <w:pStyle w:val="Tableheadingrow9pt"/>
              <w:keepNext/>
              <w:spacing w:before="80" w:after="80"/>
              <w:rPr>
                <w:color w:val="auto"/>
              </w:rPr>
            </w:pPr>
            <w:r w:rsidRPr="00A9635B">
              <w:rPr>
                <w:color w:val="auto"/>
              </w:rPr>
              <w:lastRenderedPageBreak/>
              <w:t>Other Commonwealth entities that contribute to Outcome 1</w:t>
            </w:r>
          </w:p>
        </w:tc>
      </w:tr>
      <w:tr w:rsidR="00517873" w:rsidRPr="00A9635B" w14:paraId="618E1466" w14:textId="77777777" w:rsidTr="004A1953">
        <w:tc>
          <w:tcPr>
            <w:tcW w:w="7677" w:type="dxa"/>
            <w:tcBorders>
              <w:bottom w:val="dotted" w:sz="4" w:space="0" w:color="auto"/>
            </w:tcBorders>
          </w:tcPr>
          <w:p w14:paraId="04C7016B" w14:textId="7F389E2D" w:rsidR="00517873" w:rsidRPr="00A9635B" w:rsidRDefault="00517873" w:rsidP="00F16C71">
            <w:pPr>
              <w:pStyle w:val="Tableheadingrow9pt"/>
              <w:keepNext/>
              <w:jc w:val="left"/>
              <w:rPr>
                <w:rFonts w:ascii="Book Antiqua" w:hAnsi="Book Antiqua"/>
                <w:color w:val="auto"/>
              </w:rPr>
            </w:pPr>
            <w:r w:rsidRPr="00A9635B">
              <w:rPr>
                <w:color w:val="auto"/>
              </w:rPr>
              <w:t>Department of Social Services (DSS)</w:t>
            </w:r>
          </w:p>
        </w:tc>
      </w:tr>
      <w:tr w:rsidR="00517873" w:rsidRPr="00A9635B" w14:paraId="2770EDDC" w14:textId="77777777" w:rsidTr="004A1953">
        <w:tc>
          <w:tcPr>
            <w:tcW w:w="7677" w:type="dxa"/>
            <w:tcBorders>
              <w:top w:val="dotted" w:sz="4" w:space="0" w:color="auto"/>
              <w:bottom w:val="single" w:sz="4" w:space="0" w:color="auto"/>
            </w:tcBorders>
          </w:tcPr>
          <w:p w14:paraId="22B1858B" w14:textId="7B1C4CFF" w:rsidR="00517873" w:rsidRPr="00A9635B" w:rsidRDefault="00517873" w:rsidP="00F16C71">
            <w:pPr>
              <w:pStyle w:val="Table-bullet10pt"/>
              <w:spacing w:before="37" w:after="37"/>
              <w:ind w:left="0" w:firstLine="0"/>
              <w:jc w:val="left"/>
              <w:rPr>
                <w:rFonts w:eastAsia="Book Antiqua" w:cs="Arial"/>
                <w:b/>
                <w:sz w:val="18"/>
                <w:szCs w:val="18"/>
              </w:rPr>
            </w:pPr>
            <w:r w:rsidRPr="00A9635B">
              <w:rPr>
                <w:rFonts w:cs="Arial"/>
                <w:b/>
                <w:sz w:val="18"/>
                <w:szCs w:val="18"/>
              </w:rPr>
              <w:t xml:space="preserve">Program 1.1: Support for Families </w:t>
            </w:r>
          </w:p>
          <w:p w14:paraId="0F5CDBF9" w14:textId="77777777" w:rsidR="00517873" w:rsidRPr="00A9635B" w:rsidRDefault="00517873" w:rsidP="00F16C71">
            <w:pPr>
              <w:pStyle w:val="Table-bullet10pt"/>
              <w:spacing w:before="37" w:after="37"/>
              <w:ind w:left="0" w:firstLine="0"/>
              <w:jc w:val="left"/>
              <w:rPr>
                <w:rFonts w:eastAsia="Book Antiqua" w:cs="Arial"/>
                <w:b/>
                <w:sz w:val="18"/>
                <w:szCs w:val="18"/>
              </w:rPr>
            </w:pPr>
            <w:r w:rsidRPr="00A9635B">
              <w:rPr>
                <w:rFonts w:cs="Arial"/>
                <w:b/>
                <w:sz w:val="18"/>
                <w:szCs w:val="18"/>
              </w:rPr>
              <w:t xml:space="preserve">Program 2.1: Families and Communities </w:t>
            </w:r>
          </w:p>
          <w:p w14:paraId="786F94F4" w14:textId="77777777" w:rsidR="00517873" w:rsidRPr="00A9635B" w:rsidRDefault="00517873" w:rsidP="00F16C71">
            <w:pPr>
              <w:pStyle w:val="Table-bullet10pt"/>
              <w:spacing w:before="37" w:after="37"/>
              <w:ind w:left="0" w:firstLine="0"/>
              <w:jc w:val="left"/>
              <w:rPr>
                <w:rFonts w:eastAsia="Book Antiqua" w:cs="Arial"/>
                <w:b/>
                <w:sz w:val="18"/>
                <w:szCs w:val="18"/>
              </w:rPr>
            </w:pPr>
            <w:r w:rsidRPr="00A9635B">
              <w:rPr>
                <w:rFonts w:cs="Arial"/>
                <w:b/>
                <w:sz w:val="18"/>
                <w:szCs w:val="18"/>
              </w:rPr>
              <w:t xml:space="preserve">Program 3.1: Disability and Carers </w:t>
            </w:r>
          </w:p>
          <w:p w14:paraId="6BB24900" w14:textId="77777777" w:rsidR="00517873" w:rsidRPr="00A9635B" w:rsidRDefault="00517873" w:rsidP="00F16C71">
            <w:pPr>
              <w:spacing w:before="37" w:after="37"/>
              <w:jc w:val="left"/>
              <w:rPr>
                <w:b/>
                <w:sz w:val="18"/>
                <w:szCs w:val="18"/>
              </w:rPr>
            </w:pPr>
            <w:r w:rsidRPr="00A9635B">
              <w:rPr>
                <w:b/>
                <w:sz w:val="18"/>
                <w:szCs w:val="18"/>
              </w:rPr>
              <w:t>Program 3.2: National Disability Insurance Scheme</w:t>
            </w:r>
          </w:p>
          <w:p w14:paraId="31A788A6" w14:textId="77777777" w:rsidR="00517873" w:rsidRPr="00A9635B" w:rsidRDefault="00517873" w:rsidP="00F16C71">
            <w:pPr>
              <w:spacing w:before="37" w:after="37"/>
              <w:jc w:val="left"/>
              <w:rPr>
                <w:rStyle w:val="ExampletextCharChar"/>
                <w:rFonts w:eastAsia="Arial"/>
                <w:b/>
                <w:i w:val="0"/>
                <w:sz w:val="18"/>
                <w:szCs w:val="18"/>
              </w:rPr>
            </w:pPr>
            <w:r w:rsidRPr="00A9635B">
              <w:rPr>
                <w:sz w:val="18"/>
                <w:szCs w:val="18"/>
              </w:rPr>
              <w:t xml:space="preserve">DSS contributes to: </w:t>
            </w:r>
          </w:p>
          <w:p w14:paraId="033227B1" w14:textId="77777777" w:rsidR="00517873" w:rsidRPr="00A9635B" w:rsidRDefault="00517873" w:rsidP="00E317BC">
            <w:pPr>
              <w:pStyle w:val="ListParagraph"/>
              <w:numPr>
                <w:ilvl w:val="0"/>
                <w:numId w:val="12"/>
              </w:numPr>
              <w:spacing w:before="40" w:after="40"/>
              <w:ind w:left="223" w:hanging="223"/>
              <w:jc w:val="left"/>
              <w:rPr>
                <w:rFonts w:ascii="Book Antiqua" w:hAnsi="Book Antiqua"/>
                <w:sz w:val="18"/>
                <w:szCs w:val="18"/>
              </w:rPr>
            </w:pPr>
            <w:proofErr w:type="gramStart"/>
            <w:r w:rsidRPr="00A9635B">
              <w:rPr>
                <w:rFonts w:ascii="Book Antiqua" w:hAnsi="Book Antiqua"/>
                <w:sz w:val="18"/>
                <w:szCs w:val="18"/>
              </w:rPr>
              <w:t>collaborating</w:t>
            </w:r>
            <w:proofErr w:type="gramEnd"/>
            <w:r w:rsidRPr="00A9635B">
              <w:rPr>
                <w:rFonts w:ascii="Book Antiqua" w:hAnsi="Book Antiqua"/>
                <w:sz w:val="18"/>
                <w:szCs w:val="18"/>
              </w:rPr>
              <w:t xml:space="preserve"> across government and with the disability community to lead the design and establishment </w:t>
            </w:r>
            <w:r w:rsidRPr="00A9635B">
              <w:rPr>
                <w:rFonts w:ascii="Book Antiqua" w:hAnsi="Book Antiqua"/>
                <w:color w:val="000000" w:themeColor="text1"/>
                <w:sz w:val="18"/>
                <w:szCs w:val="18"/>
              </w:rPr>
              <w:t>of the National Disability Data Asset (1.1).</w:t>
            </w:r>
            <w:r w:rsidRPr="00A9635B">
              <w:rPr>
                <w:rFonts w:ascii="Book Antiqua" w:hAnsi="Book Antiqua"/>
                <w:sz w:val="18"/>
                <w:szCs w:val="18"/>
              </w:rPr>
              <w:t xml:space="preserve"> </w:t>
            </w:r>
          </w:p>
          <w:p w14:paraId="36296D8B" w14:textId="77777777" w:rsidR="00517873" w:rsidRPr="00A9635B" w:rsidRDefault="00517873" w:rsidP="00E317BC">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color w:val="000000" w:themeColor="text1"/>
                <w:sz w:val="18"/>
                <w:szCs w:val="18"/>
              </w:rPr>
              <w:t>improving</w:t>
            </w:r>
            <w:proofErr w:type="gramEnd"/>
            <w:r w:rsidRPr="00A9635B">
              <w:rPr>
                <w:rFonts w:ascii="Book Antiqua" w:hAnsi="Book Antiqua"/>
                <w:color w:val="000000" w:themeColor="text1"/>
                <w:sz w:val="18"/>
                <w:szCs w:val="18"/>
              </w:rPr>
              <w:t xml:space="preserve"> access to services and support for people with psychosocial disability through implementation of the National Disability Insurance Scheme (NDIS)(1.2).</w:t>
            </w:r>
          </w:p>
          <w:p w14:paraId="6E5C48D5" w14:textId="77777777" w:rsidR="00517873" w:rsidRPr="00A9635B" w:rsidRDefault="00517873" w:rsidP="00E317BC">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color w:val="000000" w:themeColor="text1"/>
                <w:sz w:val="18"/>
                <w:szCs w:val="18"/>
              </w:rPr>
              <w:t>improving</w:t>
            </w:r>
            <w:proofErr w:type="gramEnd"/>
            <w:r w:rsidRPr="00A9635B">
              <w:rPr>
                <w:rFonts w:ascii="Book Antiqua" w:hAnsi="Book Antiqua"/>
                <w:color w:val="000000" w:themeColor="text1"/>
                <w:sz w:val="18"/>
                <w:szCs w:val="18"/>
              </w:rPr>
              <w:t xml:space="preserve"> access to services and support for people with mental illness to achieve and maintain sustainable participation in employment and/or vocational education (1.2). </w:t>
            </w:r>
          </w:p>
          <w:p w14:paraId="65631454" w14:textId="2244A7D5" w:rsidR="00517873" w:rsidRPr="00A9635B" w:rsidRDefault="00517873" w:rsidP="00E317BC">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color w:val="000000" w:themeColor="text1"/>
                <w:sz w:val="18"/>
                <w:szCs w:val="18"/>
              </w:rPr>
              <w:t>improving</w:t>
            </w:r>
            <w:proofErr w:type="gramEnd"/>
            <w:r w:rsidRPr="00A9635B">
              <w:rPr>
                <w:rFonts w:ascii="Book Antiqua" w:hAnsi="Book Antiqua"/>
                <w:color w:val="000000" w:themeColor="text1"/>
                <w:sz w:val="18"/>
                <w:szCs w:val="18"/>
              </w:rPr>
              <w:t xml:space="preserve"> the capacity of mainstream services within the health care sector to respond to, and include, people with disability and intersectional groups, increasing accessibility and use of mainstream services through the Inf</w:t>
            </w:r>
            <w:r w:rsidR="00A9635B">
              <w:rPr>
                <w:rFonts w:ascii="Book Antiqua" w:hAnsi="Book Antiqua"/>
                <w:color w:val="000000" w:themeColor="text1"/>
                <w:sz w:val="18"/>
                <w:szCs w:val="18"/>
              </w:rPr>
              <w:t xml:space="preserve">ormation Linkages and Capacity </w:t>
            </w:r>
            <w:r w:rsidRPr="00A9635B">
              <w:rPr>
                <w:rFonts w:ascii="Book Antiqua" w:hAnsi="Book Antiqua"/>
                <w:color w:val="000000" w:themeColor="text1"/>
                <w:sz w:val="18"/>
                <w:szCs w:val="18"/>
              </w:rPr>
              <w:t>Building – Mainstream Capacity Building program (1.4).</w:t>
            </w:r>
          </w:p>
          <w:p w14:paraId="250FCB96" w14:textId="6F931EEE" w:rsidR="00517873" w:rsidRPr="00A9635B" w:rsidRDefault="00517873" w:rsidP="00E317BC">
            <w:pPr>
              <w:pStyle w:val="ListParagraph"/>
              <w:numPr>
                <w:ilvl w:val="0"/>
                <w:numId w:val="12"/>
              </w:numPr>
              <w:spacing w:before="40" w:after="40"/>
              <w:ind w:left="223" w:hanging="223"/>
              <w:jc w:val="left"/>
              <w:rPr>
                <w:rFonts w:ascii="Book Antiqua" w:hAnsi="Book Antiqua"/>
                <w:color w:val="000000" w:themeColor="text1"/>
                <w:sz w:val="18"/>
                <w:szCs w:val="18"/>
              </w:rPr>
            </w:pPr>
            <w:r w:rsidRPr="00A9635B">
              <w:rPr>
                <w:rFonts w:ascii="Book Antiqua" w:hAnsi="Book Antiqua"/>
                <w:color w:val="000000" w:themeColor="text1"/>
                <w:sz w:val="18"/>
                <w:szCs w:val="18"/>
              </w:rPr>
              <w:t>coordinating and reporting on action at all levels of government to improve the lives of people with disability through Australia’s Disability Strategy 2021</w:t>
            </w:r>
            <w:r w:rsidRPr="00A9635B">
              <w:rPr>
                <w:rFonts w:ascii="Book Antiqua" w:hAnsi="Book Antiqua"/>
                <w:b/>
                <w:sz w:val="18"/>
                <w:szCs w:val="18"/>
              </w:rPr>
              <w:t>–</w:t>
            </w:r>
            <w:r w:rsidRPr="00A9635B">
              <w:rPr>
                <w:rFonts w:ascii="Book Antiqua" w:hAnsi="Book Antiqua"/>
                <w:color w:val="000000" w:themeColor="text1"/>
                <w:sz w:val="18"/>
                <w:szCs w:val="18"/>
              </w:rPr>
              <w:t>31 (ADS), in line with the Health and Wellbeing Outcome Area of ADS an</w:t>
            </w:r>
            <w:r w:rsidR="006068BE" w:rsidRPr="00A9635B">
              <w:rPr>
                <w:rFonts w:ascii="Book Antiqua" w:hAnsi="Book Antiqua"/>
                <w:color w:val="000000" w:themeColor="text1"/>
                <w:sz w:val="18"/>
                <w:szCs w:val="18"/>
              </w:rPr>
              <w:t xml:space="preserve">d other relevant Outcome Areas </w:t>
            </w:r>
            <w:r w:rsidR="005B466F">
              <w:rPr>
                <w:rFonts w:ascii="Book Antiqua" w:hAnsi="Book Antiqua"/>
                <w:color w:val="000000" w:themeColor="text1"/>
                <w:sz w:val="18"/>
                <w:szCs w:val="18"/>
              </w:rPr>
              <w:br/>
            </w:r>
            <w:r w:rsidRPr="00A9635B">
              <w:rPr>
                <w:rFonts w:ascii="Book Antiqua" w:hAnsi="Book Antiqua"/>
                <w:color w:val="000000" w:themeColor="text1"/>
                <w:sz w:val="18"/>
                <w:szCs w:val="18"/>
              </w:rPr>
              <w:t xml:space="preserve">(1.1 – 1.9).  </w:t>
            </w:r>
          </w:p>
          <w:p w14:paraId="6B30EA87" w14:textId="77777777" w:rsidR="00DD40A0" w:rsidRPr="00A9635B" w:rsidRDefault="00517873" w:rsidP="00DD40A0">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color w:val="000000" w:themeColor="text1"/>
                <w:sz w:val="18"/>
                <w:szCs w:val="18"/>
              </w:rPr>
              <w:t>supporting</w:t>
            </w:r>
            <w:proofErr w:type="gramEnd"/>
            <w:r w:rsidRPr="00A9635B">
              <w:rPr>
                <w:rFonts w:ascii="Book Antiqua" w:hAnsi="Book Antiqua"/>
                <w:color w:val="000000" w:themeColor="text1"/>
                <w:sz w:val="18"/>
                <w:szCs w:val="18"/>
              </w:rPr>
              <w:t xml:space="preserve"> all Australian Government agencies to undertake further action under the cross-cutting disability outcome of the National Agreement on Closing the Gap, to focus on improved outcomes for First Nations people with disability (1.3).  </w:t>
            </w:r>
          </w:p>
          <w:p w14:paraId="66263188" w14:textId="77777777" w:rsidR="00DD40A0" w:rsidRPr="00A9635B" w:rsidRDefault="00DD40A0" w:rsidP="00DD40A0">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sz w:val="18"/>
                <w:szCs w:val="18"/>
              </w:rPr>
              <w:t>improving</w:t>
            </w:r>
            <w:proofErr w:type="gramEnd"/>
            <w:r w:rsidRPr="00A9635B">
              <w:rPr>
                <w:rFonts w:ascii="Book Antiqua" w:hAnsi="Book Antiqua"/>
                <w:sz w:val="18"/>
                <w:szCs w:val="18"/>
              </w:rPr>
              <w:t xml:space="preserve"> the quality of Australia’s health workforce through targeted training on </w:t>
            </w:r>
            <w:proofErr w:type="spellStart"/>
            <w:r w:rsidRPr="00A9635B">
              <w:rPr>
                <w:rFonts w:ascii="Book Antiqua" w:hAnsi="Book Antiqua"/>
                <w:sz w:val="18"/>
                <w:szCs w:val="18"/>
              </w:rPr>
              <w:t>recognising</w:t>
            </w:r>
            <w:proofErr w:type="spellEnd"/>
            <w:r w:rsidRPr="00A9635B">
              <w:rPr>
                <w:rFonts w:ascii="Book Antiqua" w:hAnsi="Book Antiqua"/>
                <w:sz w:val="18"/>
                <w:szCs w:val="18"/>
              </w:rPr>
              <w:t xml:space="preserve"> and responding to clients impacted by family, domestic, and sexual violence. DSS fund domestic violence training (DV-alert) and accredited training for sexual violence responses, delivered by Monash University, targeted to health professionals, and other frontline workers (1.4).</w:t>
            </w:r>
          </w:p>
          <w:p w14:paraId="3DCCF83C" w14:textId="624402A4" w:rsidR="00517873" w:rsidRPr="00A9635B" w:rsidRDefault="00517873" w:rsidP="00DD40A0">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sz w:val="18"/>
                <w:szCs w:val="18"/>
              </w:rPr>
              <w:t>improving</w:t>
            </w:r>
            <w:proofErr w:type="gramEnd"/>
            <w:r w:rsidRPr="00A9635B">
              <w:rPr>
                <w:rFonts w:ascii="Book Antiqua" w:hAnsi="Book Antiqua"/>
                <w:sz w:val="18"/>
                <w:szCs w:val="18"/>
              </w:rPr>
              <w:t xml:space="preserve"> access to services and support, including allied health services and Medicare Benefits Schedule items, for children, young people, and their families experiencing disadvantage or who are vulnerable to abuse and neglect.</w:t>
            </w:r>
          </w:p>
          <w:p w14:paraId="5EC41ABE" w14:textId="53C3A4E4" w:rsidR="00F01637" w:rsidRPr="00F01637" w:rsidRDefault="00517873" w:rsidP="00F01637">
            <w:pPr>
              <w:pStyle w:val="ListParagraph"/>
              <w:numPr>
                <w:ilvl w:val="0"/>
                <w:numId w:val="12"/>
              </w:numPr>
              <w:spacing w:before="40" w:after="40"/>
              <w:ind w:left="223" w:hanging="223"/>
              <w:jc w:val="left"/>
              <w:rPr>
                <w:rFonts w:ascii="Book Antiqua" w:hAnsi="Book Antiqua"/>
                <w:color w:val="000000" w:themeColor="text1"/>
                <w:sz w:val="18"/>
                <w:szCs w:val="18"/>
              </w:rPr>
            </w:pPr>
            <w:r w:rsidRPr="00A9635B">
              <w:rPr>
                <w:rFonts w:ascii="Book Antiqua" w:hAnsi="Book Antiqua"/>
                <w:sz w:val="18"/>
                <w:szCs w:val="18"/>
              </w:rPr>
              <w:t xml:space="preserve">Safe and Supported: The National Framework for Protecting Australia’s Children </w:t>
            </w:r>
            <w:r w:rsidRPr="00A9635B">
              <w:rPr>
                <w:rFonts w:ascii="Book Antiqua" w:hAnsi="Book Antiqua"/>
                <w:sz w:val="18"/>
                <w:szCs w:val="18"/>
              </w:rPr>
              <w:br/>
              <w:t>2021</w:t>
            </w:r>
            <w:r w:rsidRPr="00A9635B">
              <w:rPr>
                <w:rFonts w:ascii="Book Antiqua" w:hAnsi="Book Antiqua"/>
                <w:b/>
                <w:sz w:val="18"/>
                <w:szCs w:val="18"/>
              </w:rPr>
              <w:t>–</w:t>
            </w:r>
            <w:r w:rsidRPr="00A9635B">
              <w:rPr>
                <w:rFonts w:ascii="Book Antiqua" w:hAnsi="Book Antiqua"/>
                <w:sz w:val="18"/>
                <w:szCs w:val="18"/>
              </w:rPr>
              <w:t xml:space="preserve">2031 (Safe and Supported) includes actions to improve early intervention and targeted support, drive service access improvements for children and young people in out-of-home care in order to ensure their lifetime wellbeing outcomes are on par with their peers, and strategies to support the future sustainability of the child and family sector workforce. Safe and Supported sets out Australia’s 10-year strategy to make significant and sustained progress in reducing the rates of child abuse and neglect and its intergenerational impacts  </w:t>
            </w:r>
          </w:p>
          <w:p w14:paraId="659A29B4" w14:textId="7F2D226C" w:rsidR="00F01637" w:rsidRPr="00A0358E" w:rsidRDefault="00517873" w:rsidP="00A0358E">
            <w:pPr>
              <w:pStyle w:val="ListParagraph"/>
              <w:numPr>
                <w:ilvl w:val="0"/>
                <w:numId w:val="12"/>
              </w:numPr>
              <w:spacing w:before="40" w:after="40"/>
              <w:ind w:left="223" w:hanging="223"/>
              <w:jc w:val="left"/>
              <w:rPr>
                <w:rFonts w:ascii="Book Antiqua" w:hAnsi="Book Antiqua"/>
                <w:color w:val="000000" w:themeColor="text1"/>
                <w:sz w:val="18"/>
                <w:szCs w:val="18"/>
              </w:rPr>
            </w:pPr>
            <w:r w:rsidRPr="00A9635B">
              <w:rPr>
                <w:rFonts w:ascii="Book Antiqua" w:hAnsi="Book Antiqua"/>
                <w:sz w:val="18"/>
                <w:szCs w:val="18"/>
              </w:rPr>
              <w:t xml:space="preserve">Safe and Supported and its Action Plans focus on priority groups that are experiencing disadvantage and/or vulnerability. Achieving safety and wellbeing outcomes for these </w:t>
            </w:r>
            <w:r w:rsidRPr="00A9635B">
              <w:rPr>
                <w:rFonts w:ascii="Book Antiqua" w:hAnsi="Book Antiqua"/>
                <w:sz w:val="18"/>
                <w:szCs w:val="18"/>
              </w:rPr>
              <w:lastRenderedPageBreak/>
              <w:t>children, young people and families will help Safe and S</w:t>
            </w:r>
            <w:r w:rsidR="00311960">
              <w:rPr>
                <w:rFonts w:ascii="Book Antiqua" w:hAnsi="Book Antiqua"/>
                <w:sz w:val="18"/>
                <w:szCs w:val="18"/>
              </w:rPr>
              <w:t xml:space="preserve">upported achieve its goal </w:t>
            </w:r>
            <w:r w:rsidR="007F32D7">
              <w:rPr>
                <w:rFonts w:ascii="Book Antiqua" w:hAnsi="Book Antiqua"/>
                <w:sz w:val="18"/>
                <w:szCs w:val="18"/>
              </w:rPr>
              <w:br/>
            </w:r>
            <w:r w:rsidRPr="00A9635B">
              <w:rPr>
                <w:rFonts w:ascii="Book Antiqua" w:hAnsi="Book Antiqua"/>
                <w:sz w:val="18"/>
                <w:szCs w:val="18"/>
              </w:rPr>
              <w:t>(1.2 – 1.6).</w:t>
            </w:r>
          </w:p>
          <w:p w14:paraId="4F4D4503" w14:textId="77777777" w:rsidR="00517873" w:rsidRPr="00A9635B" w:rsidRDefault="00517873" w:rsidP="00E317BC">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color w:val="000000" w:themeColor="text1"/>
                <w:sz w:val="18"/>
                <w:szCs w:val="18"/>
              </w:rPr>
              <w:t>increasing</w:t>
            </w:r>
            <w:proofErr w:type="gramEnd"/>
            <w:r w:rsidRPr="00A9635B">
              <w:rPr>
                <w:rFonts w:ascii="Book Antiqua" w:hAnsi="Book Antiqua"/>
                <w:color w:val="000000" w:themeColor="text1"/>
                <w:sz w:val="18"/>
                <w:szCs w:val="18"/>
              </w:rPr>
              <w:t xml:space="preserve"> immunisation coverage rates, which protect the health and safety of the Australian community by administering the Family Tax Benefit (FTB) Part A to eligible parents. Eligibility for the maximum rate of FTB Part A is linked to satisfying the requirements of age-related immunisation (1.9).</w:t>
            </w:r>
          </w:p>
          <w:p w14:paraId="625D7408" w14:textId="77777777" w:rsidR="00517873" w:rsidRPr="00A9635B" w:rsidRDefault="00517873" w:rsidP="00E317BC">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color w:val="000000" w:themeColor="text1"/>
                <w:sz w:val="18"/>
                <w:szCs w:val="18"/>
              </w:rPr>
              <w:t>encouraging</w:t>
            </w:r>
            <w:proofErr w:type="gramEnd"/>
            <w:r w:rsidRPr="00A9635B">
              <w:rPr>
                <w:rFonts w:ascii="Book Antiqua" w:hAnsi="Book Antiqua"/>
                <w:color w:val="000000" w:themeColor="text1"/>
                <w:sz w:val="18"/>
                <w:szCs w:val="18"/>
              </w:rPr>
              <w:t xml:space="preserve"> better collaboration between programs and services to support the development and wellbeing of children to help them thrive across and between life stages, by leading the Early Childhood Targeted Action Plan to support Australia’s Disability Strategy 2021</w:t>
            </w:r>
            <w:r w:rsidRPr="009F46E0">
              <w:rPr>
                <w:rFonts w:ascii="Book Antiqua" w:hAnsi="Book Antiqua"/>
                <w:sz w:val="18"/>
                <w:szCs w:val="18"/>
              </w:rPr>
              <w:t>–</w:t>
            </w:r>
            <w:r w:rsidRPr="00A9635B">
              <w:rPr>
                <w:rFonts w:ascii="Book Antiqua" w:hAnsi="Book Antiqua"/>
                <w:color w:val="000000" w:themeColor="text1"/>
                <w:sz w:val="18"/>
                <w:szCs w:val="18"/>
              </w:rPr>
              <w:t xml:space="preserve">31. The Targeted Action Plan includes an action to strengthen training and resources to primary health care providers to better enable early detection of disability or developmental concerns in young children and appropriate referral pathways, </w:t>
            </w:r>
            <w:proofErr w:type="spellStart"/>
            <w:r w:rsidRPr="00A9635B">
              <w:rPr>
                <w:rFonts w:ascii="Book Antiqua" w:hAnsi="Book Antiqua"/>
                <w:color w:val="000000" w:themeColor="text1"/>
                <w:sz w:val="18"/>
                <w:szCs w:val="18"/>
              </w:rPr>
              <w:t>recognising</w:t>
            </w:r>
            <w:proofErr w:type="spellEnd"/>
            <w:r w:rsidRPr="00A9635B">
              <w:rPr>
                <w:rFonts w:ascii="Book Antiqua" w:hAnsi="Book Antiqua"/>
                <w:color w:val="000000" w:themeColor="text1"/>
                <w:sz w:val="18"/>
                <w:szCs w:val="18"/>
              </w:rPr>
              <w:t xml:space="preserve"> the needs for priority population groups such as First Nations children, their parents, and carers (1.3, 1.4 and 1.6). </w:t>
            </w:r>
          </w:p>
          <w:p w14:paraId="6835DB06" w14:textId="7F6F1043" w:rsidR="00C42A79" w:rsidRPr="00A9635B" w:rsidRDefault="00C42A79" w:rsidP="00C42A79">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color w:val="000000" w:themeColor="text1"/>
                <w:sz w:val="18"/>
                <w:szCs w:val="18"/>
              </w:rPr>
              <w:t>improving</w:t>
            </w:r>
            <w:proofErr w:type="gramEnd"/>
            <w:r w:rsidRPr="00A9635B">
              <w:rPr>
                <w:rFonts w:ascii="Book Antiqua" w:hAnsi="Book Antiqua"/>
                <w:color w:val="000000" w:themeColor="text1"/>
                <w:sz w:val="18"/>
                <w:szCs w:val="18"/>
              </w:rPr>
              <w:t xml:space="preserve"> coordination and delivery of early childhood policies, programs and supports across government through the development of an Early Years Strategy (the Strategy) in collaboration with the Department of Health and Aged Care and other relevant agencies. The S</w:t>
            </w:r>
            <w:r w:rsidR="00C31407">
              <w:rPr>
                <w:rFonts w:ascii="Book Antiqua" w:hAnsi="Book Antiqua"/>
                <w:color w:val="000000" w:themeColor="text1"/>
                <w:sz w:val="18"/>
                <w:szCs w:val="18"/>
              </w:rPr>
              <w:t>trategy aims to deliver better</w:t>
            </w:r>
            <w:r w:rsidRPr="00A9635B">
              <w:rPr>
                <w:rFonts w:ascii="Book Antiqua" w:hAnsi="Book Antiqua"/>
                <w:color w:val="000000" w:themeColor="text1"/>
                <w:sz w:val="18"/>
                <w:szCs w:val="18"/>
              </w:rPr>
              <w:t xml:space="preserve"> health and wellbeing outcomes for children aged 0-5 years and their families (1.3 and 1.5).</w:t>
            </w:r>
          </w:p>
          <w:p w14:paraId="5CD03161" w14:textId="77777777" w:rsidR="00E317BC" w:rsidRPr="00A9635B" w:rsidRDefault="00517873" w:rsidP="00E317BC">
            <w:pPr>
              <w:pStyle w:val="ListParagraph"/>
              <w:numPr>
                <w:ilvl w:val="0"/>
                <w:numId w:val="12"/>
              </w:numPr>
              <w:spacing w:before="40" w:after="40"/>
              <w:ind w:left="223" w:hanging="223"/>
              <w:jc w:val="left"/>
              <w:rPr>
                <w:rFonts w:ascii="Book Antiqua" w:hAnsi="Book Antiqua"/>
                <w:color w:val="000000" w:themeColor="text1"/>
                <w:sz w:val="18"/>
                <w:szCs w:val="18"/>
              </w:rPr>
            </w:pPr>
            <w:proofErr w:type="gramStart"/>
            <w:r w:rsidRPr="00A9635B">
              <w:rPr>
                <w:rFonts w:ascii="Book Antiqua" w:hAnsi="Book Antiqua"/>
                <w:color w:val="000000" w:themeColor="text1"/>
                <w:sz w:val="18"/>
                <w:szCs w:val="18"/>
              </w:rPr>
              <w:t>establishing</w:t>
            </w:r>
            <w:proofErr w:type="gramEnd"/>
            <w:r w:rsidRPr="00A9635B">
              <w:rPr>
                <w:rFonts w:ascii="Book Antiqua" w:hAnsi="Book Antiqua"/>
                <w:color w:val="000000" w:themeColor="text1"/>
                <w:sz w:val="18"/>
                <w:szCs w:val="18"/>
              </w:rPr>
              <w:t xml:space="preserve"> a National Early Childhood Program for children with disability or developmental concerns. This program delivers a range of disability-specific information, workshops and supported playgroups for young children aged zero to 8 years with disability or developmental concerns. This program assists in meeting the Closing the Gap Target 4, Aboriginal and Torres Strait Islander children thrive in their early years (1.3).</w:t>
            </w:r>
          </w:p>
          <w:p w14:paraId="137C6D11" w14:textId="3CA7EE07" w:rsidR="00517873" w:rsidRPr="00A9635B" w:rsidRDefault="00517873" w:rsidP="00E317BC">
            <w:pPr>
              <w:pStyle w:val="ListParagraph"/>
              <w:numPr>
                <w:ilvl w:val="0"/>
                <w:numId w:val="12"/>
              </w:numPr>
              <w:spacing w:before="40" w:after="40"/>
              <w:ind w:left="223" w:hanging="223"/>
              <w:jc w:val="left"/>
              <w:rPr>
                <w:rFonts w:ascii="Book Antiqua" w:hAnsi="Book Antiqua"/>
                <w:color w:val="000000" w:themeColor="text1"/>
                <w:sz w:val="18"/>
                <w:szCs w:val="18"/>
              </w:rPr>
            </w:pPr>
            <w:r w:rsidRPr="00A9635B">
              <w:rPr>
                <w:rStyle w:val="ExampletextCharChar"/>
                <w:i w:val="0"/>
                <w:color w:val="000000" w:themeColor="text1"/>
                <w:sz w:val="18"/>
                <w:szCs w:val="18"/>
                <w:lang w:eastAsia="en-US"/>
              </w:rPr>
              <w:t xml:space="preserve">improving life outcomes for Autistic people through the development of the National Autism Strategy (DSS led) and the National Roadmap to Improve the Health and Mental Health of Autistic people in Australia (Department of Health and Aged Care led) </w:t>
            </w:r>
            <w:r w:rsidR="00126E27">
              <w:rPr>
                <w:rStyle w:val="ExampletextCharChar"/>
                <w:i w:val="0"/>
                <w:color w:val="000000" w:themeColor="text1"/>
                <w:sz w:val="18"/>
                <w:szCs w:val="18"/>
                <w:lang w:eastAsia="en-US"/>
              </w:rPr>
              <w:br/>
            </w:r>
            <w:r w:rsidRPr="00A9635B">
              <w:rPr>
                <w:rStyle w:val="ExampletextCharChar"/>
                <w:i w:val="0"/>
                <w:color w:val="000000" w:themeColor="text1"/>
                <w:sz w:val="18"/>
                <w:szCs w:val="18"/>
                <w:lang w:eastAsia="en-US"/>
              </w:rPr>
              <w:t xml:space="preserve">(1.2, 1.4 and 1.6). </w:t>
            </w:r>
          </w:p>
        </w:tc>
      </w:tr>
    </w:tbl>
    <w:p w14:paraId="03F8E8EF" w14:textId="77777777" w:rsidR="004A1953" w:rsidRDefault="004A1953">
      <w:r>
        <w:rPr>
          <w:b/>
        </w:rPr>
        <w:lastRenderedPageBreak/>
        <w:br w:type="page"/>
      </w:r>
    </w:p>
    <w:tbl>
      <w:tblPr>
        <w:tblStyle w:val="TableGrid"/>
        <w:tblW w:w="7677" w:type="dxa"/>
        <w:tblLayout w:type="fixed"/>
        <w:tblLook w:val="04A0" w:firstRow="1" w:lastRow="0" w:firstColumn="1" w:lastColumn="0" w:noHBand="0" w:noVBand="1"/>
        <w:tblCaption w:val="Linked Programs: Outcome 1"/>
        <w:tblDescription w:val="This table lists other Commonwealth entities that contribute to Outcome 1"/>
      </w:tblPr>
      <w:tblGrid>
        <w:gridCol w:w="7677"/>
      </w:tblGrid>
      <w:tr w:rsidR="004A1953" w:rsidRPr="00A9635B" w14:paraId="117EEAC2" w14:textId="77777777" w:rsidTr="004A1953">
        <w:tc>
          <w:tcPr>
            <w:tcW w:w="7677" w:type="dxa"/>
            <w:tcBorders>
              <w:bottom w:val="dotted" w:sz="4" w:space="0" w:color="auto"/>
            </w:tcBorders>
            <w:shd w:val="clear" w:color="auto" w:fill="F2F2F2" w:themeFill="background1" w:themeFillShade="F2"/>
          </w:tcPr>
          <w:p w14:paraId="6396210D" w14:textId="7421203F" w:rsidR="004A1953" w:rsidRPr="00A9635B" w:rsidRDefault="004A1953" w:rsidP="004A1953">
            <w:pPr>
              <w:pStyle w:val="Tableheadingrow9pt"/>
              <w:widowControl w:val="0"/>
              <w:spacing w:before="80" w:after="80"/>
              <w:rPr>
                <w:color w:val="000000" w:themeColor="text1"/>
              </w:rPr>
            </w:pPr>
            <w:r w:rsidRPr="00A9635B">
              <w:rPr>
                <w:color w:val="auto"/>
              </w:rPr>
              <w:lastRenderedPageBreak/>
              <w:t>Other Commonwealth entities that contribute to Outcome 1</w:t>
            </w:r>
          </w:p>
        </w:tc>
      </w:tr>
      <w:tr w:rsidR="00517873" w:rsidRPr="00A9635B" w14:paraId="6CD2020D" w14:textId="77777777" w:rsidTr="004A1953">
        <w:tc>
          <w:tcPr>
            <w:tcW w:w="7677" w:type="dxa"/>
            <w:tcBorders>
              <w:bottom w:val="dotted" w:sz="4" w:space="0" w:color="auto"/>
            </w:tcBorders>
          </w:tcPr>
          <w:p w14:paraId="3261CBBE" w14:textId="51C1697E" w:rsidR="00517873" w:rsidRPr="00A9635B" w:rsidRDefault="00517873" w:rsidP="00F16C71">
            <w:pPr>
              <w:pStyle w:val="Tableheadingrow9pt"/>
              <w:widowControl w:val="0"/>
              <w:spacing w:before="49" w:after="49"/>
              <w:jc w:val="left"/>
              <w:rPr>
                <w:color w:val="000000" w:themeColor="text1"/>
              </w:rPr>
            </w:pPr>
            <w:r w:rsidRPr="00A9635B">
              <w:rPr>
                <w:color w:val="000000" w:themeColor="text1"/>
              </w:rPr>
              <w:t>Department of the Treasury (Treasury)</w:t>
            </w:r>
          </w:p>
        </w:tc>
      </w:tr>
      <w:tr w:rsidR="00517873" w:rsidRPr="00A9635B" w14:paraId="4DD1E4F6" w14:textId="77777777" w:rsidTr="004A1953">
        <w:tc>
          <w:tcPr>
            <w:tcW w:w="7677" w:type="dxa"/>
            <w:tcBorders>
              <w:top w:val="dotted" w:sz="4" w:space="0" w:color="auto"/>
              <w:bottom w:val="single" w:sz="4" w:space="0" w:color="auto"/>
            </w:tcBorders>
          </w:tcPr>
          <w:p w14:paraId="4FA5983E" w14:textId="77777777" w:rsidR="00517873" w:rsidRPr="00A9635B" w:rsidRDefault="00517873" w:rsidP="00F16C71">
            <w:pPr>
              <w:pStyle w:val="Tableheadingrow9pt"/>
              <w:widowControl w:val="0"/>
              <w:spacing w:before="24" w:after="24"/>
              <w:jc w:val="left"/>
              <w:rPr>
                <w:color w:val="000000" w:themeColor="text1"/>
              </w:rPr>
            </w:pPr>
            <w:r w:rsidRPr="00A9635B">
              <w:rPr>
                <w:color w:val="000000" w:themeColor="text1"/>
              </w:rPr>
              <w:t>Program 1.4: Commonwealth-State Financial Relations</w:t>
            </w:r>
          </w:p>
          <w:p w14:paraId="1ECE758A" w14:textId="77777777" w:rsidR="00517873" w:rsidRPr="00A9635B" w:rsidRDefault="00517873" w:rsidP="00F16C71">
            <w:pPr>
              <w:pStyle w:val="Tabletextnormal9pt"/>
              <w:widowControl w:val="0"/>
              <w:spacing w:before="24" w:after="24"/>
              <w:jc w:val="left"/>
              <w:rPr>
                <w:rFonts w:ascii="Book Antiqua" w:hAnsi="Book Antiqua"/>
                <w:color w:val="000000" w:themeColor="text1"/>
              </w:rPr>
            </w:pPr>
            <w:r w:rsidRPr="00A9635B">
              <w:rPr>
                <w:rFonts w:ascii="Book Antiqua" w:hAnsi="Book Antiqua"/>
                <w:color w:val="000000" w:themeColor="text1"/>
              </w:rPr>
              <w:t>Treasury provides financial assistance to state and territory governments as part of the</w:t>
            </w:r>
            <w:r w:rsidRPr="00A9635B">
              <w:rPr>
                <w:color w:val="000000" w:themeColor="text1"/>
              </w:rPr>
              <w:t xml:space="preserve"> </w:t>
            </w:r>
            <w:r w:rsidRPr="00A9635B">
              <w:rPr>
                <w:rFonts w:ascii="Book Antiqua" w:hAnsi="Book Antiqua"/>
                <w:color w:val="000000" w:themeColor="text1"/>
              </w:rPr>
              <w:t>Federal Financial Relations Framework.</w:t>
            </w:r>
            <w:r w:rsidRPr="00A9635B">
              <w:rPr>
                <w:rStyle w:val="FootnoteReference"/>
                <w:rFonts w:ascii="Book Antiqua" w:hAnsi="Book Antiqua"/>
                <w:color w:val="000000" w:themeColor="text1"/>
              </w:rPr>
              <w:footnoteReference w:id="7"/>
            </w:r>
            <w:r w:rsidRPr="00A9635B">
              <w:rPr>
                <w:rFonts w:ascii="Book Antiqua" w:hAnsi="Book Antiqua"/>
                <w:color w:val="000000" w:themeColor="text1"/>
              </w:rPr>
              <w:t xml:space="preserve"> </w:t>
            </w:r>
          </w:p>
          <w:p w14:paraId="71800200" w14:textId="77777777" w:rsidR="00517873" w:rsidRPr="00A9635B" w:rsidRDefault="00517873" w:rsidP="00F16C71">
            <w:pPr>
              <w:pStyle w:val="Tabletextnormal9pt"/>
              <w:widowControl w:val="0"/>
              <w:spacing w:before="24" w:after="24"/>
              <w:jc w:val="left"/>
              <w:rPr>
                <w:rFonts w:ascii="Book Antiqua" w:hAnsi="Book Antiqua"/>
                <w:color w:val="000000" w:themeColor="text1"/>
              </w:rPr>
            </w:pPr>
            <w:r w:rsidRPr="00A9635B">
              <w:rPr>
                <w:rFonts w:ascii="Book Antiqua" w:hAnsi="Book Antiqua"/>
                <w:color w:val="000000" w:themeColor="text1"/>
              </w:rPr>
              <w:t>Activities funded through funding agreements include:</w:t>
            </w:r>
          </w:p>
          <w:p w14:paraId="56D9B628" w14:textId="77777777" w:rsidR="00517873" w:rsidRPr="00A9635B" w:rsidRDefault="00517873" w:rsidP="00F16C71">
            <w:pPr>
              <w:pStyle w:val="Tabletextnormal9pt"/>
              <w:widowControl w:val="0"/>
              <w:numPr>
                <w:ilvl w:val="0"/>
                <w:numId w:val="13"/>
              </w:numPr>
              <w:spacing w:before="24" w:after="0"/>
              <w:ind w:left="223" w:hanging="223"/>
              <w:jc w:val="left"/>
              <w:rPr>
                <w:rFonts w:ascii="Book Antiqua" w:hAnsi="Book Antiqua"/>
                <w:color w:val="000000" w:themeColor="text1"/>
              </w:rPr>
            </w:pPr>
            <w:r w:rsidRPr="00A9635B">
              <w:rPr>
                <w:rFonts w:ascii="Book Antiqua" w:hAnsi="Book Antiqua"/>
                <w:color w:val="000000" w:themeColor="text1"/>
              </w:rPr>
              <w:t>Hepatitis C Settlement Fund (1.1)</w:t>
            </w:r>
          </w:p>
          <w:p w14:paraId="792DF59E"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encouraging more clinical trials in Australia (1.1)</w:t>
            </w:r>
          </w:p>
          <w:p w14:paraId="7334AD79" w14:textId="77777777" w:rsidR="00517873" w:rsidRPr="00A9635B" w:rsidRDefault="00517873" w:rsidP="00F16C71">
            <w:pPr>
              <w:pStyle w:val="TableBullet"/>
              <w:widowControl w:val="0"/>
              <w:numPr>
                <w:ilvl w:val="0"/>
                <w:numId w:val="13"/>
              </w:numPr>
              <w:tabs>
                <w:tab w:val="clear" w:pos="357"/>
                <w:tab w:val="left" w:pos="221"/>
              </w:tabs>
              <w:spacing w:before="0" w:after="0"/>
              <w:ind w:left="223" w:hanging="223"/>
              <w:contextualSpacing w:val="0"/>
              <w:jc w:val="left"/>
              <w:rPr>
                <w:rFonts w:ascii="Book Antiqua" w:hAnsi="Book Antiqua"/>
                <w:color w:val="000000" w:themeColor="text1"/>
              </w:rPr>
            </w:pPr>
            <w:r w:rsidRPr="00A9635B">
              <w:rPr>
                <w:rFonts w:ascii="Book Antiqua" w:hAnsi="Book Antiqua"/>
                <w:color w:val="000000" w:themeColor="text1"/>
              </w:rPr>
              <w:t>National Health Reform Agreement (1.1)</w:t>
            </w:r>
          </w:p>
          <w:p w14:paraId="46EFFD8F" w14:textId="77777777" w:rsidR="00517873" w:rsidRPr="00A9635B" w:rsidRDefault="00517873" w:rsidP="00F16C71">
            <w:pPr>
              <w:pStyle w:val="TableBullet"/>
              <w:widowControl w:val="0"/>
              <w:numPr>
                <w:ilvl w:val="0"/>
                <w:numId w:val="13"/>
              </w:numPr>
              <w:tabs>
                <w:tab w:val="clear" w:pos="357"/>
                <w:tab w:val="left" w:pos="221"/>
              </w:tabs>
              <w:spacing w:before="0" w:after="0"/>
              <w:ind w:left="223" w:hanging="223"/>
              <w:contextualSpacing w:val="0"/>
              <w:jc w:val="left"/>
              <w:rPr>
                <w:rFonts w:ascii="Book Antiqua" w:hAnsi="Book Antiqua"/>
                <w:color w:val="000000" w:themeColor="text1"/>
              </w:rPr>
            </w:pPr>
            <w:r w:rsidRPr="00A9635B">
              <w:rPr>
                <w:rFonts w:ascii="Book Antiqua" w:hAnsi="Book Antiqua"/>
                <w:color w:val="000000" w:themeColor="text1"/>
              </w:rPr>
              <w:t>Additional assistance for public hospitals (1.1)</w:t>
            </w:r>
          </w:p>
          <w:p w14:paraId="2E152170"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Community Health and Hospitals Program (1.1)</w:t>
            </w:r>
          </w:p>
          <w:p w14:paraId="7BB09BED"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achieving better health outcomes (1.1)</w:t>
            </w:r>
          </w:p>
          <w:p w14:paraId="415AD5EC"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Proton beam therapy facility (1.1)</w:t>
            </w:r>
          </w:p>
          <w:p w14:paraId="54CD9E44"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Health Infrastructure projects (1.1)</w:t>
            </w:r>
          </w:p>
          <w:p w14:paraId="6F3D873E"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multidisciplinary outreach care (1.1)</w:t>
            </w:r>
          </w:p>
          <w:p w14:paraId="267A4EFC"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Health and Medical Research Centre for Launceston (1.1)</w:t>
            </w:r>
          </w:p>
          <w:p w14:paraId="3D34DDF5"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Expansion of the Flinders Medical Centre (1.1)</w:t>
            </w:r>
          </w:p>
          <w:p w14:paraId="3033D3A0"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 xml:space="preserve">Bentley Hospital </w:t>
            </w:r>
            <w:proofErr w:type="spellStart"/>
            <w:r w:rsidRPr="00A9635B">
              <w:rPr>
                <w:rFonts w:ascii="Book Antiqua" w:hAnsi="Book Antiqua"/>
                <w:color w:val="000000" w:themeColor="text1"/>
              </w:rPr>
              <w:t>Surgicentre</w:t>
            </w:r>
            <w:proofErr w:type="spellEnd"/>
            <w:r w:rsidRPr="00A9635B">
              <w:rPr>
                <w:rFonts w:ascii="Book Antiqua" w:hAnsi="Book Antiqua"/>
                <w:color w:val="000000" w:themeColor="text1"/>
              </w:rPr>
              <w:t xml:space="preserve"> (1.1)</w:t>
            </w:r>
          </w:p>
          <w:p w14:paraId="4F4A6FE0"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Adult mental health centres (1.2)</w:t>
            </w:r>
          </w:p>
          <w:p w14:paraId="75B2BA8A"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National Mental Health and Suicide Prevention Agreement – Bilateral schedules (1.2)</w:t>
            </w:r>
          </w:p>
          <w:p w14:paraId="64AB3BFD"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improving trachoma control services for Indigenous Australians (1.3)</w:t>
            </w:r>
          </w:p>
          <w:p w14:paraId="18293C7E"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addressing blood borne viruses and sexually transmissible infections in the Torres Strait (1.3)</w:t>
            </w:r>
          </w:p>
          <w:p w14:paraId="0102709D"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Rheumatic Fever Strategy (1.3)</w:t>
            </w:r>
          </w:p>
          <w:p w14:paraId="55A6EB69"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Northern Territory remote Aboriginal investment – health component (1.3)</w:t>
            </w:r>
          </w:p>
          <w:p w14:paraId="7FA1F3B5"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Expansion of the John Flynn Prevocational Doctor Program (1.4)</w:t>
            </w:r>
          </w:p>
          <w:p w14:paraId="030F66E3"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Eliminating Cervical Cancer in Australia (1.5)</w:t>
            </w:r>
          </w:p>
          <w:p w14:paraId="00EAB6F6"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National Bowel Cancer Screening Program – participant follow-up function (1.5)</w:t>
            </w:r>
          </w:p>
          <w:p w14:paraId="47799A17"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proofErr w:type="spellStart"/>
            <w:r w:rsidRPr="00A9635B">
              <w:rPr>
                <w:rFonts w:ascii="Book Antiqua" w:hAnsi="Book Antiqua"/>
                <w:color w:val="000000" w:themeColor="text1"/>
              </w:rPr>
              <w:t>Lymphoedema</w:t>
            </w:r>
            <w:proofErr w:type="spellEnd"/>
            <w:r w:rsidRPr="00A9635B">
              <w:rPr>
                <w:rFonts w:ascii="Book Antiqua" w:hAnsi="Book Antiqua"/>
                <w:color w:val="000000" w:themeColor="text1"/>
              </w:rPr>
              <w:t xml:space="preserve"> garments and allied health therapy programs (1.5)</w:t>
            </w:r>
          </w:p>
          <w:p w14:paraId="1F1940F7"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National Coronial Information System (1.5)</w:t>
            </w:r>
          </w:p>
          <w:p w14:paraId="26DDF795"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Comprehensive Cancer Centres (1.5)</w:t>
            </w:r>
          </w:p>
          <w:p w14:paraId="2C6FDD48"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 xml:space="preserve">Surge Capacity for </w:t>
            </w:r>
            <w:proofErr w:type="spellStart"/>
            <w:r w:rsidRPr="00A9635B">
              <w:rPr>
                <w:rFonts w:ascii="Book Antiqua" w:hAnsi="Book Antiqua"/>
                <w:color w:val="000000" w:themeColor="text1"/>
              </w:rPr>
              <w:t>BreastScreen</w:t>
            </w:r>
            <w:proofErr w:type="spellEnd"/>
            <w:r w:rsidRPr="00A9635B">
              <w:rPr>
                <w:rFonts w:ascii="Book Antiqua" w:hAnsi="Book Antiqua"/>
                <w:color w:val="000000" w:themeColor="text1"/>
              </w:rPr>
              <w:t xml:space="preserve"> Australia (1.5)</w:t>
            </w:r>
          </w:p>
          <w:p w14:paraId="5A88D7F0"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World-class Newborn Bloodspot Screening Program (1.5)</w:t>
            </w:r>
          </w:p>
          <w:p w14:paraId="4ED108A6"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Expansion of colonoscopy triage services (1.5)</w:t>
            </w:r>
          </w:p>
          <w:p w14:paraId="4445A8D0"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South Australia Genomics Lab (1.5)</w:t>
            </w:r>
          </w:p>
          <w:p w14:paraId="3F6A0B9B"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Smoking and vaping cessation activities (1.5)</w:t>
            </w:r>
          </w:p>
          <w:p w14:paraId="624BFD31"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Comprehensive palliative care in aged care (1.6)</w:t>
            </w:r>
          </w:p>
          <w:p w14:paraId="183D305F"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Hummingbird House (1.6)</w:t>
            </w:r>
          </w:p>
          <w:p w14:paraId="7E7571BE"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Reducing stillbirths (1.6)</w:t>
            </w:r>
          </w:p>
          <w:p w14:paraId="7A997FEE"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lastRenderedPageBreak/>
              <w:t>Supporting Palliative Care in Launceston (1.6)</w:t>
            </w:r>
          </w:p>
          <w:p w14:paraId="6DCDBBAE"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Medicare Urgent Care Clinic (1.6)</w:t>
            </w:r>
          </w:p>
          <w:p w14:paraId="08A5E38C" w14:textId="77777777" w:rsidR="00517873" w:rsidRPr="00A9635B" w:rsidRDefault="00517873" w:rsidP="00F16C71">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Palliative Care Services Navigation Pilot (1.6)</w:t>
            </w:r>
          </w:p>
          <w:p w14:paraId="0E56A4DB" w14:textId="77777777" w:rsidR="00412780" w:rsidRDefault="00517873" w:rsidP="00412780">
            <w:pPr>
              <w:pStyle w:val="Tabletextnormal9pt"/>
              <w:widowControl w:val="0"/>
              <w:numPr>
                <w:ilvl w:val="0"/>
                <w:numId w:val="13"/>
              </w:numPr>
              <w:spacing w:before="0" w:after="0"/>
              <w:ind w:left="223" w:hanging="223"/>
              <w:jc w:val="left"/>
              <w:rPr>
                <w:rFonts w:ascii="Book Antiqua" w:hAnsi="Book Antiqua"/>
                <w:color w:val="000000" w:themeColor="text1"/>
              </w:rPr>
            </w:pPr>
            <w:r w:rsidRPr="00A9635B">
              <w:rPr>
                <w:rFonts w:ascii="Book Antiqua" w:hAnsi="Book Antiqua"/>
                <w:color w:val="000000" w:themeColor="text1"/>
              </w:rPr>
              <w:t>Primary Care Pilots (1.6)</w:t>
            </w:r>
          </w:p>
          <w:p w14:paraId="15BB2905" w14:textId="78BD3993" w:rsidR="00517873" w:rsidRPr="00412780" w:rsidRDefault="00412780" w:rsidP="00412780">
            <w:pPr>
              <w:pStyle w:val="Tabletextnormal9pt"/>
              <w:widowControl w:val="0"/>
              <w:numPr>
                <w:ilvl w:val="0"/>
                <w:numId w:val="13"/>
              </w:numPr>
              <w:spacing w:before="0" w:after="0"/>
              <w:ind w:left="223" w:hanging="223"/>
              <w:jc w:val="left"/>
              <w:rPr>
                <w:rFonts w:ascii="Book Antiqua" w:hAnsi="Book Antiqua"/>
                <w:color w:val="000000" w:themeColor="text1"/>
              </w:rPr>
            </w:pPr>
            <w:r w:rsidRPr="00412780">
              <w:rPr>
                <w:rFonts w:ascii="Book Antiqua" w:hAnsi="Book Antiqua"/>
                <w:color w:val="000000" w:themeColor="text1"/>
              </w:rPr>
              <w:t xml:space="preserve">National Critical Care and Trauma Response Centre </w:t>
            </w:r>
            <w:r w:rsidR="00517873" w:rsidRPr="00412780">
              <w:rPr>
                <w:rFonts w:ascii="Book Antiqua" w:hAnsi="Book Antiqua"/>
                <w:color w:val="000000" w:themeColor="text1"/>
              </w:rPr>
              <w:t>(1.8)</w:t>
            </w:r>
          </w:p>
          <w:p w14:paraId="48216E05" w14:textId="77777777" w:rsidR="00517873" w:rsidRPr="00A9635B" w:rsidRDefault="00517873" w:rsidP="00F16C71">
            <w:pPr>
              <w:pStyle w:val="TableBullet"/>
              <w:widowControl w:val="0"/>
              <w:numPr>
                <w:ilvl w:val="0"/>
                <w:numId w:val="13"/>
              </w:numPr>
              <w:tabs>
                <w:tab w:val="clear" w:pos="357"/>
                <w:tab w:val="left" w:pos="221"/>
              </w:tabs>
              <w:spacing w:before="0" w:after="0"/>
              <w:ind w:left="223" w:hanging="223"/>
              <w:contextualSpacing w:val="0"/>
              <w:jc w:val="left"/>
              <w:rPr>
                <w:rFonts w:ascii="Book Antiqua" w:hAnsi="Book Antiqua"/>
                <w:color w:val="000000" w:themeColor="text1"/>
              </w:rPr>
            </w:pPr>
            <w:proofErr w:type="spellStart"/>
            <w:r w:rsidRPr="00A9635B">
              <w:rPr>
                <w:rFonts w:ascii="Book Antiqua" w:hAnsi="Book Antiqua"/>
                <w:color w:val="000000" w:themeColor="text1"/>
              </w:rPr>
              <w:t>OzFoodNet</w:t>
            </w:r>
            <w:proofErr w:type="spellEnd"/>
            <w:r w:rsidRPr="00A9635B">
              <w:rPr>
                <w:rFonts w:ascii="Book Antiqua" w:hAnsi="Book Antiqua"/>
                <w:color w:val="000000" w:themeColor="text1"/>
              </w:rPr>
              <w:t xml:space="preserve"> (1.8)</w:t>
            </w:r>
          </w:p>
          <w:p w14:paraId="4586A16A" w14:textId="77777777" w:rsidR="00517873" w:rsidRPr="00A9635B" w:rsidRDefault="00517873" w:rsidP="00F16C71">
            <w:pPr>
              <w:pStyle w:val="TableBullet"/>
              <w:widowControl w:val="0"/>
              <w:numPr>
                <w:ilvl w:val="0"/>
                <w:numId w:val="13"/>
              </w:numPr>
              <w:tabs>
                <w:tab w:val="clear" w:pos="357"/>
                <w:tab w:val="left" w:pos="221"/>
              </w:tabs>
              <w:spacing w:before="0" w:after="0"/>
              <w:ind w:left="223" w:hanging="223"/>
              <w:contextualSpacing w:val="0"/>
              <w:jc w:val="left"/>
              <w:rPr>
                <w:rFonts w:ascii="Book Antiqua" w:hAnsi="Book Antiqua"/>
                <w:color w:val="000000" w:themeColor="text1"/>
              </w:rPr>
            </w:pPr>
            <w:r w:rsidRPr="00A9635B">
              <w:rPr>
                <w:rFonts w:ascii="Book Antiqua" w:hAnsi="Book Antiqua"/>
                <w:color w:val="000000" w:themeColor="text1"/>
              </w:rPr>
              <w:t>Mosquito Control in the Torres Strait Protected Zone (1.8)</w:t>
            </w:r>
          </w:p>
          <w:p w14:paraId="58EB330D" w14:textId="77777777" w:rsidR="00517873" w:rsidRPr="00A9635B" w:rsidRDefault="00517873" w:rsidP="00F16C71">
            <w:pPr>
              <w:pStyle w:val="TableBullet"/>
              <w:widowControl w:val="0"/>
              <w:numPr>
                <w:ilvl w:val="0"/>
                <w:numId w:val="13"/>
              </w:numPr>
              <w:tabs>
                <w:tab w:val="clear" w:pos="357"/>
                <w:tab w:val="left" w:pos="221"/>
              </w:tabs>
              <w:spacing w:before="0" w:after="0"/>
              <w:ind w:left="223" w:hanging="223"/>
              <w:contextualSpacing w:val="0"/>
              <w:jc w:val="left"/>
              <w:rPr>
                <w:rFonts w:ascii="Book Antiqua" w:hAnsi="Book Antiqua"/>
                <w:color w:val="000000" w:themeColor="text1"/>
              </w:rPr>
            </w:pPr>
            <w:r w:rsidRPr="00A9635B">
              <w:rPr>
                <w:rFonts w:ascii="Book Antiqua" w:hAnsi="Book Antiqua"/>
                <w:color w:val="000000" w:themeColor="text1"/>
              </w:rPr>
              <w:t>vaccine-preventable diseases surveillance (1.8)</w:t>
            </w:r>
          </w:p>
          <w:p w14:paraId="521267DE" w14:textId="77777777" w:rsidR="00517873" w:rsidRPr="00A9635B" w:rsidRDefault="00517873" w:rsidP="00F16C71">
            <w:pPr>
              <w:pStyle w:val="TableBullet"/>
              <w:widowControl w:val="0"/>
              <w:numPr>
                <w:ilvl w:val="0"/>
                <w:numId w:val="13"/>
              </w:numPr>
              <w:tabs>
                <w:tab w:val="clear" w:pos="357"/>
                <w:tab w:val="left" w:pos="221"/>
              </w:tabs>
              <w:spacing w:before="0" w:after="0"/>
              <w:ind w:left="223" w:hanging="223"/>
              <w:contextualSpacing w:val="0"/>
              <w:jc w:val="left"/>
              <w:rPr>
                <w:rFonts w:ascii="Book Antiqua" w:hAnsi="Book Antiqua"/>
                <w:color w:val="000000" w:themeColor="text1"/>
              </w:rPr>
            </w:pPr>
            <w:r w:rsidRPr="00A9635B">
              <w:rPr>
                <w:rFonts w:ascii="Book Antiqua" w:hAnsi="Book Antiqua"/>
                <w:color w:val="000000" w:themeColor="text1"/>
              </w:rPr>
              <w:t>management of Torres Strait/Papua New Guinea cross border health issues (1.8)</w:t>
            </w:r>
          </w:p>
          <w:p w14:paraId="272789F0" w14:textId="77777777" w:rsidR="00517873" w:rsidRPr="00A9635B" w:rsidRDefault="00517873" w:rsidP="00F16C71">
            <w:pPr>
              <w:pStyle w:val="TableBullet"/>
              <w:widowControl w:val="0"/>
              <w:numPr>
                <w:ilvl w:val="0"/>
                <w:numId w:val="13"/>
              </w:numPr>
              <w:tabs>
                <w:tab w:val="clear" w:pos="357"/>
                <w:tab w:val="left" w:pos="221"/>
              </w:tabs>
              <w:spacing w:before="0" w:after="0"/>
              <w:ind w:left="223" w:hanging="223"/>
              <w:contextualSpacing w:val="0"/>
              <w:jc w:val="left"/>
              <w:rPr>
                <w:rFonts w:ascii="Book Antiqua" w:hAnsi="Book Antiqua"/>
                <w:color w:val="000000" w:themeColor="text1"/>
              </w:rPr>
            </w:pPr>
            <w:r w:rsidRPr="00A9635B">
              <w:rPr>
                <w:rFonts w:ascii="Book Antiqua" w:hAnsi="Book Antiqua"/>
                <w:color w:val="000000" w:themeColor="text1"/>
              </w:rPr>
              <w:t>mosquito control in Tennant Creek (1.8)</w:t>
            </w:r>
          </w:p>
          <w:p w14:paraId="32E3914F" w14:textId="77777777" w:rsidR="00517873" w:rsidRPr="00A9635B" w:rsidRDefault="00517873" w:rsidP="00F16C71">
            <w:pPr>
              <w:pStyle w:val="TableBullet"/>
              <w:widowControl w:val="0"/>
              <w:numPr>
                <w:ilvl w:val="0"/>
                <w:numId w:val="13"/>
              </w:numPr>
              <w:tabs>
                <w:tab w:val="clear" w:pos="357"/>
                <w:tab w:val="left" w:pos="221"/>
              </w:tabs>
              <w:spacing w:before="0" w:after="0"/>
              <w:ind w:left="223" w:hanging="223"/>
              <w:contextualSpacing w:val="0"/>
              <w:jc w:val="left"/>
              <w:rPr>
                <w:rFonts w:ascii="Book Antiqua" w:hAnsi="Book Antiqua"/>
                <w:color w:val="000000" w:themeColor="text1"/>
              </w:rPr>
            </w:pPr>
            <w:r w:rsidRPr="00A9635B">
              <w:rPr>
                <w:rFonts w:ascii="Book Antiqua" w:hAnsi="Book Antiqua"/>
                <w:color w:val="000000" w:themeColor="text1"/>
              </w:rPr>
              <w:t>access to HIV treatment (1.8)</w:t>
            </w:r>
          </w:p>
          <w:p w14:paraId="3F2D7442" w14:textId="77777777" w:rsidR="00517873" w:rsidRPr="00A9635B" w:rsidRDefault="00517873" w:rsidP="004207A6">
            <w:pPr>
              <w:pStyle w:val="TableBullet"/>
              <w:widowControl w:val="0"/>
              <w:numPr>
                <w:ilvl w:val="0"/>
                <w:numId w:val="13"/>
              </w:numPr>
              <w:tabs>
                <w:tab w:val="clear" w:pos="357"/>
                <w:tab w:val="left" w:pos="221"/>
              </w:tabs>
              <w:spacing w:before="0"/>
              <w:ind w:left="223" w:hanging="223"/>
              <w:contextualSpacing w:val="0"/>
              <w:jc w:val="left"/>
              <w:rPr>
                <w:color w:val="auto"/>
              </w:rPr>
            </w:pPr>
            <w:proofErr w:type="gramStart"/>
            <w:r w:rsidRPr="00A9635B">
              <w:rPr>
                <w:rFonts w:ascii="Book Antiqua" w:hAnsi="Book Antiqua"/>
                <w:color w:val="000000" w:themeColor="text1"/>
              </w:rPr>
              <w:t>essential</w:t>
            </w:r>
            <w:proofErr w:type="gramEnd"/>
            <w:r w:rsidRPr="00A9635B">
              <w:rPr>
                <w:rFonts w:ascii="Book Antiqua" w:hAnsi="Book Antiqua"/>
                <w:color w:val="000000" w:themeColor="text1"/>
              </w:rPr>
              <w:t xml:space="preserve"> vaccines (1.9).</w:t>
            </w:r>
          </w:p>
        </w:tc>
      </w:tr>
      <w:tr w:rsidR="00517873" w:rsidRPr="00A9635B" w14:paraId="0AD28662" w14:textId="77777777" w:rsidTr="004A1953">
        <w:tc>
          <w:tcPr>
            <w:tcW w:w="7677" w:type="dxa"/>
            <w:tcBorders>
              <w:bottom w:val="dotted" w:sz="4" w:space="0" w:color="auto"/>
            </w:tcBorders>
          </w:tcPr>
          <w:p w14:paraId="08499B2B" w14:textId="77777777" w:rsidR="00517873" w:rsidRPr="00A9635B" w:rsidRDefault="00517873" w:rsidP="00F16C71">
            <w:pPr>
              <w:pStyle w:val="Tableheadingrow9pt"/>
              <w:widowControl w:val="0"/>
              <w:jc w:val="left"/>
              <w:rPr>
                <w:color w:val="auto"/>
              </w:rPr>
            </w:pPr>
            <w:r w:rsidRPr="00A9635B">
              <w:rPr>
                <w:color w:val="auto"/>
              </w:rPr>
              <w:lastRenderedPageBreak/>
              <w:t>Food Standards Australia New Zealand (FSANZ)</w:t>
            </w:r>
            <w:r w:rsidRPr="00A9635B">
              <w:rPr>
                <w:rStyle w:val="FootnoteReference"/>
                <w:color w:val="auto"/>
              </w:rPr>
              <w:footnoteReference w:id="8"/>
            </w:r>
          </w:p>
        </w:tc>
      </w:tr>
      <w:tr w:rsidR="00517873" w:rsidRPr="00A9635B" w14:paraId="32E99166" w14:textId="77777777" w:rsidTr="004A1953">
        <w:tc>
          <w:tcPr>
            <w:tcW w:w="7677" w:type="dxa"/>
            <w:tcBorders>
              <w:top w:val="dotted" w:sz="4" w:space="0" w:color="auto"/>
              <w:bottom w:val="single" w:sz="4" w:space="0" w:color="auto"/>
            </w:tcBorders>
          </w:tcPr>
          <w:p w14:paraId="497A1533"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Food Regulatory Activity and Services to the Minister and Parliament</w:t>
            </w:r>
          </w:p>
          <w:p w14:paraId="6B8C16D2" w14:textId="77777777" w:rsidR="00517873" w:rsidRPr="00A9635B" w:rsidRDefault="00517873" w:rsidP="00E317BC">
            <w:pPr>
              <w:pStyle w:val="Tableheadingrow9pt"/>
              <w:widowControl w:val="0"/>
              <w:jc w:val="left"/>
              <w:rPr>
                <w:rFonts w:ascii="Book Antiqua" w:hAnsi="Book Antiqua"/>
                <w:b w:val="0"/>
                <w:color w:val="auto"/>
              </w:rPr>
            </w:pPr>
            <w:r w:rsidRPr="00A9635B">
              <w:rPr>
                <w:rFonts w:ascii="Book Antiqua" w:hAnsi="Book Antiqua"/>
                <w:b w:val="0"/>
                <w:color w:val="auto"/>
              </w:rPr>
              <w:t>FSANZ contributes to the protection of:</w:t>
            </w:r>
          </w:p>
          <w:p w14:paraId="7854798F" w14:textId="77777777" w:rsidR="00517873" w:rsidRPr="00A9635B" w:rsidRDefault="00517873" w:rsidP="00E317BC">
            <w:pPr>
              <w:pStyle w:val="Tabletextnormal9pt"/>
              <w:widowControl w:val="0"/>
              <w:numPr>
                <w:ilvl w:val="0"/>
                <w:numId w:val="11"/>
              </w:numPr>
              <w:ind w:left="284" w:hanging="284"/>
              <w:jc w:val="left"/>
              <w:rPr>
                <w:rFonts w:ascii="Book Antiqua" w:hAnsi="Book Antiqua"/>
                <w:color w:val="auto"/>
              </w:rPr>
            </w:pPr>
            <w:proofErr w:type="gramStart"/>
            <w:r w:rsidRPr="00A9635B">
              <w:rPr>
                <w:rFonts w:ascii="Book Antiqua" w:hAnsi="Book Antiqua"/>
                <w:color w:val="auto"/>
              </w:rPr>
              <w:t>public</w:t>
            </w:r>
            <w:proofErr w:type="gramEnd"/>
            <w:r w:rsidRPr="00A9635B">
              <w:rPr>
                <w:rFonts w:ascii="Book Antiqua" w:hAnsi="Book Antiqua"/>
                <w:color w:val="auto"/>
              </w:rPr>
              <w:t xml:space="preserve"> health and safety by developing food standards for implementation by the states and territories. FSANZ also coordinates national food surveillance and recall activities to minimise the risk of adverse health events from food (1.5)</w:t>
            </w:r>
          </w:p>
          <w:p w14:paraId="5BC86C24" w14:textId="77777777" w:rsidR="00517873" w:rsidRPr="00A9635B" w:rsidRDefault="00517873" w:rsidP="00E317BC">
            <w:pPr>
              <w:pStyle w:val="Tabletextnormal9pt"/>
              <w:widowControl w:val="0"/>
              <w:numPr>
                <w:ilvl w:val="0"/>
                <w:numId w:val="11"/>
              </w:numPr>
              <w:ind w:left="284" w:hanging="284"/>
              <w:jc w:val="left"/>
              <w:rPr>
                <w:color w:val="auto"/>
              </w:rPr>
            </w:pPr>
            <w:proofErr w:type="gramStart"/>
            <w:r w:rsidRPr="00A9635B">
              <w:rPr>
                <w:rFonts w:ascii="Book Antiqua" w:hAnsi="Book Antiqua"/>
                <w:color w:val="auto"/>
              </w:rPr>
              <w:t>human</w:t>
            </w:r>
            <w:proofErr w:type="gramEnd"/>
            <w:r w:rsidRPr="00A9635B">
              <w:rPr>
                <w:rFonts w:ascii="Book Antiqua" w:hAnsi="Book Antiqua"/>
                <w:color w:val="auto"/>
              </w:rPr>
              <w:t xml:space="preserve"> health from the risks of industrial chemicals related to food by providing and receiving advice (1.8).</w:t>
            </w:r>
          </w:p>
        </w:tc>
      </w:tr>
      <w:tr w:rsidR="00517873" w:rsidRPr="00A9635B" w14:paraId="35BEA596" w14:textId="77777777" w:rsidTr="004A1953">
        <w:tc>
          <w:tcPr>
            <w:tcW w:w="7677" w:type="dxa"/>
            <w:tcBorders>
              <w:bottom w:val="dotted" w:sz="4" w:space="0" w:color="auto"/>
            </w:tcBorders>
          </w:tcPr>
          <w:p w14:paraId="457BB43F" w14:textId="77777777" w:rsidR="00517873" w:rsidRPr="00A9635B" w:rsidRDefault="00517873" w:rsidP="00F16C71">
            <w:pPr>
              <w:pStyle w:val="Tableheadingrow9pt"/>
              <w:widowControl w:val="0"/>
              <w:jc w:val="left"/>
              <w:rPr>
                <w:color w:val="auto"/>
              </w:rPr>
            </w:pPr>
            <w:r w:rsidRPr="00A9635B">
              <w:rPr>
                <w:color w:val="auto"/>
              </w:rPr>
              <w:t>Independent Health and Aged Care Pricing Authority (IHACPA)</w:t>
            </w:r>
            <w:r w:rsidRPr="00A9635B">
              <w:rPr>
                <w:rStyle w:val="FootnoteReference"/>
                <w:color w:val="auto"/>
              </w:rPr>
              <w:footnoteReference w:id="9"/>
            </w:r>
          </w:p>
        </w:tc>
      </w:tr>
      <w:tr w:rsidR="00517873" w:rsidRPr="00A9635B" w14:paraId="0457BC93" w14:textId="77777777" w:rsidTr="004A1953">
        <w:tc>
          <w:tcPr>
            <w:tcW w:w="7677" w:type="dxa"/>
            <w:tcBorders>
              <w:top w:val="dotted" w:sz="4" w:space="0" w:color="auto"/>
              <w:bottom w:val="single" w:sz="4" w:space="0" w:color="auto"/>
            </w:tcBorders>
          </w:tcPr>
          <w:p w14:paraId="6DE33704"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Development of Pricing Advice and Annual Determinations</w:t>
            </w:r>
          </w:p>
          <w:p w14:paraId="40C29841" w14:textId="77777777" w:rsidR="00517873" w:rsidRPr="00A9635B" w:rsidRDefault="00517873" w:rsidP="00F16C71">
            <w:pPr>
              <w:pStyle w:val="Tableheadingrow9pt"/>
              <w:widowControl w:val="0"/>
              <w:jc w:val="left"/>
              <w:rPr>
                <w:color w:val="auto"/>
              </w:rPr>
            </w:pPr>
            <w:r w:rsidRPr="00A9635B">
              <w:rPr>
                <w:rFonts w:ascii="Book Antiqua" w:hAnsi="Book Antiqua"/>
                <w:b w:val="0"/>
                <w:color w:val="auto"/>
              </w:rPr>
              <w:t>IHACPA determines the National Efficient Price (NEP) for public hospital services as the basis for activity based funding and the National Efficient Cost for those public hospital services under block funding arrangements (1.1). The NEP determines the Commonwealth contribution to public hospital funding.</w:t>
            </w:r>
          </w:p>
        </w:tc>
      </w:tr>
      <w:tr w:rsidR="00517873" w:rsidRPr="00A9635B" w14:paraId="112AD682" w14:textId="77777777" w:rsidTr="004A1953">
        <w:tc>
          <w:tcPr>
            <w:tcW w:w="7677" w:type="dxa"/>
            <w:tcBorders>
              <w:bottom w:val="dotted" w:sz="4" w:space="0" w:color="auto"/>
            </w:tcBorders>
          </w:tcPr>
          <w:p w14:paraId="34EA0767" w14:textId="23CAC89E" w:rsidR="00517873" w:rsidRPr="00A9635B" w:rsidRDefault="00B75250" w:rsidP="00F16C71">
            <w:pPr>
              <w:pStyle w:val="Tableheadingrow9pt"/>
              <w:widowControl w:val="0"/>
              <w:jc w:val="left"/>
              <w:rPr>
                <w:color w:val="auto"/>
              </w:rPr>
            </w:pPr>
            <w:r>
              <w:rPr>
                <w:color w:val="auto"/>
              </w:rPr>
              <w:t>National Blood Authority</w:t>
            </w:r>
            <w:r w:rsidR="00517873" w:rsidRPr="00A9635B">
              <w:rPr>
                <w:rStyle w:val="FootnoteReference"/>
                <w:color w:val="auto"/>
              </w:rPr>
              <w:footnoteReference w:id="10"/>
            </w:r>
          </w:p>
        </w:tc>
      </w:tr>
      <w:tr w:rsidR="00517873" w:rsidRPr="00A9635B" w14:paraId="0F2E56FA" w14:textId="77777777" w:rsidTr="004A1953">
        <w:tc>
          <w:tcPr>
            <w:tcW w:w="7677" w:type="dxa"/>
            <w:tcBorders>
              <w:top w:val="dotted" w:sz="4" w:space="0" w:color="auto"/>
              <w:bottom w:val="single" w:sz="4" w:space="0" w:color="auto"/>
            </w:tcBorders>
          </w:tcPr>
          <w:p w14:paraId="3373F5C5"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National Blood Agreement Management</w:t>
            </w:r>
          </w:p>
          <w:p w14:paraId="02A8576B" w14:textId="7210EEBB" w:rsidR="00517873" w:rsidRPr="00A9635B" w:rsidRDefault="00517873" w:rsidP="00F16C71">
            <w:pPr>
              <w:pStyle w:val="Tableheadingrow9pt"/>
              <w:widowControl w:val="0"/>
              <w:jc w:val="left"/>
              <w:rPr>
                <w:rFonts w:ascii="Book Antiqua" w:hAnsi="Book Antiqua"/>
                <w:b w:val="0"/>
                <w:color w:val="auto"/>
              </w:rPr>
            </w:pPr>
            <w:r w:rsidRPr="00A9635B">
              <w:rPr>
                <w:rFonts w:ascii="Book Antiqua" w:hAnsi="Book Antiqua"/>
                <w:b w:val="0"/>
                <w:color w:val="auto"/>
              </w:rPr>
              <w:t>The N</w:t>
            </w:r>
            <w:r w:rsidR="003830E7">
              <w:rPr>
                <w:rFonts w:ascii="Book Antiqua" w:hAnsi="Book Antiqua"/>
                <w:b w:val="0"/>
                <w:color w:val="auto"/>
              </w:rPr>
              <w:t xml:space="preserve">ational </w:t>
            </w:r>
            <w:r w:rsidRPr="00A9635B">
              <w:rPr>
                <w:rFonts w:ascii="Book Antiqua" w:hAnsi="Book Antiqua"/>
                <w:b w:val="0"/>
                <w:color w:val="auto"/>
              </w:rPr>
              <w:t>B</w:t>
            </w:r>
            <w:r w:rsidR="003830E7">
              <w:rPr>
                <w:rFonts w:ascii="Book Antiqua" w:hAnsi="Book Antiqua"/>
                <w:b w:val="0"/>
                <w:color w:val="auto"/>
              </w:rPr>
              <w:t xml:space="preserve">lood </w:t>
            </w:r>
            <w:r w:rsidRPr="00A9635B">
              <w:rPr>
                <w:rFonts w:ascii="Book Antiqua" w:hAnsi="Book Antiqua"/>
                <w:b w:val="0"/>
                <w:color w:val="auto"/>
              </w:rPr>
              <w:t>A</w:t>
            </w:r>
            <w:r w:rsidR="003830E7">
              <w:rPr>
                <w:rFonts w:ascii="Book Antiqua" w:hAnsi="Book Antiqua"/>
                <w:b w:val="0"/>
                <w:color w:val="auto"/>
              </w:rPr>
              <w:t>uthority</w:t>
            </w:r>
            <w:r w:rsidRPr="00A9635B">
              <w:rPr>
                <w:rFonts w:ascii="Book Antiqua" w:hAnsi="Book Antiqua"/>
                <w:b w:val="0"/>
                <w:color w:val="auto"/>
              </w:rPr>
              <w:t xml:space="preserve"> works to save and improve Australian lives through a world</w:t>
            </w:r>
            <w:r w:rsidRPr="00A9635B">
              <w:rPr>
                <w:rFonts w:ascii="Book Antiqua" w:hAnsi="Book Antiqua"/>
                <w:b w:val="0"/>
                <w:color w:val="auto"/>
              </w:rPr>
              <w:noBreakHyphen/>
              <w:t>class blood supply that is safe, secure, affordable, and well</w:t>
            </w:r>
            <w:r w:rsidRPr="00A9635B">
              <w:rPr>
                <w:rFonts w:ascii="Book Antiqua" w:hAnsi="Book Antiqua"/>
                <w:b w:val="0"/>
                <w:color w:val="auto"/>
              </w:rPr>
              <w:noBreakHyphen/>
              <w:t>managed (1.1).</w:t>
            </w:r>
          </w:p>
        </w:tc>
      </w:tr>
    </w:tbl>
    <w:p w14:paraId="6E2CFB8C" w14:textId="77777777" w:rsidR="004A1953" w:rsidRDefault="004A1953">
      <w:r>
        <w:rPr>
          <w:b/>
        </w:rPr>
        <w:br w:type="page"/>
      </w:r>
    </w:p>
    <w:tbl>
      <w:tblPr>
        <w:tblStyle w:val="TableGrid"/>
        <w:tblW w:w="7677" w:type="dxa"/>
        <w:tblLayout w:type="fixed"/>
        <w:tblLook w:val="04A0" w:firstRow="1" w:lastRow="0" w:firstColumn="1" w:lastColumn="0" w:noHBand="0" w:noVBand="1"/>
        <w:tblCaption w:val="Linked Programs: Outcome 1"/>
        <w:tblDescription w:val="This table lists other Commonwealth entities that contribute to Outcome 1"/>
      </w:tblPr>
      <w:tblGrid>
        <w:gridCol w:w="7677"/>
      </w:tblGrid>
      <w:tr w:rsidR="004A1953" w:rsidRPr="00A9635B" w14:paraId="7280EFDE" w14:textId="77777777" w:rsidTr="004A1953">
        <w:tc>
          <w:tcPr>
            <w:tcW w:w="7677" w:type="dxa"/>
            <w:tcBorders>
              <w:bottom w:val="dotted" w:sz="4" w:space="0" w:color="auto"/>
            </w:tcBorders>
            <w:shd w:val="clear" w:color="auto" w:fill="F2F2F2" w:themeFill="background1" w:themeFillShade="F2"/>
          </w:tcPr>
          <w:p w14:paraId="341DB3A1" w14:textId="169506A7" w:rsidR="004A1953" w:rsidRPr="00A9635B" w:rsidRDefault="004A1953" w:rsidP="001D094E">
            <w:pPr>
              <w:pStyle w:val="Tableheadingrow9pt"/>
              <w:widowControl w:val="0"/>
              <w:spacing w:before="80" w:after="80"/>
              <w:rPr>
                <w:color w:val="auto"/>
              </w:rPr>
            </w:pPr>
            <w:r w:rsidRPr="00A9635B">
              <w:rPr>
                <w:color w:val="auto"/>
              </w:rPr>
              <w:lastRenderedPageBreak/>
              <w:t>Other Commonwealth entities that contribute to Outcome 1</w:t>
            </w:r>
          </w:p>
        </w:tc>
      </w:tr>
      <w:tr w:rsidR="00517873" w:rsidRPr="00A9635B" w14:paraId="38BADC4E" w14:textId="77777777" w:rsidTr="004A1953">
        <w:tc>
          <w:tcPr>
            <w:tcW w:w="7677" w:type="dxa"/>
            <w:tcBorders>
              <w:bottom w:val="dotted" w:sz="4" w:space="0" w:color="auto"/>
            </w:tcBorders>
          </w:tcPr>
          <w:p w14:paraId="7FCB63A6" w14:textId="169506A7" w:rsidR="00517873" w:rsidRPr="00A9635B" w:rsidRDefault="00517873" w:rsidP="00F16C71">
            <w:pPr>
              <w:pStyle w:val="Tableheadingrow9pt"/>
              <w:widowControl w:val="0"/>
              <w:jc w:val="left"/>
              <w:rPr>
                <w:color w:val="1F497D"/>
              </w:rPr>
            </w:pPr>
            <w:r w:rsidRPr="00A9635B">
              <w:rPr>
                <w:color w:val="auto"/>
              </w:rPr>
              <w:t>National Emergency Management Agency (NEMA)</w:t>
            </w:r>
          </w:p>
        </w:tc>
      </w:tr>
      <w:tr w:rsidR="00517873" w:rsidRPr="00A9635B" w14:paraId="63B17828" w14:textId="77777777" w:rsidTr="004A1953">
        <w:tc>
          <w:tcPr>
            <w:tcW w:w="7677" w:type="dxa"/>
            <w:tcBorders>
              <w:top w:val="dotted" w:sz="4" w:space="0" w:color="auto"/>
              <w:bottom w:val="single" w:sz="4" w:space="0" w:color="auto"/>
            </w:tcBorders>
          </w:tcPr>
          <w:p w14:paraId="412432E6" w14:textId="6B3B75B5"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1.3: Australian Government Resilience, Preparedness and Disaster Risk Reduction Support</w:t>
            </w:r>
          </w:p>
          <w:p w14:paraId="373E14D1" w14:textId="71EC70B3" w:rsidR="00834425" w:rsidRPr="00A9635B" w:rsidRDefault="00834425" w:rsidP="00F16C71">
            <w:pPr>
              <w:pStyle w:val="Tableheadingrow9pt"/>
              <w:widowControl w:val="0"/>
              <w:jc w:val="left"/>
              <w:rPr>
                <w:color w:val="auto"/>
              </w:rPr>
            </w:pPr>
            <w:r w:rsidRPr="00A9635B">
              <w:rPr>
                <w:rFonts w:ascii="Book Antiqua" w:hAnsi="Book Antiqua"/>
                <w:b w:val="0"/>
                <w:color w:val="auto"/>
              </w:rPr>
              <w:t>NEMA and Department of Health and Aged Care are working together to implement the National Disaster Mental Health and Wellbeing Framework, which articulates national principles for effective and coordinated mental health support and services for communities at risk of, and affected by, disasters (1.2).</w:t>
            </w:r>
          </w:p>
        </w:tc>
      </w:tr>
      <w:tr w:rsidR="00517873" w:rsidRPr="00A9635B" w14:paraId="11B35586" w14:textId="77777777" w:rsidTr="004A1953">
        <w:tc>
          <w:tcPr>
            <w:tcW w:w="7677" w:type="dxa"/>
            <w:tcBorders>
              <w:bottom w:val="dotted" w:sz="4" w:space="0" w:color="auto"/>
            </w:tcBorders>
          </w:tcPr>
          <w:p w14:paraId="2A5B7564" w14:textId="26982A02" w:rsidR="00517873" w:rsidRPr="00A9635B" w:rsidRDefault="00517873" w:rsidP="00F16C71">
            <w:pPr>
              <w:pStyle w:val="Tableheadingrow9pt"/>
              <w:widowControl w:val="0"/>
              <w:jc w:val="left"/>
              <w:rPr>
                <w:color w:val="auto"/>
              </w:rPr>
            </w:pPr>
            <w:r w:rsidRPr="00A9635B">
              <w:rPr>
                <w:color w:val="auto"/>
              </w:rPr>
              <w:t>National Health and Medical Research Council (NHMRC)</w:t>
            </w:r>
            <w:r w:rsidRPr="00A9635B">
              <w:rPr>
                <w:rStyle w:val="FootnoteReference"/>
                <w:color w:val="auto"/>
              </w:rPr>
              <w:footnoteReference w:id="11"/>
            </w:r>
          </w:p>
        </w:tc>
      </w:tr>
      <w:tr w:rsidR="00517873" w:rsidRPr="00A9635B" w14:paraId="65D77BDF" w14:textId="77777777" w:rsidTr="004A1953">
        <w:tc>
          <w:tcPr>
            <w:tcW w:w="7677" w:type="dxa"/>
            <w:tcBorders>
              <w:top w:val="dotted" w:sz="4" w:space="0" w:color="auto"/>
              <w:bottom w:val="single" w:sz="4" w:space="0" w:color="auto"/>
            </w:tcBorders>
          </w:tcPr>
          <w:p w14:paraId="27E4A124" w14:textId="77777777" w:rsidR="00517873" w:rsidRPr="00A9635B" w:rsidRDefault="00517873" w:rsidP="00F16C71">
            <w:pPr>
              <w:spacing w:before="40" w:after="40" w:line="240" w:lineRule="auto"/>
              <w:jc w:val="left"/>
              <w:rPr>
                <w:b/>
                <w:sz w:val="18"/>
                <w:szCs w:val="18"/>
              </w:rPr>
            </w:pPr>
            <w:r w:rsidRPr="00A9635B">
              <w:rPr>
                <w:b/>
                <w:sz w:val="18"/>
                <w:szCs w:val="18"/>
              </w:rPr>
              <w:t>Program 1.1: Health and Medical Research</w:t>
            </w:r>
          </w:p>
          <w:p w14:paraId="0906A30B" w14:textId="77777777" w:rsidR="00517873" w:rsidRPr="00A9635B" w:rsidRDefault="00517873" w:rsidP="00F16C71">
            <w:pPr>
              <w:spacing w:before="40" w:after="40" w:line="240" w:lineRule="auto"/>
              <w:jc w:val="left"/>
              <w:rPr>
                <w:b/>
                <w:sz w:val="18"/>
                <w:szCs w:val="18"/>
              </w:rPr>
            </w:pPr>
            <w:r w:rsidRPr="00A9635B">
              <w:rPr>
                <w:rFonts w:eastAsiaTheme="minorHAnsi"/>
                <w:b/>
                <w:sz w:val="18"/>
                <w:szCs w:val="18"/>
              </w:rPr>
              <w:t xml:space="preserve">Program 1.8: </w:t>
            </w:r>
            <w:r w:rsidRPr="00A9635B">
              <w:rPr>
                <w:b/>
                <w:sz w:val="18"/>
                <w:szCs w:val="18"/>
              </w:rPr>
              <w:t>Health Protection</w:t>
            </w:r>
          </w:p>
          <w:p w14:paraId="5EA9A2FA" w14:textId="5CE84EB8" w:rsidR="00517873" w:rsidRPr="00A9635B" w:rsidRDefault="00517873" w:rsidP="00F16C71">
            <w:pPr>
              <w:pStyle w:val="Tableheadingrow9pt"/>
              <w:jc w:val="left"/>
              <w:rPr>
                <w:rFonts w:ascii="Book Antiqua" w:hAnsi="Book Antiqua"/>
                <w:b w:val="0"/>
                <w:color w:val="auto"/>
              </w:rPr>
            </w:pPr>
            <w:r w:rsidRPr="00A9635B">
              <w:rPr>
                <w:rFonts w:ascii="Book Antiqua" w:hAnsi="Book Antiqua"/>
                <w:b w:val="0"/>
                <w:bCs/>
                <w:color w:val="auto"/>
              </w:rPr>
              <w:t>NHMRC contributes to community health outcomes</w:t>
            </w:r>
            <w:r w:rsidR="008F6972">
              <w:rPr>
                <w:rFonts w:ascii="Book Antiqua" w:hAnsi="Book Antiqua"/>
                <w:b w:val="0"/>
                <w:bCs/>
                <w:color w:val="auto"/>
              </w:rPr>
              <w:t xml:space="preserve"> through its investment in high </w:t>
            </w:r>
            <w:r w:rsidRPr="00A9635B">
              <w:rPr>
                <w:rFonts w:ascii="Book Antiqua" w:hAnsi="Book Antiqua"/>
                <w:b w:val="0"/>
                <w:bCs/>
                <w:color w:val="auto"/>
              </w:rPr>
              <w:t>quality health and medical research, through guidance on ethical practice in health care and the conduct of research, and by administering research grant programs on behalf of the Department of Health and Aged Care, includi</w:t>
            </w:r>
            <w:r w:rsidR="008F09BE">
              <w:rPr>
                <w:rFonts w:ascii="Book Antiqua" w:hAnsi="Book Antiqua"/>
                <w:b w:val="0"/>
                <w:bCs/>
                <w:color w:val="auto"/>
              </w:rPr>
              <w:t xml:space="preserve">ng the Medical Research Future </w:t>
            </w:r>
            <w:r w:rsidRPr="00A9635B">
              <w:rPr>
                <w:rFonts w:ascii="Book Antiqua" w:hAnsi="Book Antiqua"/>
                <w:b w:val="0"/>
                <w:bCs/>
                <w:color w:val="auto"/>
              </w:rPr>
              <w:t xml:space="preserve">Fund (1.1). </w:t>
            </w:r>
          </w:p>
          <w:p w14:paraId="2CDE43B0" w14:textId="77777777" w:rsidR="00517873" w:rsidRPr="00A9635B" w:rsidRDefault="00517873" w:rsidP="00F16C71">
            <w:pPr>
              <w:spacing w:before="40" w:after="40"/>
              <w:jc w:val="left"/>
              <w:rPr>
                <w:rFonts w:ascii="Calibri" w:hAnsi="Calibri"/>
                <w:sz w:val="18"/>
                <w:szCs w:val="18"/>
              </w:rPr>
            </w:pPr>
            <w:r w:rsidRPr="00A9635B">
              <w:rPr>
                <w:sz w:val="18"/>
                <w:szCs w:val="18"/>
              </w:rPr>
              <w:t>NHMRC contributes to the protection of human health through the translation of research into public policy, health systems and clinical practice through the development and/or endorsement of evidence-based health advice and public health, environmental health and clinical practice guidelines (1.8).</w:t>
            </w:r>
          </w:p>
        </w:tc>
      </w:tr>
      <w:tr w:rsidR="00517873" w:rsidRPr="00A9635B" w14:paraId="2AB3BCA0" w14:textId="77777777" w:rsidTr="004A1953">
        <w:tc>
          <w:tcPr>
            <w:tcW w:w="7677" w:type="dxa"/>
            <w:tcBorders>
              <w:bottom w:val="dotted" w:sz="4" w:space="0" w:color="auto"/>
            </w:tcBorders>
          </w:tcPr>
          <w:p w14:paraId="16B7F80D" w14:textId="77777777" w:rsidR="00517873" w:rsidRPr="00A9635B" w:rsidRDefault="00517873" w:rsidP="00F16C71">
            <w:pPr>
              <w:pStyle w:val="Tableheadingrow9pt"/>
              <w:widowControl w:val="0"/>
              <w:jc w:val="left"/>
              <w:rPr>
                <w:color w:val="auto"/>
              </w:rPr>
            </w:pPr>
            <w:r w:rsidRPr="00A9635B">
              <w:rPr>
                <w:color w:val="auto"/>
              </w:rPr>
              <w:t>National Health Funding Body (NHFB)</w:t>
            </w:r>
            <w:r w:rsidRPr="00A9635B">
              <w:rPr>
                <w:rStyle w:val="FootnoteReference"/>
                <w:color w:val="auto"/>
              </w:rPr>
              <w:footnoteReference w:id="12"/>
            </w:r>
          </w:p>
        </w:tc>
      </w:tr>
      <w:tr w:rsidR="00517873" w:rsidRPr="00A9635B" w14:paraId="7B0E3656" w14:textId="77777777" w:rsidTr="004A1953">
        <w:tc>
          <w:tcPr>
            <w:tcW w:w="7677" w:type="dxa"/>
            <w:tcBorders>
              <w:top w:val="dotted" w:sz="4" w:space="0" w:color="auto"/>
              <w:bottom w:val="single" w:sz="4" w:space="0" w:color="auto"/>
            </w:tcBorders>
          </w:tcPr>
          <w:p w14:paraId="4C581EEA"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1.1: National Health Funding Pool Administration</w:t>
            </w:r>
          </w:p>
          <w:p w14:paraId="6BA6DA36" w14:textId="088E2212" w:rsidR="00517873" w:rsidRPr="00A9635B" w:rsidRDefault="00517873" w:rsidP="00F16C71">
            <w:pPr>
              <w:pStyle w:val="Tableheadingrow9pt"/>
              <w:widowControl w:val="0"/>
              <w:jc w:val="left"/>
              <w:rPr>
                <w:color w:val="auto"/>
              </w:rPr>
            </w:pPr>
            <w:r w:rsidRPr="00A9635B">
              <w:rPr>
                <w:rFonts w:ascii="Book Antiqua" w:hAnsi="Book Antiqua"/>
                <w:b w:val="0"/>
                <w:color w:val="auto"/>
              </w:rPr>
              <w:t>The NHFB is responsible for the transparent and efficient administration of Commonwealth, state and territory funding of public hospital services. This includes the administration of payments to and from the National Health Funding Pool to Local Hospital Networks and other parties in accordance with the National Health Reform Agreement. Commonwealth funding is provided by Treasury (1.1).</w:t>
            </w:r>
          </w:p>
        </w:tc>
      </w:tr>
      <w:tr w:rsidR="00517873" w:rsidRPr="00A9635B" w14:paraId="2EB9E122" w14:textId="77777777" w:rsidTr="004A1953">
        <w:tc>
          <w:tcPr>
            <w:tcW w:w="7677" w:type="dxa"/>
            <w:tcBorders>
              <w:bottom w:val="dotted" w:sz="4" w:space="0" w:color="auto"/>
            </w:tcBorders>
          </w:tcPr>
          <w:p w14:paraId="6B4770A9" w14:textId="77777777" w:rsidR="00517873" w:rsidRPr="00A9635B" w:rsidRDefault="00517873" w:rsidP="00F16C71">
            <w:pPr>
              <w:pStyle w:val="Tableheadingrow9pt"/>
              <w:widowControl w:val="0"/>
              <w:jc w:val="left"/>
              <w:rPr>
                <w:color w:val="auto"/>
                <w:highlight w:val="green"/>
              </w:rPr>
            </w:pPr>
            <w:r w:rsidRPr="00A9635B">
              <w:rPr>
                <w:color w:val="auto"/>
              </w:rPr>
              <w:t>National Indigenous Australians Agency (NIAA)</w:t>
            </w:r>
          </w:p>
        </w:tc>
      </w:tr>
      <w:tr w:rsidR="00517873" w:rsidRPr="00A9635B" w14:paraId="36E02235" w14:textId="77777777" w:rsidTr="004A1953">
        <w:tc>
          <w:tcPr>
            <w:tcW w:w="7677" w:type="dxa"/>
            <w:tcBorders>
              <w:top w:val="dotted" w:sz="4" w:space="0" w:color="auto"/>
              <w:bottom w:val="single" w:sz="4" w:space="0" w:color="auto"/>
            </w:tcBorders>
          </w:tcPr>
          <w:p w14:paraId="2BFE91D2" w14:textId="77777777" w:rsidR="00517873" w:rsidRPr="00A9635B" w:rsidRDefault="00517873" w:rsidP="00F16C71">
            <w:pPr>
              <w:pStyle w:val="Tableheadingrow9pt"/>
              <w:widowControl w:val="0"/>
              <w:jc w:val="left"/>
              <w:rPr>
                <w:rFonts w:ascii="Book Antiqua" w:hAnsi="Book Antiqua"/>
                <w:color w:val="auto"/>
              </w:rPr>
            </w:pPr>
            <w:r w:rsidRPr="00A9635B">
              <w:rPr>
                <w:rFonts w:ascii="Book Antiqua" w:hAnsi="Book Antiqua"/>
                <w:color w:val="auto"/>
              </w:rPr>
              <w:t>Program 1.3: Safety and Wellbeing</w:t>
            </w:r>
          </w:p>
          <w:p w14:paraId="602CEF2B" w14:textId="77777777" w:rsidR="00517873" w:rsidRPr="00A9635B" w:rsidRDefault="00517873" w:rsidP="00F16C71">
            <w:pPr>
              <w:pStyle w:val="Tableheadingrow9pt"/>
              <w:widowControl w:val="0"/>
              <w:jc w:val="left"/>
              <w:rPr>
                <w:b w:val="0"/>
                <w:color w:val="auto"/>
              </w:rPr>
            </w:pPr>
            <w:r w:rsidRPr="00A9635B">
              <w:rPr>
                <w:rFonts w:ascii="Book Antiqua" w:hAnsi="Book Antiqua"/>
                <w:b w:val="0"/>
                <w:color w:val="auto"/>
              </w:rPr>
              <w:t>The NIAA works closely with the Department of Health and Aged Care to ensure the effectiveness of Aboriginal and Torres Strait Islander health funding, and that mainstream policy, programs and services deliver benefits to First Nations people. NIAA also provides grants for health, wellbeing and resilience projects; substance use treatment and harm minimisation projects; and projects aimed at combatting petrol sniffing and the use of other volatile substances (1.2 and 1.3).</w:t>
            </w:r>
          </w:p>
        </w:tc>
      </w:tr>
    </w:tbl>
    <w:p w14:paraId="3737A9FB" w14:textId="77777777" w:rsidR="004A1953" w:rsidRDefault="004A1953">
      <w:r>
        <w:rPr>
          <w:b/>
        </w:rPr>
        <w:br w:type="page"/>
      </w:r>
    </w:p>
    <w:tbl>
      <w:tblPr>
        <w:tblStyle w:val="TableGrid"/>
        <w:tblW w:w="7687" w:type="dxa"/>
        <w:tblLayout w:type="fixed"/>
        <w:tblLook w:val="04A0" w:firstRow="1" w:lastRow="0" w:firstColumn="1" w:lastColumn="0" w:noHBand="0" w:noVBand="1"/>
        <w:tblCaption w:val="Linked Programs: Outcome 1"/>
        <w:tblDescription w:val="This table lists other Commonwealth entities that contribute to Outcome 1"/>
      </w:tblPr>
      <w:tblGrid>
        <w:gridCol w:w="7677"/>
        <w:gridCol w:w="10"/>
      </w:tblGrid>
      <w:tr w:rsidR="004A1953" w:rsidRPr="00A9635B" w14:paraId="357C44B1" w14:textId="77777777" w:rsidTr="004A1953">
        <w:trPr>
          <w:gridAfter w:val="1"/>
          <w:wAfter w:w="10" w:type="dxa"/>
        </w:trPr>
        <w:tc>
          <w:tcPr>
            <w:tcW w:w="7677" w:type="dxa"/>
            <w:tcBorders>
              <w:bottom w:val="dotted" w:sz="4" w:space="0" w:color="auto"/>
            </w:tcBorders>
            <w:shd w:val="clear" w:color="auto" w:fill="F2F2F2" w:themeFill="background1" w:themeFillShade="F2"/>
          </w:tcPr>
          <w:p w14:paraId="162F73DB" w14:textId="43BFA49D" w:rsidR="004A1953" w:rsidRPr="00A9635B" w:rsidRDefault="004A1953" w:rsidP="00771BE6">
            <w:pPr>
              <w:pStyle w:val="Tableheadingrow9pt"/>
              <w:widowControl w:val="0"/>
              <w:spacing w:before="80" w:after="80"/>
              <w:rPr>
                <w:color w:val="auto"/>
              </w:rPr>
            </w:pPr>
            <w:r w:rsidRPr="00A9635B">
              <w:rPr>
                <w:color w:val="auto"/>
              </w:rPr>
              <w:lastRenderedPageBreak/>
              <w:t>Other Commonwealth entities that contribute to Outcome 1</w:t>
            </w:r>
          </w:p>
        </w:tc>
      </w:tr>
      <w:tr w:rsidR="00517873" w:rsidRPr="00A9635B" w14:paraId="7414440D" w14:textId="77777777" w:rsidTr="004A1953">
        <w:trPr>
          <w:gridAfter w:val="1"/>
          <w:wAfter w:w="10" w:type="dxa"/>
        </w:trPr>
        <w:tc>
          <w:tcPr>
            <w:tcW w:w="7677" w:type="dxa"/>
            <w:tcBorders>
              <w:bottom w:val="dotted" w:sz="4" w:space="0" w:color="auto"/>
            </w:tcBorders>
          </w:tcPr>
          <w:p w14:paraId="4F8D2012" w14:textId="2280833E" w:rsidR="00517873" w:rsidRPr="00A9635B" w:rsidRDefault="00517873" w:rsidP="00771BE6">
            <w:pPr>
              <w:pStyle w:val="Tableheadingrow9pt"/>
              <w:widowControl w:val="0"/>
              <w:jc w:val="left"/>
              <w:rPr>
                <w:color w:val="auto"/>
              </w:rPr>
            </w:pPr>
            <w:r w:rsidRPr="00A9635B">
              <w:rPr>
                <w:color w:val="auto"/>
              </w:rPr>
              <w:t>National Mental Health Commission (NMHC)</w:t>
            </w:r>
            <w:r w:rsidRPr="00A9635B">
              <w:rPr>
                <w:rStyle w:val="FootnoteReference"/>
                <w:color w:val="auto"/>
              </w:rPr>
              <w:footnoteReference w:id="13"/>
            </w:r>
          </w:p>
        </w:tc>
      </w:tr>
      <w:tr w:rsidR="00517873" w:rsidRPr="00A9635B" w14:paraId="0F69A150" w14:textId="77777777" w:rsidTr="004A1953">
        <w:trPr>
          <w:gridAfter w:val="1"/>
          <w:wAfter w:w="10" w:type="dxa"/>
        </w:trPr>
        <w:tc>
          <w:tcPr>
            <w:tcW w:w="7677" w:type="dxa"/>
            <w:tcBorders>
              <w:top w:val="dotted" w:sz="4" w:space="0" w:color="auto"/>
              <w:bottom w:val="single" w:sz="4" w:space="0" w:color="auto"/>
            </w:tcBorders>
          </w:tcPr>
          <w:p w14:paraId="4883AE0B" w14:textId="77777777" w:rsidR="00517873" w:rsidRPr="00A9635B" w:rsidRDefault="00517873" w:rsidP="00771BE6">
            <w:pPr>
              <w:pStyle w:val="Tableheadingrow9pt"/>
              <w:widowControl w:val="0"/>
              <w:jc w:val="left"/>
              <w:rPr>
                <w:rFonts w:ascii="Book Antiqua" w:hAnsi="Book Antiqua"/>
                <w:color w:val="auto"/>
              </w:rPr>
            </w:pPr>
            <w:r w:rsidRPr="00A9635B">
              <w:rPr>
                <w:rFonts w:ascii="Book Antiqua" w:hAnsi="Book Antiqua"/>
                <w:color w:val="auto"/>
              </w:rPr>
              <w:t>Program 1.1: National Mental Health Commission</w:t>
            </w:r>
          </w:p>
          <w:p w14:paraId="7EB8B7A1" w14:textId="13B4C094" w:rsidR="00517873" w:rsidRPr="00A9635B" w:rsidRDefault="0063659C" w:rsidP="00771BE6">
            <w:pPr>
              <w:pStyle w:val="Tableheadingrow9pt"/>
              <w:widowControl w:val="0"/>
              <w:jc w:val="left"/>
              <w:rPr>
                <w:b w:val="0"/>
                <w:color w:val="auto"/>
              </w:rPr>
            </w:pPr>
            <w:r w:rsidRPr="0063659C">
              <w:rPr>
                <w:rFonts w:ascii="Book Antiqua" w:hAnsi="Book Antiqua"/>
                <w:b w:val="0"/>
                <w:color w:val="auto"/>
              </w:rPr>
              <w:t>The NMHC supports accountability and transparency and monitors the impact of all governments’ policies and investments in the mental health and suicide prevention systems (1.2).</w:t>
            </w:r>
            <w:r>
              <w:t>   </w:t>
            </w:r>
          </w:p>
        </w:tc>
      </w:tr>
      <w:tr w:rsidR="00517873" w:rsidRPr="00A9635B" w14:paraId="54673D63" w14:textId="77777777" w:rsidTr="004A1953">
        <w:trPr>
          <w:gridAfter w:val="1"/>
          <w:wAfter w:w="10" w:type="dxa"/>
        </w:trPr>
        <w:tc>
          <w:tcPr>
            <w:tcW w:w="7677" w:type="dxa"/>
            <w:tcBorders>
              <w:bottom w:val="dotted" w:sz="4" w:space="0" w:color="auto"/>
            </w:tcBorders>
          </w:tcPr>
          <w:p w14:paraId="625E3D6C" w14:textId="77777777" w:rsidR="00517873" w:rsidRPr="00A9635B" w:rsidRDefault="00517873" w:rsidP="00771BE6">
            <w:pPr>
              <w:pStyle w:val="Tableheadingrow9pt"/>
              <w:widowControl w:val="0"/>
              <w:jc w:val="left"/>
              <w:rPr>
                <w:color w:val="auto"/>
              </w:rPr>
            </w:pPr>
            <w:r w:rsidRPr="00A9635B">
              <w:rPr>
                <w:color w:val="auto"/>
              </w:rPr>
              <w:t>Organ and Tissue Authority (OTA)</w:t>
            </w:r>
            <w:r w:rsidRPr="00A9635B">
              <w:rPr>
                <w:rStyle w:val="FootnoteReference"/>
                <w:color w:val="auto"/>
              </w:rPr>
              <w:footnoteReference w:id="14"/>
            </w:r>
          </w:p>
        </w:tc>
      </w:tr>
      <w:tr w:rsidR="00517873" w:rsidRPr="00A9635B" w14:paraId="36FC5C97" w14:textId="77777777" w:rsidTr="004A1953">
        <w:trPr>
          <w:gridAfter w:val="1"/>
          <w:wAfter w:w="10" w:type="dxa"/>
          <w:trHeight w:val="1392"/>
        </w:trPr>
        <w:tc>
          <w:tcPr>
            <w:tcW w:w="7677" w:type="dxa"/>
            <w:tcBorders>
              <w:top w:val="dotted" w:sz="4" w:space="0" w:color="auto"/>
            </w:tcBorders>
          </w:tcPr>
          <w:p w14:paraId="17AAE10C" w14:textId="77777777" w:rsidR="00517873" w:rsidRPr="00A9635B" w:rsidRDefault="00517873" w:rsidP="00771BE6">
            <w:pPr>
              <w:pStyle w:val="Tableheadingrow9pt"/>
              <w:widowControl w:val="0"/>
              <w:jc w:val="left"/>
              <w:rPr>
                <w:rFonts w:ascii="Book Antiqua" w:hAnsi="Book Antiqua"/>
                <w:color w:val="auto"/>
              </w:rPr>
            </w:pPr>
            <w:r w:rsidRPr="00A9635B">
              <w:rPr>
                <w:rFonts w:ascii="Book Antiqua" w:hAnsi="Book Antiqua"/>
                <w:color w:val="auto"/>
              </w:rPr>
              <w:t>Program 1.1: A Nationally Coordinated System for Organ and Tissue Donation for Transplantation</w:t>
            </w:r>
          </w:p>
          <w:p w14:paraId="11885A49" w14:textId="77777777" w:rsidR="00517873" w:rsidRPr="00A9635B" w:rsidRDefault="00517873" w:rsidP="00771BE6">
            <w:pPr>
              <w:pStyle w:val="Tableheadingrow9pt"/>
              <w:widowControl w:val="0"/>
              <w:jc w:val="left"/>
              <w:rPr>
                <w:b w:val="0"/>
                <w:color w:val="auto"/>
              </w:rPr>
            </w:pPr>
            <w:r w:rsidRPr="00A9635B">
              <w:rPr>
                <w:rFonts w:ascii="Book Antiqua" w:hAnsi="Book Antiqua"/>
                <w:b w:val="0"/>
                <w:color w:val="auto"/>
              </w:rPr>
              <w:t>The OTA works to maximise organ and tissue donation for transplantation by increasing the capacity within the health system, and raising community awareness and stakeholder engagement in support of donation (1.1).</w:t>
            </w:r>
          </w:p>
        </w:tc>
      </w:tr>
      <w:tr w:rsidR="00517873" w:rsidRPr="00A9635B" w14:paraId="59E6BB77" w14:textId="77777777" w:rsidTr="004A1953">
        <w:tc>
          <w:tcPr>
            <w:tcW w:w="7687" w:type="dxa"/>
            <w:gridSpan w:val="2"/>
            <w:tcBorders>
              <w:bottom w:val="dotted" w:sz="4" w:space="0" w:color="auto"/>
            </w:tcBorders>
          </w:tcPr>
          <w:p w14:paraId="0A78DDEE" w14:textId="77777777" w:rsidR="00517873" w:rsidRPr="00A9635B" w:rsidRDefault="00517873" w:rsidP="00771BE6">
            <w:pPr>
              <w:pStyle w:val="Tableheadingrow9pt"/>
              <w:widowControl w:val="0"/>
              <w:jc w:val="left"/>
              <w:rPr>
                <w:color w:val="auto"/>
              </w:rPr>
            </w:pPr>
            <w:r w:rsidRPr="00A9635B">
              <w:rPr>
                <w:color w:val="auto"/>
              </w:rPr>
              <w:t>Safe Work Australia (SWA)</w:t>
            </w:r>
          </w:p>
        </w:tc>
      </w:tr>
      <w:tr w:rsidR="00517873" w:rsidRPr="00A9635B" w14:paraId="2997D5D9" w14:textId="77777777" w:rsidTr="004A1953">
        <w:trPr>
          <w:trHeight w:val="1392"/>
        </w:trPr>
        <w:tc>
          <w:tcPr>
            <w:tcW w:w="7687" w:type="dxa"/>
            <w:gridSpan w:val="2"/>
            <w:tcBorders>
              <w:top w:val="dotted" w:sz="4" w:space="0" w:color="auto"/>
            </w:tcBorders>
          </w:tcPr>
          <w:p w14:paraId="03B2B36E" w14:textId="77777777" w:rsidR="00517873" w:rsidRPr="00A9635B" w:rsidRDefault="00517873" w:rsidP="00771BE6">
            <w:pPr>
              <w:pStyle w:val="Tableheadingrow9pt"/>
              <w:widowControl w:val="0"/>
              <w:jc w:val="left"/>
              <w:rPr>
                <w:rFonts w:ascii="Book Antiqua" w:hAnsi="Book Antiqua"/>
                <w:color w:val="auto"/>
              </w:rPr>
            </w:pPr>
            <w:r w:rsidRPr="00A9635B">
              <w:rPr>
                <w:rFonts w:ascii="Book Antiqua" w:hAnsi="Book Antiqua"/>
                <w:color w:val="auto"/>
              </w:rPr>
              <w:t>Program 1.1: Reform of and Improvements to Australian Work Health and Safety and Workers’ Compensation Arrangements</w:t>
            </w:r>
          </w:p>
          <w:p w14:paraId="799A255A" w14:textId="5DBCCE45" w:rsidR="00517873" w:rsidRPr="00A9635B" w:rsidRDefault="00517873" w:rsidP="00771BE6">
            <w:pPr>
              <w:pStyle w:val="Tableheadingrow9pt"/>
              <w:widowControl w:val="0"/>
              <w:jc w:val="left"/>
              <w:rPr>
                <w:color w:val="auto"/>
              </w:rPr>
            </w:pPr>
            <w:r w:rsidRPr="00A9635B">
              <w:rPr>
                <w:rFonts w:ascii="Book Antiqua" w:hAnsi="Book Antiqua"/>
                <w:b w:val="0"/>
                <w:color w:val="auto"/>
              </w:rPr>
              <w:t>SWA contributes to the protection of human health from the risks of industrial chemicals related to the health of workers by providing a</w:t>
            </w:r>
            <w:r w:rsidR="00120008">
              <w:rPr>
                <w:rFonts w:ascii="Book Antiqua" w:hAnsi="Book Antiqua"/>
                <w:b w:val="0"/>
                <w:color w:val="auto"/>
              </w:rPr>
              <w:t xml:space="preserve">dvice, and receiving advice and </w:t>
            </w:r>
            <w:r w:rsidRPr="00A9635B">
              <w:rPr>
                <w:rFonts w:ascii="Book Antiqua" w:hAnsi="Book Antiqua"/>
                <w:b w:val="0"/>
                <w:color w:val="auto"/>
              </w:rPr>
              <w:t>recommendations (1.8).</w:t>
            </w:r>
          </w:p>
        </w:tc>
      </w:tr>
    </w:tbl>
    <w:p w14:paraId="4C813E71" w14:textId="77777777" w:rsidR="00771BE6" w:rsidRDefault="00771BE6">
      <w:r>
        <w:rPr>
          <w:b/>
        </w:rPr>
        <w:br w:type="page"/>
      </w:r>
    </w:p>
    <w:tbl>
      <w:tblPr>
        <w:tblStyle w:val="TableGrid"/>
        <w:tblW w:w="7677" w:type="dxa"/>
        <w:tblLayout w:type="fixed"/>
        <w:tblLook w:val="04A0" w:firstRow="1" w:lastRow="0" w:firstColumn="1" w:lastColumn="0" w:noHBand="0" w:noVBand="1"/>
        <w:tblCaption w:val="Linked Programs: Outcome 1"/>
        <w:tblDescription w:val="This table lists other Commonwealth entities that contribute to Outcome 1"/>
      </w:tblPr>
      <w:tblGrid>
        <w:gridCol w:w="7677"/>
      </w:tblGrid>
      <w:tr w:rsidR="00771BE6" w:rsidRPr="00A9635B" w14:paraId="292F51EB" w14:textId="77777777" w:rsidTr="00771BE6">
        <w:tc>
          <w:tcPr>
            <w:tcW w:w="7677" w:type="dxa"/>
            <w:tcBorders>
              <w:bottom w:val="dotted" w:sz="4" w:space="0" w:color="auto"/>
            </w:tcBorders>
            <w:shd w:val="clear" w:color="auto" w:fill="F2F2F2" w:themeFill="background1" w:themeFillShade="F2"/>
          </w:tcPr>
          <w:p w14:paraId="26E7E455" w14:textId="30856BD2" w:rsidR="00771BE6" w:rsidRPr="00A9635B" w:rsidRDefault="00771BE6" w:rsidP="00771BE6">
            <w:pPr>
              <w:pStyle w:val="Tableheadingrow9pt"/>
              <w:widowControl w:val="0"/>
              <w:spacing w:before="80" w:after="80"/>
              <w:rPr>
                <w:color w:val="auto"/>
              </w:rPr>
            </w:pPr>
            <w:r w:rsidRPr="00A9635B">
              <w:rPr>
                <w:color w:val="auto"/>
              </w:rPr>
              <w:lastRenderedPageBreak/>
              <w:t>Other Commonwealth entities that contribute to Outcome 1</w:t>
            </w:r>
          </w:p>
        </w:tc>
      </w:tr>
      <w:tr w:rsidR="00517873" w:rsidRPr="00A9635B" w14:paraId="5F161D4C" w14:textId="77777777" w:rsidTr="00771BE6">
        <w:tc>
          <w:tcPr>
            <w:tcW w:w="7677" w:type="dxa"/>
            <w:tcBorders>
              <w:bottom w:val="dotted" w:sz="4" w:space="0" w:color="auto"/>
            </w:tcBorders>
          </w:tcPr>
          <w:p w14:paraId="40F3ABE4" w14:textId="73137520" w:rsidR="00517873" w:rsidRPr="00A9635B" w:rsidRDefault="00517873" w:rsidP="00771BE6">
            <w:pPr>
              <w:pStyle w:val="Tableheadingrow9pt"/>
              <w:widowControl w:val="0"/>
              <w:jc w:val="left"/>
              <w:rPr>
                <w:color w:val="auto"/>
              </w:rPr>
            </w:pPr>
            <w:r w:rsidRPr="00A9635B">
              <w:rPr>
                <w:color w:val="auto"/>
              </w:rPr>
              <w:t>Services Australia</w:t>
            </w:r>
          </w:p>
        </w:tc>
      </w:tr>
      <w:tr w:rsidR="00517873" w:rsidRPr="00A9635B" w14:paraId="436942C6" w14:textId="77777777" w:rsidTr="00771BE6">
        <w:tc>
          <w:tcPr>
            <w:tcW w:w="7677" w:type="dxa"/>
            <w:tcBorders>
              <w:top w:val="dotted" w:sz="4" w:space="0" w:color="auto"/>
            </w:tcBorders>
          </w:tcPr>
          <w:p w14:paraId="6E6ED3C8" w14:textId="77777777" w:rsidR="00517873" w:rsidRPr="00A9635B" w:rsidRDefault="00517873" w:rsidP="00771BE6">
            <w:pPr>
              <w:pStyle w:val="Tableheadingrow9pt"/>
              <w:widowControl w:val="0"/>
              <w:jc w:val="left"/>
              <w:rPr>
                <w:rFonts w:ascii="Book Antiqua" w:hAnsi="Book Antiqua"/>
                <w:color w:val="auto"/>
              </w:rPr>
            </w:pPr>
            <w:r w:rsidRPr="00A9635B">
              <w:rPr>
                <w:rFonts w:ascii="Book Antiqua" w:hAnsi="Book Antiqua"/>
                <w:color w:val="auto"/>
              </w:rPr>
              <w:t>Program 1.2: Customer Service Delivery</w:t>
            </w:r>
          </w:p>
          <w:p w14:paraId="2CBFA46E" w14:textId="77777777" w:rsidR="00517873" w:rsidRPr="00A9635B" w:rsidRDefault="00517873" w:rsidP="00771BE6">
            <w:pPr>
              <w:pStyle w:val="Tableheadingrow9pt"/>
              <w:widowControl w:val="0"/>
              <w:jc w:val="left"/>
              <w:rPr>
                <w:rFonts w:ascii="Book Antiqua" w:hAnsi="Book Antiqua"/>
                <w:color w:val="auto"/>
              </w:rPr>
            </w:pPr>
            <w:r w:rsidRPr="00A9635B">
              <w:rPr>
                <w:rFonts w:ascii="Book Antiqua" w:hAnsi="Book Antiqua"/>
                <w:color w:val="auto"/>
              </w:rPr>
              <w:t xml:space="preserve">Program 1.3: Technology and Transformation </w:t>
            </w:r>
          </w:p>
          <w:p w14:paraId="4F13E4B4" w14:textId="77777777" w:rsidR="00517873" w:rsidRPr="00A9635B" w:rsidRDefault="00517873" w:rsidP="00771BE6">
            <w:pPr>
              <w:pStyle w:val="Tableheadingrow9pt"/>
              <w:widowControl w:val="0"/>
              <w:jc w:val="left"/>
              <w:rPr>
                <w:rFonts w:ascii="Book Antiqua" w:hAnsi="Book Antiqua"/>
                <w:b w:val="0"/>
                <w:color w:val="auto"/>
              </w:rPr>
            </w:pPr>
            <w:r w:rsidRPr="00A9635B">
              <w:rPr>
                <w:rFonts w:ascii="Book Antiqua" w:hAnsi="Book Antiqua"/>
                <w:b w:val="0"/>
                <w:color w:val="auto"/>
              </w:rPr>
              <w:t>Services Australia contributes to:</w:t>
            </w:r>
          </w:p>
          <w:p w14:paraId="4939B7F0" w14:textId="6BF36B32" w:rsidR="00517873" w:rsidRPr="00A9635B" w:rsidRDefault="00517873" w:rsidP="00771BE6">
            <w:pPr>
              <w:pStyle w:val="Tabletextnormal9pt"/>
              <w:widowControl w:val="0"/>
              <w:numPr>
                <w:ilvl w:val="0"/>
                <w:numId w:val="11"/>
              </w:numPr>
              <w:ind w:left="284" w:hanging="284"/>
              <w:jc w:val="left"/>
              <w:rPr>
                <w:rFonts w:ascii="Book Antiqua" w:hAnsi="Book Antiqua"/>
                <w:color w:val="auto"/>
              </w:rPr>
            </w:pPr>
            <w:proofErr w:type="gramStart"/>
            <w:r w:rsidRPr="00A9635B">
              <w:rPr>
                <w:rFonts w:ascii="Book Antiqua" w:hAnsi="Book Antiqua"/>
                <w:color w:val="auto"/>
              </w:rPr>
              <w:t>ensuring</w:t>
            </w:r>
            <w:proofErr w:type="gramEnd"/>
            <w:r w:rsidRPr="00A9635B">
              <w:rPr>
                <w:rFonts w:ascii="Book Antiqua" w:hAnsi="Book Antiqua"/>
                <w:color w:val="auto"/>
              </w:rPr>
              <w:t xml:space="preserve"> that Australia’s health system is better equipped to meet current and future health needs by administering the Australian Organ Donor Register (1.1)</w:t>
            </w:r>
            <w:r w:rsidR="00D60957">
              <w:rPr>
                <w:rFonts w:ascii="Book Antiqua" w:hAnsi="Book Antiqua"/>
                <w:color w:val="auto"/>
              </w:rPr>
              <w:t>.</w:t>
            </w:r>
          </w:p>
          <w:p w14:paraId="46525744" w14:textId="77777777" w:rsidR="00517873" w:rsidRPr="00A9635B" w:rsidRDefault="00517873" w:rsidP="00771BE6">
            <w:pPr>
              <w:pStyle w:val="Tabletextnormal9pt"/>
              <w:widowControl w:val="0"/>
              <w:numPr>
                <w:ilvl w:val="0"/>
                <w:numId w:val="11"/>
              </w:numPr>
              <w:ind w:left="284" w:hanging="284"/>
              <w:jc w:val="left"/>
              <w:rPr>
                <w:rFonts w:ascii="Book Antiqua" w:hAnsi="Book Antiqua"/>
                <w:color w:val="auto"/>
              </w:rPr>
            </w:pPr>
            <w:proofErr w:type="gramStart"/>
            <w:r w:rsidRPr="00A9635B">
              <w:rPr>
                <w:rFonts w:ascii="Book Antiqua" w:hAnsi="Book Antiqua"/>
                <w:color w:val="auto"/>
              </w:rPr>
              <w:t>increasing</w:t>
            </w:r>
            <w:proofErr w:type="gramEnd"/>
            <w:r w:rsidRPr="00A9635B">
              <w:rPr>
                <w:rFonts w:ascii="Book Antiqua" w:hAnsi="Book Antiqua"/>
                <w:color w:val="auto"/>
              </w:rPr>
              <w:t xml:space="preserve"> immunisation coverage rates, protecting the health and safety of the Australian community by administering the Australian Immunisation Register on behalf of the Department of Health and Aged Care (1.9).</w:t>
            </w:r>
          </w:p>
          <w:p w14:paraId="5FEAA6D0" w14:textId="29F2C46F" w:rsidR="00517873" w:rsidRPr="00A9635B" w:rsidRDefault="00517873" w:rsidP="00771BE6">
            <w:pPr>
              <w:pStyle w:val="TableBullet"/>
              <w:widowControl w:val="0"/>
              <w:contextualSpacing w:val="0"/>
              <w:jc w:val="left"/>
              <w:rPr>
                <w:rFonts w:ascii="Book Antiqua" w:hAnsi="Book Antiqua"/>
                <w:color w:val="auto"/>
              </w:rPr>
            </w:pPr>
            <w:r w:rsidRPr="00A9635B">
              <w:rPr>
                <w:rFonts w:ascii="Book Antiqua" w:hAnsi="Book Antiqua"/>
                <w:color w:val="auto"/>
              </w:rPr>
              <w:t>Services Australia administers payments and services to eligible recipients under the following programs/initiatives administered b</w:t>
            </w:r>
            <w:r w:rsidR="00D60957">
              <w:rPr>
                <w:rFonts w:ascii="Book Antiqua" w:hAnsi="Book Antiqua"/>
                <w:color w:val="auto"/>
              </w:rPr>
              <w:t xml:space="preserve">y the Department of Health and </w:t>
            </w:r>
            <w:r w:rsidRPr="00A9635B">
              <w:rPr>
                <w:rFonts w:ascii="Book Antiqua" w:hAnsi="Book Antiqua"/>
                <w:color w:val="auto"/>
              </w:rPr>
              <w:t>Aged Care:</w:t>
            </w:r>
          </w:p>
          <w:p w14:paraId="480E74F8" w14:textId="77777777" w:rsidR="00517873" w:rsidRPr="00A9635B" w:rsidRDefault="00517873" w:rsidP="00771BE6">
            <w:pPr>
              <w:pStyle w:val="Tabletextnormal9pt"/>
              <w:widowControl w:val="0"/>
              <w:numPr>
                <w:ilvl w:val="0"/>
                <w:numId w:val="11"/>
              </w:numPr>
              <w:ind w:left="284" w:hanging="284"/>
              <w:jc w:val="left"/>
              <w:rPr>
                <w:rFonts w:ascii="Book Antiqua" w:hAnsi="Book Antiqua"/>
                <w:color w:val="auto"/>
              </w:rPr>
            </w:pPr>
            <w:r w:rsidRPr="00A9635B">
              <w:rPr>
                <w:rFonts w:ascii="Book Antiqua" w:hAnsi="Book Antiqua"/>
                <w:color w:val="auto"/>
              </w:rPr>
              <w:t>Indigenous access to the Pharmaceutical Benefits Scheme (1.3)</w:t>
            </w:r>
          </w:p>
          <w:p w14:paraId="6DAA2E26" w14:textId="77777777" w:rsidR="00517873" w:rsidRPr="00A9635B" w:rsidRDefault="00517873" w:rsidP="00771BE6">
            <w:pPr>
              <w:pStyle w:val="Tabletextnormal9pt"/>
              <w:widowControl w:val="0"/>
              <w:numPr>
                <w:ilvl w:val="0"/>
                <w:numId w:val="11"/>
              </w:numPr>
              <w:ind w:left="284" w:hanging="284"/>
              <w:jc w:val="left"/>
              <w:rPr>
                <w:rFonts w:ascii="Book Antiqua" w:hAnsi="Book Antiqua"/>
                <w:color w:val="auto"/>
              </w:rPr>
            </w:pPr>
            <w:r w:rsidRPr="00A9635B">
              <w:rPr>
                <w:rFonts w:ascii="Book Antiqua" w:hAnsi="Book Antiqua"/>
                <w:color w:val="auto"/>
              </w:rPr>
              <w:t>Workforce Incentive Program (1.4)</w:t>
            </w:r>
          </w:p>
          <w:p w14:paraId="34B962C3" w14:textId="77777777" w:rsidR="00517873" w:rsidRPr="00A9635B" w:rsidRDefault="00517873" w:rsidP="00771BE6">
            <w:pPr>
              <w:pStyle w:val="Tabletextnormal9pt"/>
              <w:widowControl w:val="0"/>
              <w:numPr>
                <w:ilvl w:val="0"/>
                <w:numId w:val="11"/>
              </w:numPr>
              <w:ind w:left="284" w:hanging="284"/>
              <w:jc w:val="left"/>
              <w:rPr>
                <w:rFonts w:ascii="Book Antiqua" w:hAnsi="Book Antiqua"/>
                <w:color w:val="auto"/>
              </w:rPr>
            </w:pPr>
            <w:r w:rsidRPr="00A9635B">
              <w:rPr>
                <w:rFonts w:ascii="Book Antiqua" w:hAnsi="Book Antiqua"/>
                <w:color w:val="auto"/>
              </w:rPr>
              <w:t>Rural Procedural Grants Program (1.4)</w:t>
            </w:r>
          </w:p>
          <w:p w14:paraId="470EAF87" w14:textId="77777777" w:rsidR="00517873" w:rsidRPr="00A9635B" w:rsidRDefault="00517873" w:rsidP="00771BE6">
            <w:pPr>
              <w:pStyle w:val="Tabletextnormal9pt"/>
              <w:widowControl w:val="0"/>
              <w:numPr>
                <w:ilvl w:val="0"/>
                <w:numId w:val="11"/>
              </w:numPr>
              <w:ind w:left="284" w:hanging="284"/>
              <w:jc w:val="left"/>
              <w:rPr>
                <w:rFonts w:ascii="Book Antiqua" w:hAnsi="Book Antiqua"/>
                <w:color w:val="auto"/>
              </w:rPr>
            </w:pPr>
            <w:r w:rsidRPr="00A9635B">
              <w:rPr>
                <w:rFonts w:ascii="Book Antiqua" w:hAnsi="Book Antiqua"/>
                <w:color w:val="auto"/>
              </w:rPr>
              <w:t>Scaling of Rural Workforce Program (1.4)</w:t>
            </w:r>
          </w:p>
          <w:p w14:paraId="19709BF9" w14:textId="77777777" w:rsidR="00517873" w:rsidRPr="00A9635B" w:rsidRDefault="00517873" w:rsidP="00771BE6">
            <w:pPr>
              <w:pStyle w:val="Tabletextnormal9pt"/>
              <w:widowControl w:val="0"/>
              <w:numPr>
                <w:ilvl w:val="0"/>
                <w:numId w:val="11"/>
              </w:numPr>
              <w:ind w:left="284" w:hanging="284"/>
              <w:jc w:val="left"/>
              <w:rPr>
                <w:rFonts w:ascii="Book Antiqua" w:hAnsi="Book Antiqua"/>
                <w:color w:val="auto"/>
              </w:rPr>
            </w:pPr>
            <w:r w:rsidRPr="00A9635B">
              <w:rPr>
                <w:rFonts w:ascii="Book Antiqua" w:hAnsi="Book Antiqua"/>
                <w:color w:val="auto"/>
              </w:rPr>
              <w:t>Practice Incentive Program payments to general practices, general practitioners and Indigenous health services (1.7)</w:t>
            </w:r>
          </w:p>
          <w:p w14:paraId="101C4F57" w14:textId="77777777" w:rsidR="00517873" w:rsidRPr="00A9635B" w:rsidRDefault="00517873" w:rsidP="00771BE6">
            <w:pPr>
              <w:pStyle w:val="Tabletextnormal9pt"/>
              <w:widowControl w:val="0"/>
              <w:numPr>
                <w:ilvl w:val="0"/>
                <w:numId w:val="11"/>
              </w:numPr>
              <w:ind w:left="284" w:hanging="284"/>
              <w:jc w:val="left"/>
              <w:rPr>
                <w:rFonts w:ascii="Book Antiqua" w:hAnsi="Book Antiqua"/>
                <w:color w:val="auto"/>
              </w:rPr>
            </w:pPr>
            <w:r w:rsidRPr="00A9635B">
              <w:rPr>
                <w:rFonts w:ascii="Book Antiqua" w:hAnsi="Book Antiqua"/>
                <w:color w:val="auto"/>
              </w:rPr>
              <w:t>Medical indemnity activities, including indemnity for eligible midwives (1.7)</w:t>
            </w:r>
          </w:p>
          <w:p w14:paraId="291C72B5" w14:textId="77777777" w:rsidR="00517873" w:rsidRPr="00A9635B" w:rsidRDefault="00517873" w:rsidP="00771BE6">
            <w:pPr>
              <w:pStyle w:val="Tabletextnormal9pt"/>
              <w:widowControl w:val="0"/>
              <w:numPr>
                <w:ilvl w:val="0"/>
                <w:numId w:val="11"/>
              </w:numPr>
              <w:ind w:left="284" w:hanging="284"/>
              <w:jc w:val="left"/>
              <w:rPr>
                <w:color w:val="auto"/>
              </w:rPr>
            </w:pPr>
            <w:r w:rsidRPr="00A9635B">
              <w:rPr>
                <w:rFonts w:ascii="Book Antiqua" w:hAnsi="Book Antiqua"/>
                <w:color w:val="auto"/>
              </w:rPr>
              <w:t>COVID-19 Vaccine Claims Scheme (1.7).</w:t>
            </w:r>
          </w:p>
        </w:tc>
      </w:tr>
    </w:tbl>
    <w:p w14:paraId="2C09CB1C" w14:textId="77777777" w:rsidR="00517873" w:rsidRDefault="00517873" w:rsidP="00517873">
      <w:pPr>
        <w:pStyle w:val="BodyText"/>
        <w:spacing w:before="9"/>
        <w:rPr>
          <w:rFonts w:ascii="Calibri"/>
          <w:sz w:val="9"/>
        </w:rPr>
      </w:pPr>
    </w:p>
    <w:p w14:paraId="0EC1B4C3" w14:textId="77777777" w:rsidR="00517873" w:rsidRDefault="00517873" w:rsidP="00517873">
      <w:pPr>
        <w:rPr>
          <w:sz w:val="16"/>
        </w:rPr>
        <w:sectPr w:rsidR="00517873" w:rsidSect="00517873">
          <w:type w:val="nextColumn"/>
          <w:pgSz w:w="11910" w:h="16840"/>
          <w:pgMar w:top="2835" w:right="2098" w:bottom="2466" w:left="2098" w:header="1839" w:footer="2030" w:gutter="0"/>
          <w:cols w:space="720"/>
        </w:sectPr>
      </w:pPr>
    </w:p>
    <w:p w14:paraId="66D65360" w14:textId="5D502F90" w:rsidR="00D06297" w:rsidRPr="00AA0954" w:rsidRDefault="00F16C71" w:rsidP="00D06297">
      <w:pPr>
        <w:pStyle w:val="Heading5"/>
      </w:pPr>
      <w:bookmarkStart w:id="10" w:name="Budgeted_expenses_for_Outcome_X"/>
      <w:bookmarkEnd w:id="10"/>
      <w:r w:rsidRPr="00AA0954">
        <w:lastRenderedPageBreak/>
        <w:t>Budgeted expenses for Outcome 1</w:t>
      </w:r>
    </w:p>
    <w:p w14:paraId="645F65A8" w14:textId="398F0A84" w:rsidR="009D3368" w:rsidRDefault="00D06297" w:rsidP="009D3368">
      <w:pPr>
        <w:spacing w:before="0"/>
      </w:pPr>
      <w:r w:rsidRPr="00950281">
        <w:t>This table shows how much the entity intends to spend (on an accrual basis) on achieving the outcome, broken down by program, as well as by Administered an</w:t>
      </w:r>
      <w:r>
        <w:t>d Departmental funding sources.</w:t>
      </w:r>
    </w:p>
    <w:p w14:paraId="232E5DAB" w14:textId="248D6EEB" w:rsidR="00517873" w:rsidRPr="00985D41" w:rsidRDefault="00063FAF" w:rsidP="00517873">
      <w:pPr>
        <w:pStyle w:val="Heading7"/>
        <w:spacing w:line="244" w:lineRule="auto"/>
        <w:ind w:right="495"/>
        <w:rPr>
          <w:rFonts w:eastAsia="Arial" w:cs="Arial"/>
          <w:b/>
          <w:bCs/>
          <w:szCs w:val="20"/>
        </w:rPr>
      </w:pPr>
      <w:r>
        <w:rPr>
          <w:rFonts w:eastAsia="Arial" w:cs="Arial"/>
          <w:b/>
          <w:bCs/>
          <w:szCs w:val="20"/>
        </w:rPr>
        <w:t>Table 2.1</w:t>
      </w:r>
      <w:r w:rsidR="00517873" w:rsidRPr="00A25409">
        <w:rPr>
          <w:rFonts w:eastAsia="Arial" w:cs="Arial"/>
          <w:b/>
          <w:bCs/>
          <w:szCs w:val="20"/>
        </w:rPr>
        <w:t>.1: Budge</w:t>
      </w:r>
      <w:r w:rsidR="00535643">
        <w:rPr>
          <w:rFonts w:eastAsia="Arial" w:cs="Arial"/>
          <w:b/>
          <w:bCs/>
          <w:szCs w:val="20"/>
        </w:rPr>
        <w:t>te</w:t>
      </w:r>
      <w:r w:rsidR="00517873" w:rsidRPr="00A25409">
        <w:rPr>
          <w:rFonts w:eastAsia="Arial" w:cs="Arial"/>
          <w:b/>
          <w:bCs/>
          <w:szCs w:val="20"/>
        </w:rPr>
        <w:t xml:space="preserve">d expenses for Outcome </w:t>
      </w:r>
      <w:r w:rsidR="00517873">
        <w:rPr>
          <w:rFonts w:eastAsia="Arial" w:cs="Arial"/>
          <w:b/>
          <w:bCs/>
          <w:szCs w:val="20"/>
        </w:rPr>
        <w:t>1</w:t>
      </w:r>
    </w:p>
    <w:tbl>
      <w:tblPr>
        <w:tblW w:w="7708" w:type="dxa"/>
        <w:tblLayout w:type="fixed"/>
        <w:tblLook w:val="04A0" w:firstRow="1" w:lastRow="0" w:firstColumn="1" w:lastColumn="0" w:noHBand="0" w:noVBand="1"/>
      </w:tblPr>
      <w:tblGrid>
        <w:gridCol w:w="3231"/>
        <w:gridCol w:w="893"/>
        <w:gridCol w:w="12"/>
        <w:gridCol w:w="683"/>
        <w:gridCol w:w="198"/>
        <w:gridCol w:w="12"/>
        <w:gridCol w:w="881"/>
        <w:gridCol w:w="12"/>
        <w:gridCol w:w="881"/>
        <w:gridCol w:w="12"/>
        <w:gridCol w:w="893"/>
      </w:tblGrid>
      <w:tr w:rsidR="00063FAF" w:rsidRPr="00063FAF" w14:paraId="027846A0" w14:textId="77777777" w:rsidTr="000F240E">
        <w:trPr>
          <w:trHeight w:val="765"/>
        </w:trPr>
        <w:tc>
          <w:tcPr>
            <w:tcW w:w="3231" w:type="dxa"/>
            <w:tcBorders>
              <w:top w:val="single" w:sz="4" w:space="0" w:color="auto"/>
              <w:left w:val="nil"/>
              <w:bottom w:val="nil"/>
              <w:right w:val="nil"/>
            </w:tcBorders>
            <w:shd w:val="clear" w:color="auto" w:fill="auto"/>
            <w:tcMar>
              <w:left w:w="0" w:type="dxa"/>
            </w:tcMar>
            <w:hideMark/>
          </w:tcPr>
          <w:p w14:paraId="30AA039F" w14:textId="77777777" w:rsidR="00063FAF" w:rsidRPr="00063FAF" w:rsidRDefault="00063FAF" w:rsidP="00063FAF">
            <w:pPr>
              <w:spacing w:before="40" w:after="0" w:line="240" w:lineRule="auto"/>
              <w:jc w:val="right"/>
              <w:rPr>
                <w:rFonts w:ascii="Arial" w:hAnsi="Arial" w:cs="Arial"/>
                <w:b/>
                <w:bCs/>
                <w:sz w:val="16"/>
                <w:szCs w:val="16"/>
              </w:rPr>
            </w:pPr>
            <w:r w:rsidRPr="00063FAF">
              <w:rPr>
                <w:rFonts w:ascii="Arial" w:hAnsi="Arial" w:cs="Arial"/>
                <w:b/>
                <w:bCs/>
                <w:sz w:val="16"/>
                <w:szCs w:val="16"/>
              </w:rPr>
              <w:t> </w:t>
            </w:r>
          </w:p>
        </w:tc>
        <w:tc>
          <w:tcPr>
            <w:tcW w:w="905" w:type="dxa"/>
            <w:gridSpan w:val="2"/>
            <w:tcBorders>
              <w:top w:val="single" w:sz="4" w:space="0" w:color="auto"/>
              <w:left w:val="nil"/>
              <w:bottom w:val="single" w:sz="4" w:space="0" w:color="auto"/>
              <w:right w:val="nil"/>
            </w:tcBorders>
            <w:shd w:val="clear" w:color="auto" w:fill="auto"/>
            <w:tcMar>
              <w:left w:w="0" w:type="dxa"/>
            </w:tcMar>
            <w:hideMark/>
          </w:tcPr>
          <w:p w14:paraId="0559CAF9" w14:textId="77777777" w:rsidR="00063FAF" w:rsidRPr="00063FAF" w:rsidRDefault="00063FAF" w:rsidP="00063FAF">
            <w:pPr>
              <w:spacing w:before="40" w:after="0" w:line="240" w:lineRule="auto"/>
              <w:jc w:val="right"/>
              <w:rPr>
                <w:rFonts w:ascii="Arial" w:hAnsi="Arial" w:cs="Arial"/>
                <w:b/>
                <w:bCs/>
                <w:sz w:val="16"/>
                <w:szCs w:val="16"/>
              </w:rPr>
            </w:pPr>
            <w:r w:rsidRPr="00063FAF">
              <w:rPr>
                <w:rFonts w:ascii="Arial" w:hAnsi="Arial" w:cs="Arial"/>
                <w:b/>
                <w:bCs/>
                <w:sz w:val="16"/>
                <w:szCs w:val="16"/>
              </w:rPr>
              <w:t>2023–24</w:t>
            </w:r>
            <w:r w:rsidRPr="00063FAF">
              <w:rPr>
                <w:rFonts w:ascii="Arial" w:hAnsi="Arial" w:cs="Arial"/>
                <w:b/>
                <w:bCs/>
                <w:sz w:val="16"/>
                <w:szCs w:val="16"/>
              </w:rPr>
              <w:br/>
              <w:t>Estimated actual</w:t>
            </w:r>
            <w:r w:rsidRPr="00063FAF">
              <w:rPr>
                <w:rFonts w:ascii="Arial" w:hAnsi="Arial" w:cs="Arial"/>
                <w:b/>
                <w:bCs/>
                <w:sz w:val="16"/>
                <w:szCs w:val="16"/>
              </w:rPr>
              <w:br/>
              <w:t>$'000</w:t>
            </w:r>
          </w:p>
        </w:tc>
        <w:tc>
          <w:tcPr>
            <w:tcW w:w="893" w:type="dxa"/>
            <w:gridSpan w:val="3"/>
            <w:tcBorders>
              <w:top w:val="single" w:sz="4" w:space="0" w:color="auto"/>
              <w:left w:val="nil"/>
              <w:bottom w:val="single" w:sz="4" w:space="0" w:color="auto"/>
              <w:right w:val="nil"/>
            </w:tcBorders>
            <w:shd w:val="clear" w:color="000000" w:fill="D9D9D9"/>
            <w:tcMar>
              <w:left w:w="0" w:type="dxa"/>
            </w:tcMar>
            <w:hideMark/>
          </w:tcPr>
          <w:p w14:paraId="60CC6E9F" w14:textId="77777777" w:rsidR="00063FAF" w:rsidRPr="00063FAF" w:rsidRDefault="00063FAF" w:rsidP="00063FAF">
            <w:pPr>
              <w:spacing w:before="40" w:after="0" w:line="240" w:lineRule="auto"/>
              <w:jc w:val="right"/>
              <w:rPr>
                <w:rFonts w:ascii="Arial" w:hAnsi="Arial" w:cs="Arial"/>
                <w:b/>
                <w:bCs/>
                <w:sz w:val="16"/>
                <w:szCs w:val="16"/>
              </w:rPr>
            </w:pPr>
            <w:r w:rsidRPr="00063FAF">
              <w:rPr>
                <w:rFonts w:ascii="Arial" w:hAnsi="Arial" w:cs="Arial"/>
                <w:b/>
                <w:bCs/>
                <w:sz w:val="16"/>
                <w:szCs w:val="16"/>
              </w:rPr>
              <w:t>2024–25 Budget</w:t>
            </w:r>
            <w:r w:rsidRPr="00063FAF">
              <w:rPr>
                <w:rFonts w:ascii="Arial" w:hAnsi="Arial" w:cs="Arial"/>
                <w:b/>
                <w:bCs/>
                <w:sz w:val="16"/>
                <w:szCs w:val="16"/>
              </w:rPr>
              <w:br/>
            </w:r>
            <w:r w:rsidRPr="00063FAF">
              <w:rPr>
                <w:rFonts w:ascii="Arial" w:hAnsi="Arial" w:cs="Arial"/>
                <w:b/>
                <w:bCs/>
                <w:sz w:val="16"/>
                <w:szCs w:val="16"/>
              </w:rPr>
              <w:br/>
              <w:t>$'000</w:t>
            </w:r>
          </w:p>
        </w:tc>
        <w:tc>
          <w:tcPr>
            <w:tcW w:w="893" w:type="dxa"/>
            <w:gridSpan w:val="2"/>
            <w:tcBorders>
              <w:top w:val="single" w:sz="4" w:space="0" w:color="auto"/>
              <w:left w:val="nil"/>
              <w:bottom w:val="single" w:sz="4" w:space="0" w:color="auto"/>
              <w:right w:val="nil"/>
            </w:tcBorders>
            <w:shd w:val="clear" w:color="auto" w:fill="auto"/>
            <w:tcMar>
              <w:left w:w="0" w:type="dxa"/>
            </w:tcMar>
            <w:hideMark/>
          </w:tcPr>
          <w:p w14:paraId="1DBCC47F" w14:textId="77777777" w:rsidR="00063FAF" w:rsidRPr="00063FAF" w:rsidRDefault="00063FAF" w:rsidP="00063FAF">
            <w:pPr>
              <w:spacing w:before="40" w:after="0" w:line="240" w:lineRule="auto"/>
              <w:jc w:val="right"/>
              <w:rPr>
                <w:rFonts w:ascii="Arial" w:hAnsi="Arial" w:cs="Arial"/>
                <w:b/>
                <w:bCs/>
                <w:sz w:val="16"/>
                <w:szCs w:val="16"/>
              </w:rPr>
            </w:pPr>
            <w:r w:rsidRPr="00063FAF">
              <w:rPr>
                <w:rFonts w:ascii="Arial" w:hAnsi="Arial" w:cs="Arial"/>
                <w:b/>
                <w:bCs/>
                <w:sz w:val="16"/>
                <w:szCs w:val="16"/>
              </w:rPr>
              <w:t>2025–26 Forward estimate</w:t>
            </w:r>
            <w:r w:rsidRPr="00063FAF">
              <w:rPr>
                <w:rFonts w:ascii="Arial" w:hAnsi="Arial" w:cs="Arial"/>
                <w:b/>
                <w:bCs/>
                <w:sz w:val="16"/>
                <w:szCs w:val="16"/>
              </w:rPr>
              <w:br/>
              <w:t>$'000</w:t>
            </w:r>
          </w:p>
        </w:tc>
        <w:tc>
          <w:tcPr>
            <w:tcW w:w="893" w:type="dxa"/>
            <w:gridSpan w:val="2"/>
            <w:tcBorders>
              <w:top w:val="single" w:sz="4" w:space="0" w:color="auto"/>
              <w:left w:val="nil"/>
              <w:bottom w:val="single" w:sz="4" w:space="0" w:color="auto"/>
              <w:right w:val="nil"/>
            </w:tcBorders>
            <w:shd w:val="clear" w:color="auto" w:fill="auto"/>
            <w:tcMar>
              <w:left w:w="0" w:type="dxa"/>
            </w:tcMar>
            <w:hideMark/>
          </w:tcPr>
          <w:p w14:paraId="6DCB03D7" w14:textId="77777777" w:rsidR="00063FAF" w:rsidRPr="00063FAF" w:rsidRDefault="00063FAF" w:rsidP="00063FAF">
            <w:pPr>
              <w:spacing w:before="40" w:after="0" w:line="240" w:lineRule="auto"/>
              <w:jc w:val="right"/>
              <w:rPr>
                <w:rFonts w:ascii="Arial" w:hAnsi="Arial" w:cs="Arial"/>
                <w:b/>
                <w:bCs/>
                <w:sz w:val="16"/>
                <w:szCs w:val="16"/>
              </w:rPr>
            </w:pPr>
            <w:r w:rsidRPr="00063FAF">
              <w:rPr>
                <w:rFonts w:ascii="Arial" w:hAnsi="Arial" w:cs="Arial"/>
                <w:b/>
                <w:bCs/>
                <w:sz w:val="16"/>
                <w:szCs w:val="16"/>
              </w:rPr>
              <w:t>2026–27 Forward estimate</w:t>
            </w:r>
            <w:r w:rsidRPr="00063FAF">
              <w:rPr>
                <w:rFonts w:ascii="Arial" w:hAnsi="Arial" w:cs="Arial"/>
                <w:b/>
                <w:bCs/>
                <w:sz w:val="16"/>
                <w:szCs w:val="16"/>
              </w:rPr>
              <w:br/>
              <w:t>$'000</w:t>
            </w:r>
          </w:p>
        </w:tc>
        <w:tc>
          <w:tcPr>
            <w:tcW w:w="893" w:type="dxa"/>
            <w:tcBorders>
              <w:top w:val="single" w:sz="4" w:space="0" w:color="auto"/>
              <w:left w:val="nil"/>
              <w:bottom w:val="single" w:sz="4" w:space="0" w:color="auto"/>
              <w:right w:val="nil"/>
            </w:tcBorders>
            <w:shd w:val="clear" w:color="auto" w:fill="auto"/>
            <w:tcMar>
              <w:left w:w="0" w:type="dxa"/>
            </w:tcMar>
            <w:hideMark/>
          </w:tcPr>
          <w:p w14:paraId="205F48CB" w14:textId="77777777" w:rsidR="00063FAF" w:rsidRPr="00063FAF" w:rsidRDefault="00063FAF" w:rsidP="00063FAF">
            <w:pPr>
              <w:spacing w:before="40" w:after="0" w:line="240" w:lineRule="auto"/>
              <w:jc w:val="right"/>
              <w:rPr>
                <w:rFonts w:ascii="Arial" w:hAnsi="Arial" w:cs="Arial"/>
                <w:b/>
                <w:bCs/>
                <w:sz w:val="16"/>
                <w:szCs w:val="16"/>
              </w:rPr>
            </w:pPr>
            <w:r w:rsidRPr="00063FAF">
              <w:rPr>
                <w:rFonts w:ascii="Arial" w:hAnsi="Arial" w:cs="Arial"/>
                <w:b/>
                <w:bCs/>
                <w:sz w:val="16"/>
                <w:szCs w:val="16"/>
              </w:rPr>
              <w:t>2027–28 Forward estimate</w:t>
            </w:r>
            <w:r w:rsidRPr="00063FAF">
              <w:rPr>
                <w:rFonts w:ascii="Arial" w:hAnsi="Arial" w:cs="Arial"/>
                <w:b/>
                <w:bCs/>
                <w:sz w:val="16"/>
                <w:szCs w:val="16"/>
              </w:rPr>
              <w:br/>
              <w:t>$'000</w:t>
            </w:r>
          </w:p>
        </w:tc>
      </w:tr>
      <w:tr w:rsidR="00063FAF" w:rsidRPr="00063FAF" w14:paraId="612D3E81" w14:textId="77777777" w:rsidTr="000F240E">
        <w:trPr>
          <w:gridAfter w:val="7"/>
          <w:wAfter w:w="2889" w:type="dxa"/>
          <w:trHeight w:val="283"/>
        </w:trPr>
        <w:tc>
          <w:tcPr>
            <w:tcW w:w="4819" w:type="dxa"/>
            <w:gridSpan w:val="4"/>
            <w:tcBorders>
              <w:top w:val="nil"/>
              <w:left w:val="nil"/>
              <w:bottom w:val="nil"/>
              <w:right w:val="nil"/>
            </w:tcBorders>
            <w:shd w:val="clear" w:color="auto" w:fill="auto"/>
            <w:vAlign w:val="bottom"/>
            <w:hideMark/>
          </w:tcPr>
          <w:p w14:paraId="5B3A286A" w14:textId="77777777" w:rsidR="00063FAF" w:rsidRPr="00063FAF" w:rsidRDefault="00063FAF" w:rsidP="00063FAF">
            <w:pPr>
              <w:spacing w:before="0" w:after="0" w:line="240" w:lineRule="auto"/>
              <w:rPr>
                <w:rFonts w:ascii="Arial" w:hAnsi="Arial" w:cs="Arial"/>
                <w:b/>
                <w:bCs/>
                <w:sz w:val="16"/>
                <w:szCs w:val="16"/>
              </w:rPr>
            </w:pPr>
            <w:r w:rsidRPr="00063FAF">
              <w:rPr>
                <w:rFonts w:ascii="Arial" w:hAnsi="Arial" w:cs="Arial"/>
                <w:b/>
                <w:bCs/>
                <w:sz w:val="16"/>
                <w:szCs w:val="16"/>
              </w:rPr>
              <w:t xml:space="preserve">Program 1.1: Health Research, Coordination and Access </w:t>
            </w:r>
            <w:r w:rsidRPr="00063FAF">
              <w:rPr>
                <w:rFonts w:ascii="Arial" w:hAnsi="Arial" w:cs="Arial"/>
                <w:b/>
                <w:bCs/>
                <w:sz w:val="16"/>
                <w:szCs w:val="16"/>
                <w:vertAlign w:val="superscript"/>
              </w:rPr>
              <w:t>(a)</w:t>
            </w:r>
          </w:p>
        </w:tc>
      </w:tr>
      <w:tr w:rsidR="00063FAF" w:rsidRPr="00063FAF" w14:paraId="7359FF1F" w14:textId="77777777" w:rsidTr="000F240E">
        <w:trPr>
          <w:trHeight w:val="283"/>
        </w:trPr>
        <w:tc>
          <w:tcPr>
            <w:tcW w:w="3231" w:type="dxa"/>
            <w:tcBorders>
              <w:top w:val="nil"/>
              <w:left w:val="nil"/>
              <w:bottom w:val="nil"/>
              <w:right w:val="nil"/>
            </w:tcBorders>
            <w:shd w:val="clear" w:color="auto" w:fill="auto"/>
            <w:noWrap/>
            <w:vAlign w:val="bottom"/>
            <w:hideMark/>
          </w:tcPr>
          <w:p w14:paraId="1FC3BD19" w14:textId="77777777" w:rsidR="00063FAF" w:rsidRPr="00063FAF" w:rsidRDefault="00063FAF" w:rsidP="00063FAF">
            <w:pPr>
              <w:spacing w:before="0" w:after="0" w:line="240" w:lineRule="auto"/>
              <w:ind w:firstLineChars="100" w:firstLine="160"/>
              <w:rPr>
                <w:rFonts w:ascii="Arial" w:hAnsi="Arial" w:cs="Arial"/>
                <w:sz w:val="16"/>
                <w:szCs w:val="16"/>
              </w:rPr>
            </w:pPr>
            <w:r w:rsidRPr="00063FAF">
              <w:rPr>
                <w:rFonts w:ascii="Arial" w:hAnsi="Arial" w:cs="Arial"/>
                <w:sz w:val="16"/>
                <w:szCs w:val="16"/>
              </w:rPr>
              <w:t>Administered expenses</w:t>
            </w:r>
          </w:p>
        </w:tc>
        <w:tc>
          <w:tcPr>
            <w:tcW w:w="905" w:type="dxa"/>
            <w:gridSpan w:val="2"/>
            <w:tcBorders>
              <w:top w:val="nil"/>
              <w:left w:val="nil"/>
              <w:bottom w:val="nil"/>
              <w:right w:val="nil"/>
            </w:tcBorders>
            <w:shd w:val="clear" w:color="auto" w:fill="auto"/>
            <w:noWrap/>
            <w:vAlign w:val="bottom"/>
            <w:hideMark/>
          </w:tcPr>
          <w:p w14:paraId="333A2094" w14:textId="77777777" w:rsidR="00063FAF" w:rsidRPr="00063FAF" w:rsidRDefault="00063FAF" w:rsidP="00063FAF">
            <w:pPr>
              <w:spacing w:before="0" w:after="0" w:line="240" w:lineRule="auto"/>
              <w:ind w:firstLineChars="100" w:firstLine="160"/>
              <w:rPr>
                <w:rFonts w:ascii="Arial" w:hAnsi="Arial" w:cs="Arial"/>
                <w:sz w:val="16"/>
                <w:szCs w:val="16"/>
              </w:rPr>
            </w:pPr>
          </w:p>
        </w:tc>
        <w:tc>
          <w:tcPr>
            <w:tcW w:w="893" w:type="dxa"/>
            <w:gridSpan w:val="3"/>
            <w:tcBorders>
              <w:top w:val="nil"/>
              <w:left w:val="nil"/>
              <w:bottom w:val="nil"/>
              <w:right w:val="nil"/>
            </w:tcBorders>
            <w:shd w:val="clear" w:color="000000" w:fill="D9D9D9"/>
            <w:noWrap/>
            <w:vAlign w:val="bottom"/>
            <w:hideMark/>
          </w:tcPr>
          <w:p w14:paraId="5800A5F5"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 </w:t>
            </w:r>
          </w:p>
        </w:tc>
        <w:tc>
          <w:tcPr>
            <w:tcW w:w="893" w:type="dxa"/>
            <w:gridSpan w:val="2"/>
            <w:tcBorders>
              <w:top w:val="nil"/>
              <w:left w:val="nil"/>
              <w:bottom w:val="nil"/>
              <w:right w:val="nil"/>
            </w:tcBorders>
            <w:shd w:val="clear" w:color="auto" w:fill="auto"/>
            <w:noWrap/>
            <w:vAlign w:val="bottom"/>
            <w:hideMark/>
          </w:tcPr>
          <w:p w14:paraId="2BEB79D4" w14:textId="77777777" w:rsidR="00063FAF" w:rsidRPr="00063FAF" w:rsidRDefault="00063FAF" w:rsidP="00063FAF">
            <w:pPr>
              <w:spacing w:before="0" w:after="0" w:line="240" w:lineRule="auto"/>
              <w:jc w:val="right"/>
              <w:rPr>
                <w:rFonts w:ascii="Arial" w:hAnsi="Arial" w:cs="Arial"/>
                <w:sz w:val="16"/>
                <w:szCs w:val="16"/>
              </w:rPr>
            </w:pPr>
          </w:p>
        </w:tc>
        <w:tc>
          <w:tcPr>
            <w:tcW w:w="893" w:type="dxa"/>
            <w:gridSpan w:val="2"/>
            <w:tcBorders>
              <w:top w:val="nil"/>
              <w:left w:val="nil"/>
              <w:bottom w:val="nil"/>
              <w:right w:val="nil"/>
            </w:tcBorders>
            <w:shd w:val="clear" w:color="auto" w:fill="auto"/>
            <w:noWrap/>
            <w:vAlign w:val="bottom"/>
            <w:hideMark/>
          </w:tcPr>
          <w:p w14:paraId="03AD7AFC" w14:textId="77777777" w:rsidR="00063FAF" w:rsidRPr="00063FAF" w:rsidRDefault="00063FAF" w:rsidP="00063FAF">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3153B52B" w14:textId="77777777" w:rsidR="00063FAF" w:rsidRPr="00063FAF" w:rsidRDefault="00063FAF" w:rsidP="00063FAF">
            <w:pPr>
              <w:spacing w:before="0" w:after="0" w:line="240" w:lineRule="auto"/>
              <w:jc w:val="right"/>
              <w:rPr>
                <w:rFonts w:ascii="Times New Roman" w:hAnsi="Times New Roman"/>
                <w:sz w:val="20"/>
              </w:rPr>
            </w:pPr>
          </w:p>
        </w:tc>
      </w:tr>
      <w:tr w:rsidR="00063FAF" w:rsidRPr="00063FAF" w14:paraId="788BCAA9" w14:textId="77777777" w:rsidTr="000F240E">
        <w:trPr>
          <w:trHeight w:val="225"/>
        </w:trPr>
        <w:tc>
          <w:tcPr>
            <w:tcW w:w="3231" w:type="dxa"/>
            <w:tcBorders>
              <w:top w:val="nil"/>
              <w:left w:val="nil"/>
              <w:bottom w:val="nil"/>
              <w:right w:val="nil"/>
            </w:tcBorders>
            <w:shd w:val="clear" w:color="auto" w:fill="auto"/>
            <w:noWrap/>
            <w:vAlign w:val="bottom"/>
            <w:hideMark/>
          </w:tcPr>
          <w:p w14:paraId="5E9D338F" w14:textId="77777777" w:rsidR="00063FAF" w:rsidRPr="00063FAF" w:rsidRDefault="00063FAF" w:rsidP="00063FAF">
            <w:pPr>
              <w:spacing w:before="0" w:after="0" w:line="240" w:lineRule="auto"/>
              <w:ind w:firstLineChars="200" w:firstLine="320"/>
              <w:rPr>
                <w:rFonts w:ascii="Arial" w:hAnsi="Arial" w:cs="Arial"/>
                <w:sz w:val="16"/>
                <w:szCs w:val="16"/>
              </w:rPr>
            </w:pPr>
            <w:r w:rsidRPr="00063FAF">
              <w:rPr>
                <w:rFonts w:ascii="Arial" w:hAnsi="Arial" w:cs="Arial"/>
                <w:sz w:val="16"/>
                <w:szCs w:val="16"/>
              </w:rPr>
              <w:t xml:space="preserve">Ordinary annual services </w:t>
            </w:r>
            <w:r w:rsidRPr="00063FAF">
              <w:rPr>
                <w:rFonts w:ascii="Arial" w:hAnsi="Arial" w:cs="Arial"/>
                <w:sz w:val="16"/>
                <w:szCs w:val="16"/>
                <w:vertAlign w:val="superscript"/>
              </w:rPr>
              <w:t>(b)</w:t>
            </w:r>
          </w:p>
        </w:tc>
        <w:tc>
          <w:tcPr>
            <w:tcW w:w="905" w:type="dxa"/>
            <w:gridSpan w:val="2"/>
            <w:tcBorders>
              <w:top w:val="nil"/>
              <w:left w:val="nil"/>
              <w:bottom w:val="nil"/>
              <w:right w:val="nil"/>
            </w:tcBorders>
            <w:shd w:val="clear" w:color="auto" w:fill="auto"/>
            <w:noWrap/>
            <w:vAlign w:val="bottom"/>
            <w:hideMark/>
          </w:tcPr>
          <w:p w14:paraId="4FCFD2FC"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216,897</w:t>
            </w:r>
          </w:p>
        </w:tc>
        <w:tc>
          <w:tcPr>
            <w:tcW w:w="893" w:type="dxa"/>
            <w:gridSpan w:val="3"/>
            <w:tcBorders>
              <w:top w:val="nil"/>
              <w:left w:val="nil"/>
              <w:bottom w:val="nil"/>
              <w:right w:val="nil"/>
            </w:tcBorders>
            <w:shd w:val="clear" w:color="000000" w:fill="D9D9D9"/>
            <w:noWrap/>
            <w:vAlign w:val="bottom"/>
            <w:hideMark/>
          </w:tcPr>
          <w:p w14:paraId="72DDE5CF"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160,337</w:t>
            </w:r>
          </w:p>
        </w:tc>
        <w:tc>
          <w:tcPr>
            <w:tcW w:w="893" w:type="dxa"/>
            <w:gridSpan w:val="2"/>
            <w:tcBorders>
              <w:top w:val="nil"/>
              <w:left w:val="nil"/>
              <w:bottom w:val="nil"/>
              <w:right w:val="nil"/>
            </w:tcBorders>
            <w:shd w:val="clear" w:color="auto" w:fill="auto"/>
            <w:noWrap/>
            <w:vAlign w:val="bottom"/>
            <w:hideMark/>
          </w:tcPr>
          <w:p w14:paraId="45C6355A"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125,235</w:t>
            </w:r>
          </w:p>
        </w:tc>
        <w:tc>
          <w:tcPr>
            <w:tcW w:w="893" w:type="dxa"/>
            <w:gridSpan w:val="2"/>
            <w:tcBorders>
              <w:top w:val="nil"/>
              <w:left w:val="nil"/>
              <w:bottom w:val="nil"/>
              <w:right w:val="nil"/>
            </w:tcBorders>
            <w:shd w:val="clear" w:color="auto" w:fill="auto"/>
            <w:noWrap/>
            <w:vAlign w:val="bottom"/>
            <w:hideMark/>
          </w:tcPr>
          <w:p w14:paraId="5FF9A0F9"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118,239</w:t>
            </w:r>
          </w:p>
        </w:tc>
        <w:tc>
          <w:tcPr>
            <w:tcW w:w="893" w:type="dxa"/>
            <w:tcBorders>
              <w:top w:val="nil"/>
              <w:left w:val="nil"/>
              <w:bottom w:val="nil"/>
              <w:right w:val="nil"/>
            </w:tcBorders>
            <w:shd w:val="clear" w:color="auto" w:fill="auto"/>
            <w:noWrap/>
            <w:vAlign w:val="bottom"/>
            <w:hideMark/>
          </w:tcPr>
          <w:p w14:paraId="06A16426"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107,794</w:t>
            </w:r>
          </w:p>
        </w:tc>
      </w:tr>
      <w:tr w:rsidR="00063FAF" w:rsidRPr="00063FAF" w14:paraId="0CDB3E2E" w14:textId="77777777" w:rsidTr="000F240E">
        <w:trPr>
          <w:trHeight w:val="425"/>
        </w:trPr>
        <w:tc>
          <w:tcPr>
            <w:tcW w:w="3231" w:type="dxa"/>
            <w:tcBorders>
              <w:top w:val="nil"/>
              <w:left w:val="nil"/>
              <w:bottom w:val="nil"/>
              <w:right w:val="nil"/>
            </w:tcBorders>
            <w:shd w:val="clear" w:color="auto" w:fill="auto"/>
            <w:vAlign w:val="bottom"/>
            <w:hideMark/>
          </w:tcPr>
          <w:p w14:paraId="25EAB2D4" w14:textId="77777777" w:rsidR="00063FAF" w:rsidRPr="00063FAF" w:rsidRDefault="00063FAF" w:rsidP="0093361A">
            <w:pPr>
              <w:spacing w:before="0" w:after="0" w:line="240" w:lineRule="auto"/>
              <w:ind w:leftChars="225" w:left="428"/>
              <w:rPr>
                <w:rFonts w:ascii="Arial" w:hAnsi="Arial" w:cs="Arial"/>
                <w:sz w:val="16"/>
                <w:szCs w:val="16"/>
              </w:rPr>
            </w:pPr>
            <w:r w:rsidRPr="00063FAF">
              <w:rPr>
                <w:rFonts w:ascii="Arial" w:hAnsi="Arial" w:cs="Arial"/>
                <w:sz w:val="16"/>
                <w:szCs w:val="16"/>
              </w:rPr>
              <w:t>to Services for Other Entities and Trust Moneys Special Account</w:t>
            </w:r>
          </w:p>
        </w:tc>
        <w:tc>
          <w:tcPr>
            <w:tcW w:w="905" w:type="dxa"/>
            <w:gridSpan w:val="2"/>
            <w:tcBorders>
              <w:top w:val="nil"/>
              <w:left w:val="nil"/>
              <w:bottom w:val="nil"/>
              <w:right w:val="nil"/>
            </w:tcBorders>
            <w:shd w:val="clear" w:color="auto" w:fill="auto"/>
            <w:noWrap/>
            <w:vAlign w:val="bottom"/>
            <w:hideMark/>
          </w:tcPr>
          <w:p w14:paraId="37DB2531"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(10,931)</w:t>
            </w:r>
          </w:p>
        </w:tc>
        <w:tc>
          <w:tcPr>
            <w:tcW w:w="893" w:type="dxa"/>
            <w:gridSpan w:val="3"/>
            <w:tcBorders>
              <w:top w:val="nil"/>
              <w:left w:val="nil"/>
              <w:bottom w:val="nil"/>
              <w:right w:val="nil"/>
            </w:tcBorders>
            <w:shd w:val="clear" w:color="000000" w:fill="D9D9D9"/>
            <w:noWrap/>
            <w:vAlign w:val="bottom"/>
            <w:hideMark/>
          </w:tcPr>
          <w:p w14:paraId="6D2E88CA"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(11,478)</w:t>
            </w:r>
          </w:p>
        </w:tc>
        <w:tc>
          <w:tcPr>
            <w:tcW w:w="893" w:type="dxa"/>
            <w:gridSpan w:val="2"/>
            <w:tcBorders>
              <w:top w:val="nil"/>
              <w:left w:val="nil"/>
              <w:bottom w:val="nil"/>
              <w:right w:val="nil"/>
            </w:tcBorders>
            <w:shd w:val="clear" w:color="auto" w:fill="auto"/>
            <w:noWrap/>
            <w:vAlign w:val="bottom"/>
            <w:hideMark/>
          </w:tcPr>
          <w:p w14:paraId="2D428BDE"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(12,052)</w:t>
            </w:r>
          </w:p>
        </w:tc>
        <w:tc>
          <w:tcPr>
            <w:tcW w:w="893" w:type="dxa"/>
            <w:gridSpan w:val="2"/>
            <w:tcBorders>
              <w:top w:val="nil"/>
              <w:left w:val="nil"/>
              <w:bottom w:val="nil"/>
              <w:right w:val="nil"/>
            </w:tcBorders>
            <w:shd w:val="clear" w:color="auto" w:fill="auto"/>
            <w:noWrap/>
            <w:vAlign w:val="bottom"/>
            <w:hideMark/>
          </w:tcPr>
          <w:p w14:paraId="6CFC9F6F"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(12,655)</w:t>
            </w:r>
          </w:p>
        </w:tc>
        <w:tc>
          <w:tcPr>
            <w:tcW w:w="893" w:type="dxa"/>
            <w:tcBorders>
              <w:top w:val="nil"/>
              <w:left w:val="nil"/>
              <w:bottom w:val="nil"/>
              <w:right w:val="nil"/>
            </w:tcBorders>
            <w:shd w:val="clear" w:color="auto" w:fill="auto"/>
            <w:noWrap/>
            <w:vAlign w:val="bottom"/>
            <w:hideMark/>
          </w:tcPr>
          <w:p w14:paraId="327D52B8"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(13,288)</w:t>
            </w:r>
          </w:p>
        </w:tc>
      </w:tr>
      <w:tr w:rsidR="00063FAF" w:rsidRPr="00063FAF" w14:paraId="3E70F6D0" w14:textId="77777777" w:rsidTr="000F240E">
        <w:trPr>
          <w:trHeight w:val="225"/>
        </w:trPr>
        <w:tc>
          <w:tcPr>
            <w:tcW w:w="3231" w:type="dxa"/>
            <w:tcBorders>
              <w:top w:val="nil"/>
              <w:left w:val="nil"/>
              <w:bottom w:val="nil"/>
              <w:right w:val="nil"/>
            </w:tcBorders>
            <w:shd w:val="clear" w:color="auto" w:fill="auto"/>
            <w:noWrap/>
            <w:vAlign w:val="bottom"/>
            <w:hideMark/>
          </w:tcPr>
          <w:p w14:paraId="51ED1C50" w14:textId="77777777" w:rsidR="00063FAF" w:rsidRPr="00063FAF" w:rsidRDefault="00063FAF" w:rsidP="00063FAF">
            <w:pPr>
              <w:spacing w:before="0" w:after="0" w:line="240" w:lineRule="auto"/>
              <w:ind w:firstLineChars="200" w:firstLine="320"/>
              <w:rPr>
                <w:rFonts w:ascii="Arial" w:hAnsi="Arial" w:cs="Arial"/>
                <w:sz w:val="16"/>
                <w:szCs w:val="16"/>
              </w:rPr>
            </w:pPr>
            <w:r w:rsidRPr="00063FAF">
              <w:rPr>
                <w:rFonts w:ascii="Arial" w:hAnsi="Arial" w:cs="Arial"/>
                <w:sz w:val="16"/>
                <w:szCs w:val="16"/>
              </w:rPr>
              <w:t>Special accounts</w:t>
            </w:r>
          </w:p>
        </w:tc>
        <w:tc>
          <w:tcPr>
            <w:tcW w:w="905" w:type="dxa"/>
            <w:gridSpan w:val="2"/>
            <w:tcBorders>
              <w:top w:val="nil"/>
              <w:left w:val="nil"/>
              <w:bottom w:val="nil"/>
              <w:right w:val="nil"/>
            </w:tcBorders>
            <w:shd w:val="clear" w:color="auto" w:fill="auto"/>
            <w:noWrap/>
            <w:vAlign w:val="bottom"/>
            <w:hideMark/>
          </w:tcPr>
          <w:p w14:paraId="10640C59" w14:textId="77777777" w:rsidR="00063FAF" w:rsidRPr="00063FAF" w:rsidRDefault="00063FAF" w:rsidP="00063FAF">
            <w:pPr>
              <w:spacing w:before="0" w:after="0" w:line="240" w:lineRule="auto"/>
              <w:ind w:firstLineChars="200" w:firstLine="320"/>
              <w:rPr>
                <w:rFonts w:ascii="Arial" w:hAnsi="Arial" w:cs="Arial"/>
                <w:sz w:val="16"/>
                <w:szCs w:val="16"/>
              </w:rPr>
            </w:pPr>
          </w:p>
        </w:tc>
        <w:tc>
          <w:tcPr>
            <w:tcW w:w="893" w:type="dxa"/>
            <w:gridSpan w:val="3"/>
            <w:tcBorders>
              <w:top w:val="nil"/>
              <w:left w:val="nil"/>
              <w:bottom w:val="nil"/>
              <w:right w:val="nil"/>
            </w:tcBorders>
            <w:shd w:val="clear" w:color="000000" w:fill="D9D9D9"/>
            <w:noWrap/>
            <w:vAlign w:val="bottom"/>
            <w:hideMark/>
          </w:tcPr>
          <w:p w14:paraId="693A594B"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 </w:t>
            </w:r>
          </w:p>
        </w:tc>
        <w:tc>
          <w:tcPr>
            <w:tcW w:w="893" w:type="dxa"/>
            <w:gridSpan w:val="2"/>
            <w:tcBorders>
              <w:top w:val="nil"/>
              <w:left w:val="nil"/>
              <w:bottom w:val="nil"/>
              <w:right w:val="nil"/>
            </w:tcBorders>
            <w:shd w:val="clear" w:color="auto" w:fill="auto"/>
            <w:noWrap/>
            <w:vAlign w:val="bottom"/>
            <w:hideMark/>
          </w:tcPr>
          <w:p w14:paraId="7E807D77" w14:textId="77777777" w:rsidR="00063FAF" w:rsidRPr="00063FAF" w:rsidRDefault="00063FAF" w:rsidP="00063FAF">
            <w:pPr>
              <w:spacing w:before="0" w:after="0" w:line="240" w:lineRule="auto"/>
              <w:jc w:val="right"/>
              <w:rPr>
                <w:rFonts w:ascii="Arial" w:hAnsi="Arial" w:cs="Arial"/>
                <w:sz w:val="16"/>
                <w:szCs w:val="16"/>
              </w:rPr>
            </w:pPr>
          </w:p>
        </w:tc>
        <w:tc>
          <w:tcPr>
            <w:tcW w:w="893" w:type="dxa"/>
            <w:gridSpan w:val="2"/>
            <w:tcBorders>
              <w:top w:val="nil"/>
              <w:left w:val="nil"/>
              <w:bottom w:val="nil"/>
              <w:right w:val="nil"/>
            </w:tcBorders>
            <w:shd w:val="clear" w:color="auto" w:fill="auto"/>
            <w:noWrap/>
            <w:vAlign w:val="bottom"/>
            <w:hideMark/>
          </w:tcPr>
          <w:p w14:paraId="225A3BAA" w14:textId="77777777" w:rsidR="00063FAF" w:rsidRPr="00063FAF" w:rsidRDefault="00063FAF" w:rsidP="00063FAF">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7AAF9EED" w14:textId="77777777" w:rsidR="00063FAF" w:rsidRPr="00063FAF" w:rsidRDefault="00063FAF" w:rsidP="00063FAF">
            <w:pPr>
              <w:spacing w:before="0" w:after="0" w:line="240" w:lineRule="auto"/>
              <w:jc w:val="right"/>
              <w:rPr>
                <w:rFonts w:ascii="Times New Roman" w:hAnsi="Times New Roman"/>
                <w:sz w:val="20"/>
              </w:rPr>
            </w:pPr>
          </w:p>
        </w:tc>
      </w:tr>
      <w:tr w:rsidR="00063FAF" w:rsidRPr="00063FAF" w14:paraId="4122E3B7" w14:textId="77777777" w:rsidTr="000F240E">
        <w:trPr>
          <w:trHeight w:val="225"/>
        </w:trPr>
        <w:tc>
          <w:tcPr>
            <w:tcW w:w="3231" w:type="dxa"/>
            <w:tcBorders>
              <w:top w:val="nil"/>
              <w:left w:val="nil"/>
              <w:bottom w:val="nil"/>
              <w:right w:val="nil"/>
            </w:tcBorders>
            <w:shd w:val="clear" w:color="auto" w:fill="auto"/>
            <w:vAlign w:val="bottom"/>
            <w:hideMark/>
          </w:tcPr>
          <w:p w14:paraId="0EB96833" w14:textId="77777777" w:rsidR="00063FAF" w:rsidRPr="00063FAF" w:rsidRDefault="00063FAF" w:rsidP="0093361A">
            <w:pPr>
              <w:spacing w:before="0" w:after="0" w:line="240" w:lineRule="auto"/>
              <w:ind w:leftChars="225" w:left="428"/>
              <w:rPr>
                <w:rFonts w:ascii="Arial" w:hAnsi="Arial" w:cs="Arial"/>
                <w:sz w:val="16"/>
                <w:szCs w:val="16"/>
              </w:rPr>
            </w:pPr>
            <w:r w:rsidRPr="00063FAF">
              <w:rPr>
                <w:rFonts w:ascii="Arial" w:hAnsi="Arial" w:cs="Arial"/>
                <w:sz w:val="16"/>
                <w:szCs w:val="16"/>
              </w:rPr>
              <w:t>Biomedical Translation Fund</w:t>
            </w:r>
          </w:p>
        </w:tc>
        <w:tc>
          <w:tcPr>
            <w:tcW w:w="905" w:type="dxa"/>
            <w:gridSpan w:val="2"/>
            <w:tcBorders>
              <w:top w:val="nil"/>
              <w:left w:val="nil"/>
              <w:bottom w:val="nil"/>
              <w:right w:val="nil"/>
            </w:tcBorders>
            <w:shd w:val="clear" w:color="auto" w:fill="auto"/>
            <w:noWrap/>
            <w:vAlign w:val="bottom"/>
            <w:hideMark/>
          </w:tcPr>
          <w:p w14:paraId="79DF2FCF"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7,501</w:t>
            </w:r>
          </w:p>
        </w:tc>
        <w:tc>
          <w:tcPr>
            <w:tcW w:w="893" w:type="dxa"/>
            <w:gridSpan w:val="3"/>
            <w:tcBorders>
              <w:top w:val="nil"/>
              <w:left w:val="nil"/>
              <w:bottom w:val="nil"/>
              <w:right w:val="nil"/>
            </w:tcBorders>
            <w:shd w:val="clear" w:color="000000" w:fill="D9D9D9"/>
            <w:noWrap/>
            <w:vAlign w:val="bottom"/>
            <w:hideMark/>
          </w:tcPr>
          <w:p w14:paraId="023A1CC0"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w:t>
            </w:r>
          </w:p>
        </w:tc>
        <w:tc>
          <w:tcPr>
            <w:tcW w:w="893" w:type="dxa"/>
            <w:gridSpan w:val="2"/>
            <w:tcBorders>
              <w:top w:val="nil"/>
              <w:left w:val="nil"/>
              <w:bottom w:val="nil"/>
              <w:right w:val="nil"/>
            </w:tcBorders>
            <w:shd w:val="clear" w:color="auto" w:fill="auto"/>
            <w:noWrap/>
            <w:vAlign w:val="bottom"/>
            <w:hideMark/>
          </w:tcPr>
          <w:p w14:paraId="0A6DB1AB"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w:t>
            </w:r>
          </w:p>
        </w:tc>
        <w:tc>
          <w:tcPr>
            <w:tcW w:w="893" w:type="dxa"/>
            <w:gridSpan w:val="2"/>
            <w:tcBorders>
              <w:top w:val="nil"/>
              <w:left w:val="nil"/>
              <w:bottom w:val="nil"/>
              <w:right w:val="nil"/>
            </w:tcBorders>
            <w:shd w:val="clear" w:color="auto" w:fill="auto"/>
            <w:noWrap/>
            <w:vAlign w:val="bottom"/>
            <w:hideMark/>
          </w:tcPr>
          <w:p w14:paraId="2D459E47"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w:t>
            </w:r>
          </w:p>
        </w:tc>
        <w:tc>
          <w:tcPr>
            <w:tcW w:w="893" w:type="dxa"/>
            <w:tcBorders>
              <w:top w:val="nil"/>
              <w:left w:val="nil"/>
              <w:bottom w:val="nil"/>
              <w:right w:val="nil"/>
            </w:tcBorders>
            <w:shd w:val="clear" w:color="auto" w:fill="auto"/>
            <w:noWrap/>
            <w:vAlign w:val="bottom"/>
            <w:hideMark/>
          </w:tcPr>
          <w:p w14:paraId="62D5DA41"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w:t>
            </w:r>
          </w:p>
        </w:tc>
      </w:tr>
      <w:tr w:rsidR="00063FAF" w:rsidRPr="00063FAF" w14:paraId="0A0238C4" w14:textId="77777777" w:rsidTr="000F240E">
        <w:trPr>
          <w:trHeight w:val="425"/>
        </w:trPr>
        <w:tc>
          <w:tcPr>
            <w:tcW w:w="3231" w:type="dxa"/>
            <w:tcBorders>
              <w:top w:val="nil"/>
              <w:left w:val="nil"/>
              <w:bottom w:val="nil"/>
              <w:right w:val="nil"/>
            </w:tcBorders>
            <w:shd w:val="clear" w:color="auto" w:fill="auto"/>
            <w:vAlign w:val="bottom"/>
            <w:hideMark/>
          </w:tcPr>
          <w:p w14:paraId="7286BB72" w14:textId="77777777" w:rsidR="00063FAF" w:rsidRPr="00063FAF" w:rsidRDefault="00063FAF" w:rsidP="0093361A">
            <w:pPr>
              <w:spacing w:before="0" w:after="0" w:line="240" w:lineRule="auto"/>
              <w:ind w:leftChars="225" w:left="428"/>
              <w:rPr>
                <w:rFonts w:ascii="Arial" w:hAnsi="Arial" w:cs="Arial"/>
                <w:sz w:val="16"/>
                <w:szCs w:val="16"/>
              </w:rPr>
            </w:pPr>
            <w:r w:rsidRPr="00063FAF">
              <w:rPr>
                <w:rFonts w:ascii="Arial" w:hAnsi="Arial" w:cs="Arial"/>
                <w:sz w:val="16"/>
                <w:szCs w:val="16"/>
              </w:rPr>
              <w:t>Services for Other Entities and Trust Moneys Special Account</w:t>
            </w:r>
          </w:p>
        </w:tc>
        <w:tc>
          <w:tcPr>
            <w:tcW w:w="905" w:type="dxa"/>
            <w:gridSpan w:val="2"/>
            <w:tcBorders>
              <w:top w:val="nil"/>
              <w:left w:val="nil"/>
              <w:bottom w:val="nil"/>
              <w:right w:val="nil"/>
            </w:tcBorders>
            <w:shd w:val="clear" w:color="auto" w:fill="auto"/>
            <w:noWrap/>
            <w:vAlign w:val="bottom"/>
            <w:hideMark/>
          </w:tcPr>
          <w:p w14:paraId="35D1E7B2"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10,931</w:t>
            </w:r>
          </w:p>
        </w:tc>
        <w:tc>
          <w:tcPr>
            <w:tcW w:w="893" w:type="dxa"/>
            <w:gridSpan w:val="3"/>
            <w:tcBorders>
              <w:top w:val="nil"/>
              <w:left w:val="nil"/>
              <w:bottom w:val="nil"/>
              <w:right w:val="nil"/>
            </w:tcBorders>
            <w:shd w:val="clear" w:color="000000" w:fill="D9D9D9"/>
            <w:noWrap/>
            <w:vAlign w:val="bottom"/>
            <w:hideMark/>
          </w:tcPr>
          <w:p w14:paraId="50B26510"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11,478</w:t>
            </w:r>
          </w:p>
        </w:tc>
        <w:tc>
          <w:tcPr>
            <w:tcW w:w="893" w:type="dxa"/>
            <w:gridSpan w:val="2"/>
            <w:tcBorders>
              <w:top w:val="nil"/>
              <w:left w:val="nil"/>
              <w:bottom w:val="nil"/>
              <w:right w:val="nil"/>
            </w:tcBorders>
            <w:shd w:val="clear" w:color="auto" w:fill="auto"/>
            <w:noWrap/>
            <w:vAlign w:val="bottom"/>
            <w:hideMark/>
          </w:tcPr>
          <w:p w14:paraId="66DC0900"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12,052</w:t>
            </w:r>
          </w:p>
        </w:tc>
        <w:tc>
          <w:tcPr>
            <w:tcW w:w="893" w:type="dxa"/>
            <w:gridSpan w:val="2"/>
            <w:tcBorders>
              <w:top w:val="nil"/>
              <w:left w:val="nil"/>
              <w:bottom w:val="nil"/>
              <w:right w:val="nil"/>
            </w:tcBorders>
            <w:shd w:val="clear" w:color="auto" w:fill="auto"/>
            <w:noWrap/>
            <w:vAlign w:val="bottom"/>
            <w:hideMark/>
          </w:tcPr>
          <w:p w14:paraId="22523E50"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12,655</w:t>
            </w:r>
          </w:p>
        </w:tc>
        <w:tc>
          <w:tcPr>
            <w:tcW w:w="893" w:type="dxa"/>
            <w:tcBorders>
              <w:top w:val="nil"/>
              <w:left w:val="nil"/>
              <w:bottom w:val="nil"/>
              <w:right w:val="nil"/>
            </w:tcBorders>
            <w:shd w:val="clear" w:color="auto" w:fill="auto"/>
            <w:noWrap/>
            <w:vAlign w:val="bottom"/>
            <w:hideMark/>
          </w:tcPr>
          <w:p w14:paraId="482D3976"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13,288</w:t>
            </w:r>
          </w:p>
        </w:tc>
      </w:tr>
      <w:tr w:rsidR="00063FAF" w:rsidRPr="00063FAF" w14:paraId="613823BC" w14:textId="77777777" w:rsidTr="000F240E">
        <w:trPr>
          <w:trHeight w:val="397"/>
        </w:trPr>
        <w:tc>
          <w:tcPr>
            <w:tcW w:w="3231" w:type="dxa"/>
            <w:tcBorders>
              <w:top w:val="nil"/>
              <w:left w:val="nil"/>
              <w:bottom w:val="nil"/>
              <w:right w:val="nil"/>
            </w:tcBorders>
            <w:shd w:val="clear" w:color="auto" w:fill="auto"/>
            <w:vAlign w:val="bottom"/>
            <w:hideMark/>
          </w:tcPr>
          <w:p w14:paraId="124862F7" w14:textId="77777777" w:rsidR="00063FAF" w:rsidRPr="00063FAF" w:rsidRDefault="00063FAF" w:rsidP="0093361A">
            <w:pPr>
              <w:spacing w:before="0" w:after="0" w:line="240" w:lineRule="auto"/>
              <w:ind w:leftChars="225" w:left="428"/>
              <w:rPr>
                <w:rFonts w:ascii="Arial" w:hAnsi="Arial" w:cs="Arial"/>
                <w:sz w:val="16"/>
                <w:szCs w:val="16"/>
              </w:rPr>
            </w:pPr>
            <w:r w:rsidRPr="00063FAF">
              <w:rPr>
                <w:rFonts w:ascii="Arial" w:hAnsi="Arial" w:cs="Arial"/>
                <w:sz w:val="16"/>
                <w:szCs w:val="16"/>
              </w:rPr>
              <w:t>Medical Research Future Fund</w:t>
            </w:r>
          </w:p>
        </w:tc>
        <w:tc>
          <w:tcPr>
            <w:tcW w:w="905" w:type="dxa"/>
            <w:gridSpan w:val="2"/>
            <w:tcBorders>
              <w:top w:val="nil"/>
              <w:left w:val="nil"/>
              <w:bottom w:val="nil"/>
              <w:right w:val="nil"/>
            </w:tcBorders>
            <w:shd w:val="clear" w:color="auto" w:fill="auto"/>
            <w:noWrap/>
            <w:vAlign w:val="bottom"/>
            <w:hideMark/>
          </w:tcPr>
          <w:p w14:paraId="7E095433"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650,000</w:t>
            </w:r>
          </w:p>
        </w:tc>
        <w:tc>
          <w:tcPr>
            <w:tcW w:w="893" w:type="dxa"/>
            <w:gridSpan w:val="3"/>
            <w:tcBorders>
              <w:top w:val="nil"/>
              <w:left w:val="nil"/>
              <w:bottom w:val="nil"/>
              <w:right w:val="nil"/>
            </w:tcBorders>
            <w:shd w:val="clear" w:color="000000" w:fill="D9D9D9"/>
            <w:noWrap/>
            <w:vAlign w:val="bottom"/>
            <w:hideMark/>
          </w:tcPr>
          <w:p w14:paraId="46F02AC1"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650,000</w:t>
            </w:r>
          </w:p>
        </w:tc>
        <w:tc>
          <w:tcPr>
            <w:tcW w:w="893" w:type="dxa"/>
            <w:gridSpan w:val="2"/>
            <w:tcBorders>
              <w:top w:val="nil"/>
              <w:left w:val="nil"/>
              <w:bottom w:val="nil"/>
              <w:right w:val="nil"/>
            </w:tcBorders>
            <w:shd w:val="clear" w:color="auto" w:fill="auto"/>
            <w:noWrap/>
            <w:vAlign w:val="bottom"/>
            <w:hideMark/>
          </w:tcPr>
          <w:p w14:paraId="06A4FC44"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650,000</w:t>
            </w:r>
          </w:p>
        </w:tc>
        <w:tc>
          <w:tcPr>
            <w:tcW w:w="893" w:type="dxa"/>
            <w:gridSpan w:val="2"/>
            <w:tcBorders>
              <w:top w:val="nil"/>
              <w:left w:val="nil"/>
              <w:bottom w:val="nil"/>
              <w:right w:val="nil"/>
            </w:tcBorders>
            <w:shd w:val="clear" w:color="auto" w:fill="auto"/>
            <w:noWrap/>
            <w:vAlign w:val="bottom"/>
            <w:hideMark/>
          </w:tcPr>
          <w:p w14:paraId="026E817E"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650,000</w:t>
            </w:r>
          </w:p>
        </w:tc>
        <w:tc>
          <w:tcPr>
            <w:tcW w:w="893" w:type="dxa"/>
            <w:tcBorders>
              <w:top w:val="nil"/>
              <w:left w:val="nil"/>
              <w:bottom w:val="nil"/>
              <w:right w:val="nil"/>
            </w:tcBorders>
            <w:shd w:val="clear" w:color="auto" w:fill="auto"/>
            <w:noWrap/>
            <w:vAlign w:val="bottom"/>
            <w:hideMark/>
          </w:tcPr>
          <w:p w14:paraId="646A6882"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650,000</w:t>
            </w:r>
          </w:p>
        </w:tc>
      </w:tr>
      <w:tr w:rsidR="00063FAF" w:rsidRPr="00063FAF" w14:paraId="18585C61" w14:textId="77777777" w:rsidTr="000F240E">
        <w:trPr>
          <w:trHeight w:val="225"/>
        </w:trPr>
        <w:tc>
          <w:tcPr>
            <w:tcW w:w="3231" w:type="dxa"/>
            <w:tcBorders>
              <w:top w:val="nil"/>
              <w:left w:val="nil"/>
              <w:bottom w:val="nil"/>
              <w:right w:val="nil"/>
            </w:tcBorders>
            <w:shd w:val="clear" w:color="auto" w:fill="auto"/>
            <w:noWrap/>
            <w:vAlign w:val="bottom"/>
            <w:hideMark/>
          </w:tcPr>
          <w:p w14:paraId="41BFD257" w14:textId="77777777" w:rsidR="00063FAF" w:rsidRPr="00063FAF" w:rsidRDefault="00063FAF" w:rsidP="00063FAF">
            <w:pPr>
              <w:spacing w:before="0" w:after="0" w:line="240" w:lineRule="auto"/>
              <w:ind w:firstLineChars="200" w:firstLine="320"/>
              <w:rPr>
                <w:rFonts w:ascii="Arial" w:hAnsi="Arial" w:cs="Arial"/>
                <w:sz w:val="16"/>
                <w:szCs w:val="16"/>
              </w:rPr>
            </w:pPr>
            <w:r w:rsidRPr="00063FAF">
              <w:rPr>
                <w:rFonts w:ascii="Arial" w:hAnsi="Arial" w:cs="Arial"/>
                <w:sz w:val="16"/>
                <w:szCs w:val="16"/>
              </w:rPr>
              <w:t>Special appropriations</w:t>
            </w:r>
          </w:p>
        </w:tc>
        <w:tc>
          <w:tcPr>
            <w:tcW w:w="905" w:type="dxa"/>
            <w:gridSpan w:val="2"/>
            <w:tcBorders>
              <w:top w:val="nil"/>
              <w:left w:val="nil"/>
              <w:bottom w:val="nil"/>
              <w:right w:val="nil"/>
            </w:tcBorders>
            <w:shd w:val="clear" w:color="auto" w:fill="auto"/>
            <w:noWrap/>
            <w:vAlign w:val="bottom"/>
            <w:hideMark/>
          </w:tcPr>
          <w:p w14:paraId="76F534C9" w14:textId="77777777" w:rsidR="00063FAF" w:rsidRPr="00063FAF" w:rsidRDefault="00063FAF" w:rsidP="00063FAF">
            <w:pPr>
              <w:spacing w:before="0" w:after="0" w:line="240" w:lineRule="auto"/>
              <w:ind w:firstLineChars="200" w:firstLine="320"/>
              <w:rPr>
                <w:rFonts w:ascii="Arial" w:hAnsi="Arial" w:cs="Arial"/>
                <w:sz w:val="16"/>
                <w:szCs w:val="16"/>
              </w:rPr>
            </w:pPr>
          </w:p>
        </w:tc>
        <w:tc>
          <w:tcPr>
            <w:tcW w:w="893" w:type="dxa"/>
            <w:gridSpan w:val="3"/>
            <w:tcBorders>
              <w:top w:val="nil"/>
              <w:left w:val="nil"/>
              <w:bottom w:val="nil"/>
              <w:right w:val="nil"/>
            </w:tcBorders>
            <w:shd w:val="clear" w:color="000000" w:fill="D9D9D9"/>
            <w:noWrap/>
            <w:vAlign w:val="bottom"/>
            <w:hideMark/>
          </w:tcPr>
          <w:p w14:paraId="37F6F36A"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 </w:t>
            </w:r>
          </w:p>
        </w:tc>
        <w:tc>
          <w:tcPr>
            <w:tcW w:w="893" w:type="dxa"/>
            <w:gridSpan w:val="2"/>
            <w:tcBorders>
              <w:top w:val="nil"/>
              <w:left w:val="nil"/>
              <w:bottom w:val="nil"/>
              <w:right w:val="nil"/>
            </w:tcBorders>
            <w:shd w:val="clear" w:color="auto" w:fill="auto"/>
            <w:noWrap/>
            <w:vAlign w:val="bottom"/>
            <w:hideMark/>
          </w:tcPr>
          <w:p w14:paraId="17E4EEAB" w14:textId="77777777" w:rsidR="00063FAF" w:rsidRPr="00063FAF" w:rsidRDefault="00063FAF" w:rsidP="00063FAF">
            <w:pPr>
              <w:spacing w:before="0" w:after="0" w:line="240" w:lineRule="auto"/>
              <w:jc w:val="right"/>
              <w:rPr>
                <w:rFonts w:ascii="Arial" w:hAnsi="Arial" w:cs="Arial"/>
                <w:sz w:val="16"/>
                <w:szCs w:val="16"/>
              </w:rPr>
            </w:pPr>
          </w:p>
        </w:tc>
        <w:tc>
          <w:tcPr>
            <w:tcW w:w="893" w:type="dxa"/>
            <w:gridSpan w:val="2"/>
            <w:tcBorders>
              <w:top w:val="nil"/>
              <w:left w:val="nil"/>
              <w:bottom w:val="nil"/>
              <w:right w:val="nil"/>
            </w:tcBorders>
            <w:shd w:val="clear" w:color="auto" w:fill="auto"/>
            <w:noWrap/>
            <w:vAlign w:val="bottom"/>
            <w:hideMark/>
          </w:tcPr>
          <w:p w14:paraId="44A4E2B3" w14:textId="77777777" w:rsidR="00063FAF" w:rsidRPr="00063FAF" w:rsidRDefault="00063FAF" w:rsidP="00063FAF">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0499B8EF" w14:textId="77777777" w:rsidR="00063FAF" w:rsidRPr="00063FAF" w:rsidRDefault="00063FAF" w:rsidP="00063FAF">
            <w:pPr>
              <w:spacing w:before="0" w:after="0" w:line="240" w:lineRule="auto"/>
              <w:jc w:val="right"/>
              <w:rPr>
                <w:rFonts w:ascii="Times New Roman" w:hAnsi="Times New Roman"/>
                <w:sz w:val="20"/>
              </w:rPr>
            </w:pPr>
          </w:p>
        </w:tc>
      </w:tr>
      <w:tr w:rsidR="00063FAF" w:rsidRPr="00063FAF" w14:paraId="67877FD9" w14:textId="77777777" w:rsidTr="000F240E">
        <w:trPr>
          <w:trHeight w:val="794"/>
        </w:trPr>
        <w:tc>
          <w:tcPr>
            <w:tcW w:w="3231" w:type="dxa"/>
            <w:tcBorders>
              <w:top w:val="nil"/>
              <w:left w:val="nil"/>
              <w:bottom w:val="nil"/>
              <w:right w:val="nil"/>
            </w:tcBorders>
            <w:shd w:val="clear" w:color="auto" w:fill="auto"/>
            <w:vAlign w:val="bottom"/>
            <w:hideMark/>
          </w:tcPr>
          <w:p w14:paraId="10DCA785" w14:textId="77777777" w:rsidR="00063FAF" w:rsidRPr="00063FAF" w:rsidRDefault="00063FAF" w:rsidP="0093361A">
            <w:pPr>
              <w:spacing w:before="0" w:after="0" w:line="240" w:lineRule="auto"/>
              <w:ind w:leftChars="225" w:left="428"/>
              <w:rPr>
                <w:rFonts w:ascii="Arial" w:hAnsi="Arial" w:cs="Arial"/>
                <w:sz w:val="16"/>
                <w:szCs w:val="16"/>
              </w:rPr>
            </w:pPr>
            <w:r w:rsidRPr="00063FAF">
              <w:rPr>
                <w:rFonts w:ascii="Arial" w:hAnsi="Arial" w:cs="Arial"/>
                <w:i/>
                <w:iCs/>
                <w:sz w:val="16"/>
                <w:szCs w:val="16"/>
              </w:rPr>
              <w:t>National Health Act 1953</w:t>
            </w:r>
            <w:r w:rsidRPr="00063FAF">
              <w:rPr>
                <w:rFonts w:ascii="Arial" w:hAnsi="Arial" w:cs="Arial"/>
                <w:sz w:val="16"/>
                <w:szCs w:val="16"/>
              </w:rPr>
              <w:t xml:space="preserve"> - blood fractionation products and blood related products to National Blood Authority</w:t>
            </w:r>
          </w:p>
        </w:tc>
        <w:tc>
          <w:tcPr>
            <w:tcW w:w="905" w:type="dxa"/>
            <w:gridSpan w:val="2"/>
            <w:tcBorders>
              <w:top w:val="nil"/>
              <w:left w:val="nil"/>
              <w:bottom w:val="nil"/>
              <w:right w:val="nil"/>
            </w:tcBorders>
            <w:shd w:val="clear" w:color="auto" w:fill="auto"/>
            <w:noWrap/>
            <w:tcMar>
              <w:left w:w="0" w:type="dxa"/>
            </w:tcMar>
            <w:vAlign w:val="bottom"/>
            <w:hideMark/>
          </w:tcPr>
          <w:p w14:paraId="7C134838"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1,067,215</w:t>
            </w:r>
          </w:p>
        </w:tc>
        <w:tc>
          <w:tcPr>
            <w:tcW w:w="893" w:type="dxa"/>
            <w:gridSpan w:val="3"/>
            <w:tcBorders>
              <w:top w:val="nil"/>
              <w:left w:val="nil"/>
              <w:bottom w:val="nil"/>
              <w:right w:val="nil"/>
            </w:tcBorders>
            <w:shd w:val="clear" w:color="000000" w:fill="D9D9D9"/>
            <w:noWrap/>
            <w:tcMar>
              <w:left w:w="0" w:type="dxa"/>
            </w:tcMar>
            <w:vAlign w:val="bottom"/>
            <w:hideMark/>
          </w:tcPr>
          <w:p w14:paraId="0AC6814F"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1,140,796</w:t>
            </w:r>
          </w:p>
        </w:tc>
        <w:tc>
          <w:tcPr>
            <w:tcW w:w="893" w:type="dxa"/>
            <w:gridSpan w:val="2"/>
            <w:tcBorders>
              <w:top w:val="nil"/>
              <w:left w:val="nil"/>
              <w:bottom w:val="nil"/>
              <w:right w:val="nil"/>
            </w:tcBorders>
            <w:shd w:val="clear" w:color="auto" w:fill="auto"/>
            <w:noWrap/>
            <w:tcMar>
              <w:left w:w="0" w:type="dxa"/>
            </w:tcMar>
            <w:vAlign w:val="bottom"/>
            <w:hideMark/>
          </w:tcPr>
          <w:p w14:paraId="7C5B7C00"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1,218,600</w:t>
            </w:r>
          </w:p>
        </w:tc>
        <w:tc>
          <w:tcPr>
            <w:tcW w:w="893" w:type="dxa"/>
            <w:gridSpan w:val="2"/>
            <w:tcBorders>
              <w:top w:val="nil"/>
              <w:left w:val="nil"/>
              <w:bottom w:val="nil"/>
              <w:right w:val="nil"/>
            </w:tcBorders>
            <w:shd w:val="clear" w:color="auto" w:fill="auto"/>
            <w:noWrap/>
            <w:tcMar>
              <w:left w:w="0" w:type="dxa"/>
            </w:tcMar>
            <w:vAlign w:val="bottom"/>
            <w:hideMark/>
          </w:tcPr>
          <w:p w14:paraId="5CB11711"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1,272,065</w:t>
            </w:r>
          </w:p>
        </w:tc>
        <w:tc>
          <w:tcPr>
            <w:tcW w:w="893" w:type="dxa"/>
            <w:tcBorders>
              <w:top w:val="nil"/>
              <w:left w:val="nil"/>
              <w:bottom w:val="nil"/>
              <w:right w:val="nil"/>
            </w:tcBorders>
            <w:shd w:val="clear" w:color="auto" w:fill="auto"/>
            <w:noWrap/>
            <w:tcMar>
              <w:left w:w="0" w:type="dxa"/>
            </w:tcMar>
            <w:vAlign w:val="bottom"/>
            <w:hideMark/>
          </w:tcPr>
          <w:p w14:paraId="10CEC5D0"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1,328,630</w:t>
            </w:r>
          </w:p>
        </w:tc>
      </w:tr>
      <w:tr w:rsidR="00063FAF" w:rsidRPr="00063FAF" w14:paraId="208AFB01" w14:textId="77777777" w:rsidTr="000F240E">
        <w:trPr>
          <w:trHeight w:val="624"/>
        </w:trPr>
        <w:tc>
          <w:tcPr>
            <w:tcW w:w="3231" w:type="dxa"/>
            <w:tcBorders>
              <w:top w:val="nil"/>
              <w:left w:val="nil"/>
              <w:bottom w:val="nil"/>
              <w:right w:val="nil"/>
            </w:tcBorders>
            <w:shd w:val="clear" w:color="auto" w:fill="auto"/>
            <w:vAlign w:val="bottom"/>
            <w:hideMark/>
          </w:tcPr>
          <w:p w14:paraId="54408604" w14:textId="77777777" w:rsidR="00063FAF" w:rsidRPr="00063FAF" w:rsidRDefault="00063FAF" w:rsidP="0093361A">
            <w:pPr>
              <w:spacing w:before="0" w:after="0" w:line="240" w:lineRule="auto"/>
              <w:ind w:leftChars="225" w:left="428"/>
              <w:rPr>
                <w:rFonts w:ascii="Arial" w:hAnsi="Arial" w:cs="Arial"/>
                <w:sz w:val="16"/>
                <w:szCs w:val="16"/>
              </w:rPr>
            </w:pPr>
            <w:r w:rsidRPr="00063FAF">
              <w:rPr>
                <w:rFonts w:ascii="Arial" w:hAnsi="Arial" w:cs="Arial"/>
                <w:i/>
                <w:iCs/>
                <w:sz w:val="16"/>
                <w:szCs w:val="16"/>
              </w:rPr>
              <w:t>Public Governance, Performance and Accountability Act 2013</w:t>
            </w:r>
            <w:r w:rsidRPr="00063FAF">
              <w:rPr>
                <w:rFonts w:ascii="Arial" w:hAnsi="Arial" w:cs="Arial"/>
                <w:sz w:val="16"/>
                <w:szCs w:val="16"/>
              </w:rPr>
              <w:t xml:space="preserve"> s77 - repayments</w:t>
            </w:r>
          </w:p>
        </w:tc>
        <w:tc>
          <w:tcPr>
            <w:tcW w:w="905" w:type="dxa"/>
            <w:gridSpan w:val="2"/>
            <w:tcBorders>
              <w:top w:val="nil"/>
              <w:left w:val="nil"/>
              <w:bottom w:val="nil"/>
              <w:right w:val="nil"/>
            </w:tcBorders>
            <w:shd w:val="clear" w:color="auto" w:fill="auto"/>
            <w:noWrap/>
            <w:vAlign w:val="bottom"/>
            <w:hideMark/>
          </w:tcPr>
          <w:p w14:paraId="4A622DA8"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2,000</w:t>
            </w:r>
          </w:p>
        </w:tc>
        <w:tc>
          <w:tcPr>
            <w:tcW w:w="893" w:type="dxa"/>
            <w:gridSpan w:val="3"/>
            <w:tcBorders>
              <w:top w:val="nil"/>
              <w:left w:val="nil"/>
              <w:bottom w:val="nil"/>
              <w:right w:val="nil"/>
            </w:tcBorders>
            <w:shd w:val="clear" w:color="000000" w:fill="D9D9D9"/>
            <w:noWrap/>
            <w:vAlign w:val="bottom"/>
            <w:hideMark/>
          </w:tcPr>
          <w:p w14:paraId="337E5695"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2,000</w:t>
            </w:r>
          </w:p>
        </w:tc>
        <w:tc>
          <w:tcPr>
            <w:tcW w:w="893" w:type="dxa"/>
            <w:gridSpan w:val="2"/>
            <w:tcBorders>
              <w:top w:val="nil"/>
              <w:left w:val="nil"/>
              <w:bottom w:val="nil"/>
              <w:right w:val="nil"/>
            </w:tcBorders>
            <w:shd w:val="clear" w:color="auto" w:fill="auto"/>
            <w:noWrap/>
            <w:vAlign w:val="bottom"/>
            <w:hideMark/>
          </w:tcPr>
          <w:p w14:paraId="10CC4FB9"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2,000</w:t>
            </w:r>
          </w:p>
        </w:tc>
        <w:tc>
          <w:tcPr>
            <w:tcW w:w="893" w:type="dxa"/>
            <w:gridSpan w:val="2"/>
            <w:tcBorders>
              <w:top w:val="nil"/>
              <w:left w:val="nil"/>
              <w:bottom w:val="nil"/>
              <w:right w:val="nil"/>
            </w:tcBorders>
            <w:shd w:val="clear" w:color="auto" w:fill="auto"/>
            <w:noWrap/>
            <w:vAlign w:val="bottom"/>
            <w:hideMark/>
          </w:tcPr>
          <w:p w14:paraId="091B2B86"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2,000</w:t>
            </w:r>
          </w:p>
        </w:tc>
        <w:tc>
          <w:tcPr>
            <w:tcW w:w="893" w:type="dxa"/>
            <w:tcBorders>
              <w:top w:val="nil"/>
              <w:left w:val="nil"/>
              <w:bottom w:val="nil"/>
              <w:right w:val="nil"/>
            </w:tcBorders>
            <w:shd w:val="clear" w:color="auto" w:fill="auto"/>
            <w:noWrap/>
            <w:vAlign w:val="bottom"/>
            <w:hideMark/>
          </w:tcPr>
          <w:p w14:paraId="726179CF"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2,000</w:t>
            </w:r>
          </w:p>
        </w:tc>
      </w:tr>
      <w:tr w:rsidR="00063FAF" w:rsidRPr="00063FAF" w14:paraId="6EB18843" w14:textId="77777777" w:rsidTr="000F240E">
        <w:trPr>
          <w:trHeight w:val="225"/>
        </w:trPr>
        <w:tc>
          <w:tcPr>
            <w:tcW w:w="3231" w:type="dxa"/>
            <w:tcBorders>
              <w:top w:val="nil"/>
              <w:left w:val="nil"/>
              <w:bottom w:val="nil"/>
              <w:right w:val="nil"/>
            </w:tcBorders>
            <w:shd w:val="clear" w:color="auto" w:fill="auto"/>
            <w:noWrap/>
            <w:vAlign w:val="bottom"/>
            <w:hideMark/>
          </w:tcPr>
          <w:p w14:paraId="0ECC1222" w14:textId="77777777" w:rsidR="00063FAF" w:rsidRPr="00063FAF" w:rsidRDefault="00063FAF" w:rsidP="00063FAF">
            <w:pPr>
              <w:spacing w:before="0" w:after="0" w:line="240" w:lineRule="auto"/>
              <w:ind w:firstLineChars="200" w:firstLine="320"/>
              <w:rPr>
                <w:rFonts w:ascii="Arial" w:hAnsi="Arial" w:cs="Arial"/>
                <w:sz w:val="16"/>
                <w:szCs w:val="16"/>
              </w:rPr>
            </w:pPr>
            <w:r w:rsidRPr="00063FAF">
              <w:rPr>
                <w:rFonts w:ascii="Arial" w:hAnsi="Arial" w:cs="Arial"/>
                <w:sz w:val="16"/>
                <w:szCs w:val="16"/>
              </w:rPr>
              <w:t>Payments to corporate entities</w:t>
            </w:r>
          </w:p>
        </w:tc>
        <w:tc>
          <w:tcPr>
            <w:tcW w:w="905" w:type="dxa"/>
            <w:gridSpan w:val="2"/>
            <w:tcBorders>
              <w:top w:val="nil"/>
              <w:left w:val="nil"/>
              <w:bottom w:val="nil"/>
              <w:right w:val="nil"/>
            </w:tcBorders>
            <w:shd w:val="clear" w:color="auto" w:fill="auto"/>
            <w:noWrap/>
            <w:vAlign w:val="bottom"/>
            <w:hideMark/>
          </w:tcPr>
          <w:p w14:paraId="45E061BE"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322,306</w:t>
            </w:r>
          </w:p>
        </w:tc>
        <w:tc>
          <w:tcPr>
            <w:tcW w:w="893" w:type="dxa"/>
            <w:gridSpan w:val="3"/>
            <w:tcBorders>
              <w:top w:val="nil"/>
              <w:left w:val="nil"/>
              <w:bottom w:val="nil"/>
              <w:right w:val="nil"/>
            </w:tcBorders>
            <w:shd w:val="clear" w:color="000000" w:fill="D9D9D9"/>
            <w:noWrap/>
            <w:vAlign w:val="bottom"/>
            <w:hideMark/>
          </w:tcPr>
          <w:p w14:paraId="4C128320"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341,233</w:t>
            </w:r>
          </w:p>
        </w:tc>
        <w:tc>
          <w:tcPr>
            <w:tcW w:w="893" w:type="dxa"/>
            <w:gridSpan w:val="2"/>
            <w:tcBorders>
              <w:top w:val="nil"/>
              <w:left w:val="nil"/>
              <w:bottom w:val="nil"/>
              <w:right w:val="nil"/>
            </w:tcBorders>
            <w:shd w:val="clear" w:color="auto" w:fill="auto"/>
            <w:noWrap/>
            <w:vAlign w:val="bottom"/>
            <w:hideMark/>
          </w:tcPr>
          <w:p w14:paraId="7D3D38F0"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148,623</w:t>
            </w:r>
          </w:p>
        </w:tc>
        <w:tc>
          <w:tcPr>
            <w:tcW w:w="893" w:type="dxa"/>
            <w:gridSpan w:val="2"/>
            <w:tcBorders>
              <w:top w:val="nil"/>
              <w:left w:val="nil"/>
              <w:bottom w:val="nil"/>
              <w:right w:val="nil"/>
            </w:tcBorders>
            <w:shd w:val="clear" w:color="auto" w:fill="auto"/>
            <w:noWrap/>
            <w:vAlign w:val="bottom"/>
            <w:hideMark/>
          </w:tcPr>
          <w:p w14:paraId="30BE58FB"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144,440</w:t>
            </w:r>
          </w:p>
        </w:tc>
        <w:tc>
          <w:tcPr>
            <w:tcW w:w="893" w:type="dxa"/>
            <w:tcBorders>
              <w:top w:val="nil"/>
              <w:left w:val="nil"/>
              <w:bottom w:val="nil"/>
              <w:right w:val="nil"/>
            </w:tcBorders>
            <w:shd w:val="clear" w:color="auto" w:fill="auto"/>
            <w:noWrap/>
            <w:vAlign w:val="bottom"/>
            <w:hideMark/>
          </w:tcPr>
          <w:p w14:paraId="11687086"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132,268</w:t>
            </w:r>
          </w:p>
        </w:tc>
      </w:tr>
      <w:tr w:rsidR="00063FAF" w:rsidRPr="00063FAF" w14:paraId="0123DE11" w14:textId="77777777" w:rsidTr="000F240E">
        <w:trPr>
          <w:trHeight w:val="283"/>
        </w:trPr>
        <w:tc>
          <w:tcPr>
            <w:tcW w:w="3231" w:type="dxa"/>
            <w:tcBorders>
              <w:top w:val="nil"/>
              <w:left w:val="nil"/>
              <w:bottom w:val="nil"/>
              <w:right w:val="nil"/>
            </w:tcBorders>
            <w:shd w:val="clear" w:color="auto" w:fill="auto"/>
            <w:noWrap/>
            <w:vAlign w:val="bottom"/>
            <w:hideMark/>
          </w:tcPr>
          <w:p w14:paraId="2BC56C66" w14:textId="77777777" w:rsidR="00063FAF" w:rsidRPr="00063FAF" w:rsidRDefault="00063FAF" w:rsidP="00063FAF">
            <w:pPr>
              <w:spacing w:before="0" w:after="0" w:line="240" w:lineRule="auto"/>
              <w:ind w:firstLineChars="100" w:firstLine="160"/>
              <w:rPr>
                <w:rFonts w:ascii="Arial" w:hAnsi="Arial" w:cs="Arial"/>
                <w:b/>
                <w:bCs/>
                <w:sz w:val="16"/>
                <w:szCs w:val="16"/>
              </w:rPr>
            </w:pPr>
            <w:r w:rsidRPr="00063FAF">
              <w:rPr>
                <w:rFonts w:ascii="Arial" w:hAnsi="Arial" w:cs="Arial"/>
                <w:b/>
                <w:bCs/>
                <w:sz w:val="16"/>
                <w:szCs w:val="16"/>
              </w:rPr>
              <w:t>Total for Program 1.1</w:t>
            </w:r>
          </w:p>
        </w:tc>
        <w:tc>
          <w:tcPr>
            <w:tcW w:w="905"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4FDC5AD9"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2,265,919</w:t>
            </w:r>
          </w:p>
        </w:tc>
        <w:tc>
          <w:tcPr>
            <w:tcW w:w="893" w:type="dxa"/>
            <w:gridSpan w:val="3"/>
            <w:tcBorders>
              <w:top w:val="single" w:sz="4" w:space="0" w:color="auto"/>
              <w:left w:val="nil"/>
              <w:bottom w:val="single" w:sz="4" w:space="0" w:color="auto"/>
              <w:right w:val="nil"/>
            </w:tcBorders>
            <w:shd w:val="clear" w:color="000000" w:fill="D9D9D9"/>
            <w:noWrap/>
            <w:tcMar>
              <w:left w:w="0" w:type="dxa"/>
            </w:tcMar>
            <w:vAlign w:val="bottom"/>
            <w:hideMark/>
          </w:tcPr>
          <w:p w14:paraId="53960FD9"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2,294,366</w:t>
            </w:r>
          </w:p>
        </w:tc>
        <w:tc>
          <w:tcPr>
            <w:tcW w:w="893"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3EEAC994"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2,144,458</w:t>
            </w:r>
          </w:p>
        </w:tc>
        <w:tc>
          <w:tcPr>
            <w:tcW w:w="893"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5044131F"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2,186,744</w:t>
            </w:r>
          </w:p>
        </w:tc>
        <w:tc>
          <w:tcPr>
            <w:tcW w:w="893" w:type="dxa"/>
            <w:tcBorders>
              <w:top w:val="single" w:sz="4" w:space="0" w:color="auto"/>
              <w:left w:val="nil"/>
              <w:bottom w:val="single" w:sz="4" w:space="0" w:color="auto"/>
              <w:right w:val="nil"/>
            </w:tcBorders>
            <w:shd w:val="clear" w:color="auto" w:fill="auto"/>
            <w:noWrap/>
            <w:tcMar>
              <w:left w:w="0" w:type="dxa"/>
            </w:tcMar>
            <w:vAlign w:val="bottom"/>
            <w:hideMark/>
          </w:tcPr>
          <w:p w14:paraId="5E9E7CBA"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2,220,692</w:t>
            </w:r>
          </w:p>
        </w:tc>
      </w:tr>
      <w:tr w:rsidR="00063FAF" w:rsidRPr="00063FAF" w14:paraId="6E90B940" w14:textId="77777777" w:rsidTr="000F240E">
        <w:trPr>
          <w:trHeight w:val="283"/>
        </w:trPr>
        <w:tc>
          <w:tcPr>
            <w:tcW w:w="3231" w:type="dxa"/>
            <w:tcBorders>
              <w:top w:val="nil"/>
              <w:left w:val="nil"/>
              <w:bottom w:val="nil"/>
              <w:right w:val="nil"/>
            </w:tcBorders>
            <w:shd w:val="clear" w:color="auto" w:fill="auto"/>
            <w:noWrap/>
            <w:vAlign w:val="bottom"/>
            <w:hideMark/>
          </w:tcPr>
          <w:p w14:paraId="580AD444" w14:textId="77777777" w:rsidR="00063FAF" w:rsidRPr="00063FAF" w:rsidRDefault="00063FAF" w:rsidP="00063FAF">
            <w:pPr>
              <w:spacing w:before="0" w:after="0" w:line="240" w:lineRule="auto"/>
              <w:rPr>
                <w:rFonts w:ascii="Arial" w:hAnsi="Arial" w:cs="Arial"/>
                <w:b/>
                <w:bCs/>
                <w:sz w:val="16"/>
                <w:szCs w:val="16"/>
              </w:rPr>
            </w:pPr>
            <w:r w:rsidRPr="00063FAF">
              <w:rPr>
                <w:rFonts w:ascii="Arial" w:hAnsi="Arial" w:cs="Arial"/>
                <w:b/>
                <w:bCs/>
                <w:sz w:val="16"/>
                <w:szCs w:val="16"/>
              </w:rPr>
              <w:t xml:space="preserve">Program 1.2: Mental Health </w:t>
            </w:r>
            <w:r w:rsidRPr="00063FAF">
              <w:rPr>
                <w:rFonts w:ascii="Arial" w:hAnsi="Arial" w:cs="Arial"/>
                <w:b/>
                <w:bCs/>
                <w:sz w:val="16"/>
                <w:szCs w:val="16"/>
                <w:vertAlign w:val="superscript"/>
              </w:rPr>
              <w:t>(a)</w:t>
            </w:r>
          </w:p>
        </w:tc>
        <w:tc>
          <w:tcPr>
            <w:tcW w:w="905" w:type="dxa"/>
            <w:gridSpan w:val="2"/>
            <w:tcBorders>
              <w:top w:val="nil"/>
              <w:left w:val="nil"/>
              <w:bottom w:val="nil"/>
              <w:right w:val="nil"/>
            </w:tcBorders>
            <w:shd w:val="clear" w:color="auto" w:fill="auto"/>
            <w:noWrap/>
            <w:vAlign w:val="bottom"/>
            <w:hideMark/>
          </w:tcPr>
          <w:p w14:paraId="327E2759" w14:textId="77777777" w:rsidR="00063FAF" w:rsidRPr="00063FAF" w:rsidRDefault="00063FAF" w:rsidP="00063FAF">
            <w:pPr>
              <w:spacing w:before="0" w:after="0" w:line="240" w:lineRule="auto"/>
              <w:rPr>
                <w:rFonts w:ascii="Arial" w:hAnsi="Arial" w:cs="Arial"/>
                <w:b/>
                <w:bCs/>
                <w:sz w:val="16"/>
                <w:szCs w:val="16"/>
              </w:rPr>
            </w:pPr>
          </w:p>
        </w:tc>
        <w:tc>
          <w:tcPr>
            <w:tcW w:w="893" w:type="dxa"/>
            <w:gridSpan w:val="3"/>
            <w:tcBorders>
              <w:top w:val="nil"/>
              <w:left w:val="nil"/>
              <w:bottom w:val="nil"/>
              <w:right w:val="nil"/>
            </w:tcBorders>
            <w:shd w:val="clear" w:color="auto" w:fill="auto"/>
            <w:noWrap/>
            <w:vAlign w:val="bottom"/>
            <w:hideMark/>
          </w:tcPr>
          <w:p w14:paraId="2CB83CD4" w14:textId="77777777" w:rsidR="00063FAF" w:rsidRPr="00063FAF" w:rsidRDefault="00063FAF" w:rsidP="00063FAF">
            <w:pPr>
              <w:spacing w:before="0" w:after="0" w:line="240" w:lineRule="auto"/>
              <w:jc w:val="right"/>
              <w:rPr>
                <w:rFonts w:ascii="Times New Roman" w:hAnsi="Times New Roman"/>
                <w:sz w:val="20"/>
              </w:rPr>
            </w:pPr>
          </w:p>
        </w:tc>
        <w:tc>
          <w:tcPr>
            <w:tcW w:w="893" w:type="dxa"/>
            <w:gridSpan w:val="2"/>
            <w:tcBorders>
              <w:top w:val="nil"/>
              <w:left w:val="nil"/>
              <w:bottom w:val="nil"/>
              <w:right w:val="nil"/>
            </w:tcBorders>
            <w:shd w:val="clear" w:color="auto" w:fill="auto"/>
            <w:noWrap/>
            <w:vAlign w:val="bottom"/>
            <w:hideMark/>
          </w:tcPr>
          <w:p w14:paraId="33024D09" w14:textId="77777777" w:rsidR="00063FAF" w:rsidRPr="00063FAF" w:rsidRDefault="00063FAF" w:rsidP="00063FAF">
            <w:pPr>
              <w:spacing w:before="0" w:after="0" w:line="240" w:lineRule="auto"/>
              <w:jc w:val="right"/>
              <w:rPr>
                <w:rFonts w:ascii="Times New Roman" w:hAnsi="Times New Roman"/>
                <w:sz w:val="20"/>
              </w:rPr>
            </w:pPr>
          </w:p>
        </w:tc>
        <w:tc>
          <w:tcPr>
            <w:tcW w:w="893" w:type="dxa"/>
            <w:gridSpan w:val="2"/>
            <w:tcBorders>
              <w:top w:val="nil"/>
              <w:left w:val="nil"/>
              <w:bottom w:val="nil"/>
              <w:right w:val="nil"/>
            </w:tcBorders>
            <w:shd w:val="clear" w:color="auto" w:fill="auto"/>
            <w:noWrap/>
            <w:vAlign w:val="bottom"/>
            <w:hideMark/>
          </w:tcPr>
          <w:p w14:paraId="7A5218B3" w14:textId="77777777" w:rsidR="00063FAF" w:rsidRPr="00063FAF" w:rsidRDefault="00063FAF" w:rsidP="00063FAF">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3A8A8157" w14:textId="77777777" w:rsidR="00063FAF" w:rsidRPr="00063FAF" w:rsidRDefault="00063FAF" w:rsidP="00063FAF">
            <w:pPr>
              <w:spacing w:before="0" w:after="0" w:line="240" w:lineRule="auto"/>
              <w:jc w:val="right"/>
              <w:rPr>
                <w:rFonts w:ascii="Times New Roman" w:hAnsi="Times New Roman"/>
                <w:sz w:val="20"/>
              </w:rPr>
            </w:pPr>
          </w:p>
        </w:tc>
      </w:tr>
      <w:tr w:rsidR="00063FAF" w:rsidRPr="00063FAF" w14:paraId="03BD321A" w14:textId="77777777" w:rsidTr="000F240E">
        <w:trPr>
          <w:trHeight w:val="283"/>
        </w:trPr>
        <w:tc>
          <w:tcPr>
            <w:tcW w:w="3231" w:type="dxa"/>
            <w:tcBorders>
              <w:top w:val="nil"/>
              <w:left w:val="nil"/>
              <w:bottom w:val="nil"/>
              <w:right w:val="nil"/>
            </w:tcBorders>
            <w:shd w:val="clear" w:color="auto" w:fill="auto"/>
            <w:noWrap/>
            <w:vAlign w:val="bottom"/>
            <w:hideMark/>
          </w:tcPr>
          <w:p w14:paraId="411FB380" w14:textId="77777777" w:rsidR="00063FAF" w:rsidRPr="00063FAF" w:rsidRDefault="00063FAF" w:rsidP="00063FAF">
            <w:pPr>
              <w:spacing w:before="0" w:after="0" w:line="240" w:lineRule="auto"/>
              <w:ind w:firstLineChars="100" w:firstLine="160"/>
              <w:rPr>
                <w:rFonts w:ascii="Arial" w:hAnsi="Arial" w:cs="Arial"/>
                <w:sz w:val="16"/>
                <w:szCs w:val="16"/>
              </w:rPr>
            </w:pPr>
            <w:r w:rsidRPr="00063FAF">
              <w:rPr>
                <w:rFonts w:ascii="Arial" w:hAnsi="Arial" w:cs="Arial"/>
                <w:sz w:val="16"/>
                <w:szCs w:val="16"/>
              </w:rPr>
              <w:t>Administered expenses</w:t>
            </w:r>
          </w:p>
        </w:tc>
        <w:tc>
          <w:tcPr>
            <w:tcW w:w="905" w:type="dxa"/>
            <w:gridSpan w:val="2"/>
            <w:tcBorders>
              <w:top w:val="nil"/>
              <w:left w:val="nil"/>
              <w:bottom w:val="nil"/>
              <w:right w:val="nil"/>
            </w:tcBorders>
            <w:shd w:val="clear" w:color="auto" w:fill="auto"/>
            <w:noWrap/>
            <w:vAlign w:val="bottom"/>
            <w:hideMark/>
          </w:tcPr>
          <w:p w14:paraId="78361B06" w14:textId="77777777" w:rsidR="00063FAF" w:rsidRPr="00063FAF" w:rsidRDefault="00063FAF" w:rsidP="00063FAF">
            <w:pPr>
              <w:spacing w:before="0" w:after="0" w:line="240" w:lineRule="auto"/>
              <w:ind w:firstLineChars="100" w:firstLine="160"/>
              <w:rPr>
                <w:rFonts w:ascii="Arial" w:hAnsi="Arial" w:cs="Arial"/>
                <w:sz w:val="16"/>
                <w:szCs w:val="16"/>
              </w:rPr>
            </w:pPr>
          </w:p>
        </w:tc>
        <w:tc>
          <w:tcPr>
            <w:tcW w:w="893" w:type="dxa"/>
            <w:gridSpan w:val="3"/>
            <w:tcBorders>
              <w:top w:val="nil"/>
              <w:left w:val="nil"/>
              <w:bottom w:val="nil"/>
              <w:right w:val="nil"/>
            </w:tcBorders>
            <w:shd w:val="clear" w:color="000000" w:fill="D9D9D9"/>
            <w:noWrap/>
            <w:vAlign w:val="bottom"/>
            <w:hideMark/>
          </w:tcPr>
          <w:p w14:paraId="4EB7BA1A"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 </w:t>
            </w:r>
          </w:p>
        </w:tc>
        <w:tc>
          <w:tcPr>
            <w:tcW w:w="893" w:type="dxa"/>
            <w:gridSpan w:val="2"/>
            <w:tcBorders>
              <w:top w:val="nil"/>
              <w:left w:val="nil"/>
              <w:bottom w:val="nil"/>
              <w:right w:val="nil"/>
            </w:tcBorders>
            <w:shd w:val="clear" w:color="auto" w:fill="auto"/>
            <w:noWrap/>
            <w:vAlign w:val="bottom"/>
            <w:hideMark/>
          </w:tcPr>
          <w:p w14:paraId="796B5A46" w14:textId="77777777" w:rsidR="00063FAF" w:rsidRPr="00063FAF" w:rsidRDefault="00063FAF" w:rsidP="00063FAF">
            <w:pPr>
              <w:spacing w:before="0" w:after="0" w:line="240" w:lineRule="auto"/>
              <w:jc w:val="right"/>
              <w:rPr>
                <w:rFonts w:ascii="Arial" w:hAnsi="Arial" w:cs="Arial"/>
                <w:sz w:val="16"/>
                <w:szCs w:val="16"/>
              </w:rPr>
            </w:pPr>
          </w:p>
        </w:tc>
        <w:tc>
          <w:tcPr>
            <w:tcW w:w="893" w:type="dxa"/>
            <w:gridSpan w:val="2"/>
            <w:tcBorders>
              <w:top w:val="nil"/>
              <w:left w:val="nil"/>
              <w:bottom w:val="nil"/>
              <w:right w:val="nil"/>
            </w:tcBorders>
            <w:shd w:val="clear" w:color="auto" w:fill="auto"/>
            <w:noWrap/>
            <w:vAlign w:val="bottom"/>
            <w:hideMark/>
          </w:tcPr>
          <w:p w14:paraId="26731FAD" w14:textId="77777777" w:rsidR="00063FAF" w:rsidRPr="00063FAF" w:rsidRDefault="00063FAF" w:rsidP="00063FAF">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2992E739" w14:textId="77777777" w:rsidR="00063FAF" w:rsidRPr="00063FAF" w:rsidRDefault="00063FAF" w:rsidP="00063FAF">
            <w:pPr>
              <w:spacing w:before="0" w:after="0" w:line="240" w:lineRule="auto"/>
              <w:jc w:val="right"/>
              <w:rPr>
                <w:rFonts w:ascii="Times New Roman" w:hAnsi="Times New Roman"/>
                <w:sz w:val="20"/>
              </w:rPr>
            </w:pPr>
          </w:p>
        </w:tc>
      </w:tr>
      <w:tr w:rsidR="00063FAF" w:rsidRPr="00063FAF" w14:paraId="0AF3711D" w14:textId="77777777" w:rsidTr="000F240E">
        <w:trPr>
          <w:trHeight w:val="225"/>
        </w:trPr>
        <w:tc>
          <w:tcPr>
            <w:tcW w:w="3231" w:type="dxa"/>
            <w:tcBorders>
              <w:top w:val="nil"/>
              <w:left w:val="nil"/>
              <w:bottom w:val="nil"/>
              <w:right w:val="nil"/>
            </w:tcBorders>
            <w:shd w:val="clear" w:color="auto" w:fill="auto"/>
            <w:noWrap/>
            <w:vAlign w:val="bottom"/>
            <w:hideMark/>
          </w:tcPr>
          <w:p w14:paraId="0C37D25C" w14:textId="77777777" w:rsidR="00063FAF" w:rsidRPr="00063FAF" w:rsidRDefault="00063FAF" w:rsidP="00063FAF">
            <w:pPr>
              <w:spacing w:before="0" w:after="0" w:line="240" w:lineRule="auto"/>
              <w:ind w:firstLineChars="200" w:firstLine="320"/>
              <w:rPr>
                <w:rFonts w:ascii="Arial" w:hAnsi="Arial" w:cs="Arial"/>
                <w:sz w:val="16"/>
                <w:szCs w:val="16"/>
              </w:rPr>
            </w:pPr>
            <w:r w:rsidRPr="00063FAF">
              <w:rPr>
                <w:rFonts w:ascii="Arial" w:hAnsi="Arial" w:cs="Arial"/>
                <w:sz w:val="16"/>
                <w:szCs w:val="16"/>
              </w:rPr>
              <w:t>Ordinary annual services</w:t>
            </w:r>
            <w:r w:rsidRPr="00063FAF">
              <w:rPr>
                <w:rFonts w:ascii="Arial" w:hAnsi="Arial" w:cs="Arial"/>
                <w:sz w:val="14"/>
                <w:szCs w:val="14"/>
                <w:vertAlign w:val="superscript"/>
              </w:rPr>
              <w:t xml:space="preserve"> </w:t>
            </w:r>
            <w:r w:rsidRPr="00063FAF">
              <w:rPr>
                <w:rFonts w:ascii="Arial" w:hAnsi="Arial" w:cs="Arial"/>
                <w:sz w:val="16"/>
                <w:szCs w:val="16"/>
                <w:vertAlign w:val="superscript"/>
              </w:rPr>
              <w:t>(b)</w:t>
            </w:r>
          </w:p>
        </w:tc>
        <w:tc>
          <w:tcPr>
            <w:tcW w:w="905" w:type="dxa"/>
            <w:gridSpan w:val="2"/>
            <w:tcBorders>
              <w:top w:val="nil"/>
              <w:left w:val="nil"/>
              <w:bottom w:val="nil"/>
              <w:right w:val="nil"/>
            </w:tcBorders>
            <w:shd w:val="clear" w:color="auto" w:fill="auto"/>
            <w:noWrap/>
            <w:tcMar>
              <w:left w:w="0" w:type="dxa"/>
            </w:tcMar>
            <w:vAlign w:val="bottom"/>
            <w:hideMark/>
          </w:tcPr>
          <w:p w14:paraId="548DCEC4"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1,543,607</w:t>
            </w:r>
          </w:p>
        </w:tc>
        <w:tc>
          <w:tcPr>
            <w:tcW w:w="893" w:type="dxa"/>
            <w:gridSpan w:val="3"/>
            <w:tcBorders>
              <w:top w:val="nil"/>
              <w:left w:val="nil"/>
              <w:bottom w:val="nil"/>
              <w:right w:val="nil"/>
            </w:tcBorders>
            <w:shd w:val="clear" w:color="000000" w:fill="D9D9D9"/>
            <w:noWrap/>
            <w:tcMar>
              <w:left w:w="0" w:type="dxa"/>
            </w:tcMar>
            <w:vAlign w:val="bottom"/>
            <w:hideMark/>
          </w:tcPr>
          <w:p w14:paraId="5F4209A5"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1,548,265</w:t>
            </w:r>
          </w:p>
        </w:tc>
        <w:tc>
          <w:tcPr>
            <w:tcW w:w="893" w:type="dxa"/>
            <w:gridSpan w:val="2"/>
            <w:tcBorders>
              <w:top w:val="nil"/>
              <w:left w:val="nil"/>
              <w:bottom w:val="nil"/>
              <w:right w:val="nil"/>
            </w:tcBorders>
            <w:shd w:val="clear" w:color="auto" w:fill="auto"/>
            <w:noWrap/>
            <w:tcMar>
              <w:left w:w="0" w:type="dxa"/>
            </w:tcMar>
            <w:vAlign w:val="bottom"/>
            <w:hideMark/>
          </w:tcPr>
          <w:p w14:paraId="0378F3FC"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1,290,932</w:t>
            </w:r>
          </w:p>
        </w:tc>
        <w:tc>
          <w:tcPr>
            <w:tcW w:w="893" w:type="dxa"/>
            <w:gridSpan w:val="2"/>
            <w:tcBorders>
              <w:top w:val="nil"/>
              <w:left w:val="nil"/>
              <w:bottom w:val="nil"/>
              <w:right w:val="nil"/>
            </w:tcBorders>
            <w:shd w:val="clear" w:color="auto" w:fill="auto"/>
            <w:noWrap/>
            <w:tcMar>
              <w:left w:w="0" w:type="dxa"/>
            </w:tcMar>
            <w:vAlign w:val="bottom"/>
            <w:hideMark/>
          </w:tcPr>
          <w:p w14:paraId="5234B362"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1,266,442</w:t>
            </w:r>
          </w:p>
        </w:tc>
        <w:tc>
          <w:tcPr>
            <w:tcW w:w="893" w:type="dxa"/>
            <w:tcBorders>
              <w:top w:val="nil"/>
              <w:left w:val="nil"/>
              <w:bottom w:val="nil"/>
              <w:right w:val="nil"/>
            </w:tcBorders>
            <w:shd w:val="clear" w:color="auto" w:fill="auto"/>
            <w:noWrap/>
            <w:tcMar>
              <w:left w:w="0" w:type="dxa"/>
            </w:tcMar>
            <w:vAlign w:val="bottom"/>
            <w:hideMark/>
          </w:tcPr>
          <w:p w14:paraId="4AD29037"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1,321,340</w:t>
            </w:r>
          </w:p>
        </w:tc>
      </w:tr>
      <w:tr w:rsidR="00063FAF" w:rsidRPr="00063FAF" w14:paraId="43894219" w14:textId="77777777" w:rsidTr="000F240E">
        <w:trPr>
          <w:trHeight w:val="283"/>
        </w:trPr>
        <w:tc>
          <w:tcPr>
            <w:tcW w:w="3231" w:type="dxa"/>
            <w:tcBorders>
              <w:top w:val="nil"/>
              <w:left w:val="nil"/>
              <w:bottom w:val="nil"/>
              <w:right w:val="nil"/>
            </w:tcBorders>
            <w:shd w:val="clear" w:color="auto" w:fill="auto"/>
            <w:noWrap/>
            <w:vAlign w:val="bottom"/>
            <w:hideMark/>
          </w:tcPr>
          <w:p w14:paraId="384724ED" w14:textId="77777777" w:rsidR="00063FAF" w:rsidRPr="00063FAF" w:rsidRDefault="00063FAF" w:rsidP="00063FAF">
            <w:pPr>
              <w:spacing w:before="0" w:after="0" w:line="240" w:lineRule="auto"/>
              <w:ind w:firstLineChars="100" w:firstLine="160"/>
              <w:rPr>
                <w:rFonts w:ascii="Arial" w:hAnsi="Arial" w:cs="Arial"/>
                <w:b/>
                <w:bCs/>
                <w:sz w:val="16"/>
                <w:szCs w:val="16"/>
              </w:rPr>
            </w:pPr>
            <w:r w:rsidRPr="00063FAF">
              <w:rPr>
                <w:rFonts w:ascii="Arial" w:hAnsi="Arial" w:cs="Arial"/>
                <w:b/>
                <w:bCs/>
                <w:sz w:val="16"/>
                <w:szCs w:val="16"/>
              </w:rPr>
              <w:t>Total for Program 1.2</w:t>
            </w:r>
          </w:p>
        </w:tc>
        <w:tc>
          <w:tcPr>
            <w:tcW w:w="905"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1C606534"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1,543,607</w:t>
            </w:r>
          </w:p>
        </w:tc>
        <w:tc>
          <w:tcPr>
            <w:tcW w:w="893" w:type="dxa"/>
            <w:gridSpan w:val="3"/>
            <w:tcBorders>
              <w:top w:val="single" w:sz="4" w:space="0" w:color="auto"/>
              <w:left w:val="nil"/>
              <w:bottom w:val="single" w:sz="4" w:space="0" w:color="auto"/>
              <w:right w:val="nil"/>
            </w:tcBorders>
            <w:shd w:val="clear" w:color="000000" w:fill="D9D9D9"/>
            <w:noWrap/>
            <w:tcMar>
              <w:left w:w="0" w:type="dxa"/>
            </w:tcMar>
            <w:vAlign w:val="bottom"/>
            <w:hideMark/>
          </w:tcPr>
          <w:p w14:paraId="39172BD8"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1,548,265</w:t>
            </w:r>
          </w:p>
        </w:tc>
        <w:tc>
          <w:tcPr>
            <w:tcW w:w="893"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48F9E0E6"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1,290,932</w:t>
            </w:r>
          </w:p>
        </w:tc>
        <w:tc>
          <w:tcPr>
            <w:tcW w:w="893"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3535B2D1"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1,266,442</w:t>
            </w:r>
          </w:p>
        </w:tc>
        <w:tc>
          <w:tcPr>
            <w:tcW w:w="893" w:type="dxa"/>
            <w:tcBorders>
              <w:top w:val="single" w:sz="4" w:space="0" w:color="auto"/>
              <w:left w:val="nil"/>
              <w:bottom w:val="single" w:sz="4" w:space="0" w:color="auto"/>
              <w:right w:val="nil"/>
            </w:tcBorders>
            <w:shd w:val="clear" w:color="auto" w:fill="auto"/>
            <w:noWrap/>
            <w:tcMar>
              <w:left w:w="0" w:type="dxa"/>
            </w:tcMar>
            <w:vAlign w:val="bottom"/>
            <w:hideMark/>
          </w:tcPr>
          <w:p w14:paraId="6819DEE7"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1,321,340</w:t>
            </w:r>
          </w:p>
        </w:tc>
      </w:tr>
      <w:tr w:rsidR="00063FAF" w:rsidRPr="00063FAF" w14:paraId="6A37D749" w14:textId="77777777" w:rsidTr="000F240E">
        <w:trPr>
          <w:gridAfter w:val="2"/>
          <w:wAfter w:w="905" w:type="dxa"/>
          <w:trHeight w:val="283"/>
        </w:trPr>
        <w:tc>
          <w:tcPr>
            <w:tcW w:w="3231" w:type="dxa"/>
            <w:tcBorders>
              <w:top w:val="nil"/>
              <w:left w:val="nil"/>
              <w:bottom w:val="nil"/>
              <w:right w:val="nil"/>
            </w:tcBorders>
            <w:shd w:val="clear" w:color="auto" w:fill="auto"/>
            <w:noWrap/>
            <w:vAlign w:val="bottom"/>
            <w:hideMark/>
          </w:tcPr>
          <w:p w14:paraId="03B98E6E" w14:textId="77777777" w:rsidR="00063FAF" w:rsidRPr="00063FAF" w:rsidRDefault="00063FAF" w:rsidP="00063FAF">
            <w:pPr>
              <w:spacing w:before="0" w:after="0" w:line="240" w:lineRule="auto"/>
              <w:rPr>
                <w:rFonts w:ascii="Arial" w:hAnsi="Arial" w:cs="Arial"/>
                <w:b/>
                <w:bCs/>
                <w:sz w:val="16"/>
                <w:szCs w:val="16"/>
              </w:rPr>
            </w:pPr>
            <w:r w:rsidRPr="00063FAF">
              <w:rPr>
                <w:rFonts w:ascii="Arial" w:hAnsi="Arial" w:cs="Arial"/>
                <w:b/>
                <w:bCs/>
                <w:sz w:val="16"/>
                <w:szCs w:val="16"/>
              </w:rPr>
              <w:t>Program 1.3: First Nations Health</w:t>
            </w:r>
            <w:r w:rsidRPr="00063FAF">
              <w:rPr>
                <w:rFonts w:ascii="Arial" w:hAnsi="Arial" w:cs="Arial"/>
                <w:b/>
                <w:bCs/>
                <w:sz w:val="14"/>
                <w:szCs w:val="14"/>
                <w:vertAlign w:val="superscript"/>
              </w:rPr>
              <w:t xml:space="preserve"> </w:t>
            </w:r>
            <w:r w:rsidRPr="00063FAF">
              <w:rPr>
                <w:rFonts w:ascii="Arial" w:hAnsi="Arial" w:cs="Arial"/>
                <w:b/>
                <w:bCs/>
                <w:sz w:val="16"/>
                <w:szCs w:val="16"/>
                <w:vertAlign w:val="superscript"/>
              </w:rPr>
              <w:t>(a)</w:t>
            </w:r>
          </w:p>
        </w:tc>
        <w:tc>
          <w:tcPr>
            <w:tcW w:w="893" w:type="dxa"/>
            <w:tcBorders>
              <w:top w:val="nil"/>
              <w:left w:val="nil"/>
              <w:bottom w:val="nil"/>
              <w:right w:val="nil"/>
            </w:tcBorders>
            <w:shd w:val="clear" w:color="auto" w:fill="auto"/>
            <w:noWrap/>
            <w:vAlign w:val="bottom"/>
            <w:hideMark/>
          </w:tcPr>
          <w:p w14:paraId="0099C12C" w14:textId="77777777" w:rsidR="00063FAF" w:rsidRPr="00063FAF" w:rsidRDefault="00063FAF" w:rsidP="00063FAF">
            <w:pPr>
              <w:spacing w:before="0" w:after="0" w:line="240" w:lineRule="auto"/>
              <w:rPr>
                <w:rFonts w:ascii="Arial" w:hAnsi="Arial" w:cs="Arial"/>
                <w:b/>
                <w:bCs/>
                <w:sz w:val="16"/>
                <w:szCs w:val="16"/>
              </w:rPr>
            </w:pPr>
          </w:p>
        </w:tc>
        <w:tc>
          <w:tcPr>
            <w:tcW w:w="893" w:type="dxa"/>
            <w:gridSpan w:val="3"/>
            <w:tcBorders>
              <w:top w:val="nil"/>
              <w:left w:val="nil"/>
              <w:bottom w:val="nil"/>
              <w:right w:val="nil"/>
            </w:tcBorders>
            <w:shd w:val="clear" w:color="auto" w:fill="auto"/>
            <w:noWrap/>
            <w:vAlign w:val="bottom"/>
            <w:hideMark/>
          </w:tcPr>
          <w:p w14:paraId="259452BC" w14:textId="77777777" w:rsidR="00063FAF" w:rsidRPr="00063FAF" w:rsidRDefault="00063FAF" w:rsidP="00063FAF">
            <w:pPr>
              <w:spacing w:before="0" w:after="0" w:line="240" w:lineRule="auto"/>
              <w:jc w:val="right"/>
              <w:rPr>
                <w:rFonts w:ascii="Times New Roman" w:hAnsi="Times New Roman"/>
                <w:sz w:val="20"/>
              </w:rPr>
            </w:pPr>
          </w:p>
        </w:tc>
        <w:tc>
          <w:tcPr>
            <w:tcW w:w="893" w:type="dxa"/>
            <w:gridSpan w:val="2"/>
            <w:tcBorders>
              <w:top w:val="nil"/>
              <w:left w:val="nil"/>
              <w:bottom w:val="nil"/>
              <w:right w:val="nil"/>
            </w:tcBorders>
            <w:shd w:val="clear" w:color="auto" w:fill="auto"/>
            <w:noWrap/>
            <w:vAlign w:val="bottom"/>
            <w:hideMark/>
          </w:tcPr>
          <w:p w14:paraId="4636AE0B" w14:textId="77777777" w:rsidR="00063FAF" w:rsidRPr="00063FAF" w:rsidRDefault="00063FAF" w:rsidP="00063FAF">
            <w:pPr>
              <w:spacing w:before="0" w:after="0" w:line="240" w:lineRule="auto"/>
              <w:jc w:val="right"/>
              <w:rPr>
                <w:rFonts w:ascii="Times New Roman" w:hAnsi="Times New Roman"/>
                <w:sz w:val="20"/>
              </w:rPr>
            </w:pPr>
          </w:p>
        </w:tc>
        <w:tc>
          <w:tcPr>
            <w:tcW w:w="893" w:type="dxa"/>
            <w:gridSpan w:val="2"/>
            <w:tcBorders>
              <w:top w:val="nil"/>
              <w:left w:val="nil"/>
              <w:bottom w:val="nil"/>
              <w:right w:val="nil"/>
            </w:tcBorders>
            <w:shd w:val="clear" w:color="auto" w:fill="auto"/>
            <w:noWrap/>
            <w:vAlign w:val="bottom"/>
            <w:hideMark/>
          </w:tcPr>
          <w:p w14:paraId="3ABFC6BB" w14:textId="77777777" w:rsidR="00063FAF" w:rsidRPr="00063FAF" w:rsidRDefault="00063FAF" w:rsidP="00063FAF">
            <w:pPr>
              <w:spacing w:before="0" w:after="0" w:line="240" w:lineRule="auto"/>
              <w:jc w:val="right"/>
              <w:rPr>
                <w:rFonts w:ascii="Times New Roman" w:hAnsi="Times New Roman"/>
                <w:sz w:val="20"/>
              </w:rPr>
            </w:pPr>
          </w:p>
        </w:tc>
      </w:tr>
      <w:tr w:rsidR="00063FAF" w:rsidRPr="00063FAF" w14:paraId="1ECAF1E2" w14:textId="77777777" w:rsidTr="000F240E">
        <w:trPr>
          <w:trHeight w:val="283"/>
        </w:trPr>
        <w:tc>
          <w:tcPr>
            <w:tcW w:w="3231" w:type="dxa"/>
            <w:tcBorders>
              <w:top w:val="nil"/>
              <w:left w:val="nil"/>
              <w:bottom w:val="nil"/>
              <w:right w:val="nil"/>
            </w:tcBorders>
            <w:shd w:val="clear" w:color="auto" w:fill="auto"/>
            <w:noWrap/>
            <w:vAlign w:val="bottom"/>
            <w:hideMark/>
          </w:tcPr>
          <w:p w14:paraId="7B4B062D" w14:textId="77777777" w:rsidR="00063FAF" w:rsidRPr="00063FAF" w:rsidRDefault="00063FAF" w:rsidP="00063FAF">
            <w:pPr>
              <w:spacing w:before="0" w:after="0" w:line="240" w:lineRule="auto"/>
              <w:ind w:firstLineChars="100" w:firstLine="160"/>
              <w:rPr>
                <w:rFonts w:ascii="Arial" w:hAnsi="Arial" w:cs="Arial"/>
                <w:sz w:val="16"/>
                <w:szCs w:val="16"/>
              </w:rPr>
            </w:pPr>
            <w:r w:rsidRPr="00063FAF">
              <w:rPr>
                <w:rFonts w:ascii="Arial" w:hAnsi="Arial" w:cs="Arial"/>
                <w:sz w:val="16"/>
                <w:szCs w:val="16"/>
              </w:rPr>
              <w:t>Administered expenses</w:t>
            </w:r>
          </w:p>
        </w:tc>
        <w:tc>
          <w:tcPr>
            <w:tcW w:w="905" w:type="dxa"/>
            <w:gridSpan w:val="2"/>
            <w:tcBorders>
              <w:top w:val="nil"/>
              <w:left w:val="nil"/>
              <w:bottom w:val="nil"/>
              <w:right w:val="nil"/>
            </w:tcBorders>
            <w:shd w:val="clear" w:color="auto" w:fill="auto"/>
            <w:noWrap/>
            <w:vAlign w:val="bottom"/>
            <w:hideMark/>
          </w:tcPr>
          <w:p w14:paraId="0838D374" w14:textId="77777777" w:rsidR="00063FAF" w:rsidRPr="00063FAF" w:rsidRDefault="00063FAF" w:rsidP="00063FAF">
            <w:pPr>
              <w:spacing w:before="0" w:after="0" w:line="240" w:lineRule="auto"/>
              <w:ind w:firstLineChars="100" w:firstLine="160"/>
              <w:rPr>
                <w:rFonts w:ascii="Arial" w:hAnsi="Arial" w:cs="Arial"/>
                <w:sz w:val="16"/>
                <w:szCs w:val="16"/>
              </w:rPr>
            </w:pPr>
          </w:p>
        </w:tc>
        <w:tc>
          <w:tcPr>
            <w:tcW w:w="893" w:type="dxa"/>
            <w:gridSpan w:val="3"/>
            <w:tcBorders>
              <w:top w:val="nil"/>
              <w:left w:val="nil"/>
              <w:bottom w:val="nil"/>
              <w:right w:val="nil"/>
            </w:tcBorders>
            <w:shd w:val="clear" w:color="000000" w:fill="D9D9D9"/>
            <w:noWrap/>
            <w:vAlign w:val="bottom"/>
            <w:hideMark/>
          </w:tcPr>
          <w:p w14:paraId="0714BA39"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 </w:t>
            </w:r>
          </w:p>
        </w:tc>
        <w:tc>
          <w:tcPr>
            <w:tcW w:w="893" w:type="dxa"/>
            <w:gridSpan w:val="2"/>
            <w:tcBorders>
              <w:top w:val="nil"/>
              <w:left w:val="nil"/>
              <w:bottom w:val="nil"/>
              <w:right w:val="nil"/>
            </w:tcBorders>
            <w:shd w:val="clear" w:color="auto" w:fill="auto"/>
            <w:noWrap/>
            <w:vAlign w:val="bottom"/>
            <w:hideMark/>
          </w:tcPr>
          <w:p w14:paraId="4138CF35" w14:textId="77777777" w:rsidR="00063FAF" w:rsidRPr="00063FAF" w:rsidRDefault="00063FAF" w:rsidP="00063FAF">
            <w:pPr>
              <w:spacing w:before="0" w:after="0" w:line="240" w:lineRule="auto"/>
              <w:jc w:val="right"/>
              <w:rPr>
                <w:rFonts w:ascii="Arial" w:hAnsi="Arial" w:cs="Arial"/>
                <w:sz w:val="16"/>
                <w:szCs w:val="16"/>
              </w:rPr>
            </w:pPr>
          </w:p>
        </w:tc>
        <w:tc>
          <w:tcPr>
            <w:tcW w:w="893" w:type="dxa"/>
            <w:gridSpan w:val="2"/>
            <w:tcBorders>
              <w:top w:val="nil"/>
              <w:left w:val="nil"/>
              <w:bottom w:val="nil"/>
              <w:right w:val="nil"/>
            </w:tcBorders>
            <w:shd w:val="clear" w:color="auto" w:fill="auto"/>
            <w:noWrap/>
            <w:vAlign w:val="bottom"/>
            <w:hideMark/>
          </w:tcPr>
          <w:p w14:paraId="3B720E6E" w14:textId="77777777" w:rsidR="00063FAF" w:rsidRPr="00063FAF" w:rsidRDefault="00063FAF" w:rsidP="00063FAF">
            <w:pPr>
              <w:spacing w:before="0" w:after="0" w:line="240" w:lineRule="auto"/>
              <w:jc w:val="right"/>
              <w:rPr>
                <w:rFonts w:ascii="Times New Roman" w:hAnsi="Times New Roman"/>
                <w:sz w:val="20"/>
              </w:rPr>
            </w:pPr>
          </w:p>
        </w:tc>
        <w:tc>
          <w:tcPr>
            <w:tcW w:w="893" w:type="dxa"/>
            <w:tcBorders>
              <w:top w:val="nil"/>
              <w:left w:val="nil"/>
              <w:bottom w:val="nil"/>
              <w:right w:val="nil"/>
            </w:tcBorders>
            <w:shd w:val="clear" w:color="auto" w:fill="auto"/>
            <w:noWrap/>
            <w:vAlign w:val="bottom"/>
            <w:hideMark/>
          </w:tcPr>
          <w:p w14:paraId="21A05433" w14:textId="77777777" w:rsidR="00063FAF" w:rsidRPr="00063FAF" w:rsidRDefault="00063FAF" w:rsidP="00063FAF">
            <w:pPr>
              <w:spacing w:before="0" w:after="0" w:line="240" w:lineRule="auto"/>
              <w:jc w:val="right"/>
              <w:rPr>
                <w:rFonts w:ascii="Times New Roman" w:hAnsi="Times New Roman"/>
                <w:sz w:val="20"/>
              </w:rPr>
            </w:pPr>
          </w:p>
        </w:tc>
      </w:tr>
      <w:tr w:rsidR="00063FAF" w:rsidRPr="00063FAF" w14:paraId="41D9C609" w14:textId="77777777" w:rsidTr="000F240E">
        <w:trPr>
          <w:trHeight w:val="225"/>
        </w:trPr>
        <w:tc>
          <w:tcPr>
            <w:tcW w:w="3231" w:type="dxa"/>
            <w:tcBorders>
              <w:top w:val="nil"/>
              <w:left w:val="nil"/>
              <w:bottom w:val="nil"/>
              <w:right w:val="nil"/>
            </w:tcBorders>
            <w:shd w:val="clear" w:color="auto" w:fill="auto"/>
            <w:noWrap/>
            <w:vAlign w:val="bottom"/>
            <w:hideMark/>
          </w:tcPr>
          <w:p w14:paraId="6AAE3E45" w14:textId="77777777" w:rsidR="00063FAF" w:rsidRPr="00063FAF" w:rsidRDefault="00063FAF" w:rsidP="00063FAF">
            <w:pPr>
              <w:spacing w:before="0" w:after="0" w:line="240" w:lineRule="auto"/>
              <w:ind w:firstLineChars="200" w:firstLine="320"/>
              <w:rPr>
                <w:rFonts w:ascii="Arial" w:hAnsi="Arial" w:cs="Arial"/>
                <w:sz w:val="16"/>
                <w:szCs w:val="16"/>
              </w:rPr>
            </w:pPr>
            <w:r w:rsidRPr="00063FAF">
              <w:rPr>
                <w:rFonts w:ascii="Arial" w:hAnsi="Arial" w:cs="Arial"/>
                <w:sz w:val="16"/>
                <w:szCs w:val="16"/>
              </w:rPr>
              <w:t>Ordinary annual services</w:t>
            </w:r>
            <w:r w:rsidRPr="00063FAF">
              <w:rPr>
                <w:rFonts w:ascii="Arial" w:hAnsi="Arial" w:cs="Arial"/>
                <w:sz w:val="16"/>
                <w:szCs w:val="16"/>
                <w:vertAlign w:val="superscript"/>
              </w:rPr>
              <w:t xml:space="preserve"> (b)</w:t>
            </w:r>
          </w:p>
        </w:tc>
        <w:tc>
          <w:tcPr>
            <w:tcW w:w="905" w:type="dxa"/>
            <w:gridSpan w:val="2"/>
            <w:tcBorders>
              <w:top w:val="nil"/>
              <w:left w:val="nil"/>
              <w:bottom w:val="nil"/>
              <w:right w:val="nil"/>
            </w:tcBorders>
            <w:shd w:val="clear" w:color="auto" w:fill="auto"/>
            <w:noWrap/>
            <w:tcMar>
              <w:left w:w="0" w:type="dxa"/>
            </w:tcMar>
            <w:vAlign w:val="bottom"/>
            <w:hideMark/>
          </w:tcPr>
          <w:p w14:paraId="3997CEBC"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1,216,503</w:t>
            </w:r>
          </w:p>
        </w:tc>
        <w:tc>
          <w:tcPr>
            <w:tcW w:w="893" w:type="dxa"/>
            <w:gridSpan w:val="3"/>
            <w:tcBorders>
              <w:top w:val="nil"/>
              <w:left w:val="nil"/>
              <w:bottom w:val="nil"/>
              <w:right w:val="nil"/>
            </w:tcBorders>
            <w:shd w:val="clear" w:color="000000" w:fill="D9D9D9"/>
            <w:noWrap/>
            <w:tcMar>
              <w:left w:w="0" w:type="dxa"/>
            </w:tcMar>
            <w:vAlign w:val="bottom"/>
            <w:hideMark/>
          </w:tcPr>
          <w:p w14:paraId="0FE2CAD5"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1,279,382</w:t>
            </w:r>
          </w:p>
        </w:tc>
        <w:tc>
          <w:tcPr>
            <w:tcW w:w="893" w:type="dxa"/>
            <w:gridSpan w:val="2"/>
            <w:tcBorders>
              <w:top w:val="nil"/>
              <w:left w:val="nil"/>
              <w:bottom w:val="nil"/>
              <w:right w:val="nil"/>
            </w:tcBorders>
            <w:shd w:val="clear" w:color="auto" w:fill="auto"/>
            <w:noWrap/>
            <w:tcMar>
              <w:left w:w="0" w:type="dxa"/>
            </w:tcMar>
            <w:vAlign w:val="bottom"/>
            <w:hideMark/>
          </w:tcPr>
          <w:p w14:paraId="0A8BFA44"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1,257,655</w:t>
            </w:r>
          </w:p>
        </w:tc>
        <w:tc>
          <w:tcPr>
            <w:tcW w:w="893" w:type="dxa"/>
            <w:gridSpan w:val="2"/>
            <w:tcBorders>
              <w:top w:val="nil"/>
              <w:left w:val="nil"/>
              <w:bottom w:val="nil"/>
              <w:right w:val="nil"/>
            </w:tcBorders>
            <w:shd w:val="clear" w:color="auto" w:fill="auto"/>
            <w:noWrap/>
            <w:tcMar>
              <w:left w:w="0" w:type="dxa"/>
            </w:tcMar>
            <w:vAlign w:val="bottom"/>
            <w:hideMark/>
          </w:tcPr>
          <w:p w14:paraId="370CAE9D"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1,235,964</w:t>
            </w:r>
          </w:p>
        </w:tc>
        <w:tc>
          <w:tcPr>
            <w:tcW w:w="893" w:type="dxa"/>
            <w:tcBorders>
              <w:top w:val="nil"/>
              <w:left w:val="nil"/>
              <w:bottom w:val="nil"/>
              <w:right w:val="nil"/>
            </w:tcBorders>
            <w:shd w:val="clear" w:color="auto" w:fill="auto"/>
            <w:noWrap/>
            <w:tcMar>
              <w:left w:w="0" w:type="dxa"/>
            </w:tcMar>
            <w:vAlign w:val="bottom"/>
            <w:hideMark/>
          </w:tcPr>
          <w:p w14:paraId="7C938171" w14:textId="77777777" w:rsidR="00063FAF" w:rsidRPr="00063FAF" w:rsidRDefault="00063FAF" w:rsidP="00063FAF">
            <w:pPr>
              <w:spacing w:before="0" w:after="0" w:line="240" w:lineRule="auto"/>
              <w:jc w:val="right"/>
              <w:rPr>
                <w:rFonts w:ascii="Arial" w:hAnsi="Arial" w:cs="Arial"/>
                <w:sz w:val="16"/>
                <w:szCs w:val="16"/>
              </w:rPr>
            </w:pPr>
            <w:r w:rsidRPr="00063FAF">
              <w:rPr>
                <w:rFonts w:ascii="Arial" w:hAnsi="Arial" w:cs="Arial"/>
                <w:sz w:val="16"/>
                <w:szCs w:val="16"/>
              </w:rPr>
              <w:t>1,208,271</w:t>
            </w:r>
          </w:p>
        </w:tc>
      </w:tr>
      <w:tr w:rsidR="00063FAF" w:rsidRPr="00063FAF" w14:paraId="2A40ED1F" w14:textId="77777777" w:rsidTr="000F240E">
        <w:trPr>
          <w:trHeight w:val="283"/>
        </w:trPr>
        <w:tc>
          <w:tcPr>
            <w:tcW w:w="3231" w:type="dxa"/>
            <w:tcBorders>
              <w:top w:val="nil"/>
              <w:left w:val="nil"/>
              <w:bottom w:val="nil"/>
              <w:right w:val="nil"/>
            </w:tcBorders>
            <w:shd w:val="clear" w:color="auto" w:fill="auto"/>
            <w:noWrap/>
            <w:vAlign w:val="bottom"/>
            <w:hideMark/>
          </w:tcPr>
          <w:p w14:paraId="5A8F1605" w14:textId="77777777" w:rsidR="00063FAF" w:rsidRPr="00063FAF" w:rsidRDefault="00063FAF" w:rsidP="00063FAF">
            <w:pPr>
              <w:spacing w:before="0" w:after="0" w:line="240" w:lineRule="auto"/>
              <w:ind w:firstLineChars="100" w:firstLine="160"/>
              <w:rPr>
                <w:rFonts w:ascii="Arial" w:hAnsi="Arial" w:cs="Arial"/>
                <w:b/>
                <w:bCs/>
                <w:sz w:val="16"/>
                <w:szCs w:val="16"/>
              </w:rPr>
            </w:pPr>
            <w:r w:rsidRPr="00063FAF">
              <w:rPr>
                <w:rFonts w:ascii="Arial" w:hAnsi="Arial" w:cs="Arial"/>
                <w:b/>
                <w:bCs/>
                <w:sz w:val="16"/>
                <w:szCs w:val="16"/>
              </w:rPr>
              <w:t>Total for Program 1.3</w:t>
            </w:r>
          </w:p>
        </w:tc>
        <w:tc>
          <w:tcPr>
            <w:tcW w:w="905"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3E4C93FC"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1,216,503</w:t>
            </w:r>
          </w:p>
        </w:tc>
        <w:tc>
          <w:tcPr>
            <w:tcW w:w="893" w:type="dxa"/>
            <w:gridSpan w:val="3"/>
            <w:tcBorders>
              <w:top w:val="single" w:sz="4" w:space="0" w:color="auto"/>
              <w:left w:val="nil"/>
              <w:bottom w:val="single" w:sz="4" w:space="0" w:color="auto"/>
              <w:right w:val="nil"/>
            </w:tcBorders>
            <w:shd w:val="clear" w:color="000000" w:fill="D9D9D9"/>
            <w:noWrap/>
            <w:tcMar>
              <w:left w:w="0" w:type="dxa"/>
            </w:tcMar>
            <w:vAlign w:val="bottom"/>
            <w:hideMark/>
          </w:tcPr>
          <w:p w14:paraId="1AD6000B"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1,279,382</w:t>
            </w:r>
          </w:p>
        </w:tc>
        <w:tc>
          <w:tcPr>
            <w:tcW w:w="893"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1ECC6324"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1,257,655</w:t>
            </w:r>
          </w:p>
        </w:tc>
        <w:tc>
          <w:tcPr>
            <w:tcW w:w="893"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220417F3"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1,235,964</w:t>
            </w:r>
          </w:p>
        </w:tc>
        <w:tc>
          <w:tcPr>
            <w:tcW w:w="893" w:type="dxa"/>
            <w:tcBorders>
              <w:top w:val="single" w:sz="4" w:space="0" w:color="auto"/>
              <w:left w:val="nil"/>
              <w:bottom w:val="single" w:sz="4" w:space="0" w:color="auto"/>
              <w:right w:val="nil"/>
            </w:tcBorders>
            <w:shd w:val="clear" w:color="auto" w:fill="auto"/>
            <w:noWrap/>
            <w:tcMar>
              <w:left w:w="0" w:type="dxa"/>
            </w:tcMar>
            <w:vAlign w:val="bottom"/>
            <w:hideMark/>
          </w:tcPr>
          <w:p w14:paraId="12177DC7" w14:textId="77777777" w:rsidR="00063FAF" w:rsidRPr="00063FAF" w:rsidRDefault="00063FAF" w:rsidP="00063FAF">
            <w:pPr>
              <w:spacing w:before="0" w:after="0" w:line="240" w:lineRule="auto"/>
              <w:jc w:val="right"/>
              <w:rPr>
                <w:rFonts w:ascii="Arial" w:hAnsi="Arial" w:cs="Arial"/>
                <w:b/>
                <w:bCs/>
                <w:sz w:val="16"/>
                <w:szCs w:val="16"/>
              </w:rPr>
            </w:pPr>
            <w:r w:rsidRPr="00063FAF">
              <w:rPr>
                <w:rFonts w:ascii="Arial" w:hAnsi="Arial" w:cs="Arial"/>
                <w:b/>
                <w:bCs/>
                <w:sz w:val="16"/>
                <w:szCs w:val="16"/>
              </w:rPr>
              <w:t>1,208,271</w:t>
            </w:r>
          </w:p>
        </w:tc>
      </w:tr>
    </w:tbl>
    <w:p w14:paraId="667A5F5B" w14:textId="77777777" w:rsidR="00517873" w:rsidRDefault="00517873" w:rsidP="00517873">
      <w:pPr>
        <w:rPr>
          <w:color w:val="0000FF"/>
        </w:rPr>
      </w:pPr>
    </w:p>
    <w:p w14:paraId="4AC8E102" w14:textId="77777777" w:rsidR="00CE7648" w:rsidRDefault="00CE7648">
      <w:pPr>
        <w:spacing w:before="0" w:after="0" w:line="240" w:lineRule="auto"/>
        <w:rPr>
          <w:rFonts w:ascii="Arial" w:eastAsia="Arial" w:hAnsi="Arial" w:cs="Arial"/>
          <w:b/>
          <w:bCs/>
          <w:sz w:val="20"/>
        </w:rPr>
      </w:pPr>
      <w:r>
        <w:rPr>
          <w:rFonts w:eastAsia="Arial" w:cs="Arial"/>
          <w:b/>
          <w:bCs/>
        </w:rPr>
        <w:br w:type="page"/>
      </w:r>
    </w:p>
    <w:p w14:paraId="7778686B" w14:textId="6657A103" w:rsidR="00063FAF" w:rsidRDefault="00063FAF" w:rsidP="00063FAF">
      <w:pPr>
        <w:pStyle w:val="Heading7"/>
        <w:spacing w:line="244" w:lineRule="auto"/>
        <w:ind w:right="495"/>
        <w:rPr>
          <w:rFonts w:eastAsia="Arial" w:cs="Arial"/>
          <w:b/>
          <w:bCs/>
          <w:szCs w:val="20"/>
        </w:rPr>
      </w:pPr>
      <w:r>
        <w:rPr>
          <w:rFonts w:eastAsia="Arial" w:cs="Arial"/>
          <w:b/>
          <w:bCs/>
          <w:szCs w:val="20"/>
        </w:rPr>
        <w:lastRenderedPageBreak/>
        <w:t>Table 2.1</w:t>
      </w:r>
      <w:r w:rsidRPr="00A25409">
        <w:rPr>
          <w:rFonts w:eastAsia="Arial" w:cs="Arial"/>
          <w:b/>
          <w:bCs/>
          <w:szCs w:val="20"/>
        </w:rPr>
        <w:t>.1: Budge</w:t>
      </w:r>
      <w:r>
        <w:rPr>
          <w:rFonts w:eastAsia="Arial" w:cs="Arial"/>
          <w:b/>
          <w:bCs/>
          <w:szCs w:val="20"/>
        </w:rPr>
        <w:t>te</w:t>
      </w:r>
      <w:r w:rsidRPr="00A25409">
        <w:rPr>
          <w:rFonts w:eastAsia="Arial" w:cs="Arial"/>
          <w:b/>
          <w:bCs/>
          <w:szCs w:val="20"/>
        </w:rPr>
        <w:t xml:space="preserve">d expenses for Outcome </w:t>
      </w:r>
      <w:r>
        <w:rPr>
          <w:rFonts w:eastAsia="Arial" w:cs="Arial"/>
          <w:b/>
          <w:bCs/>
          <w:szCs w:val="20"/>
        </w:rPr>
        <w:t>1 (continued)</w:t>
      </w:r>
    </w:p>
    <w:tbl>
      <w:tblPr>
        <w:tblW w:w="7678" w:type="dxa"/>
        <w:tblLayout w:type="fixed"/>
        <w:tblLook w:val="04A0" w:firstRow="1" w:lastRow="0" w:firstColumn="1" w:lastColumn="0" w:noHBand="0" w:noVBand="1"/>
      </w:tblPr>
      <w:tblGrid>
        <w:gridCol w:w="3345"/>
        <w:gridCol w:w="863"/>
        <w:gridCol w:w="18"/>
        <w:gridCol w:w="650"/>
        <w:gridCol w:w="170"/>
        <w:gridCol w:w="25"/>
        <w:gridCol w:w="18"/>
        <w:gridCol w:w="467"/>
        <w:gridCol w:w="353"/>
        <w:gridCol w:w="25"/>
        <w:gridCol w:w="18"/>
        <w:gridCol w:w="820"/>
        <w:gridCol w:w="25"/>
        <w:gridCol w:w="18"/>
        <w:gridCol w:w="863"/>
      </w:tblGrid>
      <w:tr w:rsidR="008E311E" w:rsidRPr="008E311E" w14:paraId="48B970C5" w14:textId="77777777" w:rsidTr="008E311E">
        <w:trPr>
          <w:trHeight w:val="765"/>
        </w:trPr>
        <w:tc>
          <w:tcPr>
            <w:tcW w:w="3345" w:type="dxa"/>
            <w:tcBorders>
              <w:top w:val="single" w:sz="4" w:space="0" w:color="auto"/>
              <w:left w:val="nil"/>
              <w:bottom w:val="nil"/>
              <w:right w:val="nil"/>
            </w:tcBorders>
            <w:shd w:val="clear" w:color="auto" w:fill="auto"/>
            <w:tcMar>
              <w:left w:w="0" w:type="dxa"/>
            </w:tcMar>
            <w:hideMark/>
          </w:tcPr>
          <w:p w14:paraId="1C06331B" w14:textId="77777777" w:rsidR="008E311E" w:rsidRPr="008E311E" w:rsidRDefault="008E311E" w:rsidP="008E311E">
            <w:pPr>
              <w:spacing w:before="40" w:after="0" w:line="240" w:lineRule="auto"/>
              <w:jc w:val="right"/>
              <w:rPr>
                <w:rFonts w:ascii="Arial" w:hAnsi="Arial" w:cs="Arial"/>
                <w:b/>
                <w:bCs/>
                <w:sz w:val="16"/>
                <w:szCs w:val="16"/>
              </w:rPr>
            </w:pPr>
            <w:r w:rsidRPr="008E311E">
              <w:rPr>
                <w:rFonts w:ascii="Arial" w:hAnsi="Arial" w:cs="Arial"/>
                <w:b/>
                <w:bCs/>
                <w:sz w:val="16"/>
                <w:szCs w:val="16"/>
              </w:rPr>
              <w:t> </w:t>
            </w:r>
          </w:p>
        </w:tc>
        <w:tc>
          <w:tcPr>
            <w:tcW w:w="881" w:type="dxa"/>
            <w:gridSpan w:val="2"/>
            <w:tcBorders>
              <w:top w:val="single" w:sz="4" w:space="0" w:color="auto"/>
              <w:left w:val="nil"/>
              <w:bottom w:val="single" w:sz="4" w:space="0" w:color="auto"/>
              <w:right w:val="nil"/>
            </w:tcBorders>
            <w:shd w:val="clear" w:color="auto" w:fill="auto"/>
            <w:tcMar>
              <w:left w:w="0" w:type="dxa"/>
            </w:tcMar>
            <w:hideMark/>
          </w:tcPr>
          <w:p w14:paraId="34E3508D" w14:textId="77777777" w:rsidR="008E311E" w:rsidRPr="008E311E" w:rsidRDefault="008E311E" w:rsidP="008E311E">
            <w:pPr>
              <w:spacing w:before="40" w:after="0" w:line="240" w:lineRule="auto"/>
              <w:jc w:val="right"/>
              <w:rPr>
                <w:rFonts w:ascii="Arial" w:hAnsi="Arial" w:cs="Arial"/>
                <w:b/>
                <w:bCs/>
                <w:sz w:val="16"/>
                <w:szCs w:val="16"/>
              </w:rPr>
            </w:pPr>
            <w:r w:rsidRPr="008E311E">
              <w:rPr>
                <w:rFonts w:ascii="Arial" w:hAnsi="Arial" w:cs="Arial"/>
                <w:b/>
                <w:bCs/>
                <w:sz w:val="16"/>
                <w:szCs w:val="16"/>
              </w:rPr>
              <w:t>2023–24</w:t>
            </w:r>
            <w:r w:rsidRPr="008E311E">
              <w:rPr>
                <w:rFonts w:ascii="Arial" w:hAnsi="Arial" w:cs="Arial"/>
                <w:b/>
                <w:bCs/>
                <w:sz w:val="16"/>
                <w:szCs w:val="16"/>
              </w:rPr>
              <w:br/>
              <w:t>Estimated actual</w:t>
            </w:r>
            <w:r w:rsidRPr="008E311E">
              <w:rPr>
                <w:rFonts w:ascii="Arial" w:hAnsi="Arial" w:cs="Arial"/>
                <w:b/>
                <w:bCs/>
                <w:sz w:val="16"/>
                <w:szCs w:val="16"/>
              </w:rPr>
              <w:br/>
              <w:t>$'000</w:t>
            </w:r>
          </w:p>
        </w:tc>
        <w:tc>
          <w:tcPr>
            <w:tcW w:w="863" w:type="dxa"/>
            <w:gridSpan w:val="4"/>
            <w:tcBorders>
              <w:top w:val="single" w:sz="4" w:space="0" w:color="auto"/>
              <w:left w:val="nil"/>
              <w:bottom w:val="single" w:sz="4" w:space="0" w:color="auto"/>
              <w:right w:val="nil"/>
            </w:tcBorders>
            <w:shd w:val="clear" w:color="000000" w:fill="D9D9D9"/>
            <w:tcMar>
              <w:left w:w="0" w:type="dxa"/>
            </w:tcMar>
            <w:hideMark/>
          </w:tcPr>
          <w:p w14:paraId="0F95FE7A" w14:textId="77777777" w:rsidR="008E311E" w:rsidRPr="008E311E" w:rsidRDefault="008E311E" w:rsidP="008E311E">
            <w:pPr>
              <w:spacing w:before="40" w:after="0" w:line="240" w:lineRule="auto"/>
              <w:jc w:val="right"/>
              <w:rPr>
                <w:rFonts w:ascii="Arial" w:hAnsi="Arial" w:cs="Arial"/>
                <w:b/>
                <w:bCs/>
                <w:sz w:val="16"/>
                <w:szCs w:val="16"/>
              </w:rPr>
            </w:pPr>
            <w:r w:rsidRPr="008E311E">
              <w:rPr>
                <w:rFonts w:ascii="Arial" w:hAnsi="Arial" w:cs="Arial"/>
                <w:b/>
                <w:bCs/>
                <w:sz w:val="16"/>
                <w:szCs w:val="16"/>
              </w:rPr>
              <w:t>2024–25 Budget</w:t>
            </w:r>
            <w:r w:rsidRPr="008E311E">
              <w:rPr>
                <w:rFonts w:ascii="Arial" w:hAnsi="Arial" w:cs="Arial"/>
                <w:b/>
                <w:bCs/>
                <w:sz w:val="16"/>
                <w:szCs w:val="16"/>
              </w:rPr>
              <w:br/>
            </w:r>
            <w:r w:rsidRPr="008E311E">
              <w:rPr>
                <w:rFonts w:ascii="Arial" w:hAnsi="Arial" w:cs="Arial"/>
                <w:b/>
                <w:bCs/>
                <w:sz w:val="16"/>
                <w:szCs w:val="16"/>
              </w:rPr>
              <w:br/>
              <w:t>$'000</w:t>
            </w:r>
          </w:p>
        </w:tc>
        <w:tc>
          <w:tcPr>
            <w:tcW w:w="863" w:type="dxa"/>
            <w:gridSpan w:val="4"/>
            <w:tcBorders>
              <w:top w:val="single" w:sz="4" w:space="0" w:color="auto"/>
              <w:left w:val="nil"/>
              <w:bottom w:val="single" w:sz="4" w:space="0" w:color="auto"/>
              <w:right w:val="nil"/>
            </w:tcBorders>
            <w:shd w:val="clear" w:color="auto" w:fill="auto"/>
            <w:tcMar>
              <w:left w:w="0" w:type="dxa"/>
            </w:tcMar>
            <w:hideMark/>
          </w:tcPr>
          <w:p w14:paraId="08504C37" w14:textId="77777777" w:rsidR="008E311E" w:rsidRPr="008E311E" w:rsidRDefault="008E311E" w:rsidP="008E311E">
            <w:pPr>
              <w:spacing w:before="40" w:after="0" w:line="240" w:lineRule="auto"/>
              <w:jc w:val="right"/>
              <w:rPr>
                <w:rFonts w:ascii="Arial" w:hAnsi="Arial" w:cs="Arial"/>
                <w:b/>
                <w:bCs/>
                <w:sz w:val="16"/>
                <w:szCs w:val="16"/>
              </w:rPr>
            </w:pPr>
            <w:r w:rsidRPr="008E311E">
              <w:rPr>
                <w:rFonts w:ascii="Arial" w:hAnsi="Arial" w:cs="Arial"/>
                <w:b/>
                <w:bCs/>
                <w:sz w:val="16"/>
                <w:szCs w:val="16"/>
              </w:rPr>
              <w:t>2025–26 Forward estimate</w:t>
            </w:r>
            <w:r w:rsidRPr="008E311E">
              <w:rPr>
                <w:rFonts w:ascii="Arial" w:hAnsi="Arial" w:cs="Arial"/>
                <w:b/>
                <w:bCs/>
                <w:sz w:val="16"/>
                <w:szCs w:val="16"/>
              </w:rPr>
              <w:br/>
              <w:t>$'000</w:t>
            </w:r>
          </w:p>
        </w:tc>
        <w:tc>
          <w:tcPr>
            <w:tcW w:w="863" w:type="dxa"/>
            <w:gridSpan w:val="3"/>
            <w:tcBorders>
              <w:top w:val="single" w:sz="4" w:space="0" w:color="auto"/>
              <w:left w:val="nil"/>
              <w:bottom w:val="single" w:sz="4" w:space="0" w:color="auto"/>
              <w:right w:val="nil"/>
            </w:tcBorders>
            <w:shd w:val="clear" w:color="auto" w:fill="auto"/>
            <w:tcMar>
              <w:left w:w="0" w:type="dxa"/>
            </w:tcMar>
            <w:hideMark/>
          </w:tcPr>
          <w:p w14:paraId="0B888ECF" w14:textId="77777777" w:rsidR="008E311E" w:rsidRPr="008E311E" w:rsidRDefault="008E311E" w:rsidP="008E311E">
            <w:pPr>
              <w:spacing w:before="40" w:after="0" w:line="240" w:lineRule="auto"/>
              <w:jc w:val="right"/>
              <w:rPr>
                <w:rFonts w:ascii="Arial" w:hAnsi="Arial" w:cs="Arial"/>
                <w:b/>
                <w:bCs/>
                <w:sz w:val="16"/>
                <w:szCs w:val="16"/>
              </w:rPr>
            </w:pPr>
            <w:r w:rsidRPr="008E311E">
              <w:rPr>
                <w:rFonts w:ascii="Arial" w:hAnsi="Arial" w:cs="Arial"/>
                <w:b/>
                <w:bCs/>
                <w:sz w:val="16"/>
                <w:szCs w:val="16"/>
              </w:rPr>
              <w:t>2026–27 Forward estimate</w:t>
            </w:r>
            <w:r w:rsidRPr="008E311E">
              <w:rPr>
                <w:rFonts w:ascii="Arial" w:hAnsi="Arial" w:cs="Arial"/>
                <w:b/>
                <w:bCs/>
                <w:sz w:val="16"/>
                <w:szCs w:val="16"/>
              </w:rPr>
              <w:br/>
              <w:t>$'000</w:t>
            </w:r>
          </w:p>
        </w:tc>
        <w:tc>
          <w:tcPr>
            <w:tcW w:w="863" w:type="dxa"/>
            <w:tcBorders>
              <w:top w:val="single" w:sz="4" w:space="0" w:color="auto"/>
              <w:left w:val="nil"/>
              <w:bottom w:val="single" w:sz="4" w:space="0" w:color="auto"/>
              <w:right w:val="nil"/>
            </w:tcBorders>
            <w:shd w:val="clear" w:color="auto" w:fill="auto"/>
            <w:tcMar>
              <w:left w:w="0" w:type="dxa"/>
            </w:tcMar>
            <w:hideMark/>
          </w:tcPr>
          <w:p w14:paraId="10DB50DA" w14:textId="77777777" w:rsidR="008E311E" w:rsidRPr="008E311E" w:rsidRDefault="008E311E" w:rsidP="008E311E">
            <w:pPr>
              <w:spacing w:before="40" w:after="0" w:line="240" w:lineRule="auto"/>
              <w:jc w:val="right"/>
              <w:rPr>
                <w:rFonts w:ascii="Arial" w:hAnsi="Arial" w:cs="Arial"/>
                <w:b/>
                <w:bCs/>
                <w:sz w:val="16"/>
                <w:szCs w:val="16"/>
              </w:rPr>
            </w:pPr>
            <w:r w:rsidRPr="008E311E">
              <w:rPr>
                <w:rFonts w:ascii="Arial" w:hAnsi="Arial" w:cs="Arial"/>
                <w:b/>
                <w:bCs/>
                <w:sz w:val="16"/>
                <w:szCs w:val="16"/>
              </w:rPr>
              <w:t>2027–28 Forward estimate</w:t>
            </w:r>
            <w:r w:rsidRPr="008E311E">
              <w:rPr>
                <w:rFonts w:ascii="Arial" w:hAnsi="Arial" w:cs="Arial"/>
                <w:b/>
                <w:bCs/>
                <w:sz w:val="16"/>
                <w:szCs w:val="16"/>
              </w:rPr>
              <w:br/>
              <w:t>$'000</w:t>
            </w:r>
          </w:p>
        </w:tc>
      </w:tr>
      <w:tr w:rsidR="008E311E" w:rsidRPr="008E311E" w14:paraId="757B9B5D" w14:textId="77777777" w:rsidTr="008E311E">
        <w:trPr>
          <w:gridAfter w:val="2"/>
          <w:wAfter w:w="881" w:type="dxa"/>
          <w:trHeight w:val="283"/>
        </w:trPr>
        <w:tc>
          <w:tcPr>
            <w:tcW w:w="3345" w:type="dxa"/>
            <w:tcBorders>
              <w:top w:val="nil"/>
              <w:left w:val="nil"/>
              <w:bottom w:val="nil"/>
              <w:right w:val="nil"/>
            </w:tcBorders>
            <w:shd w:val="clear" w:color="auto" w:fill="auto"/>
            <w:noWrap/>
            <w:vAlign w:val="bottom"/>
            <w:hideMark/>
          </w:tcPr>
          <w:p w14:paraId="0D280A8A" w14:textId="77777777" w:rsidR="008E311E" w:rsidRPr="008E311E" w:rsidRDefault="008E311E" w:rsidP="008E311E">
            <w:pPr>
              <w:spacing w:before="0" w:after="0" w:line="240" w:lineRule="auto"/>
              <w:rPr>
                <w:rFonts w:ascii="Arial" w:hAnsi="Arial" w:cs="Arial"/>
                <w:b/>
                <w:bCs/>
                <w:sz w:val="16"/>
                <w:szCs w:val="16"/>
              </w:rPr>
            </w:pPr>
            <w:r w:rsidRPr="008E311E">
              <w:rPr>
                <w:rFonts w:ascii="Arial" w:hAnsi="Arial" w:cs="Arial"/>
                <w:b/>
                <w:bCs/>
                <w:sz w:val="16"/>
                <w:szCs w:val="16"/>
              </w:rPr>
              <w:t xml:space="preserve">Program 1.4: Health Workforce </w:t>
            </w:r>
            <w:r w:rsidRPr="008E311E">
              <w:rPr>
                <w:rFonts w:ascii="Arial" w:hAnsi="Arial" w:cs="Arial"/>
                <w:b/>
                <w:bCs/>
                <w:sz w:val="16"/>
                <w:szCs w:val="16"/>
                <w:vertAlign w:val="superscript"/>
              </w:rPr>
              <w:t>(a)</w:t>
            </w:r>
          </w:p>
        </w:tc>
        <w:tc>
          <w:tcPr>
            <w:tcW w:w="863" w:type="dxa"/>
            <w:tcBorders>
              <w:top w:val="nil"/>
              <w:left w:val="nil"/>
              <w:bottom w:val="nil"/>
              <w:right w:val="nil"/>
            </w:tcBorders>
            <w:shd w:val="clear" w:color="auto" w:fill="auto"/>
            <w:noWrap/>
            <w:vAlign w:val="bottom"/>
            <w:hideMark/>
          </w:tcPr>
          <w:p w14:paraId="542902DC" w14:textId="77777777" w:rsidR="008E311E" w:rsidRPr="008E311E" w:rsidRDefault="008E311E" w:rsidP="008E311E">
            <w:pPr>
              <w:spacing w:before="0" w:after="0" w:line="240" w:lineRule="auto"/>
              <w:rPr>
                <w:rFonts w:ascii="Arial" w:hAnsi="Arial" w:cs="Arial"/>
                <w:b/>
                <w:bCs/>
                <w:sz w:val="16"/>
                <w:szCs w:val="16"/>
              </w:rPr>
            </w:pPr>
          </w:p>
        </w:tc>
        <w:tc>
          <w:tcPr>
            <w:tcW w:w="863" w:type="dxa"/>
            <w:gridSpan w:val="4"/>
            <w:tcBorders>
              <w:top w:val="nil"/>
              <w:left w:val="nil"/>
              <w:bottom w:val="nil"/>
              <w:right w:val="nil"/>
            </w:tcBorders>
            <w:shd w:val="clear" w:color="auto" w:fill="auto"/>
            <w:noWrap/>
            <w:vAlign w:val="bottom"/>
            <w:hideMark/>
          </w:tcPr>
          <w:p w14:paraId="445F8AA3" w14:textId="77777777" w:rsidR="008E311E" w:rsidRPr="008E311E" w:rsidRDefault="008E311E" w:rsidP="008E311E">
            <w:pPr>
              <w:spacing w:before="0" w:after="0" w:line="240" w:lineRule="auto"/>
              <w:jc w:val="right"/>
              <w:rPr>
                <w:rFonts w:ascii="Times New Roman" w:hAnsi="Times New Roman"/>
                <w:sz w:val="20"/>
              </w:rPr>
            </w:pPr>
          </w:p>
        </w:tc>
        <w:tc>
          <w:tcPr>
            <w:tcW w:w="863" w:type="dxa"/>
            <w:gridSpan w:val="4"/>
            <w:tcBorders>
              <w:top w:val="nil"/>
              <w:left w:val="nil"/>
              <w:bottom w:val="nil"/>
              <w:right w:val="nil"/>
            </w:tcBorders>
            <w:shd w:val="clear" w:color="auto" w:fill="auto"/>
            <w:noWrap/>
            <w:vAlign w:val="bottom"/>
            <w:hideMark/>
          </w:tcPr>
          <w:p w14:paraId="20566B74" w14:textId="77777777" w:rsidR="008E311E" w:rsidRPr="008E311E" w:rsidRDefault="008E311E" w:rsidP="008E311E">
            <w:pPr>
              <w:spacing w:before="0" w:after="0" w:line="240" w:lineRule="auto"/>
              <w:jc w:val="right"/>
              <w:rPr>
                <w:rFonts w:ascii="Times New Roman" w:hAnsi="Times New Roman"/>
                <w:sz w:val="20"/>
              </w:rPr>
            </w:pPr>
          </w:p>
        </w:tc>
        <w:tc>
          <w:tcPr>
            <w:tcW w:w="863" w:type="dxa"/>
            <w:gridSpan w:val="3"/>
            <w:tcBorders>
              <w:top w:val="nil"/>
              <w:left w:val="nil"/>
              <w:bottom w:val="nil"/>
              <w:right w:val="nil"/>
            </w:tcBorders>
            <w:shd w:val="clear" w:color="auto" w:fill="auto"/>
            <w:noWrap/>
            <w:vAlign w:val="bottom"/>
            <w:hideMark/>
          </w:tcPr>
          <w:p w14:paraId="2E650B9F" w14:textId="77777777" w:rsidR="008E311E" w:rsidRPr="008E311E" w:rsidRDefault="008E311E" w:rsidP="008E311E">
            <w:pPr>
              <w:spacing w:before="0" w:after="0" w:line="240" w:lineRule="auto"/>
              <w:jc w:val="right"/>
              <w:rPr>
                <w:rFonts w:ascii="Times New Roman" w:hAnsi="Times New Roman"/>
                <w:sz w:val="20"/>
              </w:rPr>
            </w:pPr>
          </w:p>
        </w:tc>
      </w:tr>
      <w:tr w:rsidR="008E311E" w:rsidRPr="008E311E" w14:paraId="2E437FBA" w14:textId="77777777" w:rsidTr="008E311E">
        <w:trPr>
          <w:trHeight w:val="283"/>
        </w:trPr>
        <w:tc>
          <w:tcPr>
            <w:tcW w:w="3345" w:type="dxa"/>
            <w:tcBorders>
              <w:top w:val="nil"/>
              <w:left w:val="nil"/>
              <w:bottom w:val="nil"/>
              <w:right w:val="nil"/>
            </w:tcBorders>
            <w:shd w:val="clear" w:color="auto" w:fill="auto"/>
            <w:noWrap/>
            <w:vAlign w:val="bottom"/>
            <w:hideMark/>
          </w:tcPr>
          <w:p w14:paraId="22043F5D" w14:textId="77777777" w:rsidR="008E311E" w:rsidRPr="008E311E" w:rsidRDefault="008E311E" w:rsidP="008E311E">
            <w:pPr>
              <w:spacing w:before="0" w:after="0" w:line="240" w:lineRule="auto"/>
              <w:ind w:firstLineChars="100" w:firstLine="160"/>
              <w:rPr>
                <w:rFonts w:ascii="Arial" w:hAnsi="Arial" w:cs="Arial"/>
                <w:sz w:val="16"/>
                <w:szCs w:val="16"/>
              </w:rPr>
            </w:pPr>
            <w:r w:rsidRPr="008E311E">
              <w:rPr>
                <w:rFonts w:ascii="Arial" w:hAnsi="Arial" w:cs="Arial"/>
                <w:sz w:val="16"/>
                <w:szCs w:val="16"/>
              </w:rPr>
              <w:t>Administered expenses</w:t>
            </w:r>
          </w:p>
        </w:tc>
        <w:tc>
          <w:tcPr>
            <w:tcW w:w="881" w:type="dxa"/>
            <w:gridSpan w:val="2"/>
            <w:tcBorders>
              <w:top w:val="nil"/>
              <w:left w:val="nil"/>
              <w:bottom w:val="nil"/>
              <w:right w:val="nil"/>
            </w:tcBorders>
            <w:shd w:val="clear" w:color="auto" w:fill="auto"/>
            <w:noWrap/>
            <w:vAlign w:val="bottom"/>
            <w:hideMark/>
          </w:tcPr>
          <w:p w14:paraId="17FFA0F0" w14:textId="77777777" w:rsidR="008E311E" w:rsidRPr="008E311E" w:rsidRDefault="008E311E" w:rsidP="008E311E">
            <w:pPr>
              <w:spacing w:before="0" w:after="0" w:line="240" w:lineRule="auto"/>
              <w:ind w:firstLineChars="100" w:firstLine="160"/>
              <w:rPr>
                <w:rFonts w:ascii="Arial" w:hAnsi="Arial" w:cs="Arial"/>
                <w:sz w:val="16"/>
                <w:szCs w:val="16"/>
              </w:rPr>
            </w:pPr>
          </w:p>
        </w:tc>
        <w:tc>
          <w:tcPr>
            <w:tcW w:w="863" w:type="dxa"/>
            <w:gridSpan w:val="4"/>
            <w:tcBorders>
              <w:top w:val="nil"/>
              <w:left w:val="nil"/>
              <w:bottom w:val="nil"/>
              <w:right w:val="nil"/>
            </w:tcBorders>
            <w:shd w:val="clear" w:color="000000" w:fill="D9D9D9"/>
            <w:noWrap/>
            <w:vAlign w:val="bottom"/>
            <w:hideMark/>
          </w:tcPr>
          <w:p w14:paraId="44CDDBF9"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 </w:t>
            </w:r>
          </w:p>
        </w:tc>
        <w:tc>
          <w:tcPr>
            <w:tcW w:w="863" w:type="dxa"/>
            <w:gridSpan w:val="4"/>
            <w:tcBorders>
              <w:top w:val="nil"/>
              <w:left w:val="nil"/>
              <w:bottom w:val="nil"/>
              <w:right w:val="nil"/>
            </w:tcBorders>
            <w:shd w:val="clear" w:color="auto" w:fill="auto"/>
            <w:noWrap/>
            <w:vAlign w:val="bottom"/>
            <w:hideMark/>
          </w:tcPr>
          <w:p w14:paraId="287CAF8F" w14:textId="77777777" w:rsidR="008E311E" w:rsidRPr="008E311E" w:rsidRDefault="008E311E" w:rsidP="008E311E">
            <w:pPr>
              <w:spacing w:before="0" w:after="0" w:line="240" w:lineRule="auto"/>
              <w:jc w:val="right"/>
              <w:rPr>
                <w:rFonts w:ascii="Arial" w:hAnsi="Arial" w:cs="Arial"/>
                <w:sz w:val="16"/>
                <w:szCs w:val="16"/>
              </w:rPr>
            </w:pPr>
          </w:p>
        </w:tc>
        <w:tc>
          <w:tcPr>
            <w:tcW w:w="863" w:type="dxa"/>
            <w:gridSpan w:val="3"/>
            <w:tcBorders>
              <w:top w:val="nil"/>
              <w:left w:val="nil"/>
              <w:bottom w:val="nil"/>
              <w:right w:val="nil"/>
            </w:tcBorders>
            <w:shd w:val="clear" w:color="auto" w:fill="auto"/>
            <w:noWrap/>
            <w:vAlign w:val="bottom"/>
            <w:hideMark/>
          </w:tcPr>
          <w:p w14:paraId="5267BB18" w14:textId="77777777" w:rsidR="008E311E" w:rsidRPr="008E311E" w:rsidRDefault="008E311E" w:rsidP="008E311E">
            <w:pPr>
              <w:spacing w:before="0" w:after="0" w:line="240" w:lineRule="auto"/>
              <w:jc w:val="right"/>
              <w:rPr>
                <w:rFonts w:ascii="Times New Roman" w:hAnsi="Times New Roman"/>
                <w:sz w:val="20"/>
              </w:rPr>
            </w:pPr>
          </w:p>
        </w:tc>
        <w:tc>
          <w:tcPr>
            <w:tcW w:w="863" w:type="dxa"/>
            <w:tcBorders>
              <w:top w:val="nil"/>
              <w:left w:val="nil"/>
              <w:bottom w:val="nil"/>
              <w:right w:val="nil"/>
            </w:tcBorders>
            <w:shd w:val="clear" w:color="auto" w:fill="auto"/>
            <w:noWrap/>
            <w:vAlign w:val="bottom"/>
            <w:hideMark/>
          </w:tcPr>
          <w:p w14:paraId="70815FC2" w14:textId="77777777" w:rsidR="008E311E" w:rsidRPr="008E311E" w:rsidRDefault="008E311E" w:rsidP="008E311E">
            <w:pPr>
              <w:spacing w:before="0" w:after="0" w:line="240" w:lineRule="auto"/>
              <w:jc w:val="right"/>
              <w:rPr>
                <w:rFonts w:ascii="Times New Roman" w:hAnsi="Times New Roman"/>
                <w:sz w:val="20"/>
              </w:rPr>
            </w:pPr>
          </w:p>
        </w:tc>
      </w:tr>
      <w:tr w:rsidR="008E311E" w:rsidRPr="008E311E" w14:paraId="50266B42" w14:textId="77777777" w:rsidTr="008E311E">
        <w:trPr>
          <w:trHeight w:val="225"/>
        </w:trPr>
        <w:tc>
          <w:tcPr>
            <w:tcW w:w="3345" w:type="dxa"/>
            <w:tcBorders>
              <w:top w:val="nil"/>
              <w:left w:val="nil"/>
              <w:bottom w:val="nil"/>
              <w:right w:val="nil"/>
            </w:tcBorders>
            <w:shd w:val="clear" w:color="auto" w:fill="auto"/>
            <w:noWrap/>
            <w:vAlign w:val="bottom"/>
            <w:hideMark/>
          </w:tcPr>
          <w:p w14:paraId="6E87CBEC" w14:textId="77777777" w:rsidR="008E311E" w:rsidRPr="008E311E" w:rsidRDefault="008E311E" w:rsidP="008E311E">
            <w:pPr>
              <w:spacing w:before="0" w:after="0" w:line="240" w:lineRule="auto"/>
              <w:ind w:firstLineChars="200" w:firstLine="320"/>
              <w:rPr>
                <w:rFonts w:ascii="Arial" w:hAnsi="Arial" w:cs="Arial"/>
                <w:sz w:val="16"/>
                <w:szCs w:val="16"/>
              </w:rPr>
            </w:pPr>
            <w:r w:rsidRPr="008E311E">
              <w:rPr>
                <w:rFonts w:ascii="Arial" w:hAnsi="Arial" w:cs="Arial"/>
                <w:sz w:val="16"/>
                <w:szCs w:val="16"/>
              </w:rPr>
              <w:t>Ordinary annual services</w:t>
            </w:r>
            <w:r w:rsidRPr="008E311E">
              <w:rPr>
                <w:rFonts w:ascii="Arial" w:hAnsi="Arial" w:cs="Arial"/>
                <w:sz w:val="14"/>
                <w:szCs w:val="14"/>
                <w:vertAlign w:val="superscript"/>
              </w:rPr>
              <w:t xml:space="preserve"> </w:t>
            </w:r>
            <w:r w:rsidRPr="008E311E">
              <w:rPr>
                <w:rFonts w:ascii="Arial" w:hAnsi="Arial" w:cs="Arial"/>
                <w:sz w:val="16"/>
                <w:szCs w:val="16"/>
                <w:vertAlign w:val="superscript"/>
              </w:rPr>
              <w:t>(b)</w:t>
            </w:r>
          </w:p>
        </w:tc>
        <w:tc>
          <w:tcPr>
            <w:tcW w:w="881" w:type="dxa"/>
            <w:gridSpan w:val="2"/>
            <w:tcBorders>
              <w:top w:val="nil"/>
              <w:left w:val="nil"/>
              <w:bottom w:val="nil"/>
              <w:right w:val="nil"/>
            </w:tcBorders>
            <w:shd w:val="clear" w:color="auto" w:fill="auto"/>
            <w:noWrap/>
            <w:tcMar>
              <w:left w:w="0" w:type="dxa"/>
            </w:tcMar>
            <w:vAlign w:val="bottom"/>
            <w:hideMark/>
          </w:tcPr>
          <w:p w14:paraId="6AA71644"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1,804,933</w:t>
            </w:r>
          </w:p>
        </w:tc>
        <w:tc>
          <w:tcPr>
            <w:tcW w:w="863" w:type="dxa"/>
            <w:gridSpan w:val="4"/>
            <w:tcBorders>
              <w:top w:val="nil"/>
              <w:left w:val="nil"/>
              <w:bottom w:val="nil"/>
              <w:right w:val="nil"/>
            </w:tcBorders>
            <w:shd w:val="clear" w:color="000000" w:fill="D9D9D9"/>
            <w:noWrap/>
            <w:tcMar>
              <w:left w:w="0" w:type="dxa"/>
            </w:tcMar>
            <w:vAlign w:val="bottom"/>
            <w:hideMark/>
          </w:tcPr>
          <w:p w14:paraId="270E2085"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1,925,843</w:t>
            </w:r>
          </w:p>
        </w:tc>
        <w:tc>
          <w:tcPr>
            <w:tcW w:w="863" w:type="dxa"/>
            <w:gridSpan w:val="4"/>
            <w:tcBorders>
              <w:top w:val="nil"/>
              <w:left w:val="nil"/>
              <w:bottom w:val="nil"/>
              <w:right w:val="nil"/>
            </w:tcBorders>
            <w:shd w:val="clear" w:color="auto" w:fill="auto"/>
            <w:noWrap/>
            <w:tcMar>
              <w:left w:w="0" w:type="dxa"/>
            </w:tcMar>
            <w:vAlign w:val="bottom"/>
            <w:hideMark/>
          </w:tcPr>
          <w:p w14:paraId="640264C8"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1,845,948</w:t>
            </w:r>
          </w:p>
        </w:tc>
        <w:tc>
          <w:tcPr>
            <w:tcW w:w="863" w:type="dxa"/>
            <w:gridSpan w:val="3"/>
            <w:tcBorders>
              <w:top w:val="nil"/>
              <w:left w:val="nil"/>
              <w:bottom w:val="nil"/>
              <w:right w:val="nil"/>
            </w:tcBorders>
            <w:shd w:val="clear" w:color="auto" w:fill="auto"/>
            <w:noWrap/>
            <w:tcMar>
              <w:left w:w="0" w:type="dxa"/>
            </w:tcMar>
            <w:vAlign w:val="bottom"/>
            <w:hideMark/>
          </w:tcPr>
          <w:p w14:paraId="4AE13E06"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1,826,253</w:t>
            </w:r>
          </w:p>
        </w:tc>
        <w:tc>
          <w:tcPr>
            <w:tcW w:w="863" w:type="dxa"/>
            <w:tcBorders>
              <w:top w:val="nil"/>
              <w:left w:val="nil"/>
              <w:bottom w:val="nil"/>
              <w:right w:val="nil"/>
            </w:tcBorders>
            <w:shd w:val="clear" w:color="auto" w:fill="auto"/>
            <w:noWrap/>
            <w:tcMar>
              <w:left w:w="0" w:type="dxa"/>
            </w:tcMar>
            <w:vAlign w:val="bottom"/>
            <w:hideMark/>
          </w:tcPr>
          <w:p w14:paraId="3E153F33"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1,682,587</w:t>
            </w:r>
          </w:p>
        </w:tc>
      </w:tr>
      <w:tr w:rsidR="008E311E" w:rsidRPr="008E311E" w14:paraId="40247D8A" w14:textId="77777777" w:rsidTr="008E311E">
        <w:trPr>
          <w:trHeight w:val="283"/>
        </w:trPr>
        <w:tc>
          <w:tcPr>
            <w:tcW w:w="3345" w:type="dxa"/>
            <w:tcBorders>
              <w:top w:val="nil"/>
              <w:left w:val="nil"/>
              <w:bottom w:val="nil"/>
              <w:right w:val="nil"/>
            </w:tcBorders>
            <w:shd w:val="clear" w:color="auto" w:fill="auto"/>
            <w:noWrap/>
            <w:vAlign w:val="bottom"/>
            <w:hideMark/>
          </w:tcPr>
          <w:p w14:paraId="6CED93BF" w14:textId="77777777" w:rsidR="008E311E" w:rsidRPr="008E311E" w:rsidRDefault="008E311E" w:rsidP="008E311E">
            <w:pPr>
              <w:spacing w:before="0" w:after="0" w:line="240" w:lineRule="auto"/>
              <w:ind w:firstLineChars="100" w:firstLine="160"/>
              <w:rPr>
                <w:rFonts w:ascii="Arial" w:hAnsi="Arial" w:cs="Arial"/>
                <w:b/>
                <w:bCs/>
                <w:sz w:val="16"/>
                <w:szCs w:val="16"/>
              </w:rPr>
            </w:pPr>
            <w:r w:rsidRPr="008E311E">
              <w:rPr>
                <w:rFonts w:ascii="Arial" w:hAnsi="Arial" w:cs="Arial"/>
                <w:b/>
                <w:bCs/>
                <w:sz w:val="16"/>
                <w:szCs w:val="16"/>
              </w:rPr>
              <w:t>Total for Program 1.4</w:t>
            </w:r>
          </w:p>
        </w:tc>
        <w:tc>
          <w:tcPr>
            <w:tcW w:w="881" w:type="dxa"/>
            <w:gridSpan w:val="2"/>
            <w:tcBorders>
              <w:top w:val="single" w:sz="4" w:space="0" w:color="auto"/>
              <w:left w:val="nil"/>
              <w:bottom w:val="single" w:sz="4" w:space="0" w:color="auto"/>
              <w:right w:val="nil"/>
            </w:tcBorders>
            <w:shd w:val="clear" w:color="auto" w:fill="auto"/>
            <w:noWrap/>
            <w:tcMar>
              <w:left w:w="0" w:type="dxa"/>
            </w:tcMar>
            <w:vAlign w:val="bottom"/>
            <w:hideMark/>
          </w:tcPr>
          <w:p w14:paraId="7149FF3E"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1,804,933</w:t>
            </w:r>
          </w:p>
        </w:tc>
        <w:tc>
          <w:tcPr>
            <w:tcW w:w="863" w:type="dxa"/>
            <w:gridSpan w:val="4"/>
            <w:tcBorders>
              <w:top w:val="single" w:sz="4" w:space="0" w:color="auto"/>
              <w:left w:val="nil"/>
              <w:bottom w:val="single" w:sz="4" w:space="0" w:color="auto"/>
              <w:right w:val="nil"/>
            </w:tcBorders>
            <w:shd w:val="clear" w:color="000000" w:fill="D9D9D9"/>
            <w:noWrap/>
            <w:tcMar>
              <w:left w:w="0" w:type="dxa"/>
            </w:tcMar>
            <w:vAlign w:val="bottom"/>
            <w:hideMark/>
          </w:tcPr>
          <w:p w14:paraId="3ED1ED47"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1,925,843</w:t>
            </w:r>
          </w:p>
        </w:tc>
        <w:tc>
          <w:tcPr>
            <w:tcW w:w="863" w:type="dxa"/>
            <w:gridSpan w:val="4"/>
            <w:tcBorders>
              <w:top w:val="single" w:sz="4" w:space="0" w:color="auto"/>
              <w:left w:val="nil"/>
              <w:bottom w:val="single" w:sz="4" w:space="0" w:color="auto"/>
              <w:right w:val="nil"/>
            </w:tcBorders>
            <w:shd w:val="clear" w:color="auto" w:fill="auto"/>
            <w:noWrap/>
            <w:tcMar>
              <w:left w:w="0" w:type="dxa"/>
            </w:tcMar>
            <w:vAlign w:val="bottom"/>
            <w:hideMark/>
          </w:tcPr>
          <w:p w14:paraId="16888B19"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1,845,948</w:t>
            </w:r>
          </w:p>
        </w:tc>
        <w:tc>
          <w:tcPr>
            <w:tcW w:w="863" w:type="dxa"/>
            <w:gridSpan w:val="3"/>
            <w:tcBorders>
              <w:top w:val="single" w:sz="4" w:space="0" w:color="auto"/>
              <w:left w:val="nil"/>
              <w:bottom w:val="single" w:sz="4" w:space="0" w:color="auto"/>
              <w:right w:val="nil"/>
            </w:tcBorders>
            <w:shd w:val="clear" w:color="auto" w:fill="auto"/>
            <w:noWrap/>
            <w:tcMar>
              <w:left w:w="0" w:type="dxa"/>
            </w:tcMar>
            <w:vAlign w:val="bottom"/>
            <w:hideMark/>
          </w:tcPr>
          <w:p w14:paraId="0F4CEA71"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1,826,253</w:t>
            </w:r>
          </w:p>
        </w:tc>
        <w:tc>
          <w:tcPr>
            <w:tcW w:w="863" w:type="dxa"/>
            <w:tcBorders>
              <w:top w:val="single" w:sz="4" w:space="0" w:color="auto"/>
              <w:left w:val="nil"/>
              <w:bottom w:val="single" w:sz="4" w:space="0" w:color="auto"/>
              <w:right w:val="nil"/>
            </w:tcBorders>
            <w:shd w:val="clear" w:color="auto" w:fill="auto"/>
            <w:noWrap/>
            <w:tcMar>
              <w:left w:w="0" w:type="dxa"/>
            </w:tcMar>
            <w:vAlign w:val="bottom"/>
            <w:hideMark/>
          </w:tcPr>
          <w:p w14:paraId="14CAB8E9"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1,682,587</w:t>
            </w:r>
          </w:p>
        </w:tc>
      </w:tr>
      <w:tr w:rsidR="008E311E" w:rsidRPr="008E311E" w14:paraId="7532809C" w14:textId="77777777" w:rsidTr="00B232F3">
        <w:trPr>
          <w:gridAfter w:val="3"/>
          <w:wAfter w:w="906" w:type="dxa"/>
          <w:trHeight w:val="283"/>
        </w:trPr>
        <w:tc>
          <w:tcPr>
            <w:tcW w:w="5046" w:type="dxa"/>
            <w:gridSpan w:val="5"/>
            <w:tcBorders>
              <w:top w:val="nil"/>
              <w:left w:val="nil"/>
              <w:bottom w:val="nil"/>
              <w:right w:val="nil"/>
            </w:tcBorders>
            <w:shd w:val="clear" w:color="auto" w:fill="auto"/>
            <w:noWrap/>
            <w:vAlign w:val="bottom"/>
            <w:hideMark/>
          </w:tcPr>
          <w:p w14:paraId="52F0E821" w14:textId="77777777" w:rsidR="008E311E" w:rsidRPr="008E311E" w:rsidRDefault="008E311E" w:rsidP="008E311E">
            <w:pPr>
              <w:spacing w:before="0" w:after="0" w:line="240" w:lineRule="auto"/>
              <w:rPr>
                <w:rFonts w:ascii="Arial" w:hAnsi="Arial" w:cs="Arial"/>
                <w:b/>
                <w:bCs/>
                <w:sz w:val="16"/>
                <w:szCs w:val="16"/>
              </w:rPr>
            </w:pPr>
            <w:r w:rsidRPr="008E311E">
              <w:rPr>
                <w:rFonts w:ascii="Arial" w:hAnsi="Arial" w:cs="Arial"/>
                <w:b/>
                <w:bCs/>
                <w:sz w:val="16"/>
                <w:szCs w:val="16"/>
              </w:rPr>
              <w:t xml:space="preserve">Program 1.5: Preventive Health and Chronic Disease Support </w:t>
            </w:r>
            <w:r w:rsidRPr="008E311E">
              <w:rPr>
                <w:rFonts w:ascii="Arial" w:hAnsi="Arial" w:cs="Arial"/>
                <w:b/>
                <w:bCs/>
                <w:sz w:val="16"/>
                <w:szCs w:val="16"/>
                <w:vertAlign w:val="superscript"/>
              </w:rPr>
              <w:t>(a)</w:t>
            </w:r>
          </w:p>
        </w:tc>
        <w:tc>
          <w:tcPr>
            <w:tcW w:w="863" w:type="dxa"/>
            <w:gridSpan w:val="4"/>
            <w:tcBorders>
              <w:top w:val="nil"/>
              <w:left w:val="nil"/>
              <w:bottom w:val="nil"/>
              <w:right w:val="nil"/>
            </w:tcBorders>
            <w:shd w:val="clear" w:color="auto" w:fill="auto"/>
            <w:noWrap/>
            <w:vAlign w:val="bottom"/>
            <w:hideMark/>
          </w:tcPr>
          <w:p w14:paraId="7F062163" w14:textId="77777777" w:rsidR="008E311E" w:rsidRPr="008E311E" w:rsidRDefault="008E311E" w:rsidP="008E311E">
            <w:pPr>
              <w:spacing w:before="0" w:after="0" w:line="240" w:lineRule="auto"/>
              <w:rPr>
                <w:rFonts w:ascii="Arial" w:hAnsi="Arial" w:cs="Arial"/>
                <w:b/>
                <w:bCs/>
                <w:sz w:val="16"/>
                <w:szCs w:val="16"/>
              </w:rPr>
            </w:pPr>
          </w:p>
        </w:tc>
        <w:tc>
          <w:tcPr>
            <w:tcW w:w="863" w:type="dxa"/>
            <w:gridSpan w:val="3"/>
            <w:tcBorders>
              <w:top w:val="nil"/>
              <w:left w:val="nil"/>
              <w:bottom w:val="nil"/>
              <w:right w:val="nil"/>
            </w:tcBorders>
            <w:shd w:val="clear" w:color="auto" w:fill="auto"/>
            <w:noWrap/>
            <w:vAlign w:val="bottom"/>
            <w:hideMark/>
          </w:tcPr>
          <w:p w14:paraId="293BC648" w14:textId="77777777" w:rsidR="008E311E" w:rsidRPr="008E311E" w:rsidRDefault="008E311E" w:rsidP="008E311E">
            <w:pPr>
              <w:spacing w:before="0" w:after="0" w:line="240" w:lineRule="auto"/>
              <w:jc w:val="right"/>
              <w:rPr>
                <w:rFonts w:ascii="Times New Roman" w:hAnsi="Times New Roman"/>
                <w:sz w:val="20"/>
              </w:rPr>
            </w:pPr>
          </w:p>
        </w:tc>
      </w:tr>
      <w:tr w:rsidR="008E311E" w:rsidRPr="008E311E" w14:paraId="618211DE" w14:textId="77777777" w:rsidTr="008E311E">
        <w:trPr>
          <w:trHeight w:val="283"/>
        </w:trPr>
        <w:tc>
          <w:tcPr>
            <w:tcW w:w="3345" w:type="dxa"/>
            <w:tcBorders>
              <w:top w:val="nil"/>
              <w:left w:val="nil"/>
              <w:bottom w:val="nil"/>
              <w:right w:val="nil"/>
            </w:tcBorders>
            <w:shd w:val="clear" w:color="auto" w:fill="auto"/>
            <w:noWrap/>
            <w:vAlign w:val="bottom"/>
            <w:hideMark/>
          </w:tcPr>
          <w:p w14:paraId="2D7CD350" w14:textId="77777777" w:rsidR="008E311E" w:rsidRPr="008E311E" w:rsidRDefault="008E311E" w:rsidP="008E311E">
            <w:pPr>
              <w:spacing w:before="0" w:after="0" w:line="240" w:lineRule="auto"/>
              <w:ind w:firstLineChars="100" w:firstLine="160"/>
              <w:rPr>
                <w:rFonts w:ascii="Arial" w:hAnsi="Arial" w:cs="Arial"/>
                <w:sz w:val="16"/>
                <w:szCs w:val="16"/>
              </w:rPr>
            </w:pPr>
            <w:r w:rsidRPr="008E311E">
              <w:rPr>
                <w:rFonts w:ascii="Arial" w:hAnsi="Arial" w:cs="Arial"/>
                <w:sz w:val="16"/>
                <w:szCs w:val="16"/>
              </w:rPr>
              <w:t>Administered expenses</w:t>
            </w:r>
          </w:p>
        </w:tc>
        <w:tc>
          <w:tcPr>
            <w:tcW w:w="881" w:type="dxa"/>
            <w:gridSpan w:val="2"/>
            <w:tcBorders>
              <w:top w:val="nil"/>
              <w:left w:val="nil"/>
              <w:bottom w:val="nil"/>
              <w:right w:val="nil"/>
            </w:tcBorders>
            <w:shd w:val="clear" w:color="auto" w:fill="auto"/>
            <w:noWrap/>
            <w:vAlign w:val="bottom"/>
            <w:hideMark/>
          </w:tcPr>
          <w:p w14:paraId="28C37A9B" w14:textId="77777777" w:rsidR="008E311E" w:rsidRPr="008E311E" w:rsidRDefault="008E311E" w:rsidP="008E311E">
            <w:pPr>
              <w:spacing w:before="0" w:after="0" w:line="240" w:lineRule="auto"/>
              <w:ind w:firstLineChars="100" w:firstLine="160"/>
              <w:rPr>
                <w:rFonts w:ascii="Arial" w:hAnsi="Arial" w:cs="Arial"/>
                <w:sz w:val="16"/>
                <w:szCs w:val="16"/>
              </w:rPr>
            </w:pPr>
          </w:p>
        </w:tc>
        <w:tc>
          <w:tcPr>
            <w:tcW w:w="863" w:type="dxa"/>
            <w:gridSpan w:val="4"/>
            <w:tcBorders>
              <w:top w:val="nil"/>
              <w:left w:val="nil"/>
              <w:bottom w:val="nil"/>
              <w:right w:val="nil"/>
            </w:tcBorders>
            <w:shd w:val="clear" w:color="000000" w:fill="D9D9D9"/>
            <w:noWrap/>
            <w:vAlign w:val="bottom"/>
            <w:hideMark/>
          </w:tcPr>
          <w:p w14:paraId="6E435E47"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 </w:t>
            </w:r>
          </w:p>
        </w:tc>
        <w:tc>
          <w:tcPr>
            <w:tcW w:w="863" w:type="dxa"/>
            <w:gridSpan w:val="4"/>
            <w:tcBorders>
              <w:top w:val="nil"/>
              <w:left w:val="nil"/>
              <w:bottom w:val="nil"/>
              <w:right w:val="nil"/>
            </w:tcBorders>
            <w:shd w:val="clear" w:color="auto" w:fill="auto"/>
            <w:noWrap/>
            <w:vAlign w:val="bottom"/>
            <w:hideMark/>
          </w:tcPr>
          <w:p w14:paraId="2984BF0F" w14:textId="77777777" w:rsidR="008E311E" w:rsidRPr="008E311E" w:rsidRDefault="008E311E" w:rsidP="008E311E">
            <w:pPr>
              <w:spacing w:before="0" w:after="0" w:line="240" w:lineRule="auto"/>
              <w:jc w:val="right"/>
              <w:rPr>
                <w:rFonts w:ascii="Arial" w:hAnsi="Arial" w:cs="Arial"/>
                <w:sz w:val="16"/>
                <w:szCs w:val="16"/>
              </w:rPr>
            </w:pPr>
          </w:p>
        </w:tc>
        <w:tc>
          <w:tcPr>
            <w:tcW w:w="863" w:type="dxa"/>
            <w:gridSpan w:val="3"/>
            <w:tcBorders>
              <w:top w:val="nil"/>
              <w:left w:val="nil"/>
              <w:bottom w:val="nil"/>
              <w:right w:val="nil"/>
            </w:tcBorders>
            <w:shd w:val="clear" w:color="auto" w:fill="auto"/>
            <w:noWrap/>
            <w:vAlign w:val="bottom"/>
            <w:hideMark/>
          </w:tcPr>
          <w:p w14:paraId="64A26043" w14:textId="77777777" w:rsidR="008E311E" w:rsidRPr="008E311E" w:rsidRDefault="008E311E" w:rsidP="008E311E">
            <w:pPr>
              <w:spacing w:before="0" w:after="0" w:line="240" w:lineRule="auto"/>
              <w:jc w:val="right"/>
              <w:rPr>
                <w:rFonts w:ascii="Times New Roman" w:hAnsi="Times New Roman"/>
                <w:sz w:val="20"/>
              </w:rPr>
            </w:pPr>
          </w:p>
        </w:tc>
        <w:tc>
          <w:tcPr>
            <w:tcW w:w="863" w:type="dxa"/>
            <w:tcBorders>
              <w:top w:val="nil"/>
              <w:left w:val="nil"/>
              <w:bottom w:val="nil"/>
              <w:right w:val="nil"/>
            </w:tcBorders>
            <w:shd w:val="clear" w:color="auto" w:fill="auto"/>
            <w:noWrap/>
            <w:vAlign w:val="bottom"/>
            <w:hideMark/>
          </w:tcPr>
          <w:p w14:paraId="4453E4EC" w14:textId="77777777" w:rsidR="008E311E" w:rsidRPr="008E311E" w:rsidRDefault="008E311E" w:rsidP="008E311E">
            <w:pPr>
              <w:spacing w:before="0" w:after="0" w:line="240" w:lineRule="auto"/>
              <w:jc w:val="right"/>
              <w:rPr>
                <w:rFonts w:ascii="Times New Roman" w:hAnsi="Times New Roman"/>
                <w:sz w:val="20"/>
              </w:rPr>
            </w:pPr>
          </w:p>
        </w:tc>
      </w:tr>
      <w:tr w:rsidR="008E311E" w:rsidRPr="008E311E" w14:paraId="70D23B01" w14:textId="77777777" w:rsidTr="008E311E">
        <w:trPr>
          <w:trHeight w:val="225"/>
        </w:trPr>
        <w:tc>
          <w:tcPr>
            <w:tcW w:w="3345" w:type="dxa"/>
            <w:tcBorders>
              <w:top w:val="nil"/>
              <w:left w:val="nil"/>
              <w:bottom w:val="nil"/>
              <w:right w:val="nil"/>
            </w:tcBorders>
            <w:shd w:val="clear" w:color="auto" w:fill="auto"/>
            <w:noWrap/>
            <w:vAlign w:val="bottom"/>
            <w:hideMark/>
          </w:tcPr>
          <w:p w14:paraId="55F44D36" w14:textId="77777777" w:rsidR="008E311E" w:rsidRPr="008E311E" w:rsidRDefault="008E311E" w:rsidP="008E311E">
            <w:pPr>
              <w:spacing w:before="0" w:after="0" w:line="240" w:lineRule="auto"/>
              <w:ind w:firstLineChars="200" w:firstLine="320"/>
              <w:rPr>
                <w:rFonts w:ascii="Arial" w:hAnsi="Arial" w:cs="Arial"/>
                <w:sz w:val="16"/>
                <w:szCs w:val="16"/>
              </w:rPr>
            </w:pPr>
            <w:r w:rsidRPr="008E311E">
              <w:rPr>
                <w:rFonts w:ascii="Arial" w:hAnsi="Arial" w:cs="Arial"/>
                <w:sz w:val="16"/>
                <w:szCs w:val="16"/>
              </w:rPr>
              <w:t>Ordinary annual services</w:t>
            </w:r>
            <w:r w:rsidRPr="008E311E">
              <w:rPr>
                <w:rFonts w:ascii="Arial" w:hAnsi="Arial" w:cs="Arial"/>
                <w:sz w:val="14"/>
                <w:szCs w:val="14"/>
                <w:vertAlign w:val="superscript"/>
              </w:rPr>
              <w:t xml:space="preserve"> </w:t>
            </w:r>
            <w:r w:rsidRPr="008E311E">
              <w:rPr>
                <w:rFonts w:ascii="Arial" w:hAnsi="Arial" w:cs="Arial"/>
                <w:sz w:val="16"/>
                <w:szCs w:val="16"/>
                <w:vertAlign w:val="superscript"/>
              </w:rPr>
              <w:t>(b)</w:t>
            </w:r>
          </w:p>
        </w:tc>
        <w:tc>
          <w:tcPr>
            <w:tcW w:w="881" w:type="dxa"/>
            <w:gridSpan w:val="2"/>
            <w:tcBorders>
              <w:top w:val="nil"/>
              <w:left w:val="nil"/>
              <w:bottom w:val="nil"/>
              <w:right w:val="nil"/>
            </w:tcBorders>
            <w:shd w:val="clear" w:color="auto" w:fill="auto"/>
            <w:noWrap/>
            <w:vAlign w:val="bottom"/>
            <w:hideMark/>
          </w:tcPr>
          <w:p w14:paraId="1842E91C"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618,012</w:t>
            </w:r>
          </w:p>
        </w:tc>
        <w:tc>
          <w:tcPr>
            <w:tcW w:w="863" w:type="dxa"/>
            <w:gridSpan w:val="4"/>
            <w:tcBorders>
              <w:top w:val="nil"/>
              <w:left w:val="nil"/>
              <w:bottom w:val="nil"/>
              <w:right w:val="nil"/>
            </w:tcBorders>
            <w:shd w:val="clear" w:color="000000" w:fill="D9D9D9"/>
            <w:noWrap/>
            <w:vAlign w:val="bottom"/>
            <w:hideMark/>
          </w:tcPr>
          <w:p w14:paraId="59F59E81"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706,172</w:t>
            </w:r>
          </w:p>
        </w:tc>
        <w:tc>
          <w:tcPr>
            <w:tcW w:w="863" w:type="dxa"/>
            <w:gridSpan w:val="4"/>
            <w:tcBorders>
              <w:top w:val="nil"/>
              <w:left w:val="nil"/>
              <w:bottom w:val="nil"/>
              <w:right w:val="nil"/>
            </w:tcBorders>
            <w:shd w:val="clear" w:color="auto" w:fill="auto"/>
            <w:noWrap/>
            <w:vAlign w:val="bottom"/>
            <w:hideMark/>
          </w:tcPr>
          <w:p w14:paraId="3ECE91B5"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700,896</w:t>
            </w:r>
          </w:p>
        </w:tc>
        <w:tc>
          <w:tcPr>
            <w:tcW w:w="863" w:type="dxa"/>
            <w:gridSpan w:val="3"/>
            <w:tcBorders>
              <w:top w:val="nil"/>
              <w:left w:val="nil"/>
              <w:bottom w:val="nil"/>
              <w:right w:val="nil"/>
            </w:tcBorders>
            <w:shd w:val="clear" w:color="auto" w:fill="auto"/>
            <w:noWrap/>
            <w:vAlign w:val="bottom"/>
            <w:hideMark/>
          </w:tcPr>
          <w:p w14:paraId="15B8943D"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638,693</w:t>
            </w:r>
          </w:p>
        </w:tc>
        <w:tc>
          <w:tcPr>
            <w:tcW w:w="863" w:type="dxa"/>
            <w:tcBorders>
              <w:top w:val="nil"/>
              <w:left w:val="nil"/>
              <w:bottom w:val="nil"/>
              <w:right w:val="nil"/>
            </w:tcBorders>
            <w:shd w:val="clear" w:color="auto" w:fill="auto"/>
            <w:noWrap/>
            <w:vAlign w:val="bottom"/>
            <w:hideMark/>
          </w:tcPr>
          <w:p w14:paraId="651BA693"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540,709</w:t>
            </w:r>
          </w:p>
        </w:tc>
      </w:tr>
      <w:tr w:rsidR="008E311E" w:rsidRPr="008E311E" w14:paraId="55C57F66" w14:textId="77777777" w:rsidTr="008E311E">
        <w:trPr>
          <w:trHeight w:val="283"/>
        </w:trPr>
        <w:tc>
          <w:tcPr>
            <w:tcW w:w="3345" w:type="dxa"/>
            <w:tcBorders>
              <w:top w:val="nil"/>
              <w:left w:val="nil"/>
              <w:bottom w:val="nil"/>
              <w:right w:val="nil"/>
            </w:tcBorders>
            <w:shd w:val="clear" w:color="auto" w:fill="auto"/>
            <w:noWrap/>
            <w:vAlign w:val="bottom"/>
            <w:hideMark/>
          </w:tcPr>
          <w:p w14:paraId="4C2E7AE4" w14:textId="77777777" w:rsidR="008E311E" w:rsidRPr="008E311E" w:rsidRDefault="008E311E" w:rsidP="008E311E">
            <w:pPr>
              <w:spacing w:before="0" w:after="0" w:line="240" w:lineRule="auto"/>
              <w:ind w:firstLineChars="100" w:firstLine="160"/>
              <w:rPr>
                <w:rFonts w:ascii="Arial" w:hAnsi="Arial" w:cs="Arial"/>
                <w:b/>
                <w:bCs/>
                <w:sz w:val="16"/>
                <w:szCs w:val="16"/>
              </w:rPr>
            </w:pPr>
            <w:r w:rsidRPr="008E311E">
              <w:rPr>
                <w:rFonts w:ascii="Arial" w:hAnsi="Arial" w:cs="Arial"/>
                <w:b/>
                <w:bCs/>
                <w:sz w:val="16"/>
                <w:szCs w:val="16"/>
              </w:rPr>
              <w:t>Total for Program 1.5</w:t>
            </w:r>
          </w:p>
        </w:tc>
        <w:tc>
          <w:tcPr>
            <w:tcW w:w="881" w:type="dxa"/>
            <w:gridSpan w:val="2"/>
            <w:tcBorders>
              <w:top w:val="single" w:sz="4" w:space="0" w:color="auto"/>
              <w:left w:val="nil"/>
              <w:bottom w:val="single" w:sz="4" w:space="0" w:color="auto"/>
              <w:right w:val="nil"/>
            </w:tcBorders>
            <w:shd w:val="clear" w:color="auto" w:fill="auto"/>
            <w:noWrap/>
            <w:vAlign w:val="bottom"/>
            <w:hideMark/>
          </w:tcPr>
          <w:p w14:paraId="2E2D5B77"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618,012</w:t>
            </w:r>
          </w:p>
        </w:tc>
        <w:tc>
          <w:tcPr>
            <w:tcW w:w="863" w:type="dxa"/>
            <w:gridSpan w:val="4"/>
            <w:tcBorders>
              <w:top w:val="single" w:sz="4" w:space="0" w:color="auto"/>
              <w:left w:val="nil"/>
              <w:bottom w:val="single" w:sz="4" w:space="0" w:color="auto"/>
              <w:right w:val="nil"/>
            </w:tcBorders>
            <w:shd w:val="clear" w:color="000000" w:fill="D9D9D9"/>
            <w:noWrap/>
            <w:vAlign w:val="bottom"/>
            <w:hideMark/>
          </w:tcPr>
          <w:p w14:paraId="1D1AA785"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706,172</w:t>
            </w:r>
          </w:p>
        </w:tc>
        <w:tc>
          <w:tcPr>
            <w:tcW w:w="863" w:type="dxa"/>
            <w:gridSpan w:val="4"/>
            <w:tcBorders>
              <w:top w:val="single" w:sz="4" w:space="0" w:color="auto"/>
              <w:left w:val="nil"/>
              <w:bottom w:val="single" w:sz="4" w:space="0" w:color="auto"/>
              <w:right w:val="nil"/>
            </w:tcBorders>
            <w:shd w:val="clear" w:color="auto" w:fill="auto"/>
            <w:noWrap/>
            <w:vAlign w:val="bottom"/>
            <w:hideMark/>
          </w:tcPr>
          <w:p w14:paraId="22995124"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700,896</w:t>
            </w:r>
          </w:p>
        </w:tc>
        <w:tc>
          <w:tcPr>
            <w:tcW w:w="863" w:type="dxa"/>
            <w:gridSpan w:val="3"/>
            <w:tcBorders>
              <w:top w:val="single" w:sz="4" w:space="0" w:color="auto"/>
              <w:left w:val="nil"/>
              <w:bottom w:val="single" w:sz="4" w:space="0" w:color="auto"/>
              <w:right w:val="nil"/>
            </w:tcBorders>
            <w:shd w:val="clear" w:color="auto" w:fill="auto"/>
            <w:noWrap/>
            <w:vAlign w:val="bottom"/>
            <w:hideMark/>
          </w:tcPr>
          <w:p w14:paraId="6ECA91EA"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638,693</w:t>
            </w:r>
          </w:p>
        </w:tc>
        <w:tc>
          <w:tcPr>
            <w:tcW w:w="863" w:type="dxa"/>
            <w:tcBorders>
              <w:top w:val="single" w:sz="4" w:space="0" w:color="auto"/>
              <w:left w:val="nil"/>
              <w:bottom w:val="single" w:sz="4" w:space="0" w:color="auto"/>
              <w:right w:val="nil"/>
            </w:tcBorders>
            <w:shd w:val="clear" w:color="auto" w:fill="auto"/>
            <w:noWrap/>
            <w:vAlign w:val="bottom"/>
            <w:hideMark/>
          </w:tcPr>
          <w:p w14:paraId="6C4CB4EB"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540,709</w:t>
            </w:r>
          </w:p>
        </w:tc>
      </w:tr>
      <w:tr w:rsidR="008E311E" w:rsidRPr="008E311E" w14:paraId="0C1B9347" w14:textId="77777777" w:rsidTr="00B232F3">
        <w:trPr>
          <w:gridAfter w:val="11"/>
          <w:wAfter w:w="2802" w:type="dxa"/>
          <w:trHeight w:val="283"/>
        </w:trPr>
        <w:tc>
          <w:tcPr>
            <w:tcW w:w="4876" w:type="dxa"/>
            <w:gridSpan w:val="4"/>
            <w:tcBorders>
              <w:top w:val="nil"/>
              <w:left w:val="nil"/>
              <w:bottom w:val="nil"/>
              <w:right w:val="nil"/>
            </w:tcBorders>
            <w:shd w:val="clear" w:color="auto" w:fill="auto"/>
            <w:vAlign w:val="bottom"/>
            <w:hideMark/>
          </w:tcPr>
          <w:p w14:paraId="14B558C7" w14:textId="77777777" w:rsidR="008E311E" w:rsidRPr="008E311E" w:rsidRDefault="008E311E" w:rsidP="008E311E">
            <w:pPr>
              <w:spacing w:before="0" w:after="0" w:line="240" w:lineRule="auto"/>
              <w:rPr>
                <w:rFonts w:ascii="Arial" w:hAnsi="Arial" w:cs="Arial"/>
                <w:b/>
                <w:bCs/>
                <w:sz w:val="16"/>
                <w:szCs w:val="16"/>
              </w:rPr>
            </w:pPr>
            <w:r w:rsidRPr="008E311E">
              <w:rPr>
                <w:rFonts w:ascii="Arial" w:hAnsi="Arial" w:cs="Arial"/>
                <w:b/>
                <w:bCs/>
                <w:sz w:val="16"/>
                <w:szCs w:val="16"/>
              </w:rPr>
              <w:t>Program 1.6: Primary Health Care Quality and Coordination</w:t>
            </w:r>
            <w:r w:rsidRPr="008E311E">
              <w:rPr>
                <w:rFonts w:ascii="Arial" w:hAnsi="Arial" w:cs="Arial"/>
                <w:b/>
                <w:bCs/>
                <w:sz w:val="16"/>
                <w:szCs w:val="16"/>
                <w:vertAlign w:val="superscript"/>
              </w:rPr>
              <w:t xml:space="preserve"> (a)</w:t>
            </w:r>
          </w:p>
        </w:tc>
      </w:tr>
      <w:tr w:rsidR="008E311E" w:rsidRPr="008E311E" w14:paraId="6D6076C6" w14:textId="77777777" w:rsidTr="008E311E">
        <w:trPr>
          <w:trHeight w:val="283"/>
        </w:trPr>
        <w:tc>
          <w:tcPr>
            <w:tcW w:w="3345" w:type="dxa"/>
            <w:tcBorders>
              <w:top w:val="nil"/>
              <w:left w:val="nil"/>
              <w:bottom w:val="nil"/>
              <w:right w:val="nil"/>
            </w:tcBorders>
            <w:shd w:val="clear" w:color="auto" w:fill="auto"/>
            <w:noWrap/>
            <w:vAlign w:val="bottom"/>
            <w:hideMark/>
          </w:tcPr>
          <w:p w14:paraId="18EDBB20" w14:textId="77777777" w:rsidR="008E311E" w:rsidRPr="008E311E" w:rsidRDefault="008E311E" w:rsidP="008E311E">
            <w:pPr>
              <w:spacing w:before="0" w:after="0" w:line="240" w:lineRule="auto"/>
              <w:ind w:firstLineChars="100" w:firstLine="160"/>
              <w:rPr>
                <w:rFonts w:ascii="Arial" w:hAnsi="Arial" w:cs="Arial"/>
                <w:sz w:val="16"/>
                <w:szCs w:val="16"/>
              </w:rPr>
            </w:pPr>
            <w:r w:rsidRPr="008E311E">
              <w:rPr>
                <w:rFonts w:ascii="Arial" w:hAnsi="Arial" w:cs="Arial"/>
                <w:sz w:val="16"/>
                <w:szCs w:val="16"/>
              </w:rPr>
              <w:t>Administered expenses</w:t>
            </w:r>
          </w:p>
        </w:tc>
        <w:tc>
          <w:tcPr>
            <w:tcW w:w="881" w:type="dxa"/>
            <w:gridSpan w:val="2"/>
            <w:tcBorders>
              <w:top w:val="nil"/>
              <w:left w:val="nil"/>
              <w:bottom w:val="nil"/>
              <w:right w:val="nil"/>
            </w:tcBorders>
            <w:shd w:val="clear" w:color="auto" w:fill="auto"/>
            <w:noWrap/>
            <w:vAlign w:val="bottom"/>
            <w:hideMark/>
          </w:tcPr>
          <w:p w14:paraId="7330742B" w14:textId="77777777" w:rsidR="008E311E" w:rsidRPr="008E311E" w:rsidRDefault="008E311E" w:rsidP="008E311E">
            <w:pPr>
              <w:spacing w:before="0" w:after="0" w:line="240" w:lineRule="auto"/>
              <w:ind w:firstLineChars="100" w:firstLine="160"/>
              <w:rPr>
                <w:rFonts w:ascii="Arial" w:hAnsi="Arial" w:cs="Arial"/>
                <w:sz w:val="16"/>
                <w:szCs w:val="16"/>
              </w:rPr>
            </w:pPr>
          </w:p>
        </w:tc>
        <w:tc>
          <w:tcPr>
            <w:tcW w:w="863" w:type="dxa"/>
            <w:gridSpan w:val="4"/>
            <w:tcBorders>
              <w:top w:val="nil"/>
              <w:left w:val="nil"/>
              <w:bottom w:val="nil"/>
              <w:right w:val="nil"/>
            </w:tcBorders>
            <w:shd w:val="clear" w:color="000000" w:fill="D9D9D9"/>
            <w:noWrap/>
            <w:vAlign w:val="bottom"/>
            <w:hideMark/>
          </w:tcPr>
          <w:p w14:paraId="24E582A5"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 </w:t>
            </w:r>
          </w:p>
        </w:tc>
        <w:tc>
          <w:tcPr>
            <w:tcW w:w="863" w:type="dxa"/>
            <w:gridSpan w:val="4"/>
            <w:tcBorders>
              <w:top w:val="nil"/>
              <w:left w:val="nil"/>
              <w:bottom w:val="nil"/>
              <w:right w:val="nil"/>
            </w:tcBorders>
            <w:shd w:val="clear" w:color="auto" w:fill="auto"/>
            <w:noWrap/>
            <w:vAlign w:val="bottom"/>
            <w:hideMark/>
          </w:tcPr>
          <w:p w14:paraId="13D1B282" w14:textId="77777777" w:rsidR="008E311E" w:rsidRPr="008E311E" w:rsidRDefault="008E311E" w:rsidP="008E311E">
            <w:pPr>
              <w:spacing w:before="0" w:after="0" w:line="240" w:lineRule="auto"/>
              <w:jc w:val="right"/>
              <w:rPr>
                <w:rFonts w:ascii="Arial" w:hAnsi="Arial" w:cs="Arial"/>
                <w:sz w:val="16"/>
                <w:szCs w:val="16"/>
              </w:rPr>
            </w:pPr>
          </w:p>
        </w:tc>
        <w:tc>
          <w:tcPr>
            <w:tcW w:w="863" w:type="dxa"/>
            <w:gridSpan w:val="3"/>
            <w:tcBorders>
              <w:top w:val="nil"/>
              <w:left w:val="nil"/>
              <w:bottom w:val="nil"/>
              <w:right w:val="nil"/>
            </w:tcBorders>
            <w:shd w:val="clear" w:color="auto" w:fill="auto"/>
            <w:noWrap/>
            <w:vAlign w:val="bottom"/>
            <w:hideMark/>
          </w:tcPr>
          <w:p w14:paraId="6EB9F266" w14:textId="77777777" w:rsidR="008E311E" w:rsidRPr="008E311E" w:rsidRDefault="008E311E" w:rsidP="008E311E">
            <w:pPr>
              <w:spacing w:before="0" w:after="0" w:line="240" w:lineRule="auto"/>
              <w:jc w:val="right"/>
              <w:rPr>
                <w:rFonts w:ascii="Times New Roman" w:hAnsi="Times New Roman"/>
                <w:sz w:val="20"/>
              </w:rPr>
            </w:pPr>
          </w:p>
        </w:tc>
        <w:tc>
          <w:tcPr>
            <w:tcW w:w="863" w:type="dxa"/>
            <w:tcBorders>
              <w:top w:val="nil"/>
              <w:left w:val="nil"/>
              <w:bottom w:val="nil"/>
              <w:right w:val="nil"/>
            </w:tcBorders>
            <w:shd w:val="clear" w:color="auto" w:fill="auto"/>
            <w:noWrap/>
            <w:vAlign w:val="bottom"/>
            <w:hideMark/>
          </w:tcPr>
          <w:p w14:paraId="6E9536B4" w14:textId="77777777" w:rsidR="008E311E" w:rsidRPr="008E311E" w:rsidRDefault="008E311E" w:rsidP="008E311E">
            <w:pPr>
              <w:spacing w:before="0" w:after="0" w:line="240" w:lineRule="auto"/>
              <w:jc w:val="right"/>
              <w:rPr>
                <w:rFonts w:ascii="Times New Roman" w:hAnsi="Times New Roman"/>
                <w:sz w:val="20"/>
              </w:rPr>
            </w:pPr>
          </w:p>
        </w:tc>
      </w:tr>
      <w:tr w:rsidR="008E311E" w:rsidRPr="008E311E" w14:paraId="1C4DAB9E" w14:textId="77777777" w:rsidTr="008E311E">
        <w:trPr>
          <w:trHeight w:val="227"/>
        </w:trPr>
        <w:tc>
          <w:tcPr>
            <w:tcW w:w="3345" w:type="dxa"/>
            <w:tcBorders>
              <w:top w:val="nil"/>
              <w:left w:val="nil"/>
              <w:bottom w:val="nil"/>
              <w:right w:val="nil"/>
            </w:tcBorders>
            <w:shd w:val="clear" w:color="auto" w:fill="auto"/>
            <w:noWrap/>
            <w:vAlign w:val="bottom"/>
            <w:hideMark/>
          </w:tcPr>
          <w:p w14:paraId="28B96C9D" w14:textId="77777777" w:rsidR="008E311E" w:rsidRPr="008E311E" w:rsidRDefault="008E311E" w:rsidP="008E311E">
            <w:pPr>
              <w:spacing w:before="0" w:after="0" w:line="240" w:lineRule="auto"/>
              <w:ind w:firstLineChars="200" w:firstLine="320"/>
              <w:rPr>
                <w:rFonts w:ascii="Arial" w:hAnsi="Arial" w:cs="Arial"/>
                <w:sz w:val="16"/>
                <w:szCs w:val="16"/>
              </w:rPr>
            </w:pPr>
            <w:r w:rsidRPr="008E311E">
              <w:rPr>
                <w:rFonts w:ascii="Arial" w:hAnsi="Arial" w:cs="Arial"/>
                <w:sz w:val="16"/>
                <w:szCs w:val="16"/>
              </w:rPr>
              <w:t>Ordinary annual services</w:t>
            </w:r>
            <w:r w:rsidRPr="008E311E">
              <w:rPr>
                <w:rFonts w:ascii="Arial" w:hAnsi="Arial" w:cs="Arial"/>
                <w:sz w:val="16"/>
                <w:szCs w:val="16"/>
                <w:vertAlign w:val="superscript"/>
              </w:rPr>
              <w:t xml:space="preserve"> (b)</w:t>
            </w:r>
          </w:p>
        </w:tc>
        <w:tc>
          <w:tcPr>
            <w:tcW w:w="881" w:type="dxa"/>
            <w:gridSpan w:val="2"/>
            <w:tcBorders>
              <w:top w:val="nil"/>
              <w:left w:val="nil"/>
              <w:bottom w:val="nil"/>
              <w:right w:val="nil"/>
            </w:tcBorders>
            <w:shd w:val="clear" w:color="auto" w:fill="auto"/>
            <w:noWrap/>
            <w:vAlign w:val="bottom"/>
            <w:hideMark/>
          </w:tcPr>
          <w:p w14:paraId="6C887F0D"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702,035</w:t>
            </w:r>
          </w:p>
        </w:tc>
        <w:tc>
          <w:tcPr>
            <w:tcW w:w="863" w:type="dxa"/>
            <w:gridSpan w:val="4"/>
            <w:tcBorders>
              <w:top w:val="nil"/>
              <w:left w:val="nil"/>
              <w:bottom w:val="nil"/>
              <w:right w:val="nil"/>
            </w:tcBorders>
            <w:shd w:val="clear" w:color="000000" w:fill="D9D9D9"/>
            <w:noWrap/>
            <w:vAlign w:val="bottom"/>
            <w:hideMark/>
          </w:tcPr>
          <w:p w14:paraId="4B7F0285"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725,873</w:t>
            </w:r>
          </w:p>
        </w:tc>
        <w:tc>
          <w:tcPr>
            <w:tcW w:w="863" w:type="dxa"/>
            <w:gridSpan w:val="4"/>
            <w:tcBorders>
              <w:top w:val="nil"/>
              <w:left w:val="nil"/>
              <w:bottom w:val="nil"/>
              <w:right w:val="nil"/>
            </w:tcBorders>
            <w:shd w:val="clear" w:color="auto" w:fill="auto"/>
            <w:noWrap/>
            <w:vAlign w:val="bottom"/>
            <w:hideMark/>
          </w:tcPr>
          <w:p w14:paraId="62907843"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646,823</w:t>
            </w:r>
          </w:p>
        </w:tc>
        <w:tc>
          <w:tcPr>
            <w:tcW w:w="863" w:type="dxa"/>
            <w:gridSpan w:val="3"/>
            <w:tcBorders>
              <w:top w:val="nil"/>
              <w:left w:val="nil"/>
              <w:bottom w:val="nil"/>
              <w:right w:val="nil"/>
            </w:tcBorders>
            <w:shd w:val="clear" w:color="auto" w:fill="auto"/>
            <w:noWrap/>
            <w:vAlign w:val="bottom"/>
            <w:hideMark/>
          </w:tcPr>
          <w:p w14:paraId="5B629B46"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511,586</w:t>
            </w:r>
          </w:p>
        </w:tc>
        <w:tc>
          <w:tcPr>
            <w:tcW w:w="863" w:type="dxa"/>
            <w:tcBorders>
              <w:top w:val="nil"/>
              <w:left w:val="nil"/>
              <w:bottom w:val="nil"/>
              <w:right w:val="nil"/>
            </w:tcBorders>
            <w:shd w:val="clear" w:color="auto" w:fill="auto"/>
            <w:noWrap/>
            <w:vAlign w:val="bottom"/>
            <w:hideMark/>
          </w:tcPr>
          <w:p w14:paraId="70EBACB6"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520,090</w:t>
            </w:r>
          </w:p>
        </w:tc>
      </w:tr>
      <w:tr w:rsidR="008E311E" w:rsidRPr="008E311E" w14:paraId="1EBAC06F" w14:textId="77777777" w:rsidTr="008E311E">
        <w:trPr>
          <w:trHeight w:val="283"/>
        </w:trPr>
        <w:tc>
          <w:tcPr>
            <w:tcW w:w="3345" w:type="dxa"/>
            <w:tcBorders>
              <w:top w:val="nil"/>
              <w:left w:val="nil"/>
              <w:bottom w:val="nil"/>
              <w:right w:val="nil"/>
            </w:tcBorders>
            <w:shd w:val="clear" w:color="auto" w:fill="auto"/>
            <w:noWrap/>
            <w:vAlign w:val="bottom"/>
            <w:hideMark/>
          </w:tcPr>
          <w:p w14:paraId="6ABD9CA5" w14:textId="77777777" w:rsidR="008E311E" w:rsidRPr="008E311E" w:rsidRDefault="008E311E" w:rsidP="008E311E">
            <w:pPr>
              <w:spacing w:before="0" w:after="0" w:line="240" w:lineRule="auto"/>
              <w:ind w:firstLineChars="100" w:firstLine="160"/>
              <w:rPr>
                <w:rFonts w:ascii="Arial" w:hAnsi="Arial" w:cs="Arial"/>
                <w:b/>
                <w:bCs/>
                <w:sz w:val="16"/>
                <w:szCs w:val="16"/>
              </w:rPr>
            </w:pPr>
            <w:r w:rsidRPr="008E311E">
              <w:rPr>
                <w:rFonts w:ascii="Arial" w:hAnsi="Arial" w:cs="Arial"/>
                <w:b/>
                <w:bCs/>
                <w:sz w:val="16"/>
                <w:szCs w:val="16"/>
              </w:rPr>
              <w:t>Total for Program 1.6</w:t>
            </w:r>
          </w:p>
        </w:tc>
        <w:tc>
          <w:tcPr>
            <w:tcW w:w="881" w:type="dxa"/>
            <w:gridSpan w:val="2"/>
            <w:tcBorders>
              <w:top w:val="single" w:sz="4" w:space="0" w:color="auto"/>
              <w:left w:val="nil"/>
              <w:bottom w:val="single" w:sz="4" w:space="0" w:color="auto"/>
              <w:right w:val="nil"/>
            </w:tcBorders>
            <w:shd w:val="clear" w:color="auto" w:fill="auto"/>
            <w:noWrap/>
            <w:vAlign w:val="bottom"/>
            <w:hideMark/>
          </w:tcPr>
          <w:p w14:paraId="072F5464"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702,035</w:t>
            </w:r>
          </w:p>
        </w:tc>
        <w:tc>
          <w:tcPr>
            <w:tcW w:w="863" w:type="dxa"/>
            <w:gridSpan w:val="4"/>
            <w:tcBorders>
              <w:top w:val="single" w:sz="4" w:space="0" w:color="auto"/>
              <w:left w:val="nil"/>
              <w:bottom w:val="single" w:sz="4" w:space="0" w:color="auto"/>
              <w:right w:val="nil"/>
            </w:tcBorders>
            <w:shd w:val="clear" w:color="000000" w:fill="D9D9D9"/>
            <w:noWrap/>
            <w:vAlign w:val="bottom"/>
            <w:hideMark/>
          </w:tcPr>
          <w:p w14:paraId="3DC529C4"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725,873</w:t>
            </w:r>
          </w:p>
        </w:tc>
        <w:tc>
          <w:tcPr>
            <w:tcW w:w="863" w:type="dxa"/>
            <w:gridSpan w:val="4"/>
            <w:tcBorders>
              <w:top w:val="single" w:sz="4" w:space="0" w:color="auto"/>
              <w:left w:val="nil"/>
              <w:bottom w:val="single" w:sz="4" w:space="0" w:color="auto"/>
              <w:right w:val="nil"/>
            </w:tcBorders>
            <w:shd w:val="clear" w:color="auto" w:fill="auto"/>
            <w:noWrap/>
            <w:vAlign w:val="bottom"/>
            <w:hideMark/>
          </w:tcPr>
          <w:p w14:paraId="4FE008D6"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646,823</w:t>
            </w:r>
          </w:p>
        </w:tc>
        <w:tc>
          <w:tcPr>
            <w:tcW w:w="863" w:type="dxa"/>
            <w:gridSpan w:val="3"/>
            <w:tcBorders>
              <w:top w:val="single" w:sz="4" w:space="0" w:color="auto"/>
              <w:left w:val="nil"/>
              <w:bottom w:val="single" w:sz="4" w:space="0" w:color="auto"/>
              <w:right w:val="nil"/>
            </w:tcBorders>
            <w:shd w:val="clear" w:color="auto" w:fill="auto"/>
            <w:noWrap/>
            <w:vAlign w:val="bottom"/>
            <w:hideMark/>
          </w:tcPr>
          <w:p w14:paraId="60BFE244"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511,586</w:t>
            </w:r>
          </w:p>
        </w:tc>
        <w:tc>
          <w:tcPr>
            <w:tcW w:w="863" w:type="dxa"/>
            <w:tcBorders>
              <w:top w:val="single" w:sz="4" w:space="0" w:color="auto"/>
              <w:left w:val="nil"/>
              <w:bottom w:val="single" w:sz="4" w:space="0" w:color="auto"/>
              <w:right w:val="nil"/>
            </w:tcBorders>
            <w:shd w:val="clear" w:color="auto" w:fill="auto"/>
            <w:noWrap/>
            <w:vAlign w:val="bottom"/>
            <w:hideMark/>
          </w:tcPr>
          <w:p w14:paraId="3C583374"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520,090</w:t>
            </w:r>
          </w:p>
        </w:tc>
      </w:tr>
      <w:tr w:rsidR="00B232F3" w:rsidRPr="008E311E" w14:paraId="1355E2AB" w14:textId="77777777" w:rsidTr="00B232F3">
        <w:trPr>
          <w:gridAfter w:val="7"/>
          <w:wAfter w:w="2122" w:type="dxa"/>
          <w:trHeight w:val="283"/>
        </w:trPr>
        <w:tc>
          <w:tcPr>
            <w:tcW w:w="5556" w:type="dxa"/>
            <w:gridSpan w:val="8"/>
            <w:tcBorders>
              <w:top w:val="nil"/>
              <w:left w:val="nil"/>
              <w:bottom w:val="nil"/>
              <w:right w:val="nil"/>
            </w:tcBorders>
            <w:shd w:val="clear" w:color="auto" w:fill="auto"/>
            <w:vAlign w:val="bottom"/>
            <w:hideMark/>
          </w:tcPr>
          <w:p w14:paraId="7D752D40" w14:textId="77777777" w:rsidR="008E311E" w:rsidRPr="008E311E" w:rsidRDefault="008E311E" w:rsidP="008E311E">
            <w:pPr>
              <w:spacing w:before="0" w:after="0" w:line="240" w:lineRule="auto"/>
              <w:rPr>
                <w:rFonts w:ascii="Arial" w:hAnsi="Arial" w:cs="Arial"/>
                <w:b/>
                <w:bCs/>
                <w:sz w:val="16"/>
                <w:szCs w:val="16"/>
              </w:rPr>
            </w:pPr>
            <w:r w:rsidRPr="008E311E">
              <w:rPr>
                <w:rFonts w:ascii="Arial" w:hAnsi="Arial" w:cs="Arial"/>
                <w:b/>
                <w:bCs/>
                <w:sz w:val="16"/>
                <w:szCs w:val="16"/>
              </w:rPr>
              <w:t>Program 1.7: Primary Care Practice Incentives and Medical Indemnity</w:t>
            </w:r>
          </w:p>
        </w:tc>
      </w:tr>
      <w:tr w:rsidR="008E311E" w:rsidRPr="008E311E" w14:paraId="4B012939" w14:textId="77777777" w:rsidTr="008E311E">
        <w:trPr>
          <w:trHeight w:val="283"/>
        </w:trPr>
        <w:tc>
          <w:tcPr>
            <w:tcW w:w="3345" w:type="dxa"/>
            <w:tcBorders>
              <w:top w:val="nil"/>
              <w:left w:val="nil"/>
              <w:bottom w:val="nil"/>
              <w:right w:val="nil"/>
            </w:tcBorders>
            <w:shd w:val="clear" w:color="auto" w:fill="auto"/>
            <w:noWrap/>
            <w:vAlign w:val="bottom"/>
            <w:hideMark/>
          </w:tcPr>
          <w:p w14:paraId="60E57BAF" w14:textId="77777777" w:rsidR="008E311E" w:rsidRPr="008E311E" w:rsidRDefault="008E311E" w:rsidP="008E311E">
            <w:pPr>
              <w:spacing w:before="0" w:after="0" w:line="240" w:lineRule="auto"/>
              <w:ind w:firstLineChars="100" w:firstLine="160"/>
              <w:rPr>
                <w:rFonts w:ascii="Arial" w:hAnsi="Arial" w:cs="Arial"/>
                <w:sz w:val="16"/>
                <w:szCs w:val="16"/>
              </w:rPr>
            </w:pPr>
            <w:r w:rsidRPr="008E311E">
              <w:rPr>
                <w:rFonts w:ascii="Arial" w:hAnsi="Arial" w:cs="Arial"/>
                <w:sz w:val="16"/>
                <w:szCs w:val="16"/>
              </w:rPr>
              <w:t>Administered expenses</w:t>
            </w:r>
          </w:p>
        </w:tc>
        <w:tc>
          <w:tcPr>
            <w:tcW w:w="881" w:type="dxa"/>
            <w:gridSpan w:val="2"/>
            <w:tcBorders>
              <w:top w:val="nil"/>
              <w:left w:val="nil"/>
              <w:bottom w:val="nil"/>
              <w:right w:val="nil"/>
            </w:tcBorders>
            <w:shd w:val="clear" w:color="auto" w:fill="auto"/>
            <w:noWrap/>
            <w:vAlign w:val="bottom"/>
            <w:hideMark/>
          </w:tcPr>
          <w:p w14:paraId="5EC6BFF0" w14:textId="77777777" w:rsidR="008E311E" w:rsidRPr="008E311E" w:rsidRDefault="008E311E" w:rsidP="008E311E">
            <w:pPr>
              <w:spacing w:before="0" w:after="0" w:line="240" w:lineRule="auto"/>
              <w:ind w:firstLineChars="100" w:firstLine="160"/>
              <w:rPr>
                <w:rFonts w:ascii="Arial" w:hAnsi="Arial" w:cs="Arial"/>
                <w:sz w:val="16"/>
                <w:szCs w:val="16"/>
              </w:rPr>
            </w:pPr>
          </w:p>
        </w:tc>
        <w:tc>
          <w:tcPr>
            <w:tcW w:w="863" w:type="dxa"/>
            <w:gridSpan w:val="4"/>
            <w:tcBorders>
              <w:top w:val="nil"/>
              <w:left w:val="nil"/>
              <w:bottom w:val="nil"/>
              <w:right w:val="nil"/>
            </w:tcBorders>
            <w:shd w:val="clear" w:color="000000" w:fill="D9D9D9"/>
            <w:noWrap/>
            <w:vAlign w:val="bottom"/>
            <w:hideMark/>
          </w:tcPr>
          <w:p w14:paraId="09BE5273"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 </w:t>
            </w:r>
          </w:p>
        </w:tc>
        <w:tc>
          <w:tcPr>
            <w:tcW w:w="863" w:type="dxa"/>
            <w:gridSpan w:val="4"/>
            <w:tcBorders>
              <w:top w:val="nil"/>
              <w:left w:val="nil"/>
              <w:bottom w:val="nil"/>
              <w:right w:val="nil"/>
            </w:tcBorders>
            <w:shd w:val="clear" w:color="auto" w:fill="auto"/>
            <w:noWrap/>
            <w:vAlign w:val="bottom"/>
            <w:hideMark/>
          </w:tcPr>
          <w:p w14:paraId="656DCDB5" w14:textId="77777777" w:rsidR="008E311E" w:rsidRPr="008E311E" w:rsidRDefault="008E311E" w:rsidP="008E311E">
            <w:pPr>
              <w:spacing w:before="0" w:after="0" w:line="240" w:lineRule="auto"/>
              <w:jc w:val="right"/>
              <w:rPr>
                <w:rFonts w:ascii="Arial" w:hAnsi="Arial" w:cs="Arial"/>
                <w:sz w:val="16"/>
                <w:szCs w:val="16"/>
              </w:rPr>
            </w:pPr>
          </w:p>
        </w:tc>
        <w:tc>
          <w:tcPr>
            <w:tcW w:w="863" w:type="dxa"/>
            <w:gridSpan w:val="3"/>
            <w:tcBorders>
              <w:top w:val="nil"/>
              <w:left w:val="nil"/>
              <w:bottom w:val="nil"/>
              <w:right w:val="nil"/>
            </w:tcBorders>
            <w:shd w:val="clear" w:color="auto" w:fill="auto"/>
            <w:noWrap/>
            <w:vAlign w:val="bottom"/>
            <w:hideMark/>
          </w:tcPr>
          <w:p w14:paraId="407980FB" w14:textId="77777777" w:rsidR="008E311E" w:rsidRPr="008E311E" w:rsidRDefault="008E311E" w:rsidP="008E311E">
            <w:pPr>
              <w:spacing w:before="0" w:after="0" w:line="240" w:lineRule="auto"/>
              <w:jc w:val="right"/>
              <w:rPr>
                <w:rFonts w:ascii="Times New Roman" w:hAnsi="Times New Roman"/>
                <w:sz w:val="20"/>
              </w:rPr>
            </w:pPr>
          </w:p>
        </w:tc>
        <w:tc>
          <w:tcPr>
            <w:tcW w:w="863" w:type="dxa"/>
            <w:tcBorders>
              <w:top w:val="nil"/>
              <w:left w:val="nil"/>
              <w:bottom w:val="nil"/>
              <w:right w:val="nil"/>
            </w:tcBorders>
            <w:shd w:val="clear" w:color="auto" w:fill="auto"/>
            <w:noWrap/>
            <w:vAlign w:val="bottom"/>
            <w:hideMark/>
          </w:tcPr>
          <w:p w14:paraId="1055EA10" w14:textId="77777777" w:rsidR="008E311E" w:rsidRPr="008E311E" w:rsidRDefault="008E311E" w:rsidP="008E311E">
            <w:pPr>
              <w:spacing w:before="0" w:after="0" w:line="240" w:lineRule="auto"/>
              <w:jc w:val="right"/>
              <w:rPr>
                <w:rFonts w:ascii="Times New Roman" w:hAnsi="Times New Roman"/>
                <w:sz w:val="20"/>
              </w:rPr>
            </w:pPr>
          </w:p>
        </w:tc>
      </w:tr>
      <w:tr w:rsidR="008E311E" w:rsidRPr="008E311E" w14:paraId="676F8494" w14:textId="77777777" w:rsidTr="008E311E">
        <w:trPr>
          <w:trHeight w:val="225"/>
        </w:trPr>
        <w:tc>
          <w:tcPr>
            <w:tcW w:w="3345" w:type="dxa"/>
            <w:tcBorders>
              <w:top w:val="nil"/>
              <w:left w:val="nil"/>
              <w:bottom w:val="nil"/>
              <w:right w:val="nil"/>
            </w:tcBorders>
            <w:shd w:val="clear" w:color="auto" w:fill="auto"/>
            <w:noWrap/>
            <w:vAlign w:val="bottom"/>
            <w:hideMark/>
          </w:tcPr>
          <w:p w14:paraId="06975F81" w14:textId="77777777" w:rsidR="008E311E" w:rsidRPr="008E311E" w:rsidRDefault="008E311E" w:rsidP="008E311E">
            <w:pPr>
              <w:spacing w:before="0" w:after="0" w:line="240" w:lineRule="auto"/>
              <w:ind w:firstLineChars="200" w:firstLine="320"/>
              <w:rPr>
                <w:rFonts w:ascii="Arial" w:hAnsi="Arial" w:cs="Arial"/>
                <w:sz w:val="16"/>
                <w:szCs w:val="16"/>
              </w:rPr>
            </w:pPr>
            <w:r w:rsidRPr="008E311E">
              <w:rPr>
                <w:rFonts w:ascii="Arial" w:hAnsi="Arial" w:cs="Arial"/>
                <w:sz w:val="16"/>
                <w:szCs w:val="16"/>
              </w:rPr>
              <w:t>Ordinary annual services</w:t>
            </w:r>
            <w:r w:rsidRPr="008E311E">
              <w:rPr>
                <w:rFonts w:ascii="Arial" w:hAnsi="Arial" w:cs="Arial"/>
                <w:sz w:val="16"/>
                <w:szCs w:val="16"/>
                <w:vertAlign w:val="superscript"/>
              </w:rPr>
              <w:t xml:space="preserve"> (b)</w:t>
            </w:r>
          </w:p>
        </w:tc>
        <w:tc>
          <w:tcPr>
            <w:tcW w:w="881" w:type="dxa"/>
            <w:gridSpan w:val="2"/>
            <w:tcBorders>
              <w:top w:val="nil"/>
              <w:left w:val="nil"/>
              <w:bottom w:val="nil"/>
              <w:right w:val="nil"/>
            </w:tcBorders>
            <w:shd w:val="clear" w:color="auto" w:fill="auto"/>
            <w:noWrap/>
            <w:vAlign w:val="bottom"/>
            <w:hideMark/>
          </w:tcPr>
          <w:p w14:paraId="78378BA3"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480,077</w:t>
            </w:r>
          </w:p>
        </w:tc>
        <w:tc>
          <w:tcPr>
            <w:tcW w:w="863" w:type="dxa"/>
            <w:gridSpan w:val="4"/>
            <w:tcBorders>
              <w:top w:val="nil"/>
              <w:left w:val="nil"/>
              <w:bottom w:val="nil"/>
              <w:right w:val="nil"/>
            </w:tcBorders>
            <w:shd w:val="clear" w:color="000000" w:fill="D9D9D9"/>
            <w:noWrap/>
            <w:vAlign w:val="bottom"/>
            <w:hideMark/>
          </w:tcPr>
          <w:p w14:paraId="05F4D9C4"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509,235</w:t>
            </w:r>
          </w:p>
        </w:tc>
        <w:tc>
          <w:tcPr>
            <w:tcW w:w="863" w:type="dxa"/>
            <w:gridSpan w:val="4"/>
            <w:tcBorders>
              <w:top w:val="nil"/>
              <w:left w:val="nil"/>
              <w:bottom w:val="nil"/>
              <w:right w:val="nil"/>
            </w:tcBorders>
            <w:shd w:val="clear" w:color="auto" w:fill="auto"/>
            <w:noWrap/>
            <w:vAlign w:val="bottom"/>
            <w:hideMark/>
          </w:tcPr>
          <w:p w14:paraId="1D52D6E6"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472,543</w:t>
            </w:r>
          </w:p>
        </w:tc>
        <w:tc>
          <w:tcPr>
            <w:tcW w:w="863" w:type="dxa"/>
            <w:gridSpan w:val="3"/>
            <w:tcBorders>
              <w:top w:val="nil"/>
              <w:left w:val="nil"/>
              <w:bottom w:val="nil"/>
              <w:right w:val="nil"/>
            </w:tcBorders>
            <w:shd w:val="clear" w:color="auto" w:fill="auto"/>
            <w:noWrap/>
            <w:vAlign w:val="bottom"/>
            <w:hideMark/>
          </w:tcPr>
          <w:p w14:paraId="0E0AECDB"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492,630</w:t>
            </w:r>
          </w:p>
        </w:tc>
        <w:tc>
          <w:tcPr>
            <w:tcW w:w="863" w:type="dxa"/>
            <w:tcBorders>
              <w:top w:val="nil"/>
              <w:left w:val="nil"/>
              <w:bottom w:val="nil"/>
              <w:right w:val="nil"/>
            </w:tcBorders>
            <w:shd w:val="clear" w:color="auto" w:fill="auto"/>
            <w:noWrap/>
            <w:vAlign w:val="bottom"/>
            <w:hideMark/>
          </w:tcPr>
          <w:p w14:paraId="542D42FB"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502,966</w:t>
            </w:r>
          </w:p>
        </w:tc>
      </w:tr>
      <w:tr w:rsidR="008E311E" w:rsidRPr="008E311E" w14:paraId="39F099D4" w14:textId="77777777" w:rsidTr="008E311E">
        <w:trPr>
          <w:trHeight w:val="225"/>
        </w:trPr>
        <w:tc>
          <w:tcPr>
            <w:tcW w:w="3345" w:type="dxa"/>
            <w:tcBorders>
              <w:top w:val="nil"/>
              <w:left w:val="nil"/>
              <w:bottom w:val="nil"/>
              <w:right w:val="nil"/>
            </w:tcBorders>
            <w:shd w:val="clear" w:color="auto" w:fill="auto"/>
            <w:noWrap/>
            <w:vAlign w:val="bottom"/>
            <w:hideMark/>
          </w:tcPr>
          <w:p w14:paraId="3C3E0319" w14:textId="77777777" w:rsidR="008E311E" w:rsidRPr="008E311E" w:rsidRDefault="008E311E" w:rsidP="008E311E">
            <w:pPr>
              <w:spacing w:before="0" w:after="0" w:line="240" w:lineRule="auto"/>
              <w:ind w:firstLineChars="200" w:firstLine="320"/>
              <w:rPr>
                <w:rFonts w:ascii="Arial" w:hAnsi="Arial" w:cs="Arial"/>
                <w:sz w:val="16"/>
                <w:szCs w:val="16"/>
              </w:rPr>
            </w:pPr>
            <w:r w:rsidRPr="008E311E">
              <w:rPr>
                <w:rFonts w:ascii="Arial" w:hAnsi="Arial" w:cs="Arial"/>
                <w:sz w:val="16"/>
                <w:szCs w:val="16"/>
              </w:rPr>
              <w:t>Special appropriations</w:t>
            </w:r>
          </w:p>
        </w:tc>
        <w:tc>
          <w:tcPr>
            <w:tcW w:w="881" w:type="dxa"/>
            <w:gridSpan w:val="2"/>
            <w:tcBorders>
              <w:top w:val="nil"/>
              <w:left w:val="nil"/>
              <w:bottom w:val="nil"/>
              <w:right w:val="nil"/>
            </w:tcBorders>
            <w:shd w:val="clear" w:color="auto" w:fill="auto"/>
            <w:noWrap/>
            <w:vAlign w:val="bottom"/>
            <w:hideMark/>
          </w:tcPr>
          <w:p w14:paraId="3209AE0D" w14:textId="77777777" w:rsidR="008E311E" w:rsidRPr="008E311E" w:rsidRDefault="008E311E" w:rsidP="008E311E">
            <w:pPr>
              <w:spacing w:before="0" w:after="0" w:line="240" w:lineRule="auto"/>
              <w:ind w:firstLineChars="200" w:firstLine="320"/>
              <w:rPr>
                <w:rFonts w:ascii="Arial" w:hAnsi="Arial" w:cs="Arial"/>
                <w:sz w:val="16"/>
                <w:szCs w:val="16"/>
              </w:rPr>
            </w:pPr>
          </w:p>
        </w:tc>
        <w:tc>
          <w:tcPr>
            <w:tcW w:w="863" w:type="dxa"/>
            <w:gridSpan w:val="4"/>
            <w:tcBorders>
              <w:top w:val="nil"/>
              <w:left w:val="nil"/>
              <w:bottom w:val="nil"/>
              <w:right w:val="nil"/>
            </w:tcBorders>
            <w:shd w:val="clear" w:color="000000" w:fill="D9D9D9"/>
            <w:noWrap/>
            <w:vAlign w:val="bottom"/>
            <w:hideMark/>
          </w:tcPr>
          <w:p w14:paraId="3866E5A4"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 </w:t>
            </w:r>
          </w:p>
        </w:tc>
        <w:tc>
          <w:tcPr>
            <w:tcW w:w="863" w:type="dxa"/>
            <w:gridSpan w:val="4"/>
            <w:tcBorders>
              <w:top w:val="nil"/>
              <w:left w:val="nil"/>
              <w:bottom w:val="nil"/>
              <w:right w:val="nil"/>
            </w:tcBorders>
            <w:shd w:val="clear" w:color="auto" w:fill="auto"/>
            <w:noWrap/>
            <w:vAlign w:val="bottom"/>
            <w:hideMark/>
          </w:tcPr>
          <w:p w14:paraId="5E8491E7" w14:textId="77777777" w:rsidR="008E311E" w:rsidRPr="008E311E" w:rsidRDefault="008E311E" w:rsidP="008E311E">
            <w:pPr>
              <w:spacing w:before="0" w:after="0" w:line="240" w:lineRule="auto"/>
              <w:jc w:val="right"/>
              <w:rPr>
                <w:rFonts w:ascii="Arial" w:hAnsi="Arial" w:cs="Arial"/>
                <w:sz w:val="16"/>
                <w:szCs w:val="16"/>
              </w:rPr>
            </w:pPr>
          </w:p>
        </w:tc>
        <w:tc>
          <w:tcPr>
            <w:tcW w:w="863" w:type="dxa"/>
            <w:gridSpan w:val="3"/>
            <w:tcBorders>
              <w:top w:val="nil"/>
              <w:left w:val="nil"/>
              <w:bottom w:val="nil"/>
              <w:right w:val="nil"/>
            </w:tcBorders>
            <w:shd w:val="clear" w:color="auto" w:fill="auto"/>
            <w:noWrap/>
            <w:vAlign w:val="bottom"/>
            <w:hideMark/>
          </w:tcPr>
          <w:p w14:paraId="1EDE3625" w14:textId="77777777" w:rsidR="008E311E" w:rsidRPr="008E311E" w:rsidRDefault="008E311E" w:rsidP="008E311E">
            <w:pPr>
              <w:spacing w:before="0" w:after="0" w:line="240" w:lineRule="auto"/>
              <w:jc w:val="right"/>
              <w:rPr>
                <w:rFonts w:ascii="Times New Roman" w:hAnsi="Times New Roman"/>
                <w:sz w:val="20"/>
              </w:rPr>
            </w:pPr>
          </w:p>
        </w:tc>
        <w:tc>
          <w:tcPr>
            <w:tcW w:w="863" w:type="dxa"/>
            <w:tcBorders>
              <w:top w:val="nil"/>
              <w:left w:val="nil"/>
              <w:bottom w:val="nil"/>
              <w:right w:val="nil"/>
            </w:tcBorders>
            <w:shd w:val="clear" w:color="auto" w:fill="auto"/>
            <w:noWrap/>
            <w:vAlign w:val="bottom"/>
            <w:hideMark/>
          </w:tcPr>
          <w:p w14:paraId="4DCFDA25" w14:textId="77777777" w:rsidR="008E311E" w:rsidRPr="008E311E" w:rsidRDefault="008E311E" w:rsidP="008E311E">
            <w:pPr>
              <w:spacing w:before="0" w:after="0" w:line="240" w:lineRule="auto"/>
              <w:jc w:val="right"/>
              <w:rPr>
                <w:rFonts w:ascii="Times New Roman" w:hAnsi="Times New Roman"/>
                <w:sz w:val="20"/>
              </w:rPr>
            </w:pPr>
          </w:p>
        </w:tc>
      </w:tr>
      <w:tr w:rsidR="008E311E" w:rsidRPr="008E311E" w14:paraId="6BB72F96" w14:textId="77777777" w:rsidTr="008E311E">
        <w:trPr>
          <w:trHeight w:val="225"/>
        </w:trPr>
        <w:tc>
          <w:tcPr>
            <w:tcW w:w="3345" w:type="dxa"/>
            <w:tcBorders>
              <w:top w:val="nil"/>
              <w:left w:val="nil"/>
              <w:bottom w:val="nil"/>
              <w:right w:val="nil"/>
            </w:tcBorders>
            <w:shd w:val="clear" w:color="auto" w:fill="auto"/>
            <w:noWrap/>
            <w:vAlign w:val="bottom"/>
            <w:hideMark/>
          </w:tcPr>
          <w:p w14:paraId="5E4A326E" w14:textId="77777777" w:rsidR="008E311E" w:rsidRPr="008E311E" w:rsidRDefault="008E311E" w:rsidP="008E311E">
            <w:pPr>
              <w:spacing w:before="0" w:after="0" w:line="240" w:lineRule="auto"/>
              <w:ind w:leftChars="225" w:left="428"/>
              <w:rPr>
                <w:rFonts w:ascii="Arial" w:hAnsi="Arial" w:cs="Arial"/>
                <w:i/>
                <w:iCs/>
                <w:sz w:val="16"/>
                <w:szCs w:val="16"/>
              </w:rPr>
            </w:pPr>
            <w:r w:rsidRPr="008E311E">
              <w:rPr>
                <w:rFonts w:ascii="Arial" w:hAnsi="Arial" w:cs="Arial"/>
                <w:i/>
                <w:iCs/>
                <w:sz w:val="16"/>
                <w:szCs w:val="16"/>
              </w:rPr>
              <w:t xml:space="preserve">Medical Indemnity Act 2002 </w:t>
            </w:r>
          </w:p>
        </w:tc>
        <w:tc>
          <w:tcPr>
            <w:tcW w:w="881" w:type="dxa"/>
            <w:gridSpan w:val="2"/>
            <w:tcBorders>
              <w:top w:val="nil"/>
              <w:left w:val="nil"/>
              <w:bottom w:val="nil"/>
              <w:right w:val="nil"/>
            </w:tcBorders>
            <w:shd w:val="clear" w:color="auto" w:fill="auto"/>
            <w:noWrap/>
            <w:vAlign w:val="bottom"/>
            <w:hideMark/>
          </w:tcPr>
          <w:p w14:paraId="5F7D8CB0"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134,964</w:t>
            </w:r>
          </w:p>
        </w:tc>
        <w:tc>
          <w:tcPr>
            <w:tcW w:w="863" w:type="dxa"/>
            <w:gridSpan w:val="4"/>
            <w:tcBorders>
              <w:top w:val="nil"/>
              <w:left w:val="nil"/>
              <w:bottom w:val="nil"/>
              <w:right w:val="nil"/>
            </w:tcBorders>
            <w:shd w:val="clear" w:color="000000" w:fill="D9D9D9"/>
            <w:noWrap/>
            <w:vAlign w:val="bottom"/>
            <w:hideMark/>
          </w:tcPr>
          <w:p w14:paraId="6E8B16E6"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142,664</w:t>
            </w:r>
          </w:p>
        </w:tc>
        <w:tc>
          <w:tcPr>
            <w:tcW w:w="863" w:type="dxa"/>
            <w:gridSpan w:val="4"/>
            <w:tcBorders>
              <w:top w:val="nil"/>
              <w:left w:val="nil"/>
              <w:bottom w:val="nil"/>
              <w:right w:val="nil"/>
            </w:tcBorders>
            <w:shd w:val="clear" w:color="auto" w:fill="auto"/>
            <w:noWrap/>
            <w:vAlign w:val="bottom"/>
            <w:hideMark/>
          </w:tcPr>
          <w:p w14:paraId="68FA6306"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151,064</w:t>
            </w:r>
          </w:p>
        </w:tc>
        <w:tc>
          <w:tcPr>
            <w:tcW w:w="863" w:type="dxa"/>
            <w:gridSpan w:val="3"/>
            <w:tcBorders>
              <w:top w:val="nil"/>
              <w:left w:val="nil"/>
              <w:bottom w:val="nil"/>
              <w:right w:val="nil"/>
            </w:tcBorders>
            <w:shd w:val="clear" w:color="auto" w:fill="auto"/>
            <w:noWrap/>
            <w:vAlign w:val="bottom"/>
            <w:hideMark/>
          </w:tcPr>
          <w:p w14:paraId="68B5C58D"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160,164</w:t>
            </w:r>
          </w:p>
        </w:tc>
        <w:tc>
          <w:tcPr>
            <w:tcW w:w="863" w:type="dxa"/>
            <w:tcBorders>
              <w:top w:val="nil"/>
              <w:left w:val="nil"/>
              <w:bottom w:val="nil"/>
              <w:right w:val="nil"/>
            </w:tcBorders>
            <w:shd w:val="clear" w:color="auto" w:fill="auto"/>
            <w:noWrap/>
            <w:vAlign w:val="bottom"/>
            <w:hideMark/>
          </w:tcPr>
          <w:p w14:paraId="2068B367"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169,764</w:t>
            </w:r>
          </w:p>
        </w:tc>
      </w:tr>
      <w:tr w:rsidR="008E311E" w:rsidRPr="008E311E" w14:paraId="3578FB88" w14:textId="77777777" w:rsidTr="008E311E">
        <w:trPr>
          <w:trHeight w:val="567"/>
        </w:trPr>
        <w:tc>
          <w:tcPr>
            <w:tcW w:w="3345" w:type="dxa"/>
            <w:tcBorders>
              <w:top w:val="nil"/>
              <w:left w:val="nil"/>
              <w:bottom w:val="nil"/>
              <w:right w:val="nil"/>
            </w:tcBorders>
            <w:shd w:val="clear" w:color="auto" w:fill="auto"/>
            <w:vAlign w:val="bottom"/>
            <w:hideMark/>
          </w:tcPr>
          <w:p w14:paraId="6DA97E08" w14:textId="77777777" w:rsidR="008E311E" w:rsidRPr="008E311E" w:rsidRDefault="008E311E" w:rsidP="008E311E">
            <w:pPr>
              <w:spacing w:before="0" w:after="0" w:line="240" w:lineRule="auto"/>
              <w:ind w:leftChars="225" w:left="428"/>
              <w:rPr>
                <w:rFonts w:ascii="Arial" w:hAnsi="Arial" w:cs="Arial"/>
                <w:i/>
                <w:iCs/>
                <w:sz w:val="16"/>
                <w:szCs w:val="16"/>
              </w:rPr>
            </w:pPr>
            <w:r w:rsidRPr="008E311E">
              <w:rPr>
                <w:rFonts w:ascii="Arial" w:hAnsi="Arial" w:cs="Arial"/>
                <w:i/>
                <w:iCs/>
                <w:sz w:val="16"/>
                <w:szCs w:val="16"/>
              </w:rPr>
              <w:t>Midwife Professional Indemnity (Commonwealth Contribution) Scheme Act 2010</w:t>
            </w:r>
          </w:p>
        </w:tc>
        <w:tc>
          <w:tcPr>
            <w:tcW w:w="881" w:type="dxa"/>
            <w:gridSpan w:val="2"/>
            <w:tcBorders>
              <w:top w:val="nil"/>
              <w:left w:val="nil"/>
              <w:bottom w:val="nil"/>
              <w:right w:val="nil"/>
            </w:tcBorders>
            <w:shd w:val="clear" w:color="auto" w:fill="auto"/>
            <w:noWrap/>
            <w:vAlign w:val="bottom"/>
            <w:hideMark/>
          </w:tcPr>
          <w:p w14:paraId="1A54F284"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4,186</w:t>
            </w:r>
          </w:p>
        </w:tc>
        <w:tc>
          <w:tcPr>
            <w:tcW w:w="863" w:type="dxa"/>
            <w:gridSpan w:val="4"/>
            <w:tcBorders>
              <w:top w:val="nil"/>
              <w:left w:val="nil"/>
              <w:bottom w:val="nil"/>
              <w:right w:val="nil"/>
            </w:tcBorders>
            <w:shd w:val="clear" w:color="000000" w:fill="D9D9D9"/>
            <w:noWrap/>
            <w:vAlign w:val="bottom"/>
            <w:hideMark/>
          </w:tcPr>
          <w:p w14:paraId="47E8844D"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5,323</w:t>
            </w:r>
          </w:p>
        </w:tc>
        <w:tc>
          <w:tcPr>
            <w:tcW w:w="863" w:type="dxa"/>
            <w:gridSpan w:val="4"/>
            <w:tcBorders>
              <w:top w:val="nil"/>
              <w:left w:val="nil"/>
              <w:bottom w:val="nil"/>
              <w:right w:val="nil"/>
            </w:tcBorders>
            <w:shd w:val="clear" w:color="auto" w:fill="auto"/>
            <w:noWrap/>
            <w:vAlign w:val="bottom"/>
            <w:hideMark/>
          </w:tcPr>
          <w:p w14:paraId="3E28495A"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9,689</w:t>
            </w:r>
          </w:p>
        </w:tc>
        <w:tc>
          <w:tcPr>
            <w:tcW w:w="863" w:type="dxa"/>
            <w:gridSpan w:val="3"/>
            <w:tcBorders>
              <w:top w:val="nil"/>
              <w:left w:val="nil"/>
              <w:bottom w:val="nil"/>
              <w:right w:val="nil"/>
            </w:tcBorders>
            <w:shd w:val="clear" w:color="auto" w:fill="auto"/>
            <w:noWrap/>
            <w:vAlign w:val="bottom"/>
            <w:hideMark/>
          </w:tcPr>
          <w:p w14:paraId="2A92D132"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11,289</w:t>
            </w:r>
          </w:p>
        </w:tc>
        <w:tc>
          <w:tcPr>
            <w:tcW w:w="863" w:type="dxa"/>
            <w:tcBorders>
              <w:top w:val="nil"/>
              <w:left w:val="nil"/>
              <w:bottom w:val="nil"/>
              <w:right w:val="nil"/>
            </w:tcBorders>
            <w:shd w:val="clear" w:color="auto" w:fill="auto"/>
            <w:noWrap/>
            <w:vAlign w:val="bottom"/>
            <w:hideMark/>
          </w:tcPr>
          <w:p w14:paraId="5D703A49" w14:textId="77777777" w:rsidR="008E311E" w:rsidRPr="008E311E" w:rsidRDefault="008E311E" w:rsidP="008E311E">
            <w:pPr>
              <w:spacing w:before="0" w:after="0" w:line="240" w:lineRule="auto"/>
              <w:jc w:val="right"/>
              <w:rPr>
                <w:rFonts w:ascii="Arial" w:hAnsi="Arial" w:cs="Arial"/>
                <w:sz w:val="16"/>
                <w:szCs w:val="16"/>
              </w:rPr>
            </w:pPr>
            <w:r w:rsidRPr="008E311E">
              <w:rPr>
                <w:rFonts w:ascii="Arial" w:hAnsi="Arial" w:cs="Arial"/>
                <w:sz w:val="16"/>
                <w:szCs w:val="16"/>
              </w:rPr>
              <w:t>13,181</w:t>
            </w:r>
          </w:p>
        </w:tc>
      </w:tr>
      <w:tr w:rsidR="008E311E" w:rsidRPr="008E311E" w14:paraId="7640CC88" w14:textId="77777777" w:rsidTr="008E311E">
        <w:trPr>
          <w:trHeight w:val="283"/>
        </w:trPr>
        <w:tc>
          <w:tcPr>
            <w:tcW w:w="3345" w:type="dxa"/>
            <w:tcBorders>
              <w:top w:val="nil"/>
              <w:left w:val="nil"/>
              <w:bottom w:val="nil"/>
              <w:right w:val="nil"/>
            </w:tcBorders>
            <w:shd w:val="clear" w:color="auto" w:fill="auto"/>
            <w:noWrap/>
            <w:vAlign w:val="bottom"/>
            <w:hideMark/>
          </w:tcPr>
          <w:p w14:paraId="7D56514A" w14:textId="77777777" w:rsidR="008E311E" w:rsidRPr="008E311E" w:rsidRDefault="008E311E" w:rsidP="008E311E">
            <w:pPr>
              <w:spacing w:before="0" w:after="0" w:line="240" w:lineRule="auto"/>
              <w:ind w:firstLineChars="100" w:firstLine="160"/>
              <w:rPr>
                <w:rFonts w:ascii="Arial" w:hAnsi="Arial" w:cs="Arial"/>
                <w:b/>
                <w:bCs/>
                <w:sz w:val="16"/>
                <w:szCs w:val="16"/>
              </w:rPr>
            </w:pPr>
            <w:r w:rsidRPr="008E311E">
              <w:rPr>
                <w:rFonts w:ascii="Arial" w:hAnsi="Arial" w:cs="Arial"/>
                <w:b/>
                <w:bCs/>
                <w:sz w:val="16"/>
                <w:szCs w:val="16"/>
              </w:rPr>
              <w:t>Total for Program 1.7</w:t>
            </w:r>
          </w:p>
        </w:tc>
        <w:tc>
          <w:tcPr>
            <w:tcW w:w="881" w:type="dxa"/>
            <w:gridSpan w:val="2"/>
            <w:tcBorders>
              <w:top w:val="single" w:sz="4" w:space="0" w:color="auto"/>
              <w:left w:val="nil"/>
              <w:bottom w:val="single" w:sz="4" w:space="0" w:color="auto"/>
              <w:right w:val="nil"/>
            </w:tcBorders>
            <w:shd w:val="clear" w:color="auto" w:fill="auto"/>
            <w:noWrap/>
            <w:vAlign w:val="bottom"/>
            <w:hideMark/>
          </w:tcPr>
          <w:p w14:paraId="73798F9F"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619,227</w:t>
            </w:r>
          </w:p>
        </w:tc>
        <w:tc>
          <w:tcPr>
            <w:tcW w:w="863" w:type="dxa"/>
            <w:gridSpan w:val="4"/>
            <w:tcBorders>
              <w:top w:val="single" w:sz="4" w:space="0" w:color="auto"/>
              <w:left w:val="nil"/>
              <w:bottom w:val="single" w:sz="4" w:space="0" w:color="auto"/>
              <w:right w:val="nil"/>
            </w:tcBorders>
            <w:shd w:val="clear" w:color="000000" w:fill="D9D9D9"/>
            <w:noWrap/>
            <w:vAlign w:val="bottom"/>
            <w:hideMark/>
          </w:tcPr>
          <w:p w14:paraId="1987BDD3"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657,222</w:t>
            </w:r>
          </w:p>
        </w:tc>
        <w:tc>
          <w:tcPr>
            <w:tcW w:w="863" w:type="dxa"/>
            <w:gridSpan w:val="4"/>
            <w:tcBorders>
              <w:top w:val="single" w:sz="4" w:space="0" w:color="auto"/>
              <w:left w:val="nil"/>
              <w:bottom w:val="single" w:sz="4" w:space="0" w:color="auto"/>
              <w:right w:val="nil"/>
            </w:tcBorders>
            <w:shd w:val="clear" w:color="auto" w:fill="auto"/>
            <w:noWrap/>
            <w:vAlign w:val="bottom"/>
            <w:hideMark/>
          </w:tcPr>
          <w:p w14:paraId="078A1342"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633,296</w:t>
            </w:r>
          </w:p>
        </w:tc>
        <w:tc>
          <w:tcPr>
            <w:tcW w:w="863" w:type="dxa"/>
            <w:gridSpan w:val="3"/>
            <w:tcBorders>
              <w:top w:val="single" w:sz="4" w:space="0" w:color="auto"/>
              <w:left w:val="nil"/>
              <w:bottom w:val="single" w:sz="4" w:space="0" w:color="auto"/>
              <w:right w:val="nil"/>
            </w:tcBorders>
            <w:shd w:val="clear" w:color="auto" w:fill="auto"/>
            <w:noWrap/>
            <w:vAlign w:val="bottom"/>
            <w:hideMark/>
          </w:tcPr>
          <w:p w14:paraId="57118904"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664,083</w:t>
            </w:r>
          </w:p>
        </w:tc>
        <w:tc>
          <w:tcPr>
            <w:tcW w:w="863" w:type="dxa"/>
            <w:tcBorders>
              <w:top w:val="single" w:sz="4" w:space="0" w:color="auto"/>
              <w:left w:val="nil"/>
              <w:bottom w:val="single" w:sz="4" w:space="0" w:color="auto"/>
              <w:right w:val="nil"/>
            </w:tcBorders>
            <w:shd w:val="clear" w:color="auto" w:fill="auto"/>
            <w:noWrap/>
            <w:vAlign w:val="bottom"/>
            <w:hideMark/>
          </w:tcPr>
          <w:p w14:paraId="56C24794" w14:textId="77777777" w:rsidR="008E311E" w:rsidRPr="008E311E" w:rsidRDefault="008E311E" w:rsidP="008E311E">
            <w:pPr>
              <w:spacing w:before="0" w:after="0" w:line="240" w:lineRule="auto"/>
              <w:jc w:val="right"/>
              <w:rPr>
                <w:rFonts w:ascii="Arial" w:hAnsi="Arial" w:cs="Arial"/>
                <w:b/>
                <w:bCs/>
                <w:sz w:val="16"/>
                <w:szCs w:val="16"/>
              </w:rPr>
            </w:pPr>
            <w:r w:rsidRPr="008E311E">
              <w:rPr>
                <w:rFonts w:ascii="Arial" w:hAnsi="Arial" w:cs="Arial"/>
                <w:b/>
                <w:bCs/>
                <w:sz w:val="16"/>
                <w:szCs w:val="16"/>
              </w:rPr>
              <w:t>685,911</w:t>
            </w:r>
          </w:p>
        </w:tc>
      </w:tr>
    </w:tbl>
    <w:p w14:paraId="4A9FA49A" w14:textId="77777777" w:rsidR="00063FAF" w:rsidRPr="00063FAF" w:rsidRDefault="00063FAF" w:rsidP="00063FAF">
      <w:pPr>
        <w:rPr>
          <w:rFonts w:eastAsia="Arial"/>
        </w:rPr>
      </w:pPr>
    </w:p>
    <w:p w14:paraId="4F9A72B7" w14:textId="77777777" w:rsidR="008E311E" w:rsidRDefault="008E311E">
      <w:pPr>
        <w:spacing w:before="0" w:after="0" w:line="240" w:lineRule="auto"/>
        <w:rPr>
          <w:rFonts w:ascii="Arial" w:eastAsia="Arial" w:hAnsi="Arial" w:cs="Arial"/>
          <w:b/>
          <w:bCs/>
          <w:sz w:val="20"/>
        </w:rPr>
      </w:pPr>
      <w:r>
        <w:rPr>
          <w:rFonts w:eastAsia="Arial" w:cs="Arial"/>
          <w:b/>
          <w:bCs/>
        </w:rPr>
        <w:br w:type="page"/>
      </w:r>
    </w:p>
    <w:p w14:paraId="371ED6B1" w14:textId="3AE072A2" w:rsidR="00063FAF" w:rsidRPr="00985D41" w:rsidRDefault="00063FAF" w:rsidP="00063FAF">
      <w:pPr>
        <w:pStyle w:val="Heading7"/>
        <w:spacing w:line="244" w:lineRule="auto"/>
        <w:ind w:right="495"/>
        <w:rPr>
          <w:rFonts w:eastAsia="Arial" w:cs="Arial"/>
          <w:b/>
          <w:bCs/>
          <w:szCs w:val="20"/>
        </w:rPr>
      </w:pPr>
      <w:r>
        <w:rPr>
          <w:rFonts w:eastAsia="Arial" w:cs="Arial"/>
          <w:b/>
          <w:bCs/>
          <w:szCs w:val="20"/>
        </w:rPr>
        <w:lastRenderedPageBreak/>
        <w:t>Table 2.1</w:t>
      </w:r>
      <w:r w:rsidRPr="00A25409">
        <w:rPr>
          <w:rFonts w:eastAsia="Arial" w:cs="Arial"/>
          <w:b/>
          <w:bCs/>
          <w:szCs w:val="20"/>
        </w:rPr>
        <w:t>.1: Budge</w:t>
      </w:r>
      <w:r>
        <w:rPr>
          <w:rFonts w:eastAsia="Arial" w:cs="Arial"/>
          <w:b/>
          <w:bCs/>
          <w:szCs w:val="20"/>
        </w:rPr>
        <w:t>te</w:t>
      </w:r>
      <w:r w:rsidRPr="00A25409">
        <w:rPr>
          <w:rFonts w:eastAsia="Arial" w:cs="Arial"/>
          <w:b/>
          <w:bCs/>
          <w:szCs w:val="20"/>
        </w:rPr>
        <w:t xml:space="preserve">d expenses for Outcome </w:t>
      </w:r>
      <w:r>
        <w:rPr>
          <w:rFonts w:eastAsia="Arial" w:cs="Arial"/>
          <w:b/>
          <w:bCs/>
          <w:szCs w:val="20"/>
        </w:rPr>
        <w:t>1 (continued)</w:t>
      </w:r>
    </w:p>
    <w:tbl>
      <w:tblPr>
        <w:tblW w:w="7688" w:type="dxa"/>
        <w:tblLayout w:type="fixed"/>
        <w:tblLook w:val="04A0" w:firstRow="1" w:lastRow="0" w:firstColumn="1" w:lastColumn="0" w:noHBand="0" w:noVBand="1"/>
      </w:tblPr>
      <w:tblGrid>
        <w:gridCol w:w="3005"/>
        <w:gridCol w:w="938"/>
        <w:gridCol w:w="937"/>
        <w:gridCol w:w="903"/>
        <w:gridCol w:w="33"/>
        <w:gridCol w:w="936"/>
        <w:gridCol w:w="936"/>
      </w:tblGrid>
      <w:tr w:rsidR="00CB4B35" w:rsidRPr="00CB4B35" w14:paraId="3F6F5889" w14:textId="77777777" w:rsidTr="001675FF">
        <w:trPr>
          <w:trHeight w:val="765"/>
        </w:trPr>
        <w:tc>
          <w:tcPr>
            <w:tcW w:w="3005" w:type="dxa"/>
            <w:tcBorders>
              <w:top w:val="single" w:sz="4" w:space="0" w:color="auto"/>
              <w:left w:val="nil"/>
              <w:bottom w:val="nil"/>
              <w:right w:val="nil"/>
            </w:tcBorders>
            <w:shd w:val="clear" w:color="auto" w:fill="auto"/>
            <w:tcMar>
              <w:left w:w="0" w:type="dxa"/>
            </w:tcMar>
            <w:hideMark/>
          </w:tcPr>
          <w:p w14:paraId="0197DE57" w14:textId="77777777" w:rsidR="00CB4B35" w:rsidRPr="00CB4B35" w:rsidRDefault="00CB4B35" w:rsidP="00CB4B35">
            <w:pPr>
              <w:spacing w:before="40" w:after="0" w:line="240" w:lineRule="auto"/>
              <w:jc w:val="right"/>
              <w:rPr>
                <w:rFonts w:ascii="Arial" w:hAnsi="Arial" w:cs="Arial"/>
                <w:b/>
                <w:bCs/>
                <w:sz w:val="16"/>
                <w:szCs w:val="16"/>
              </w:rPr>
            </w:pPr>
            <w:r w:rsidRPr="00CB4B35">
              <w:rPr>
                <w:rFonts w:ascii="Arial" w:hAnsi="Arial" w:cs="Arial"/>
                <w:b/>
                <w:bCs/>
                <w:sz w:val="16"/>
                <w:szCs w:val="16"/>
              </w:rPr>
              <w:t> </w:t>
            </w:r>
          </w:p>
        </w:tc>
        <w:tc>
          <w:tcPr>
            <w:tcW w:w="938" w:type="dxa"/>
            <w:tcBorders>
              <w:top w:val="single" w:sz="4" w:space="0" w:color="auto"/>
              <w:left w:val="nil"/>
              <w:bottom w:val="single" w:sz="4" w:space="0" w:color="auto"/>
              <w:right w:val="nil"/>
            </w:tcBorders>
            <w:shd w:val="clear" w:color="auto" w:fill="auto"/>
            <w:tcMar>
              <w:left w:w="0" w:type="dxa"/>
            </w:tcMar>
            <w:hideMark/>
          </w:tcPr>
          <w:p w14:paraId="3A3970A5" w14:textId="77777777" w:rsidR="00CB4B35" w:rsidRPr="00CB4B35" w:rsidRDefault="00CB4B35" w:rsidP="00CB4B35">
            <w:pPr>
              <w:spacing w:before="40" w:after="0" w:line="240" w:lineRule="auto"/>
              <w:jc w:val="right"/>
              <w:rPr>
                <w:rFonts w:ascii="Arial" w:hAnsi="Arial" w:cs="Arial"/>
                <w:b/>
                <w:bCs/>
                <w:sz w:val="16"/>
                <w:szCs w:val="16"/>
              </w:rPr>
            </w:pPr>
            <w:r w:rsidRPr="00CB4B35">
              <w:rPr>
                <w:rFonts w:ascii="Arial" w:hAnsi="Arial" w:cs="Arial"/>
                <w:b/>
                <w:bCs/>
                <w:sz w:val="16"/>
                <w:szCs w:val="16"/>
              </w:rPr>
              <w:t>2023–24</w:t>
            </w:r>
            <w:r w:rsidRPr="00CB4B35">
              <w:rPr>
                <w:rFonts w:ascii="Arial" w:hAnsi="Arial" w:cs="Arial"/>
                <w:b/>
                <w:bCs/>
                <w:sz w:val="16"/>
                <w:szCs w:val="16"/>
              </w:rPr>
              <w:br/>
              <w:t>Estimated actual</w:t>
            </w:r>
            <w:r w:rsidRPr="00CB4B35">
              <w:rPr>
                <w:rFonts w:ascii="Arial" w:hAnsi="Arial" w:cs="Arial"/>
                <w:b/>
                <w:bCs/>
                <w:sz w:val="16"/>
                <w:szCs w:val="16"/>
              </w:rPr>
              <w:br/>
              <w:t>$'000</w:t>
            </w:r>
          </w:p>
        </w:tc>
        <w:tc>
          <w:tcPr>
            <w:tcW w:w="937" w:type="dxa"/>
            <w:tcBorders>
              <w:top w:val="single" w:sz="4" w:space="0" w:color="auto"/>
              <w:left w:val="nil"/>
              <w:bottom w:val="single" w:sz="4" w:space="0" w:color="auto"/>
              <w:right w:val="nil"/>
            </w:tcBorders>
            <w:shd w:val="clear" w:color="000000" w:fill="D9D9D9"/>
            <w:tcMar>
              <w:left w:w="0" w:type="dxa"/>
            </w:tcMar>
            <w:hideMark/>
          </w:tcPr>
          <w:p w14:paraId="48A336E5" w14:textId="77777777" w:rsidR="00CB4B35" w:rsidRPr="00CB4B35" w:rsidRDefault="00CB4B35" w:rsidP="00CB4B35">
            <w:pPr>
              <w:spacing w:before="40" w:after="0" w:line="240" w:lineRule="auto"/>
              <w:jc w:val="right"/>
              <w:rPr>
                <w:rFonts w:ascii="Arial" w:hAnsi="Arial" w:cs="Arial"/>
                <w:b/>
                <w:bCs/>
                <w:sz w:val="16"/>
                <w:szCs w:val="16"/>
              </w:rPr>
            </w:pPr>
            <w:r w:rsidRPr="00CB4B35">
              <w:rPr>
                <w:rFonts w:ascii="Arial" w:hAnsi="Arial" w:cs="Arial"/>
                <w:b/>
                <w:bCs/>
                <w:sz w:val="16"/>
                <w:szCs w:val="16"/>
              </w:rPr>
              <w:t>2024–25 Budget</w:t>
            </w:r>
            <w:r w:rsidRPr="00CB4B35">
              <w:rPr>
                <w:rFonts w:ascii="Arial" w:hAnsi="Arial" w:cs="Arial"/>
                <w:b/>
                <w:bCs/>
                <w:sz w:val="16"/>
                <w:szCs w:val="16"/>
              </w:rPr>
              <w:br/>
            </w:r>
            <w:r w:rsidRPr="00CB4B35">
              <w:rPr>
                <w:rFonts w:ascii="Arial" w:hAnsi="Arial" w:cs="Arial"/>
                <w:b/>
                <w:bCs/>
                <w:sz w:val="16"/>
                <w:szCs w:val="16"/>
              </w:rPr>
              <w:br/>
              <w:t>$'000</w:t>
            </w:r>
          </w:p>
        </w:tc>
        <w:tc>
          <w:tcPr>
            <w:tcW w:w="936" w:type="dxa"/>
            <w:gridSpan w:val="2"/>
            <w:tcBorders>
              <w:top w:val="single" w:sz="4" w:space="0" w:color="auto"/>
              <w:left w:val="nil"/>
              <w:bottom w:val="single" w:sz="4" w:space="0" w:color="auto"/>
              <w:right w:val="nil"/>
            </w:tcBorders>
            <w:shd w:val="clear" w:color="auto" w:fill="auto"/>
            <w:tcMar>
              <w:left w:w="0" w:type="dxa"/>
            </w:tcMar>
            <w:hideMark/>
          </w:tcPr>
          <w:p w14:paraId="387DC309" w14:textId="77777777" w:rsidR="00CB4B35" w:rsidRPr="00CB4B35" w:rsidRDefault="00CB4B35" w:rsidP="00CB4B35">
            <w:pPr>
              <w:spacing w:before="40" w:after="0" w:line="240" w:lineRule="auto"/>
              <w:jc w:val="right"/>
              <w:rPr>
                <w:rFonts w:ascii="Arial" w:hAnsi="Arial" w:cs="Arial"/>
                <w:b/>
                <w:bCs/>
                <w:sz w:val="16"/>
                <w:szCs w:val="16"/>
              </w:rPr>
            </w:pPr>
            <w:r w:rsidRPr="00CB4B35">
              <w:rPr>
                <w:rFonts w:ascii="Arial" w:hAnsi="Arial" w:cs="Arial"/>
                <w:b/>
                <w:bCs/>
                <w:sz w:val="16"/>
                <w:szCs w:val="16"/>
              </w:rPr>
              <w:t>2025–26 Forward estimate</w:t>
            </w:r>
            <w:r w:rsidRPr="00CB4B35">
              <w:rPr>
                <w:rFonts w:ascii="Arial" w:hAnsi="Arial" w:cs="Arial"/>
                <w:b/>
                <w:bCs/>
                <w:sz w:val="16"/>
                <w:szCs w:val="16"/>
              </w:rPr>
              <w:br/>
              <w:t>$'000</w:t>
            </w:r>
          </w:p>
        </w:tc>
        <w:tc>
          <w:tcPr>
            <w:tcW w:w="936" w:type="dxa"/>
            <w:tcBorders>
              <w:top w:val="single" w:sz="4" w:space="0" w:color="auto"/>
              <w:left w:val="nil"/>
              <w:bottom w:val="single" w:sz="4" w:space="0" w:color="auto"/>
              <w:right w:val="nil"/>
            </w:tcBorders>
            <w:shd w:val="clear" w:color="auto" w:fill="auto"/>
            <w:tcMar>
              <w:left w:w="0" w:type="dxa"/>
            </w:tcMar>
            <w:hideMark/>
          </w:tcPr>
          <w:p w14:paraId="4BB013EC" w14:textId="77777777" w:rsidR="00CB4B35" w:rsidRPr="00CB4B35" w:rsidRDefault="00CB4B35" w:rsidP="00CB4B35">
            <w:pPr>
              <w:spacing w:before="40" w:after="0" w:line="240" w:lineRule="auto"/>
              <w:jc w:val="right"/>
              <w:rPr>
                <w:rFonts w:ascii="Arial" w:hAnsi="Arial" w:cs="Arial"/>
                <w:b/>
                <w:bCs/>
                <w:sz w:val="16"/>
                <w:szCs w:val="16"/>
              </w:rPr>
            </w:pPr>
            <w:r w:rsidRPr="00CB4B35">
              <w:rPr>
                <w:rFonts w:ascii="Arial" w:hAnsi="Arial" w:cs="Arial"/>
                <w:b/>
                <w:bCs/>
                <w:sz w:val="16"/>
                <w:szCs w:val="16"/>
              </w:rPr>
              <w:t>2026–27 Forward estimate</w:t>
            </w:r>
            <w:r w:rsidRPr="00CB4B35">
              <w:rPr>
                <w:rFonts w:ascii="Arial" w:hAnsi="Arial" w:cs="Arial"/>
                <w:b/>
                <w:bCs/>
                <w:sz w:val="16"/>
                <w:szCs w:val="16"/>
              </w:rPr>
              <w:br/>
              <w:t>$'000</w:t>
            </w:r>
          </w:p>
        </w:tc>
        <w:tc>
          <w:tcPr>
            <w:tcW w:w="936" w:type="dxa"/>
            <w:tcBorders>
              <w:top w:val="single" w:sz="4" w:space="0" w:color="auto"/>
              <w:left w:val="nil"/>
              <w:bottom w:val="single" w:sz="4" w:space="0" w:color="auto"/>
              <w:right w:val="nil"/>
            </w:tcBorders>
            <w:shd w:val="clear" w:color="auto" w:fill="auto"/>
            <w:tcMar>
              <w:left w:w="0" w:type="dxa"/>
            </w:tcMar>
            <w:hideMark/>
          </w:tcPr>
          <w:p w14:paraId="3CF934E7" w14:textId="77777777" w:rsidR="00CB4B35" w:rsidRPr="00CB4B35" w:rsidRDefault="00CB4B35" w:rsidP="00CB4B35">
            <w:pPr>
              <w:spacing w:before="40" w:after="0" w:line="240" w:lineRule="auto"/>
              <w:jc w:val="right"/>
              <w:rPr>
                <w:rFonts w:ascii="Arial" w:hAnsi="Arial" w:cs="Arial"/>
                <w:b/>
                <w:bCs/>
                <w:sz w:val="16"/>
                <w:szCs w:val="16"/>
              </w:rPr>
            </w:pPr>
            <w:r w:rsidRPr="00CB4B35">
              <w:rPr>
                <w:rFonts w:ascii="Arial" w:hAnsi="Arial" w:cs="Arial"/>
                <w:b/>
                <w:bCs/>
                <w:sz w:val="16"/>
                <w:szCs w:val="16"/>
              </w:rPr>
              <w:t>2027–28 Forward estimate</w:t>
            </w:r>
            <w:r w:rsidRPr="00CB4B35">
              <w:rPr>
                <w:rFonts w:ascii="Arial" w:hAnsi="Arial" w:cs="Arial"/>
                <w:b/>
                <w:bCs/>
                <w:sz w:val="16"/>
                <w:szCs w:val="16"/>
              </w:rPr>
              <w:br/>
              <w:t>$'000</w:t>
            </w:r>
          </w:p>
        </w:tc>
      </w:tr>
      <w:tr w:rsidR="001675FF" w:rsidRPr="00CB4B35" w14:paraId="14EC08E6" w14:textId="77777777" w:rsidTr="001675FF">
        <w:trPr>
          <w:gridAfter w:val="3"/>
          <w:wAfter w:w="1905" w:type="dxa"/>
          <w:trHeight w:val="283"/>
        </w:trPr>
        <w:tc>
          <w:tcPr>
            <w:tcW w:w="5783" w:type="dxa"/>
            <w:gridSpan w:val="4"/>
            <w:tcBorders>
              <w:top w:val="nil"/>
              <w:left w:val="nil"/>
              <w:bottom w:val="nil"/>
              <w:right w:val="nil"/>
            </w:tcBorders>
            <w:shd w:val="clear" w:color="auto" w:fill="auto"/>
            <w:vAlign w:val="bottom"/>
            <w:hideMark/>
          </w:tcPr>
          <w:p w14:paraId="2DA458B6" w14:textId="77777777" w:rsidR="00CB4B35" w:rsidRPr="00CB4B35" w:rsidRDefault="00CB4B35" w:rsidP="00CB4B35">
            <w:pPr>
              <w:spacing w:before="0" w:after="0" w:line="240" w:lineRule="auto"/>
              <w:rPr>
                <w:rFonts w:ascii="Arial" w:hAnsi="Arial" w:cs="Arial"/>
                <w:b/>
                <w:bCs/>
                <w:sz w:val="16"/>
                <w:szCs w:val="16"/>
              </w:rPr>
            </w:pPr>
            <w:r w:rsidRPr="00CB4B35">
              <w:rPr>
                <w:rFonts w:ascii="Arial" w:hAnsi="Arial" w:cs="Arial"/>
                <w:b/>
                <w:bCs/>
                <w:sz w:val="16"/>
                <w:szCs w:val="16"/>
              </w:rPr>
              <w:t xml:space="preserve">Program 1.8: Health Protection, Emergency Response and Regulation </w:t>
            </w:r>
            <w:r w:rsidRPr="00CB4B35">
              <w:rPr>
                <w:rFonts w:ascii="Arial" w:hAnsi="Arial" w:cs="Arial"/>
                <w:b/>
                <w:bCs/>
                <w:sz w:val="16"/>
                <w:szCs w:val="16"/>
                <w:vertAlign w:val="superscript"/>
              </w:rPr>
              <w:t>(a)</w:t>
            </w:r>
          </w:p>
        </w:tc>
      </w:tr>
      <w:tr w:rsidR="00CB4B35" w:rsidRPr="00CB4B35" w14:paraId="34E6D9D5" w14:textId="77777777" w:rsidTr="001675FF">
        <w:trPr>
          <w:trHeight w:val="283"/>
        </w:trPr>
        <w:tc>
          <w:tcPr>
            <w:tcW w:w="3005" w:type="dxa"/>
            <w:tcBorders>
              <w:top w:val="nil"/>
              <w:left w:val="nil"/>
              <w:bottom w:val="nil"/>
              <w:right w:val="nil"/>
            </w:tcBorders>
            <w:shd w:val="clear" w:color="auto" w:fill="auto"/>
            <w:noWrap/>
            <w:vAlign w:val="bottom"/>
            <w:hideMark/>
          </w:tcPr>
          <w:p w14:paraId="3E1E1DAC" w14:textId="77777777" w:rsidR="00CB4B35" w:rsidRPr="00CB4B35" w:rsidRDefault="00CB4B35" w:rsidP="00CB4B35">
            <w:pPr>
              <w:spacing w:before="0" w:after="0" w:line="240" w:lineRule="auto"/>
              <w:ind w:firstLineChars="100" w:firstLine="160"/>
              <w:rPr>
                <w:rFonts w:ascii="Arial" w:hAnsi="Arial" w:cs="Arial"/>
                <w:sz w:val="16"/>
                <w:szCs w:val="16"/>
              </w:rPr>
            </w:pPr>
            <w:r w:rsidRPr="00CB4B35">
              <w:rPr>
                <w:rFonts w:ascii="Arial" w:hAnsi="Arial" w:cs="Arial"/>
                <w:sz w:val="16"/>
                <w:szCs w:val="16"/>
              </w:rPr>
              <w:t>Administered expenses</w:t>
            </w:r>
          </w:p>
        </w:tc>
        <w:tc>
          <w:tcPr>
            <w:tcW w:w="938" w:type="dxa"/>
            <w:tcBorders>
              <w:top w:val="nil"/>
              <w:left w:val="nil"/>
              <w:bottom w:val="nil"/>
              <w:right w:val="nil"/>
            </w:tcBorders>
            <w:shd w:val="clear" w:color="auto" w:fill="auto"/>
            <w:noWrap/>
            <w:vAlign w:val="bottom"/>
            <w:hideMark/>
          </w:tcPr>
          <w:p w14:paraId="24651937" w14:textId="77777777" w:rsidR="00CB4B35" w:rsidRPr="00CB4B35" w:rsidRDefault="00CB4B35" w:rsidP="00CB4B35">
            <w:pPr>
              <w:spacing w:before="0" w:after="0" w:line="240" w:lineRule="auto"/>
              <w:ind w:firstLineChars="100" w:firstLine="160"/>
              <w:rPr>
                <w:rFonts w:ascii="Arial" w:hAnsi="Arial" w:cs="Arial"/>
                <w:sz w:val="16"/>
                <w:szCs w:val="16"/>
              </w:rPr>
            </w:pPr>
          </w:p>
        </w:tc>
        <w:tc>
          <w:tcPr>
            <w:tcW w:w="937" w:type="dxa"/>
            <w:tcBorders>
              <w:top w:val="nil"/>
              <w:left w:val="nil"/>
              <w:bottom w:val="nil"/>
              <w:right w:val="nil"/>
            </w:tcBorders>
            <w:shd w:val="clear" w:color="000000" w:fill="D9D9D9"/>
            <w:noWrap/>
            <w:vAlign w:val="bottom"/>
            <w:hideMark/>
          </w:tcPr>
          <w:p w14:paraId="558522A1"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 </w:t>
            </w:r>
          </w:p>
        </w:tc>
        <w:tc>
          <w:tcPr>
            <w:tcW w:w="936" w:type="dxa"/>
            <w:gridSpan w:val="2"/>
            <w:tcBorders>
              <w:top w:val="nil"/>
              <w:left w:val="nil"/>
              <w:bottom w:val="nil"/>
              <w:right w:val="nil"/>
            </w:tcBorders>
            <w:shd w:val="clear" w:color="auto" w:fill="auto"/>
            <w:noWrap/>
            <w:vAlign w:val="bottom"/>
            <w:hideMark/>
          </w:tcPr>
          <w:p w14:paraId="6F8E578C" w14:textId="77777777" w:rsidR="00CB4B35" w:rsidRPr="00CB4B35" w:rsidRDefault="00CB4B35" w:rsidP="00CB4B35">
            <w:pPr>
              <w:spacing w:before="0" w:after="0" w:line="240" w:lineRule="auto"/>
              <w:jc w:val="right"/>
              <w:rPr>
                <w:rFonts w:ascii="Arial" w:hAnsi="Arial" w:cs="Arial"/>
                <w:sz w:val="16"/>
                <w:szCs w:val="16"/>
              </w:rPr>
            </w:pPr>
          </w:p>
        </w:tc>
        <w:tc>
          <w:tcPr>
            <w:tcW w:w="936" w:type="dxa"/>
            <w:tcBorders>
              <w:top w:val="nil"/>
              <w:left w:val="nil"/>
              <w:bottom w:val="nil"/>
              <w:right w:val="nil"/>
            </w:tcBorders>
            <w:shd w:val="clear" w:color="auto" w:fill="auto"/>
            <w:noWrap/>
            <w:vAlign w:val="bottom"/>
            <w:hideMark/>
          </w:tcPr>
          <w:p w14:paraId="42C186A0" w14:textId="77777777" w:rsidR="00CB4B35" w:rsidRPr="00CB4B35" w:rsidRDefault="00CB4B35" w:rsidP="00CB4B35">
            <w:pPr>
              <w:spacing w:before="0" w:after="0" w:line="240" w:lineRule="auto"/>
              <w:jc w:val="right"/>
              <w:rPr>
                <w:rFonts w:ascii="Times New Roman" w:hAnsi="Times New Roman"/>
                <w:sz w:val="20"/>
              </w:rPr>
            </w:pPr>
          </w:p>
        </w:tc>
        <w:tc>
          <w:tcPr>
            <w:tcW w:w="936" w:type="dxa"/>
            <w:tcBorders>
              <w:top w:val="nil"/>
              <w:left w:val="nil"/>
              <w:bottom w:val="nil"/>
              <w:right w:val="nil"/>
            </w:tcBorders>
            <w:shd w:val="clear" w:color="auto" w:fill="auto"/>
            <w:noWrap/>
            <w:vAlign w:val="bottom"/>
            <w:hideMark/>
          </w:tcPr>
          <w:p w14:paraId="15569034" w14:textId="77777777" w:rsidR="00CB4B35" w:rsidRPr="00CB4B35" w:rsidRDefault="00CB4B35" w:rsidP="00CB4B35">
            <w:pPr>
              <w:spacing w:before="0" w:after="0" w:line="240" w:lineRule="auto"/>
              <w:jc w:val="right"/>
              <w:rPr>
                <w:rFonts w:ascii="Times New Roman" w:hAnsi="Times New Roman"/>
                <w:sz w:val="20"/>
              </w:rPr>
            </w:pPr>
          </w:p>
        </w:tc>
      </w:tr>
      <w:tr w:rsidR="00CB4B35" w:rsidRPr="00CB4B35" w14:paraId="0738C68F" w14:textId="77777777" w:rsidTr="001675FF">
        <w:trPr>
          <w:trHeight w:val="225"/>
        </w:trPr>
        <w:tc>
          <w:tcPr>
            <w:tcW w:w="3005" w:type="dxa"/>
            <w:tcBorders>
              <w:top w:val="nil"/>
              <w:left w:val="nil"/>
              <w:bottom w:val="nil"/>
              <w:right w:val="nil"/>
            </w:tcBorders>
            <w:shd w:val="clear" w:color="auto" w:fill="auto"/>
            <w:noWrap/>
            <w:vAlign w:val="bottom"/>
            <w:hideMark/>
          </w:tcPr>
          <w:p w14:paraId="173F8A09" w14:textId="77777777" w:rsidR="00CB4B35" w:rsidRPr="00CB4B35" w:rsidRDefault="00CB4B35" w:rsidP="00CB4B35">
            <w:pPr>
              <w:spacing w:before="0" w:after="0" w:line="240" w:lineRule="auto"/>
              <w:ind w:firstLineChars="200" w:firstLine="320"/>
              <w:rPr>
                <w:rFonts w:ascii="Arial" w:hAnsi="Arial" w:cs="Arial"/>
                <w:sz w:val="16"/>
                <w:szCs w:val="16"/>
              </w:rPr>
            </w:pPr>
            <w:r w:rsidRPr="00CB4B35">
              <w:rPr>
                <w:rFonts w:ascii="Arial" w:hAnsi="Arial" w:cs="Arial"/>
                <w:sz w:val="16"/>
                <w:szCs w:val="16"/>
              </w:rPr>
              <w:t xml:space="preserve">Ordinary annual services </w:t>
            </w:r>
            <w:r w:rsidRPr="00CB4B35">
              <w:rPr>
                <w:rFonts w:ascii="Arial" w:hAnsi="Arial" w:cs="Arial"/>
                <w:sz w:val="16"/>
                <w:szCs w:val="16"/>
                <w:vertAlign w:val="superscript"/>
              </w:rPr>
              <w:t>(b)</w:t>
            </w:r>
          </w:p>
        </w:tc>
        <w:tc>
          <w:tcPr>
            <w:tcW w:w="938" w:type="dxa"/>
            <w:tcBorders>
              <w:top w:val="nil"/>
              <w:left w:val="nil"/>
              <w:bottom w:val="nil"/>
              <w:right w:val="nil"/>
            </w:tcBorders>
            <w:shd w:val="clear" w:color="auto" w:fill="auto"/>
            <w:noWrap/>
            <w:vAlign w:val="bottom"/>
            <w:hideMark/>
          </w:tcPr>
          <w:p w14:paraId="7B9F43F2"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2,634,319</w:t>
            </w:r>
          </w:p>
        </w:tc>
        <w:tc>
          <w:tcPr>
            <w:tcW w:w="937" w:type="dxa"/>
            <w:tcBorders>
              <w:top w:val="nil"/>
              <w:left w:val="nil"/>
              <w:bottom w:val="nil"/>
              <w:right w:val="nil"/>
            </w:tcBorders>
            <w:shd w:val="clear" w:color="000000" w:fill="D9D9D9"/>
            <w:noWrap/>
            <w:vAlign w:val="bottom"/>
            <w:hideMark/>
          </w:tcPr>
          <w:p w14:paraId="27FEA276"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728,614</w:t>
            </w:r>
          </w:p>
        </w:tc>
        <w:tc>
          <w:tcPr>
            <w:tcW w:w="936" w:type="dxa"/>
            <w:gridSpan w:val="2"/>
            <w:tcBorders>
              <w:top w:val="nil"/>
              <w:left w:val="nil"/>
              <w:bottom w:val="nil"/>
              <w:right w:val="nil"/>
            </w:tcBorders>
            <w:shd w:val="clear" w:color="auto" w:fill="auto"/>
            <w:noWrap/>
            <w:vAlign w:val="bottom"/>
            <w:hideMark/>
          </w:tcPr>
          <w:p w14:paraId="6EAB52F8"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730,558</w:t>
            </w:r>
          </w:p>
        </w:tc>
        <w:tc>
          <w:tcPr>
            <w:tcW w:w="936" w:type="dxa"/>
            <w:tcBorders>
              <w:top w:val="nil"/>
              <w:left w:val="nil"/>
              <w:bottom w:val="nil"/>
              <w:right w:val="nil"/>
            </w:tcBorders>
            <w:shd w:val="clear" w:color="auto" w:fill="auto"/>
            <w:noWrap/>
            <w:vAlign w:val="bottom"/>
            <w:hideMark/>
          </w:tcPr>
          <w:p w14:paraId="3D9AE696"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536,072</w:t>
            </w:r>
          </w:p>
        </w:tc>
        <w:tc>
          <w:tcPr>
            <w:tcW w:w="936" w:type="dxa"/>
            <w:tcBorders>
              <w:top w:val="nil"/>
              <w:left w:val="nil"/>
              <w:bottom w:val="nil"/>
              <w:right w:val="nil"/>
            </w:tcBorders>
            <w:shd w:val="clear" w:color="auto" w:fill="auto"/>
            <w:noWrap/>
            <w:vAlign w:val="bottom"/>
            <w:hideMark/>
          </w:tcPr>
          <w:p w14:paraId="7A8CD0F2"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541,718</w:t>
            </w:r>
          </w:p>
        </w:tc>
      </w:tr>
      <w:tr w:rsidR="00CB4B35" w:rsidRPr="00CB4B35" w14:paraId="3C23133F" w14:textId="77777777" w:rsidTr="001675FF">
        <w:trPr>
          <w:trHeight w:val="225"/>
        </w:trPr>
        <w:tc>
          <w:tcPr>
            <w:tcW w:w="3005" w:type="dxa"/>
            <w:tcBorders>
              <w:top w:val="nil"/>
              <w:left w:val="nil"/>
              <w:bottom w:val="nil"/>
              <w:right w:val="nil"/>
            </w:tcBorders>
            <w:shd w:val="clear" w:color="auto" w:fill="auto"/>
            <w:noWrap/>
            <w:vAlign w:val="bottom"/>
            <w:hideMark/>
          </w:tcPr>
          <w:p w14:paraId="28260C21" w14:textId="77777777" w:rsidR="00CB4B35" w:rsidRPr="00CB4B35" w:rsidRDefault="00CB4B35" w:rsidP="00CB4B35">
            <w:pPr>
              <w:spacing w:before="0" w:after="0" w:line="240" w:lineRule="auto"/>
              <w:ind w:firstLineChars="200" w:firstLine="320"/>
              <w:rPr>
                <w:rFonts w:ascii="Arial" w:hAnsi="Arial" w:cs="Arial"/>
                <w:sz w:val="16"/>
                <w:szCs w:val="16"/>
              </w:rPr>
            </w:pPr>
            <w:proofErr w:type="spellStart"/>
            <w:r w:rsidRPr="00CB4B35">
              <w:rPr>
                <w:rFonts w:ascii="Arial" w:hAnsi="Arial" w:cs="Arial"/>
                <w:sz w:val="16"/>
                <w:szCs w:val="16"/>
              </w:rPr>
              <w:t>Non cash</w:t>
            </w:r>
            <w:proofErr w:type="spellEnd"/>
            <w:r w:rsidRPr="00CB4B35">
              <w:rPr>
                <w:rFonts w:ascii="Arial" w:hAnsi="Arial" w:cs="Arial"/>
                <w:sz w:val="16"/>
                <w:szCs w:val="16"/>
              </w:rPr>
              <w:t xml:space="preserve"> expenses </w:t>
            </w:r>
            <w:r w:rsidRPr="00CB4B35">
              <w:rPr>
                <w:rFonts w:ascii="Arial" w:hAnsi="Arial" w:cs="Arial"/>
                <w:sz w:val="16"/>
                <w:szCs w:val="16"/>
                <w:vertAlign w:val="superscript"/>
              </w:rPr>
              <w:t>(c)</w:t>
            </w:r>
          </w:p>
        </w:tc>
        <w:tc>
          <w:tcPr>
            <w:tcW w:w="938" w:type="dxa"/>
            <w:tcBorders>
              <w:top w:val="nil"/>
              <w:left w:val="nil"/>
              <w:bottom w:val="nil"/>
              <w:right w:val="nil"/>
            </w:tcBorders>
            <w:shd w:val="clear" w:color="auto" w:fill="auto"/>
            <w:noWrap/>
            <w:vAlign w:val="bottom"/>
            <w:hideMark/>
          </w:tcPr>
          <w:p w14:paraId="56AC1FF5"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273,584</w:t>
            </w:r>
          </w:p>
        </w:tc>
        <w:tc>
          <w:tcPr>
            <w:tcW w:w="937" w:type="dxa"/>
            <w:tcBorders>
              <w:top w:val="nil"/>
              <w:left w:val="nil"/>
              <w:bottom w:val="nil"/>
              <w:right w:val="nil"/>
            </w:tcBorders>
            <w:shd w:val="clear" w:color="000000" w:fill="D9D9D9"/>
            <w:noWrap/>
            <w:vAlign w:val="bottom"/>
            <w:hideMark/>
          </w:tcPr>
          <w:p w14:paraId="2452EF45"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338,791</w:t>
            </w:r>
          </w:p>
        </w:tc>
        <w:tc>
          <w:tcPr>
            <w:tcW w:w="936" w:type="dxa"/>
            <w:gridSpan w:val="2"/>
            <w:tcBorders>
              <w:top w:val="nil"/>
              <w:left w:val="nil"/>
              <w:bottom w:val="nil"/>
              <w:right w:val="nil"/>
            </w:tcBorders>
            <w:shd w:val="clear" w:color="auto" w:fill="auto"/>
            <w:noWrap/>
            <w:vAlign w:val="bottom"/>
            <w:hideMark/>
          </w:tcPr>
          <w:p w14:paraId="1CB1E7CF"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16,529</w:t>
            </w:r>
          </w:p>
        </w:tc>
        <w:tc>
          <w:tcPr>
            <w:tcW w:w="936" w:type="dxa"/>
            <w:tcBorders>
              <w:top w:val="nil"/>
              <w:left w:val="nil"/>
              <w:bottom w:val="nil"/>
              <w:right w:val="nil"/>
            </w:tcBorders>
            <w:shd w:val="clear" w:color="auto" w:fill="auto"/>
            <w:noWrap/>
            <w:vAlign w:val="bottom"/>
            <w:hideMark/>
          </w:tcPr>
          <w:p w14:paraId="7016BD73"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16,529</w:t>
            </w:r>
          </w:p>
        </w:tc>
        <w:tc>
          <w:tcPr>
            <w:tcW w:w="936" w:type="dxa"/>
            <w:tcBorders>
              <w:top w:val="nil"/>
              <w:left w:val="nil"/>
              <w:bottom w:val="nil"/>
              <w:right w:val="nil"/>
            </w:tcBorders>
            <w:shd w:val="clear" w:color="auto" w:fill="auto"/>
            <w:noWrap/>
            <w:vAlign w:val="bottom"/>
            <w:hideMark/>
          </w:tcPr>
          <w:p w14:paraId="336EC908"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16,529</w:t>
            </w:r>
          </w:p>
        </w:tc>
      </w:tr>
      <w:tr w:rsidR="00CB4B35" w:rsidRPr="00CB4B35" w14:paraId="6F041589" w14:textId="77777777" w:rsidTr="001675FF">
        <w:trPr>
          <w:trHeight w:val="283"/>
        </w:trPr>
        <w:tc>
          <w:tcPr>
            <w:tcW w:w="3005" w:type="dxa"/>
            <w:tcBorders>
              <w:top w:val="nil"/>
              <w:left w:val="nil"/>
              <w:bottom w:val="nil"/>
              <w:right w:val="nil"/>
            </w:tcBorders>
            <w:shd w:val="clear" w:color="auto" w:fill="auto"/>
            <w:noWrap/>
            <w:vAlign w:val="bottom"/>
            <w:hideMark/>
          </w:tcPr>
          <w:p w14:paraId="28A61B79" w14:textId="77777777" w:rsidR="00CB4B35" w:rsidRPr="00CB4B35" w:rsidRDefault="00CB4B35" w:rsidP="00CB4B35">
            <w:pPr>
              <w:spacing w:before="0" w:after="0" w:line="240" w:lineRule="auto"/>
              <w:ind w:firstLineChars="100" w:firstLine="160"/>
              <w:rPr>
                <w:rFonts w:ascii="Arial" w:hAnsi="Arial" w:cs="Arial"/>
                <w:b/>
                <w:bCs/>
                <w:sz w:val="16"/>
                <w:szCs w:val="16"/>
              </w:rPr>
            </w:pPr>
            <w:r w:rsidRPr="00CB4B35">
              <w:rPr>
                <w:rFonts w:ascii="Arial" w:hAnsi="Arial" w:cs="Arial"/>
                <w:b/>
                <w:bCs/>
                <w:sz w:val="16"/>
                <w:szCs w:val="16"/>
              </w:rPr>
              <w:t>Total for Program 1.8</w:t>
            </w:r>
          </w:p>
        </w:tc>
        <w:tc>
          <w:tcPr>
            <w:tcW w:w="938" w:type="dxa"/>
            <w:tcBorders>
              <w:top w:val="single" w:sz="4" w:space="0" w:color="auto"/>
              <w:left w:val="nil"/>
              <w:bottom w:val="single" w:sz="4" w:space="0" w:color="auto"/>
              <w:right w:val="nil"/>
            </w:tcBorders>
            <w:shd w:val="clear" w:color="auto" w:fill="auto"/>
            <w:noWrap/>
            <w:vAlign w:val="bottom"/>
            <w:hideMark/>
          </w:tcPr>
          <w:p w14:paraId="0778C4A8"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2,907,903</w:t>
            </w:r>
          </w:p>
        </w:tc>
        <w:tc>
          <w:tcPr>
            <w:tcW w:w="937" w:type="dxa"/>
            <w:tcBorders>
              <w:top w:val="single" w:sz="4" w:space="0" w:color="auto"/>
              <w:left w:val="nil"/>
              <w:bottom w:val="single" w:sz="4" w:space="0" w:color="auto"/>
              <w:right w:val="nil"/>
            </w:tcBorders>
            <w:shd w:val="clear" w:color="000000" w:fill="D9D9D9"/>
            <w:noWrap/>
            <w:vAlign w:val="bottom"/>
            <w:hideMark/>
          </w:tcPr>
          <w:p w14:paraId="3F1D1063"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1,067,405</w:t>
            </w:r>
          </w:p>
        </w:tc>
        <w:tc>
          <w:tcPr>
            <w:tcW w:w="936" w:type="dxa"/>
            <w:gridSpan w:val="2"/>
            <w:tcBorders>
              <w:top w:val="single" w:sz="4" w:space="0" w:color="auto"/>
              <w:left w:val="nil"/>
              <w:bottom w:val="single" w:sz="4" w:space="0" w:color="auto"/>
              <w:right w:val="nil"/>
            </w:tcBorders>
            <w:shd w:val="clear" w:color="auto" w:fill="auto"/>
            <w:noWrap/>
            <w:vAlign w:val="bottom"/>
            <w:hideMark/>
          </w:tcPr>
          <w:p w14:paraId="590A7803"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747,087</w:t>
            </w:r>
          </w:p>
        </w:tc>
        <w:tc>
          <w:tcPr>
            <w:tcW w:w="936" w:type="dxa"/>
            <w:tcBorders>
              <w:top w:val="single" w:sz="4" w:space="0" w:color="auto"/>
              <w:left w:val="nil"/>
              <w:bottom w:val="single" w:sz="4" w:space="0" w:color="auto"/>
              <w:right w:val="nil"/>
            </w:tcBorders>
            <w:shd w:val="clear" w:color="auto" w:fill="auto"/>
            <w:noWrap/>
            <w:vAlign w:val="bottom"/>
            <w:hideMark/>
          </w:tcPr>
          <w:p w14:paraId="01AAE0F6"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552,601</w:t>
            </w:r>
          </w:p>
        </w:tc>
        <w:tc>
          <w:tcPr>
            <w:tcW w:w="936" w:type="dxa"/>
            <w:tcBorders>
              <w:top w:val="single" w:sz="4" w:space="0" w:color="auto"/>
              <w:left w:val="nil"/>
              <w:bottom w:val="single" w:sz="4" w:space="0" w:color="auto"/>
              <w:right w:val="nil"/>
            </w:tcBorders>
            <w:shd w:val="clear" w:color="auto" w:fill="auto"/>
            <w:noWrap/>
            <w:vAlign w:val="bottom"/>
            <w:hideMark/>
          </w:tcPr>
          <w:p w14:paraId="1384F6FD"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558,247</w:t>
            </w:r>
          </w:p>
        </w:tc>
      </w:tr>
      <w:tr w:rsidR="00CB4B35" w:rsidRPr="00CB4B35" w14:paraId="3B650CEC" w14:textId="77777777" w:rsidTr="001675FF">
        <w:trPr>
          <w:trHeight w:val="283"/>
        </w:trPr>
        <w:tc>
          <w:tcPr>
            <w:tcW w:w="3005" w:type="dxa"/>
            <w:tcBorders>
              <w:top w:val="nil"/>
              <w:left w:val="nil"/>
              <w:bottom w:val="nil"/>
              <w:right w:val="nil"/>
            </w:tcBorders>
            <w:shd w:val="clear" w:color="auto" w:fill="auto"/>
            <w:noWrap/>
            <w:vAlign w:val="bottom"/>
            <w:hideMark/>
          </w:tcPr>
          <w:p w14:paraId="0ABB2082" w14:textId="77777777" w:rsidR="00CB4B35" w:rsidRPr="00CB4B35" w:rsidRDefault="00CB4B35" w:rsidP="00CB4B35">
            <w:pPr>
              <w:spacing w:before="0" w:after="0" w:line="240" w:lineRule="auto"/>
              <w:rPr>
                <w:rFonts w:ascii="Arial" w:hAnsi="Arial" w:cs="Arial"/>
                <w:b/>
                <w:bCs/>
                <w:sz w:val="16"/>
                <w:szCs w:val="16"/>
              </w:rPr>
            </w:pPr>
            <w:r w:rsidRPr="00CB4B35">
              <w:rPr>
                <w:rFonts w:ascii="Arial" w:hAnsi="Arial" w:cs="Arial"/>
                <w:b/>
                <w:bCs/>
                <w:sz w:val="16"/>
                <w:szCs w:val="16"/>
              </w:rPr>
              <w:t xml:space="preserve">Program 1.9: Immunisation </w:t>
            </w:r>
            <w:r w:rsidRPr="00CB4B35">
              <w:rPr>
                <w:rFonts w:ascii="Arial" w:hAnsi="Arial" w:cs="Arial"/>
                <w:b/>
                <w:bCs/>
                <w:sz w:val="16"/>
                <w:szCs w:val="16"/>
                <w:vertAlign w:val="superscript"/>
              </w:rPr>
              <w:t>(a)</w:t>
            </w:r>
          </w:p>
        </w:tc>
        <w:tc>
          <w:tcPr>
            <w:tcW w:w="938" w:type="dxa"/>
            <w:tcBorders>
              <w:top w:val="nil"/>
              <w:left w:val="nil"/>
              <w:bottom w:val="nil"/>
              <w:right w:val="nil"/>
            </w:tcBorders>
            <w:shd w:val="clear" w:color="auto" w:fill="auto"/>
            <w:noWrap/>
            <w:vAlign w:val="bottom"/>
            <w:hideMark/>
          </w:tcPr>
          <w:p w14:paraId="47DAD8E4"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 </w:t>
            </w:r>
          </w:p>
        </w:tc>
        <w:tc>
          <w:tcPr>
            <w:tcW w:w="937" w:type="dxa"/>
            <w:tcBorders>
              <w:top w:val="nil"/>
              <w:left w:val="nil"/>
              <w:bottom w:val="nil"/>
              <w:right w:val="nil"/>
            </w:tcBorders>
            <w:shd w:val="clear" w:color="auto" w:fill="auto"/>
            <w:noWrap/>
            <w:vAlign w:val="bottom"/>
            <w:hideMark/>
          </w:tcPr>
          <w:p w14:paraId="31BF8F7A"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 </w:t>
            </w:r>
          </w:p>
        </w:tc>
        <w:tc>
          <w:tcPr>
            <w:tcW w:w="936" w:type="dxa"/>
            <w:gridSpan w:val="2"/>
            <w:tcBorders>
              <w:top w:val="nil"/>
              <w:left w:val="nil"/>
              <w:bottom w:val="nil"/>
              <w:right w:val="nil"/>
            </w:tcBorders>
            <w:shd w:val="clear" w:color="auto" w:fill="auto"/>
            <w:noWrap/>
            <w:vAlign w:val="bottom"/>
            <w:hideMark/>
          </w:tcPr>
          <w:p w14:paraId="1CEFFD56"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 </w:t>
            </w:r>
          </w:p>
        </w:tc>
        <w:tc>
          <w:tcPr>
            <w:tcW w:w="936" w:type="dxa"/>
            <w:tcBorders>
              <w:top w:val="nil"/>
              <w:left w:val="nil"/>
              <w:bottom w:val="nil"/>
              <w:right w:val="nil"/>
            </w:tcBorders>
            <w:shd w:val="clear" w:color="auto" w:fill="auto"/>
            <w:noWrap/>
            <w:vAlign w:val="bottom"/>
            <w:hideMark/>
          </w:tcPr>
          <w:p w14:paraId="3DD680B1"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 </w:t>
            </w:r>
          </w:p>
        </w:tc>
        <w:tc>
          <w:tcPr>
            <w:tcW w:w="936" w:type="dxa"/>
            <w:tcBorders>
              <w:top w:val="nil"/>
              <w:left w:val="nil"/>
              <w:bottom w:val="nil"/>
              <w:right w:val="nil"/>
            </w:tcBorders>
            <w:shd w:val="clear" w:color="auto" w:fill="auto"/>
            <w:noWrap/>
            <w:vAlign w:val="bottom"/>
            <w:hideMark/>
          </w:tcPr>
          <w:p w14:paraId="6913E5D5"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 </w:t>
            </w:r>
          </w:p>
        </w:tc>
      </w:tr>
      <w:tr w:rsidR="00CB4B35" w:rsidRPr="00CB4B35" w14:paraId="4CC153B3" w14:textId="77777777" w:rsidTr="001675FF">
        <w:trPr>
          <w:trHeight w:val="283"/>
        </w:trPr>
        <w:tc>
          <w:tcPr>
            <w:tcW w:w="3005" w:type="dxa"/>
            <w:tcBorders>
              <w:top w:val="nil"/>
              <w:left w:val="nil"/>
              <w:bottom w:val="nil"/>
              <w:right w:val="nil"/>
            </w:tcBorders>
            <w:shd w:val="clear" w:color="auto" w:fill="auto"/>
            <w:noWrap/>
            <w:vAlign w:val="bottom"/>
            <w:hideMark/>
          </w:tcPr>
          <w:p w14:paraId="2EAD8CD5" w14:textId="77777777" w:rsidR="00CB4B35" w:rsidRPr="00CB4B35" w:rsidRDefault="00CB4B35" w:rsidP="00CB4B35">
            <w:pPr>
              <w:spacing w:before="0" w:after="0" w:line="240" w:lineRule="auto"/>
              <w:ind w:firstLineChars="100" w:firstLine="160"/>
              <w:rPr>
                <w:rFonts w:ascii="Arial" w:hAnsi="Arial" w:cs="Arial"/>
                <w:sz w:val="16"/>
                <w:szCs w:val="16"/>
              </w:rPr>
            </w:pPr>
            <w:r w:rsidRPr="00CB4B35">
              <w:rPr>
                <w:rFonts w:ascii="Arial" w:hAnsi="Arial" w:cs="Arial"/>
                <w:sz w:val="16"/>
                <w:szCs w:val="16"/>
              </w:rPr>
              <w:t>Administered expenses</w:t>
            </w:r>
          </w:p>
        </w:tc>
        <w:tc>
          <w:tcPr>
            <w:tcW w:w="938" w:type="dxa"/>
            <w:tcBorders>
              <w:top w:val="nil"/>
              <w:left w:val="nil"/>
              <w:bottom w:val="nil"/>
              <w:right w:val="nil"/>
            </w:tcBorders>
            <w:shd w:val="clear" w:color="auto" w:fill="auto"/>
            <w:noWrap/>
            <w:vAlign w:val="bottom"/>
            <w:hideMark/>
          </w:tcPr>
          <w:p w14:paraId="53008BB6" w14:textId="77777777" w:rsidR="00CB4B35" w:rsidRPr="00CB4B35" w:rsidRDefault="00CB4B35" w:rsidP="00CB4B35">
            <w:pPr>
              <w:spacing w:before="0" w:after="0" w:line="240" w:lineRule="auto"/>
              <w:ind w:firstLineChars="100" w:firstLine="160"/>
              <w:rPr>
                <w:rFonts w:ascii="Arial" w:hAnsi="Arial" w:cs="Arial"/>
                <w:sz w:val="16"/>
                <w:szCs w:val="16"/>
              </w:rPr>
            </w:pPr>
          </w:p>
        </w:tc>
        <w:tc>
          <w:tcPr>
            <w:tcW w:w="937" w:type="dxa"/>
            <w:tcBorders>
              <w:top w:val="nil"/>
              <w:left w:val="nil"/>
              <w:bottom w:val="nil"/>
              <w:right w:val="nil"/>
            </w:tcBorders>
            <w:shd w:val="clear" w:color="000000" w:fill="D9D9D9"/>
            <w:noWrap/>
            <w:vAlign w:val="bottom"/>
            <w:hideMark/>
          </w:tcPr>
          <w:p w14:paraId="56FCB822"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 </w:t>
            </w:r>
          </w:p>
        </w:tc>
        <w:tc>
          <w:tcPr>
            <w:tcW w:w="936" w:type="dxa"/>
            <w:gridSpan w:val="2"/>
            <w:tcBorders>
              <w:top w:val="nil"/>
              <w:left w:val="nil"/>
              <w:bottom w:val="nil"/>
              <w:right w:val="nil"/>
            </w:tcBorders>
            <w:shd w:val="clear" w:color="auto" w:fill="auto"/>
            <w:noWrap/>
            <w:vAlign w:val="bottom"/>
            <w:hideMark/>
          </w:tcPr>
          <w:p w14:paraId="3830C339" w14:textId="77777777" w:rsidR="00CB4B35" w:rsidRPr="00CB4B35" w:rsidRDefault="00CB4B35" w:rsidP="00CB4B35">
            <w:pPr>
              <w:spacing w:before="0" w:after="0" w:line="240" w:lineRule="auto"/>
              <w:jc w:val="right"/>
              <w:rPr>
                <w:rFonts w:ascii="Arial" w:hAnsi="Arial" w:cs="Arial"/>
                <w:sz w:val="16"/>
                <w:szCs w:val="16"/>
              </w:rPr>
            </w:pPr>
          </w:p>
        </w:tc>
        <w:tc>
          <w:tcPr>
            <w:tcW w:w="936" w:type="dxa"/>
            <w:tcBorders>
              <w:top w:val="nil"/>
              <w:left w:val="nil"/>
              <w:bottom w:val="nil"/>
              <w:right w:val="nil"/>
            </w:tcBorders>
            <w:shd w:val="clear" w:color="auto" w:fill="auto"/>
            <w:noWrap/>
            <w:vAlign w:val="bottom"/>
            <w:hideMark/>
          </w:tcPr>
          <w:p w14:paraId="41BE3780" w14:textId="77777777" w:rsidR="00CB4B35" w:rsidRPr="00CB4B35" w:rsidRDefault="00CB4B35" w:rsidP="00CB4B35">
            <w:pPr>
              <w:spacing w:before="0" w:after="0" w:line="240" w:lineRule="auto"/>
              <w:jc w:val="right"/>
              <w:rPr>
                <w:rFonts w:ascii="Times New Roman" w:hAnsi="Times New Roman"/>
                <w:sz w:val="20"/>
              </w:rPr>
            </w:pPr>
          </w:p>
        </w:tc>
        <w:tc>
          <w:tcPr>
            <w:tcW w:w="936" w:type="dxa"/>
            <w:tcBorders>
              <w:top w:val="nil"/>
              <w:left w:val="nil"/>
              <w:bottom w:val="nil"/>
              <w:right w:val="nil"/>
            </w:tcBorders>
            <w:shd w:val="clear" w:color="auto" w:fill="auto"/>
            <w:noWrap/>
            <w:vAlign w:val="bottom"/>
            <w:hideMark/>
          </w:tcPr>
          <w:p w14:paraId="39640284" w14:textId="77777777" w:rsidR="00CB4B35" w:rsidRPr="00CB4B35" w:rsidRDefault="00CB4B35" w:rsidP="00CB4B35">
            <w:pPr>
              <w:spacing w:before="0" w:after="0" w:line="240" w:lineRule="auto"/>
              <w:jc w:val="right"/>
              <w:rPr>
                <w:rFonts w:ascii="Times New Roman" w:hAnsi="Times New Roman"/>
                <w:sz w:val="20"/>
              </w:rPr>
            </w:pPr>
          </w:p>
        </w:tc>
      </w:tr>
      <w:tr w:rsidR="00CB4B35" w:rsidRPr="00CB4B35" w14:paraId="0F03665E" w14:textId="77777777" w:rsidTr="001675FF">
        <w:trPr>
          <w:trHeight w:val="225"/>
        </w:trPr>
        <w:tc>
          <w:tcPr>
            <w:tcW w:w="3005" w:type="dxa"/>
            <w:tcBorders>
              <w:top w:val="nil"/>
              <w:left w:val="nil"/>
              <w:bottom w:val="nil"/>
              <w:right w:val="nil"/>
            </w:tcBorders>
            <w:shd w:val="clear" w:color="auto" w:fill="auto"/>
            <w:noWrap/>
            <w:vAlign w:val="bottom"/>
            <w:hideMark/>
          </w:tcPr>
          <w:p w14:paraId="2FB4DA63" w14:textId="77777777" w:rsidR="00CB4B35" w:rsidRPr="00CB4B35" w:rsidRDefault="00CB4B35" w:rsidP="00CB4B35">
            <w:pPr>
              <w:spacing w:before="0" w:after="0" w:line="240" w:lineRule="auto"/>
              <w:ind w:firstLineChars="200" w:firstLine="320"/>
              <w:rPr>
                <w:rFonts w:ascii="Arial" w:hAnsi="Arial" w:cs="Arial"/>
                <w:sz w:val="16"/>
                <w:szCs w:val="16"/>
              </w:rPr>
            </w:pPr>
            <w:r w:rsidRPr="00CB4B35">
              <w:rPr>
                <w:rFonts w:ascii="Arial" w:hAnsi="Arial" w:cs="Arial"/>
                <w:sz w:val="16"/>
                <w:szCs w:val="16"/>
              </w:rPr>
              <w:t xml:space="preserve">Ordinary annual services </w:t>
            </w:r>
            <w:r w:rsidRPr="00CB4B35">
              <w:rPr>
                <w:rFonts w:ascii="Arial" w:hAnsi="Arial" w:cs="Arial"/>
                <w:sz w:val="16"/>
                <w:szCs w:val="16"/>
                <w:vertAlign w:val="superscript"/>
              </w:rPr>
              <w:t>(b)</w:t>
            </w:r>
          </w:p>
        </w:tc>
        <w:tc>
          <w:tcPr>
            <w:tcW w:w="938" w:type="dxa"/>
            <w:tcBorders>
              <w:top w:val="nil"/>
              <w:left w:val="nil"/>
              <w:bottom w:val="nil"/>
              <w:right w:val="nil"/>
            </w:tcBorders>
            <w:shd w:val="clear" w:color="auto" w:fill="auto"/>
            <w:noWrap/>
            <w:vAlign w:val="bottom"/>
            <w:hideMark/>
          </w:tcPr>
          <w:p w14:paraId="482AD212"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30,030</w:t>
            </w:r>
          </w:p>
        </w:tc>
        <w:tc>
          <w:tcPr>
            <w:tcW w:w="937" w:type="dxa"/>
            <w:tcBorders>
              <w:top w:val="nil"/>
              <w:left w:val="nil"/>
              <w:bottom w:val="nil"/>
              <w:right w:val="nil"/>
            </w:tcBorders>
            <w:shd w:val="clear" w:color="000000" w:fill="D9D9D9"/>
            <w:noWrap/>
            <w:vAlign w:val="bottom"/>
            <w:hideMark/>
          </w:tcPr>
          <w:p w14:paraId="2DC9C8AB"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31,007</w:t>
            </w:r>
          </w:p>
        </w:tc>
        <w:tc>
          <w:tcPr>
            <w:tcW w:w="936" w:type="dxa"/>
            <w:gridSpan w:val="2"/>
            <w:tcBorders>
              <w:top w:val="nil"/>
              <w:left w:val="nil"/>
              <w:bottom w:val="nil"/>
              <w:right w:val="nil"/>
            </w:tcBorders>
            <w:shd w:val="clear" w:color="auto" w:fill="auto"/>
            <w:noWrap/>
            <w:vAlign w:val="bottom"/>
            <w:hideMark/>
          </w:tcPr>
          <w:p w14:paraId="31241094"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30,072</w:t>
            </w:r>
          </w:p>
        </w:tc>
        <w:tc>
          <w:tcPr>
            <w:tcW w:w="936" w:type="dxa"/>
            <w:tcBorders>
              <w:top w:val="nil"/>
              <w:left w:val="nil"/>
              <w:bottom w:val="nil"/>
              <w:right w:val="nil"/>
            </w:tcBorders>
            <w:shd w:val="clear" w:color="auto" w:fill="auto"/>
            <w:noWrap/>
            <w:vAlign w:val="bottom"/>
            <w:hideMark/>
          </w:tcPr>
          <w:p w14:paraId="4F9CCA0B"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29,962</w:t>
            </w:r>
          </w:p>
        </w:tc>
        <w:tc>
          <w:tcPr>
            <w:tcW w:w="936" w:type="dxa"/>
            <w:tcBorders>
              <w:top w:val="nil"/>
              <w:left w:val="nil"/>
              <w:bottom w:val="nil"/>
              <w:right w:val="nil"/>
            </w:tcBorders>
            <w:shd w:val="clear" w:color="auto" w:fill="auto"/>
            <w:noWrap/>
            <w:vAlign w:val="bottom"/>
            <w:hideMark/>
          </w:tcPr>
          <w:p w14:paraId="4CFFDE63"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30,697</w:t>
            </w:r>
          </w:p>
        </w:tc>
      </w:tr>
      <w:tr w:rsidR="00CB4B35" w:rsidRPr="00CB4B35" w14:paraId="4E39114F" w14:textId="77777777" w:rsidTr="00130CF2">
        <w:trPr>
          <w:trHeight w:val="425"/>
        </w:trPr>
        <w:tc>
          <w:tcPr>
            <w:tcW w:w="3005" w:type="dxa"/>
            <w:tcBorders>
              <w:top w:val="nil"/>
              <w:left w:val="nil"/>
              <w:bottom w:val="nil"/>
              <w:right w:val="nil"/>
            </w:tcBorders>
            <w:shd w:val="clear" w:color="auto" w:fill="auto"/>
            <w:vAlign w:val="bottom"/>
            <w:hideMark/>
          </w:tcPr>
          <w:p w14:paraId="107AD4EE" w14:textId="77777777" w:rsidR="00CB4B35" w:rsidRPr="00CB4B35" w:rsidRDefault="00CB4B35" w:rsidP="00496C7D">
            <w:pPr>
              <w:spacing w:before="0" w:after="0" w:line="240" w:lineRule="auto"/>
              <w:ind w:leftChars="225" w:left="428"/>
              <w:rPr>
                <w:rFonts w:ascii="Arial" w:hAnsi="Arial" w:cs="Arial"/>
                <w:sz w:val="16"/>
                <w:szCs w:val="16"/>
              </w:rPr>
            </w:pPr>
            <w:r w:rsidRPr="00CB4B35">
              <w:rPr>
                <w:rFonts w:ascii="Arial" w:hAnsi="Arial" w:cs="Arial"/>
                <w:sz w:val="16"/>
                <w:szCs w:val="16"/>
              </w:rPr>
              <w:t>to Australian Immunisation Register Special Account</w:t>
            </w:r>
          </w:p>
        </w:tc>
        <w:tc>
          <w:tcPr>
            <w:tcW w:w="938" w:type="dxa"/>
            <w:tcBorders>
              <w:top w:val="nil"/>
              <w:left w:val="nil"/>
              <w:bottom w:val="nil"/>
              <w:right w:val="nil"/>
            </w:tcBorders>
            <w:shd w:val="clear" w:color="auto" w:fill="auto"/>
            <w:noWrap/>
            <w:vAlign w:val="bottom"/>
            <w:hideMark/>
          </w:tcPr>
          <w:p w14:paraId="53476B74"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(7,133)</w:t>
            </w:r>
          </w:p>
        </w:tc>
        <w:tc>
          <w:tcPr>
            <w:tcW w:w="937" w:type="dxa"/>
            <w:tcBorders>
              <w:top w:val="nil"/>
              <w:left w:val="nil"/>
              <w:bottom w:val="nil"/>
              <w:right w:val="nil"/>
            </w:tcBorders>
            <w:shd w:val="clear" w:color="000000" w:fill="D9D9D9"/>
            <w:noWrap/>
            <w:vAlign w:val="bottom"/>
            <w:hideMark/>
          </w:tcPr>
          <w:p w14:paraId="75F2156F"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(7,133)</w:t>
            </w:r>
          </w:p>
        </w:tc>
        <w:tc>
          <w:tcPr>
            <w:tcW w:w="936" w:type="dxa"/>
            <w:gridSpan w:val="2"/>
            <w:tcBorders>
              <w:top w:val="nil"/>
              <w:left w:val="nil"/>
              <w:bottom w:val="nil"/>
              <w:right w:val="nil"/>
            </w:tcBorders>
            <w:shd w:val="clear" w:color="auto" w:fill="auto"/>
            <w:noWrap/>
            <w:vAlign w:val="bottom"/>
            <w:hideMark/>
          </w:tcPr>
          <w:p w14:paraId="632D2A6C"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(7,133)</w:t>
            </w:r>
          </w:p>
        </w:tc>
        <w:tc>
          <w:tcPr>
            <w:tcW w:w="936" w:type="dxa"/>
            <w:tcBorders>
              <w:top w:val="nil"/>
              <w:left w:val="nil"/>
              <w:bottom w:val="nil"/>
              <w:right w:val="nil"/>
            </w:tcBorders>
            <w:shd w:val="clear" w:color="auto" w:fill="auto"/>
            <w:noWrap/>
            <w:vAlign w:val="bottom"/>
            <w:hideMark/>
          </w:tcPr>
          <w:p w14:paraId="56C16F0A"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(7,133)</w:t>
            </w:r>
          </w:p>
        </w:tc>
        <w:tc>
          <w:tcPr>
            <w:tcW w:w="936" w:type="dxa"/>
            <w:tcBorders>
              <w:top w:val="nil"/>
              <w:left w:val="nil"/>
              <w:bottom w:val="nil"/>
              <w:right w:val="nil"/>
            </w:tcBorders>
            <w:shd w:val="clear" w:color="auto" w:fill="auto"/>
            <w:noWrap/>
            <w:vAlign w:val="bottom"/>
            <w:hideMark/>
          </w:tcPr>
          <w:p w14:paraId="55CDAB7F"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(7,133)</w:t>
            </w:r>
          </w:p>
        </w:tc>
      </w:tr>
      <w:tr w:rsidR="00CB4B35" w:rsidRPr="00CB4B35" w14:paraId="54E48085" w14:textId="77777777" w:rsidTr="001675FF">
        <w:trPr>
          <w:trHeight w:val="225"/>
        </w:trPr>
        <w:tc>
          <w:tcPr>
            <w:tcW w:w="3005" w:type="dxa"/>
            <w:tcBorders>
              <w:top w:val="nil"/>
              <w:left w:val="nil"/>
              <w:bottom w:val="nil"/>
              <w:right w:val="nil"/>
            </w:tcBorders>
            <w:shd w:val="clear" w:color="auto" w:fill="auto"/>
            <w:noWrap/>
            <w:vAlign w:val="bottom"/>
            <w:hideMark/>
          </w:tcPr>
          <w:p w14:paraId="7E59EC4C" w14:textId="77777777" w:rsidR="00CB4B35" w:rsidRPr="00CB4B35" w:rsidRDefault="00CB4B35" w:rsidP="00CB4B35">
            <w:pPr>
              <w:spacing w:before="0" w:after="0" w:line="240" w:lineRule="auto"/>
              <w:ind w:firstLineChars="200" w:firstLine="320"/>
              <w:rPr>
                <w:rFonts w:ascii="Arial" w:hAnsi="Arial" w:cs="Arial"/>
                <w:sz w:val="16"/>
                <w:szCs w:val="16"/>
              </w:rPr>
            </w:pPr>
            <w:r w:rsidRPr="00CB4B35">
              <w:rPr>
                <w:rFonts w:ascii="Arial" w:hAnsi="Arial" w:cs="Arial"/>
                <w:sz w:val="16"/>
                <w:szCs w:val="16"/>
              </w:rPr>
              <w:t>Special accounts</w:t>
            </w:r>
          </w:p>
        </w:tc>
        <w:tc>
          <w:tcPr>
            <w:tcW w:w="938" w:type="dxa"/>
            <w:tcBorders>
              <w:top w:val="nil"/>
              <w:left w:val="nil"/>
              <w:bottom w:val="nil"/>
              <w:right w:val="nil"/>
            </w:tcBorders>
            <w:shd w:val="clear" w:color="auto" w:fill="auto"/>
            <w:noWrap/>
            <w:vAlign w:val="bottom"/>
            <w:hideMark/>
          </w:tcPr>
          <w:p w14:paraId="5ACB0F53" w14:textId="77777777" w:rsidR="00CB4B35" w:rsidRPr="00CB4B35" w:rsidRDefault="00CB4B35" w:rsidP="00CB4B35">
            <w:pPr>
              <w:spacing w:before="0" w:after="0" w:line="240" w:lineRule="auto"/>
              <w:ind w:firstLineChars="200" w:firstLine="320"/>
              <w:rPr>
                <w:rFonts w:ascii="Arial" w:hAnsi="Arial" w:cs="Arial"/>
                <w:sz w:val="16"/>
                <w:szCs w:val="16"/>
              </w:rPr>
            </w:pPr>
          </w:p>
        </w:tc>
        <w:tc>
          <w:tcPr>
            <w:tcW w:w="937" w:type="dxa"/>
            <w:tcBorders>
              <w:top w:val="nil"/>
              <w:left w:val="nil"/>
              <w:bottom w:val="nil"/>
              <w:right w:val="nil"/>
            </w:tcBorders>
            <w:shd w:val="clear" w:color="000000" w:fill="D9D9D9"/>
            <w:noWrap/>
            <w:vAlign w:val="bottom"/>
            <w:hideMark/>
          </w:tcPr>
          <w:p w14:paraId="3B17DCC3" w14:textId="77777777" w:rsidR="00CB4B35" w:rsidRPr="00CB4B35" w:rsidRDefault="00CB4B35" w:rsidP="00CB4B35">
            <w:pPr>
              <w:spacing w:before="0" w:after="0" w:line="240" w:lineRule="auto"/>
              <w:jc w:val="right"/>
              <w:rPr>
                <w:rFonts w:ascii="Arial" w:hAnsi="Arial" w:cs="Arial"/>
                <w:color w:val="FF0000"/>
                <w:sz w:val="16"/>
                <w:szCs w:val="16"/>
              </w:rPr>
            </w:pPr>
            <w:r w:rsidRPr="00CB4B35">
              <w:rPr>
                <w:rFonts w:ascii="Arial" w:hAnsi="Arial" w:cs="Arial"/>
                <w:color w:val="FF0000"/>
                <w:sz w:val="16"/>
                <w:szCs w:val="16"/>
              </w:rPr>
              <w:t> </w:t>
            </w:r>
          </w:p>
        </w:tc>
        <w:tc>
          <w:tcPr>
            <w:tcW w:w="936" w:type="dxa"/>
            <w:gridSpan w:val="2"/>
            <w:tcBorders>
              <w:top w:val="nil"/>
              <w:left w:val="nil"/>
              <w:bottom w:val="nil"/>
              <w:right w:val="nil"/>
            </w:tcBorders>
            <w:shd w:val="clear" w:color="auto" w:fill="auto"/>
            <w:noWrap/>
            <w:vAlign w:val="bottom"/>
            <w:hideMark/>
          </w:tcPr>
          <w:p w14:paraId="1D7CF71D" w14:textId="77777777" w:rsidR="00CB4B35" w:rsidRPr="00CB4B35" w:rsidRDefault="00CB4B35" w:rsidP="00CB4B35">
            <w:pPr>
              <w:spacing w:before="0" w:after="0" w:line="240" w:lineRule="auto"/>
              <w:jc w:val="right"/>
              <w:rPr>
                <w:rFonts w:ascii="Arial" w:hAnsi="Arial" w:cs="Arial"/>
                <w:color w:val="FF0000"/>
                <w:sz w:val="16"/>
                <w:szCs w:val="16"/>
              </w:rPr>
            </w:pPr>
          </w:p>
        </w:tc>
        <w:tc>
          <w:tcPr>
            <w:tcW w:w="936" w:type="dxa"/>
            <w:tcBorders>
              <w:top w:val="nil"/>
              <w:left w:val="nil"/>
              <w:bottom w:val="nil"/>
              <w:right w:val="nil"/>
            </w:tcBorders>
            <w:shd w:val="clear" w:color="auto" w:fill="auto"/>
            <w:noWrap/>
            <w:vAlign w:val="bottom"/>
            <w:hideMark/>
          </w:tcPr>
          <w:p w14:paraId="5E20D7F1" w14:textId="77777777" w:rsidR="00CB4B35" w:rsidRPr="00CB4B35" w:rsidRDefault="00CB4B35" w:rsidP="00CB4B35">
            <w:pPr>
              <w:spacing w:before="0" w:after="0" w:line="240" w:lineRule="auto"/>
              <w:jc w:val="right"/>
              <w:rPr>
                <w:rFonts w:ascii="Times New Roman" w:hAnsi="Times New Roman"/>
                <w:sz w:val="20"/>
              </w:rPr>
            </w:pPr>
          </w:p>
        </w:tc>
        <w:tc>
          <w:tcPr>
            <w:tcW w:w="936" w:type="dxa"/>
            <w:tcBorders>
              <w:top w:val="nil"/>
              <w:left w:val="nil"/>
              <w:bottom w:val="nil"/>
              <w:right w:val="nil"/>
            </w:tcBorders>
            <w:shd w:val="clear" w:color="auto" w:fill="auto"/>
            <w:noWrap/>
            <w:vAlign w:val="bottom"/>
            <w:hideMark/>
          </w:tcPr>
          <w:p w14:paraId="2D093289" w14:textId="77777777" w:rsidR="00CB4B35" w:rsidRPr="00CB4B35" w:rsidRDefault="00CB4B35" w:rsidP="00CB4B35">
            <w:pPr>
              <w:spacing w:before="0" w:after="0" w:line="240" w:lineRule="auto"/>
              <w:jc w:val="right"/>
              <w:rPr>
                <w:rFonts w:ascii="Times New Roman" w:hAnsi="Times New Roman"/>
                <w:sz w:val="20"/>
              </w:rPr>
            </w:pPr>
          </w:p>
        </w:tc>
      </w:tr>
      <w:tr w:rsidR="00CB4B35" w:rsidRPr="00CB4B35" w14:paraId="3CBA8C66" w14:textId="77777777" w:rsidTr="00130CF2">
        <w:trPr>
          <w:trHeight w:val="425"/>
        </w:trPr>
        <w:tc>
          <w:tcPr>
            <w:tcW w:w="3005" w:type="dxa"/>
            <w:tcBorders>
              <w:top w:val="nil"/>
              <w:left w:val="nil"/>
              <w:bottom w:val="nil"/>
              <w:right w:val="nil"/>
            </w:tcBorders>
            <w:shd w:val="clear" w:color="auto" w:fill="auto"/>
            <w:vAlign w:val="bottom"/>
            <w:hideMark/>
          </w:tcPr>
          <w:p w14:paraId="5D23447C" w14:textId="77777777" w:rsidR="00CB4B35" w:rsidRPr="00CB4B35" w:rsidRDefault="00CB4B35" w:rsidP="00496C7D">
            <w:pPr>
              <w:spacing w:before="0" w:after="0" w:line="240" w:lineRule="auto"/>
              <w:ind w:leftChars="225" w:left="428"/>
              <w:rPr>
                <w:rFonts w:ascii="Arial" w:hAnsi="Arial" w:cs="Arial"/>
                <w:sz w:val="16"/>
                <w:szCs w:val="16"/>
              </w:rPr>
            </w:pPr>
            <w:r w:rsidRPr="00CB4B35">
              <w:rPr>
                <w:rFonts w:ascii="Arial" w:hAnsi="Arial" w:cs="Arial"/>
                <w:sz w:val="16"/>
                <w:szCs w:val="16"/>
              </w:rPr>
              <w:t>Australian Immunisation Register Special Account - s78 PGPA Act</w:t>
            </w:r>
          </w:p>
        </w:tc>
        <w:tc>
          <w:tcPr>
            <w:tcW w:w="938" w:type="dxa"/>
            <w:tcBorders>
              <w:top w:val="nil"/>
              <w:left w:val="nil"/>
              <w:bottom w:val="nil"/>
              <w:right w:val="nil"/>
            </w:tcBorders>
            <w:shd w:val="clear" w:color="auto" w:fill="auto"/>
            <w:noWrap/>
            <w:vAlign w:val="bottom"/>
            <w:hideMark/>
          </w:tcPr>
          <w:p w14:paraId="2D071E8B"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9,819</w:t>
            </w:r>
          </w:p>
        </w:tc>
        <w:tc>
          <w:tcPr>
            <w:tcW w:w="937" w:type="dxa"/>
            <w:tcBorders>
              <w:top w:val="nil"/>
              <w:left w:val="nil"/>
              <w:bottom w:val="nil"/>
              <w:right w:val="nil"/>
            </w:tcBorders>
            <w:shd w:val="clear" w:color="000000" w:fill="D9D9D9"/>
            <w:noWrap/>
            <w:vAlign w:val="bottom"/>
            <w:hideMark/>
          </w:tcPr>
          <w:p w14:paraId="052B77A4"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9,819</w:t>
            </w:r>
          </w:p>
        </w:tc>
        <w:tc>
          <w:tcPr>
            <w:tcW w:w="936" w:type="dxa"/>
            <w:gridSpan w:val="2"/>
            <w:tcBorders>
              <w:top w:val="nil"/>
              <w:left w:val="nil"/>
              <w:bottom w:val="nil"/>
              <w:right w:val="nil"/>
            </w:tcBorders>
            <w:shd w:val="clear" w:color="auto" w:fill="auto"/>
            <w:noWrap/>
            <w:vAlign w:val="bottom"/>
            <w:hideMark/>
          </w:tcPr>
          <w:p w14:paraId="6F998A71"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9,819</w:t>
            </w:r>
          </w:p>
        </w:tc>
        <w:tc>
          <w:tcPr>
            <w:tcW w:w="936" w:type="dxa"/>
            <w:tcBorders>
              <w:top w:val="nil"/>
              <w:left w:val="nil"/>
              <w:bottom w:val="nil"/>
              <w:right w:val="nil"/>
            </w:tcBorders>
            <w:shd w:val="clear" w:color="auto" w:fill="auto"/>
            <w:noWrap/>
            <w:vAlign w:val="bottom"/>
            <w:hideMark/>
          </w:tcPr>
          <w:p w14:paraId="70611645"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9,819</w:t>
            </w:r>
          </w:p>
        </w:tc>
        <w:tc>
          <w:tcPr>
            <w:tcW w:w="936" w:type="dxa"/>
            <w:tcBorders>
              <w:top w:val="nil"/>
              <w:left w:val="nil"/>
              <w:bottom w:val="nil"/>
              <w:right w:val="nil"/>
            </w:tcBorders>
            <w:shd w:val="clear" w:color="auto" w:fill="auto"/>
            <w:noWrap/>
            <w:vAlign w:val="bottom"/>
            <w:hideMark/>
          </w:tcPr>
          <w:p w14:paraId="57A053C5"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9,819</w:t>
            </w:r>
          </w:p>
        </w:tc>
      </w:tr>
      <w:tr w:rsidR="00CB4B35" w:rsidRPr="00CB4B35" w14:paraId="23E3BFD4" w14:textId="77777777" w:rsidTr="001675FF">
        <w:trPr>
          <w:trHeight w:val="225"/>
        </w:trPr>
        <w:tc>
          <w:tcPr>
            <w:tcW w:w="3005" w:type="dxa"/>
            <w:tcBorders>
              <w:top w:val="nil"/>
              <w:left w:val="nil"/>
              <w:bottom w:val="nil"/>
              <w:right w:val="nil"/>
            </w:tcBorders>
            <w:shd w:val="clear" w:color="auto" w:fill="auto"/>
            <w:noWrap/>
            <w:vAlign w:val="bottom"/>
            <w:hideMark/>
          </w:tcPr>
          <w:p w14:paraId="5BA90B1B" w14:textId="77777777" w:rsidR="00CB4B35" w:rsidRPr="00CB4B35" w:rsidRDefault="00CB4B35" w:rsidP="00496C7D">
            <w:pPr>
              <w:spacing w:before="0" w:after="0" w:line="240" w:lineRule="auto"/>
              <w:ind w:leftChars="225" w:left="428"/>
              <w:rPr>
                <w:rFonts w:ascii="Arial" w:hAnsi="Arial" w:cs="Arial"/>
                <w:sz w:val="16"/>
                <w:szCs w:val="16"/>
              </w:rPr>
            </w:pPr>
            <w:r w:rsidRPr="00CB4B35">
              <w:rPr>
                <w:rFonts w:ascii="Arial" w:hAnsi="Arial" w:cs="Arial"/>
                <w:sz w:val="16"/>
                <w:szCs w:val="16"/>
              </w:rPr>
              <w:t xml:space="preserve">Expense adjustment </w:t>
            </w:r>
            <w:r w:rsidRPr="00CB4B35">
              <w:rPr>
                <w:rFonts w:ascii="Arial" w:hAnsi="Arial" w:cs="Arial"/>
                <w:sz w:val="16"/>
                <w:szCs w:val="16"/>
                <w:vertAlign w:val="superscript"/>
              </w:rPr>
              <w:t>(d)</w:t>
            </w:r>
          </w:p>
        </w:tc>
        <w:tc>
          <w:tcPr>
            <w:tcW w:w="938" w:type="dxa"/>
            <w:tcBorders>
              <w:top w:val="nil"/>
              <w:left w:val="nil"/>
              <w:bottom w:val="nil"/>
              <w:right w:val="nil"/>
            </w:tcBorders>
            <w:shd w:val="clear" w:color="auto" w:fill="auto"/>
            <w:noWrap/>
            <w:vAlign w:val="bottom"/>
            <w:hideMark/>
          </w:tcPr>
          <w:p w14:paraId="7F1BF3C8"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w:t>
            </w:r>
          </w:p>
        </w:tc>
        <w:tc>
          <w:tcPr>
            <w:tcW w:w="937" w:type="dxa"/>
            <w:tcBorders>
              <w:top w:val="nil"/>
              <w:left w:val="nil"/>
              <w:bottom w:val="nil"/>
              <w:right w:val="nil"/>
            </w:tcBorders>
            <w:shd w:val="clear" w:color="000000" w:fill="D9D9D9"/>
            <w:noWrap/>
            <w:vAlign w:val="bottom"/>
            <w:hideMark/>
          </w:tcPr>
          <w:p w14:paraId="6E642BDA"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w:t>
            </w:r>
          </w:p>
        </w:tc>
        <w:tc>
          <w:tcPr>
            <w:tcW w:w="936" w:type="dxa"/>
            <w:gridSpan w:val="2"/>
            <w:tcBorders>
              <w:top w:val="nil"/>
              <w:left w:val="nil"/>
              <w:bottom w:val="nil"/>
              <w:right w:val="nil"/>
            </w:tcBorders>
            <w:shd w:val="clear" w:color="auto" w:fill="auto"/>
            <w:noWrap/>
            <w:vAlign w:val="bottom"/>
            <w:hideMark/>
          </w:tcPr>
          <w:p w14:paraId="13F32F20"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w:t>
            </w:r>
          </w:p>
        </w:tc>
        <w:tc>
          <w:tcPr>
            <w:tcW w:w="936" w:type="dxa"/>
            <w:tcBorders>
              <w:top w:val="nil"/>
              <w:left w:val="nil"/>
              <w:bottom w:val="nil"/>
              <w:right w:val="nil"/>
            </w:tcBorders>
            <w:shd w:val="clear" w:color="auto" w:fill="auto"/>
            <w:noWrap/>
            <w:vAlign w:val="bottom"/>
            <w:hideMark/>
          </w:tcPr>
          <w:p w14:paraId="7363ABE0"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w:t>
            </w:r>
          </w:p>
        </w:tc>
        <w:tc>
          <w:tcPr>
            <w:tcW w:w="936" w:type="dxa"/>
            <w:tcBorders>
              <w:top w:val="nil"/>
              <w:left w:val="nil"/>
              <w:bottom w:val="nil"/>
              <w:right w:val="nil"/>
            </w:tcBorders>
            <w:shd w:val="clear" w:color="auto" w:fill="auto"/>
            <w:noWrap/>
            <w:vAlign w:val="bottom"/>
            <w:hideMark/>
          </w:tcPr>
          <w:p w14:paraId="51C594A1"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w:t>
            </w:r>
          </w:p>
        </w:tc>
      </w:tr>
      <w:tr w:rsidR="00CB4B35" w:rsidRPr="00CB4B35" w14:paraId="15351021" w14:textId="77777777" w:rsidTr="001675FF">
        <w:trPr>
          <w:trHeight w:val="225"/>
        </w:trPr>
        <w:tc>
          <w:tcPr>
            <w:tcW w:w="3005" w:type="dxa"/>
            <w:tcBorders>
              <w:top w:val="nil"/>
              <w:left w:val="nil"/>
              <w:bottom w:val="nil"/>
              <w:right w:val="nil"/>
            </w:tcBorders>
            <w:shd w:val="clear" w:color="auto" w:fill="auto"/>
            <w:noWrap/>
            <w:vAlign w:val="bottom"/>
            <w:hideMark/>
          </w:tcPr>
          <w:p w14:paraId="7342EB99" w14:textId="77777777" w:rsidR="00CB4B35" w:rsidRPr="00CB4B35" w:rsidRDefault="00CB4B35" w:rsidP="00CB4B35">
            <w:pPr>
              <w:spacing w:before="0" w:after="0" w:line="240" w:lineRule="auto"/>
              <w:ind w:firstLineChars="200" w:firstLine="320"/>
              <w:rPr>
                <w:rFonts w:ascii="Arial" w:hAnsi="Arial" w:cs="Arial"/>
                <w:sz w:val="16"/>
                <w:szCs w:val="16"/>
              </w:rPr>
            </w:pPr>
            <w:r w:rsidRPr="00CB4B35">
              <w:rPr>
                <w:rFonts w:ascii="Arial" w:hAnsi="Arial" w:cs="Arial"/>
                <w:sz w:val="16"/>
                <w:szCs w:val="16"/>
              </w:rPr>
              <w:t>Special appropriations</w:t>
            </w:r>
          </w:p>
        </w:tc>
        <w:tc>
          <w:tcPr>
            <w:tcW w:w="938" w:type="dxa"/>
            <w:tcBorders>
              <w:top w:val="nil"/>
              <w:left w:val="nil"/>
              <w:bottom w:val="nil"/>
              <w:right w:val="nil"/>
            </w:tcBorders>
            <w:shd w:val="clear" w:color="auto" w:fill="auto"/>
            <w:noWrap/>
            <w:vAlign w:val="bottom"/>
            <w:hideMark/>
          </w:tcPr>
          <w:p w14:paraId="695546A3" w14:textId="77777777" w:rsidR="00CB4B35" w:rsidRPr="00CB4B35" w:rsidRDefault="00CB4B35" w:rsidP="00CB4B35">
            <w:pPr>
              <w:spacing w:before="0" w:after="0" w:line="240" w:lineRule="auto"/>
              <w:ind w:firstLineChars="200" w:firstLine="320"/>
              <w:rPr>
                <w:rFonts w:ascii="Arial" w:hAnsi="Arial" w:cs="Arial"/>
                <w:sz w:val="16"/>
                <w:szCs w:val="16"/>
              </w:rPr>
            </w:pPr>
          </w:p>
        </w:tc>
        <w:tc>
          <w:tcPr>
            <w:tcW w:w="937" w:type="dxa"/>
            <w:tcBorders>
              <w:top w:val="nil"/>
              <w:left w:val="nil"/>
              <w:bottom w:val="nil"/>
              <w:right w:val="nil"/>
            </w:tcBorders>
            <w:shd w:val="clear" w:color="000000" w:fill="D9D9D9"/>
            <w:noWrap/>
            <w:vAlign w:val="bottom"/>
            <w:hideMark/>
          </w:tcPr>
          <w:p w14:paraId="0783D760"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 </w:t>
            </w:r>
          </w:p>
        </w:tc>
        <w:tc>
          <w:tcPr>
            <w:tcW w:w="936" w:type="dxa"/>
            <w:gridSpan w:val="2"/>
            <w:tcBorders>
              <w:top w:val="nil"/>
              <w:left w:val="nil"/>
              <w:bottom w:val="nil"/>
              <w:right w:val="nil"/>
            </w:tcBorders>
            <w:shd w:val="clear" w:color="auto" w:fill="auto"/>
            <w:noWrap/>
            <w:vAlign w:val="bottom"/>
            <w:hideMark/>
          </w:tcPr>
          <w:p w14:paraId="67EA3086" w14:textId="77777777" w:rsidR="00CB4B35" w:rsidRPr="00CB4B35" w:rsidRDefault="00CB4B35" w:rsidP="00CB4B35">
            <w:pPr>
              <w:spacing w:before="0" w:after="0" w:line="240" w:lineRule="auto"/>
              <w:jc w:val="right"/>
              <w:rPr>
                <w:rFonts w:ascii="Arial" w:hAnsi="Arial" w:cs="Arial"/>
                <w:sz w:val="16"/>
                <w:szCs w:val="16"/>
              </w:rPr>
            </w:pPr>
          </w:p>
        </w:tc>
        <w:tc>
          <w:tcPr>
            <w:tcW w:w="936" w:type="dxa"/>
            <w:tcBorders>
              <w:top w:val="nil"/>
              <w:left w:val="nil"/>
              <w:bottom w:val="nil"/>
              <w:right w:val="nil"/>
            </w:tcBorders>
            <w:shd w:val="clear" w:color="auto" w:fill="auto"/>
            <w:noWrap/>
            <w:vAlign w:val="bottom"/>
            <w:hideMark/>
          </w:tcPr>
          <w:p w14:paraId="1E547CCB" w14:textId="77777777" w:rsidR="00CB4B35" w:rsidRPr="00CB4B35" w:rsidRDefault="00CB4B35" w:rsidP="00CB4B35">
            <w:pPr>
              <w:spacing w:before="0" w:after="0" w:line="240" w:lineRule="auto"/>
              <w:jc w:val="right"/>
              <w:rPr>
                <w:rFonts w:ascii="Times New Roman" w:hAnsi="Times New Roman"/>
                <w:sz w:val="20"/>
              </w:rPr>
            </w:pPr>
          </w:p>
        </w:tc>
        <w:tc>
          <w:tcPr>
            <w:tcW w:w="936" w:type="dxa"/>
            <w:tcBorders>
              <w:top w:val="nil"/>
              <w:left w:val="nil"/>
              <w:bottom w:val="nil"/>
              <w:right w:val="nil"/>
            </w:tcBorders>
            <w:shd w:val="clear" w:color="auto" w:fill="auto"/>
            <w:noWrap/>
            <w:vAlign w:val="bottom"/>
            <w:hideMark/>
          </w:tcPr>
          <w:p w14:paraId="2A4431BE" w14:textId="77777777" w:rsidR="00CB4B35" w:rsidRPr="00CB4B35" w:rsidRDefault="00CB4B35" w:rsidP="00CB4B35">
            <w:pPr>
              <w:spacing w:before="0" w:after="0" w:line="240" w:lineRule="auto"/>
              <w:jc w:val="right"/>
              <w:rPr>
                <w:rFonts w:ascii="Times New Roman" w:hAnsi="Times New Roman"/>
                <w:sz w:val="20"/>
              </w:rPr>
            </w:pPr>
          </w:p>
        </w:tc>
      </w:tr>
      <w:tr w:rsidR="00CB4B35" w:rsidRPr="00CB4B35" w14:paraId="3CC53AB0" w14:textId="77777777" w:rsidTr="001675FF">
        <w:trPr>
          <w:trHeight w:val="397"/>
        </w:trPr>
        <w:tc>
          <w:tcPr>
            <w:tcW w:w="3005" w:type="dxa"/>
            <w:tcBorders>
              <w:top w:val="nil"/>
              <w:left w:val="nil"/>
              <w:bottom w:val="nil"/>
              <w:right w:val="nil"/>
            </w:tcBorders>
            <w:shd w:val="clear" w:color="auto" w:fill="auto"/>
            <w:vAlign w:val="bottom"/>
            <w:hideMark/>
          </w:tcPr>
          <w:p w14:paraId="2FB88E1E" w14:textId="77777777" w:rsidR="00CB4B35" w:rsidRPr="00CB4B35" w:rsidRDefault="00CB4B35" w:rsidP="00496C7D">
            <w:pPr>
              <w:spacing w:before="0" w:after="0" w:line="240" w:lineRule="auto"/>
              <w:ind w:leftChars="225" w:left="428"/>
              <w:rPr>
                <w:rFonts w:ascii="Arial" w:hAnsi="Arial" w:cs="Arial"/>
                <w:sz w:val="16"/>
                <w:szCs w:val="16"/>
              </w:rPr>
            </w:pPr>
            <w:r w:rsidRPr="00CB4B35">
              <w:rPr>
                <w:rFonts w:ascii="Arial" w:hAnsi="Arial" w:cs="Arial"/>
                <w:i/>
                <w:iCs/>
                <w:sz w:val="16"/>
                <w:szCs w:val="16"/>
              </w:rPr>
              <w:t>National Health Act 1953</w:t>
            </w:r>
            <w:r w:rsidRPr="00CB4B35">
              <w:rPr>
                <w:rFonts w:ascii="Arial" w:hAnsi="Arial" w:cs="Arial"/>
                <w:sz w:val="16"/>
                <w:szCs w:val="16"/>
              </w:rPr>
              <w:t xml:space="preserve"> </w:t>
            </w:r>
            <w:r w:rsidRPr="00CB4B35">
              <w:rPr>
                <w:rFonts w:ascii="Arial" w:hAnsi="Arial" w:cs="Arial"/>
                <w:sz w:val="16"/>
                <w:szCs w:val="16"/>
              </w:rPr>
              <w:br/>
              <w:t>- essential vaccines</w:t>
            </w:r>
          </w:p>
        </w:tc>
        <w:tc>
          <w:tcPr>
            <w:tcW w:w="938" w:type="dxa"/>
            <w:tcBorders>
              <w:top w:val="nil"/>
              <w:left w:val="nil"/>
              <w:bottom w:val="nil"/>
              <w:right w:val="nil"/>
            </w:tcBorders>
            <w:shd w:val="clear" w:color="auto" w:fill="auto"/>
            <w:noWrap/>
            <w:vAlign w:val="bottom"/>
            <w:hideMark/>
          </w:tcPr>
          <w:p w14:paraId="5630DD5A"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733,797</w:t>
            </w:r>
          </w:p>
        </w:tc>
        <w:tc>
          <w:tcPr>
            <w:tcW w:w="937" w:type="dxa"/>
            <w:tcBorders>
              <w:top w:val="nil"/>
              <w:left w:val="nil"/>
              <w:bottom w:val="nil"/>
              <w:right w:val="nil"/>
            </w:tcBorders>
            <w:shd w:val="clear" w:color="000000" w:fill="D9D9D9"/>
            <w:noWrap/>
            <w:vAlign w:val="bottom"/>
            <w:hideMark/>
          </w:tcPr>
          <w:p w14:paraId="2BA8B856"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627,446</w:t>
            </w:r>
          </w:p>
        </w:tc>
        <w:tc>
          <w:tcPr>
            <w:tcW w:w="936" w:type="dxa"/>
            <w:gridSpan w:val="2"/>
            <w:tcBorders>
              <w:top w:val="nil"/>
              <w:left w:val="nil"/>
              <w:bottom w:val="nil"/>
              <w:right w:val="nil"/>
            </w:tcBorders>
            <w:shd w:val="clear" w:color="auto" w:fill="auto"/>
            <w:noWrap/>
            <w:vAlign w:val="bottom"/>
            <w:hideMark/>
          </w:tcPr>
          <w:p w14:paraId="02B491A3"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578,280</w:t>
            </w:r>
          </w:p>
        </w:tc>
        <w:tc>
          <w:tcPr>
            <w:tcW w:w="936" w:type="dxa"/>
            <w:tcBorders>
              <w:top w:val="nil"/>
              <w:left w:val="nil"/>
              <w:bottom w:val="nil"/>
              <w:right w:val="nil"/>
            </w:tcBorders>
            <w:shd w:val="clear" w:color="auto" w:fill="auto"/>
            <w:noWrap/>
            <w:vAlign w:val="bottom"/>
            <w:hideMark/>
          </w:tcPr>
          <w:p w14:paraId="6443DE3F"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573,437</w:t>
            </w:r>
          </w:p>
        </w:tc>
        <w:tc>
          <w:tcPr>
            <w:tcW w:w="936" w:type="dxa"/>
            <w:tcBorders>
              <w:top w:val="nil"/>
              <w:left w:val="nil"/>
              <w:bottom w:val="nil"/>
              <w:right w:val="nil"/>
            </w:tcBorders>
            <w:shd w:val="clear" w:color="auto" w:fill="auto"/>
            <w:noWrap/>
            <w:vAlign w:val="bottom"/>
            <w:hideMark/>
          </w:tcPr>
          <w:p w14:paraId="1AB21466" w14:textId="77777777" w:rsidR="00CB4B35" w:rsidRPr="00CB4B35" w:rsidRDefault="00CB4B35" w:rsidP="00CB4B35">
            <w:pPr>
              <w:spacing w:before="0" w:after="0" w:line="240" w:lineRule="auto"/>
              <w:jc w:val="right"/>
              <w:rPr>
                <w:rFonts w:ascii="Arial" w:hAnsi="Arial" w:cs="Arial"/>
                <w:sz w:val="16"/>
                <w:szCs w:val="16"/>
              </w:rPr>
            </w:pPr>
            <w:r w:rsidRPr="00CB4B35">
              <w:rPr>
                <w:rFonts w:ascii="Arial" w:hAnsi="Arial" w:cs="Arial"/>
                <w:sz w:val="16"/>
                <w:szCs w:val="16"/>
              </w:rPr>
              <w:t>520,041</w:t>
            </w:r>
          </w:p>
        </w:tc>
      </w:tr>
      <w:tr w:rsidR="00CB4B35" w:rsidRPr="00CB4B35" w14:paraId="68E297ED" w14:textId="77777777" w:rsidTr="001675FF">
        <w:trPr>
          <w:trHeight w:val="283"/>
        </w:trPr>
        <w:tc>
          <w:tcPr>
            <w:tcW w:w="3005" w:type="dxa"/>
            <w:tcBorders>
              <w:top w:val="nil"/>
              <w:left w:val="nil"/>
              <w:bottom w:val="nil"/>
              <w:right w:val="nil"/>
            </w:tcBorders>
            <w:shd w:val="clear" w:color="auto" w:fill="auto"/>
            <w:noWrap/>
            <w:vAlign w:val="bottom"/>
            <w:hideMark/>
          </w:tcPr>
          <w:p w14:paraId="75693D2A" w14:textId="77777777" w:rsidR="00CB4B35" w:rsidRPr="00CB4B35" w:rsidRDefault="00CB4B35" w:rsidP="00CB4B35">
            <w:pPr>
              <w:spacing w:before="0" w:after="0" w:line="240" w:lineRule="auto"/>
              <w:ind w:firstLineChars="100" w:firstLine="160"/>
              <w:rPr>
                <w:rFonts w:ascii="Arial" w:hAnsi="Arial" w:cs="Arial"/>
                <w:b/>
                <w:bCs/>
                <w:sz w:val="16"/>
                <w:szCs w:val="16"/>
              </w:rPr>
            </w:pPr>
            <w:r w:rsidRPr="00CB4B35">
              <w:rPr>
                <w:rFonts w:ascii="Arial" w:hAnsi="Arial" w:cs="Arial"/>
                <w:b/>
                <w:bCs/>
                <w:sz w:val="16"/>
                <w:szCs w:val="16"/>
              </w:rPr>
              <w:t>Total for Program 1.9</w:t>
            </w:r>
          </w:p>
        </w:tc>
        <w:tc>
          <w:tcPr>
            <w:tcW w:w="938" w:type="dxa"/>
            <w:tcBorders>
              <w:top w:val="single" w:sz="4" w:space="0" w:color="auto"/>
              <w:left w:val="nil"/>
              <w:bottom w:val="single" w:sz="4" w:space="0" w:color="auto"/>
              <w:right w:val="nil"/>
            </w:tcBorders>
            <w:shd w:val="clear" w:color="auto" w:fill="auto"/>
            <w:noWrap/>
            <w:vAlign w:val="bottom"/>
            <w:hideMark/>
          </w:tcPr>
          <w:p w14:paraId="615C5C2F"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766,513</w:t>
            </w:r>
          </w:p>
        </w:tc>
        <w:tc>
          <w:tcPr>
            <w:tcW w:w="937" w:type="dxa"/>
            <w:tcBorders>
              <w:top w:val="single" w:sz="4" w:space="0" w:color="auto"/>
              <w:left w:val="nil"/>
              <w:bottom w:val="single" w:sz="4" w:space="0" w:color="auto"/>
              <w:right w:val="nil"/>
            </w:tcBorders>
            <w:shd w:val="clear" w:color="000000" w:fill="D9D9D9"/>
            <w:noWrap/>
            <w:vAlign w:val="bottom"/>
            <w:hideMark/>
          </w:tcPr>
          <w:p w14:paraId="2F494E84"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661,139</w:t>
            </w:r>
          </w:p>
        </w:tc>
        <w:tc>
          <w:tcPr>
            <w:tcW w:w="936" w:type="dxa"/>
            <w:gridSpan w:val="2"/>
            <w:tcBorders>
              <w:top w:val="single" w:sz="4" w:space="0" w:color="auto"/>
              <w:left w:val="nil"/>
              <w:bottom w:val="single" w:sz="4" w:space="0" w:color="auto"/>
              <w:right w:val="nil"/>
            </w:tcBorders>
            <w:shd w:val="clear" w:color="auto" w:fill="auto"/>
            <w:noWrap/>
            <w:vAlign w:val="bottom"/>
            <w:hideMark/>
          </w:tcPr>
          <w:p w14:paraId="2A55F6D2"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611,038</w:t>
            </w:r>
          </w:p>
        </w:tc>
        <w:tc>
          <w:tcPr>
            <w:tcW w:w="936" w:type="dxa"/>
            <w:tcBorders>
              <w:top w:val="single" w:sz="4" w:space="0" w:color="auto"/>
              <w:left w:val="nil"/>
              <w:bottom w:val="single" w:sz="4" w:space="0" w:color="auto"/>
              <w:right w:val="nil"/>
            </w:tcBorders>
            <w:shd w:val="clear" w:color="auto" w:fill="auto"/>
            <w:noWrap/>
            <w:vAlign w:val="bottom"/>
            <w:hideMark/>
          </w:tcPr>
          <w:p w14:paraId="3EEA9A19"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606,085</w:t>
            </w:r>
          </w:p>
        </w:tc>
        <w:tc>
          <w:tcPr>
            <w:tcW w:w="936" w:type="dxa"/>
            <w:tcBorders>
              <w:top w:val="single" w:sz="4" w:space="0" w:color="auto"/>
              <w:left w:val="nil"/>
              <w:bottom w:val="single" w:sz="4" w:space="0" w:color="auto"/>
              <w:right w:val="nil"/>
            </w:tcBorders>
            <w:shd w:val="clear" w:color="auto" w:fill="auto"/>
            <w:noWrap/>
            <w:vAlign w:val="bottom"/>
            <w:hideMark/>
          </w:tcPr>
          <w:p w14:paraId="492699AF" w14:textId="77777777" w:rsidR="00CB4B35" w:rsidRPr="00CB4B35" w:rsidRDefault="00CB4B35" w:rsidP="00CB4B35">
            <w:pPr>
              <w:spacing w:before="0" w:after="0" w:line="240" w:lineRule="auto"/>
              <w:jc w:val="right"/>
              <w:rPr>
                <w:rFonts w:ascii="Arial" w:hAnsi="Arial" w:cs="Arial"/>
                <w:b/>
                <w:bCs/>
                <w:sz w:val="16"/>
                <w:szCs w:val="16"/>
              </w:rPr>
            </w:pPr>
            <w:r w:rsidRPr="00CB4B35">
              <w:rPr>
                <w:rFonts w:ascii="Arial" w:hAnsi="Arial" w:cs="Arial"/>
                <w:b/>
                <w:bCs/>
                <w:sz w:val="16"/>
                <w:szCs w:val="16"/>
              </w:rPr>
              <w:t>553,424</w:t>
            </w:r>
          </w:p>
        </w:tc>
      </w:tr>
    </w:tbl>
    <w:p w14:paraId="4110D60B" w14:textId="77777777" w:rsidR="00517873" w:rsidRDefault="00517873" w:rsidP="00517873">
      <w:pPr>
        <w:spacing w:before="93" w:line="244" w:lineRule="auto"/>
        <w:ind w:right="495"/>
        <w:rPr>
          <w:sz w:val="16"/>
        </w:rPr>
      </w:pPr>
    </w:p>
    <w:p w14:paraId="379D068C" w14:textId="77777777" w:rsidR="001675FF" w:rsidRDefault="001675FF">
      <w:pPr>
        <w:spacing w:before="0" w:after="0" w:line="240" w:lineRule="auto"/>
        <w:rPr>
          <w:rFonts w:ascii="Arial" w:eastAsia="Arial" w:hAnsi="Arial" w:cs="Arial"/>
          <w:b/>
          <w:bCs/>
          <w:sz w:val="20"/>
        </w:rPr>
      </w:pPr>
      <w:r>
        <w:rPr>
          <w:rFonts w:eastAsia="Arial" w:cs="Arial"/>
          <w:b/>
          <w:bCs/>
        </w:rPr>
        <w:br w:type="page"/>
      </w:r>
    </w:p>
    <w:p w14:paraId="3361A656" w14:textId="4506F976" w:rsidR="001675FF" w:rsidRPr="00985D41" w:rsidRDefault="001675FF" w:rsidP="001675FF">
      <w:pPr>
        <w:pStyle w:val="Heading7"/>
        <w:spacing w:line="244" w:lineRule="auto"/>
        <w:ind w:right="495"/>
        <w:rPr>
          <w:rFonts w:eastAsia="Arial" w:cs="Arial"/>
          <w:b/>
          <w:bCs/>
          <w:szCs w:val="20"/>
        </w:rPr>
      </w:pPr>
      <w:r>
        <w:rPr>
          <w:rFonts w:eastAsia="Arial" w:cs="Arial"/>
          <w:b/>
          <w:bCs/>
          <w:szCs w:val="20"/>
        </w:rPr>
        <w:lastRenderedPageBreak/>
        <w:t>Table 2.1</w:t>
      </w:r>
      <w:r w:rsidRPr="00A25409">
        <w:rPr>
          <w:rFonts w:eastAsia="Arial" w:cs="Arial"/>
          <w:b/>
          <w:bCs/>
          <w:szCs w:val="20"/>
        </w:rPr>
        <w:t>.1: Budge</w:t>
      </w:r>
      <w:r>
        <w:rPr>
          <w:rFonts w:eastAsia="Arial" w:cs="Arial"/>
          <w:b/>
          <w:bCs/>
          <w:szCs w:val="20"/>
        </w:rPr>
        <w:t>te</w:t>
      </w:r>
      <w:r w:rsidRPr="00A25409">
        <w:rPr>
          <w:rFonts w:eastAsia="Arial" w:cs="Arial"/>
          <w:b/>
          <w:bCs/>
          <w:szCs w:val="20"/>
        </w:rPr>
        <w:t xml:space="preserve">d expenses for Outcome </w:t>
      </w:r>
      <w:r>
        <w:rPr>
          <w:rFonts w:eastAsia="Arial" w:cs="Arial"/>
          <w:b/>
          <w:bCs/>
          <w:szCs w:val="20"/>
        </w:rPr>
        <w:t>1 (continued)</w:t>
      </w:r>
    </w:p>
    <w:tbl>
      <w:tblPr>
        <w:tblW w:w="7709" w:type="dxa"/>
        <w:tblLayout w:type="fixed"/>
        <w:tblLook w:val="04A0" w:firstRow="1" w:lastRow="0" w:firstColumn="1" w:lastColumn="0" w:noHBand="0" w:noVBand="1"/>
      </w:tblPr>
      <w:tblGrid>
        <w:gridCol w:w="3231"/>
        <w:gridCol w:w="900"/>
        <w:gridCol w:w="901"/>
        <w:gridCol w:w="901"/>
        <w:gridCol w:w="901"/>
        <w:gridCol w:w="875"/>
      </w:tblGrid>
      <w:tr w:rsidR="001675FF" w:rsidRPr="001675FF" w14:paraId="6C4E7620" w14:textId="77777777" w:rsidTr="002F453F">
        <w:trPr>
          <w:trHeight w:val="765"/>
        </w:trPr>
        <w:tc>
          <w:tcPr>
            <w:tcW w:w="3231" w:type="dxa"/>
            <w:tcBorders>
              <w:top w:val="single" w:sz="4" w:space="0" w:color="auto"/>
              <w:left w:val="nil"/>
              <w:bottom w:val="nil"/>
              <w:right w:val="nil"/>
            </w:tcBorders>
            <w:shd w:val="clear" w:color="auto" w:fill="auto"/>
            <w:tcMar>
              <w:left w:w="0" w:type="dxa"/>
            </w:tcMar>
            <w:hideMark/>
          </w:tcPr>
          <w:p w14:paraId="58D7882F" w14:textId="77777777" w:rsidR="001675FF" w:rsidRPr="001675FF" w:rsidRDefault="001675FF" w:rsidP="001675FF">
            <w:pPr>
              <w:spacing w:before="40" w:after="0" w:line="240" w:lineRule="auto"/>
              <w:jc w:val="right"/>
              <w:rPr>
                <w:rFonts w:ascii="Arial" w:hAnsi="Arial" w:cs="Arial"/>
                <w:b/>
                <w:bCs/>
                <w:sz w:val="16"/>
                <w:szCs w:val="16"/>
              </w:rPr>
            </w:pPr>
            <w:r w:rsidRPr="001675FF">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5F904951" w14:textId="77777777" w:rsidR="001675FF" w:rsidRPr="001675FF" w:rsidRDefault="001675FF" w:rsidP="001675FF">
            <w:pPr>
              <w:spacing w:before="40" w:after="0" w:line="240" w:lineRule="auto"/>
              <w:jc w:val="right"/>
              <w:rPr>
                <w:rFonts w:ascii="Arial" w:hAnsi="Arial" w:cs="Arial"/>
                <w:b/>
                <w:bCs/>
                <w:sz w:val="16"/>
                <w:szCs w:val="16"/>
              </w:rPr>
            </w:pPr>
            <w:r w:rsidRPr="001675FF">
              <w:rPr>
                <w:rFonts w:ascii="Arial" w:hAnsi="Arial" w:cs="Arial"/>
                <w:b/>
                <w:bCs/>
                <w:sz w:val="16"/>
                <w:szCs w:val="16"/>
              </w:rPr>
              <w:t>2023–24</w:t>
            </w:r>
            <w:r w:rsidRPr="001675FF">
              <w:rPr>
                <w:rFonts w:ascii="Arial" w:hAnsi="Arial" w:cs="Arial"/>
                <w:b/>
                <w:bCs/>
                <w:sz w:val="16"/>
                <w:szCs w:val="16"/>
              </w:rPr>
              <w:br/>
              <w:t>Estimated actual</w:t>
            </w:r>
            <w:r w:rsidRPr="001675FF">
              <w:rPr>
                <w:rFonts w:ascii="Arial" w:hAnsi="Arial" w:cs="Arial"/>
                <w:b/>
                <w:bCs/>
                <w:sz w:val="16"/>
                <w:szCs w:val="16"/>
              </w:rPr>
              <w:br/>
              <w:t>$'000</w:t>
            </w:r>
          </w:p>
        </w:tc>
        <w:tc>
          <w:tcPr>
            <w:tcW w:w="901" w:type="dxa"/>
            <w:tcBorders>
              <w:top w:val="single" w:sz="4" w:space="0" w:color="auto"/>
              <w:left w:val="nil"/>
              <w:bottom w:val="single" w:sz="4" w:space="0" w:color="auto"/>
              <w:right w:val="nil"/>
            </w:tcBorders>
            <w:shd w:val="clear" w:color="000000" w:fill="D9D9D9"/>
            <w:tcMar>
              <w:left w:w="0" w:type="dxa"/>
            </w:tcMar>
            <w:hideMark/>
          </w:tcPr>
          <w:p w14:paraId="3D5984E3" w14:textId="77777777" w:rsidR="001675FF" w:rsidRPr="001675FF" w:rsidRDefault="001675FF" w:rsidP="001675FF">
            <w:pPr>
              <w:spacing w:before="40" w:after="0" w:line="240" w:lineRule="auto"/>
              <w:jc w:val="right"/>
              <w:rPr>
                <w:rFonts w:ascii="Arial" w:hAnsi="Arial" w:cs="Arial"/>
                <w:b/>
                <w:bCs/>
                <w:sz w:val="16"/>
                <w:szCs w:val="16"/>
              </w:rPr>
            </w:pPr>
            <w:r w:rsidRPr="001675FF">
              <w:rPr>
                <w:rFonts w:ascii="Arial" w:hAnsi="Arial" w:cs="Arial"/>
                <w:b/>
                <w:bCs/>
                <w:sz w:val="16"/>
                <w:szCs w:val="16"/>
              </w:rPr>
              <w:t>2024–25 Budget</w:t>
            </w:r>
            <w:r w:rsidRPr="001675FF">
              <w:rPr>
                <w:rFonts w:ascii="Arial" w:hAnsi="Arial" w:cs="Arial"/>
                <w:b/>
                <w:bCs/>
                <w:sz w:val="16"/>
                <w:szCs w:val="16"/>
              </w:rPr>
              <w:br/>
            </w:r>
            <w:r w:rsidRPr="001675FF">
              <w:rPr>
                <w:rFonts w:ascii="Arial" w:hAnsi="Arial" w:cs="Arial"/>
                <w:b/>
                <w:bCs/>
                <w:sz w:val="16"/>
                <w:szCs w:val="16"/>
              </w:rPr>
              <w:br/>
              <w:t>$'000</w:t>
            </w:r>
          </w:p>
        </w:tc>
        <w:tc>
          <w:tcPr>
            <w:tcW w:w="901" w:type="dxa"/>
            <w:tcBorders>
              <w:top w:val="single" w:sz="4" w:space="0" w:color="auto"/>
              <w:left w:val="nil"/>
              <w:bottom w:val="single" w:sz="4" w:space="0" w:color="auto"/>
              <w:right w:val="nil"/>
            </w:tcBorders>
            <w:shd w:val="clear" w:color="auto" w:fill="auto"/>
            <w:tcMar>
              <w:left w:w="0" w:type="dxa"/>
            </w:tcMar>
            <w:hideMark/>
          </w:tcPr>
          <w:p w14:paraId="2E4BD7DA" w14:textId="77777777" w:rsidR="001675FF" w:rsidRPr="001675FF" w:rsidRDefault="001675FF" w:rsidP="001675FF">
            <w:pPr>
              <w:spacing w:before="40" w:after="0" w:line="240" w:lineRule="auto"/>
              <w:jc w:val="right"/>
              <w:rPr>
                <w:rFonts w:ascii="Arial" w:hAnsi="Arial" w:cs="Arial"/>
                <w:b/>
                <w:bCs/>
                <w:sz w:val="16"/>
                <w:szCs w:val="16"/>
              </w:rPr>
            </w:pPr>
            <w:r w:rsidRPr="001675FF">
              <w:rPr>
                <w:rFonts w:ascii="Arial" w:hAnsi="Arial" w:cs="Arial"/>
                <w:b/>
                <w:bCs/>
                <w:sz w:val="16"/>
                <w:szCs w:val="16"/>
              </w:rPr>
              <w:t>2025–26 Forward estimate</w:t>
            </w:r>
            <w:r w:rsidRPr="001675FF">
              <w:rPr>
                <w:rFonts w:ascii="Arial" w:hAnsi="Arial" w:cs="Arial"/>
                <w:b/>
                <w:bCs/>
                <w:sz w:val="16"/>
                <w:szCs w:val="16"/>
              </w:rPr>
              <w:br/>
              <w:t>$'000</w:t>
            </w:r>
          </w:p>
        </w:tc>
        <w:tc>
          <w:tcPr>
            <w:tcW w:w="901" w:type="dxa"/>
            <w:tcBorders>
              <w:top w:val="single" w:sz="4" w:space="0" w:color="auto"/>
              <w:left w:val="nil"/>
              <w:bottom w:val="single" w:sz="4" w:space="0" w:color="auto"/>
              <w:right w:val="nil"/>
            </w:tcBorders>
            <w:shd w:val="clear" w:color="auto" w:fill="auto"/>
            <w:tcMar>
              <w:left w:w="0" w:type="dxa"/>
            </w:tcMar>
            <w:hideMark/>
          </w:tcPr>
          <w:p w14:paraId="2EA48270" w14:textId="77777777" w:rsidR="001675FF" w:rsidRPr="001675FF" w:rsidRDefault="001675FF" w:rsidP="001675FF">
            <w:pPr>
              <w:spacing w:before="40" w:after="0" w:line="240" w:lineRule="auto"/>
              <w:jc w:val="right"/>
              <w:rPr>
                <w:rFonts w:ascii="Arial" w:hAnsi="Arial" w:cs="Arial"/>
                <w:b/>
                <w:bCs/>
                <w:sz w:val="16"/>
                <w:szCs w:val="16"/>
              </w:rPr>
            </w:pPr>
            <w:r w:rsidRPr="001675FF">
              <w:rPr>
                <w:rFonts w:ascii="Arial" w:hAnsi="Arial" w:cs="Arial"/>
                <w:b/>
                <w:bCs/>
                <w:sz w:val="16"/>
                <w:szCs w:val="16"/>
              </w:rPr>
              <w:t>2026–27 Forward estimate</w:t>
            </w:r>
            <w:r w:rsidRPr="001675FF">
              <w:rPr>
                <w:rFonts w:ascii="Arial" w:hAnsi="Arial" w:cs="Arial"/>
                <w:b/>
                <w:bCs/>
                <w:sz w:val="16"/>
                <w:szCs w:val="16"/>
              </w:rPr>
              <w:br/>
              <w:t>$'000</w:t>
            </w:r>
          </w:p>
        </w:tc>
        <w:tc>
          <w:tcPr>
            <w:tcW w:w="875" w:type="dxa"/>
            <w:tcBorders>
              <w:top w:val="single" w:sz="4" w:space="0" w:color="auto"/>
              <w:left w:val="nil"/>
              <w:bottom w:val="single" w:sz="4" w:space="0" w:color="auto"/>
              <w:right w:val="nil"/>
            </w:tcBorders>
            <w:shd w:val="clear" w:color="auto" w:fill="auto"/>
            <w:tcMar>
              <w:left w:w="0" w:type="dxa"/>
            </w:tcMar>
            <w:hideMark/>
          </w:tcPr>
          <w:p w14:paraId="782CDE06" w14:textId="77777777" w:rsidR="001675FF" w:rsidRPr="001675FF" w:rsidRDefault="001675FF" w:rsidP="001675FF">
            <w:pPr>
              <w:spacing w:before="40" w:after="0" w:line="240" w:lineRule="auto"/>
              <w:jc w:val="right"/>
              <w:rPr>
                <w:rFonts w:ascii="Arial" w:hAnsi="Arial" w:cs="Arial"/>
                <w:b/>
                <w:bCs/>
                <w:sz w:val="16"/>
                <w:szCs w:val="16"/>
              </w:rPr>
            </w:pPr>
            <w:r w:rsidRPr="001675FF">
              <w:rPr>
                <w:rFonts w:ascii="Arial" w:hAnsi="Arial" w:cs="Arial"/>
                <w:b/>
                <w:bCs/>
                <w:sz w:val="16"/>
                <w:szCs w:val="16"/>
              </w:rPr>
              <w:t>2027–28 Forward estimate</w:t>
            </w:r>
            <w:r w:rsidRPr="001675FF">
              <w:rPr>
                <w:rFonts w:ascii="Arial" w:hAnsi="Arial" w:cs="Arial"/>
                <w:b/>
                <w:bCs/>
                <w:sz w:val="16"/>
                <w:szCs w:val="16"/>
              </w:rPr>
              <w:br/>
              <w:t>$'000</w:t>
            </w:r>
          </w:p>
        </w:tc>
      </w:tr>
      <w:tr w:rsidR="001675FF" w:rsidRPr="001675FF" w14:paraId="1498061D" w14:textId="77777777" w:rsidTr="002F453F">
        <w:trPr>
          <w:gridAfter w:val="5"/>
          <w:wAfter w:w="4478" w:type="dxa"/>
          <w:trHeight w:val="283"/>
        </w:trPr>
        <w:tc>
          <w:tcPr>
            <w:tcW w:w="3231" w:type="dxa"/>
            <w:tcBorders>
              <w:top w:val="nil"/>
              <w:left w:val="nil"/>
              <w:bottom w:val="nil"/>
              <w:right w:val="nil"/>
            </w:tcBorders>
            <w:shd w:val="clear" w:color="auto" w:fill="auto"/>
            <w:vAlign w:val="bottom"/>
            <w:hideMark/>
          </w:tcPr>
          <w:p w14:paraId="1916A3D6" w14:textId="77777777" w:rsidR="001675FF" w:rsidRPr="001675FF" w:rsidRDefault="001675FF" w:rsidP="001675FF">
            <w:pPr>
              <w:spacing w:before="0" w:after="0" w:line="240" w:lineRule="auto"/>
              <w:rPr>
                <w:rFonts w:ascii="Arial" w:hAnsi="Arial" w:cs="Arial"/>
                <w:b/>
                <w:bCs/>
                <w:sz w:val="16"/>
                <w:szCs w:val="16"/>
              </w:rPr>
            </w:pPr>
            <w:r w:rsidRPr="001675FF">
              <w:rPr>
                <w:rFonts w:ascii="Arial" w:hAnsi="Arial" w:cs="Arial"/>
                <w:b/>
                <w:bCs/>
                <w:sz w:val="16"/>
                <w:szCs w:val="16"/>
              </w:rPr>
              <w:t>Outcome 1 totals by appropriation type</w:t>
            </w:r>
          </w:p>
        </w:tc>
      </w:tr>
      <w:tr w:rsidR="001675FF" w:rsidRPr="001675FF" w14:paraId="39524FDA" w14:textId="77777777" w:rsidTr="002F453F">
        <w:trPr>
          <w:trHeight w:val="283"/>
        </w:trPr>
        <w:tc>
          <w:tcPr>
            <w:tcW w:w="3231" w:type="dxa"/>
            <w:tcBorders>
              <w:top w:val="nil"/>
              <w:left w:val="nil"/>
              <w:bottom w:val="nil"/>
              <w:right w:val="nil"/>
            </w:tcBorders>
            <w:shd w:val="clear" w:color="auto" w:fill="auto"/>
            <w:noWrap/>
            <w:vAlign w:val="bottom"/>
            <w:hideMark/>
          </w:tcPr>
          <w:p w14:paraId="272F30F2" w14:textId="77777777" w:rsidR="001675FF" w:rsidRPr="001675FF" w:rsidRDefault="001675FF" w:rsidP="001675FF">
            <w:pPr>
              <w:spacing w:before="0" w:after="0" w:line="240" w:lineRule="auto"/>
              <w:ind w:firstLineChars="100" w:firstLine="160"/>
              <w:rPr>
                <w:rFonts w:ascii="Arial" w:hAnsi="Arial" w:cs="Arial"/>
                <w:sz w:val="16"/>
                <w:szCs w:val="16"/>
              </w:rPr>
            </w:pPr>
            <w:r w:rsidRPr="001675FF">
              <w:rPr>
                <w:rFonts w:ascii="Arial" w:hAnsi="Arial" w:cs="Arial"/>
                <w:sz w:val="16"/>
                <w:szCs w:val="16"/>
              </w:rPr>
              <w:t>Administered expenses</w:t>
            </w:r>
          </w:p>
        </w:tc>
        <w:tc>
          <w:tcPr>
            <w:tcW w:w="900" w:type="dxa"/>
            <w:tcBorders>
              <w:top w:val="nil"/>
              <w:left w:val="nil"/>
              <w:bottom w:val="nil"/>
              <w:right w:val="nil"/>
            </w:tcBorders>
            <w:shd w:val="clear" w:color="auto" w:fill="auto"/>
            <w:noWrap/>
            <w:vAlign w:val="bottom"/>
            <w:hideMark/>
          </w:tcPr>
          <w:p w14:paraId="58758669" w14:textId="77777777" w:rsidR="001675FF" w:rsidRPr="001675FF" w:rsidRDefault="001675FF" w:rsidP="001675FF">
            <w:pPr>
              <w:spacing w:before="0" w:after="0" w:line="240" w:lineRule="auto"/>
              <w:ind w:firstLineChars="100" w:firstLine="160"/>
              <w:rPr>
                <w:rFonts w:ascii="Arial" w:hAnsi="Arial" w:cs="Arial"/>
                <w:sz w:val="16"/>
                <w:szCs w:val="16"/>
              </w:rPr>
            </w:pPr>
          </w:p>
        </w:tc>
        <w:tc>
          <w:tcPr>
            <w:tcW w:w="901" w:type="dxa"/>
            <w:tcBorders>
              <w:top w:val="nil"/>
              <w:left w:val="nil"/>
              <w:bottom w:val="nil"/>
              <w:right w:val="nil"/>
            </w:tcBorders>
            <w:shd w:val="clear" w:color="000000" w:fill="D9D9D9"/>
            <w:noWrap/>
            <w:vAlign w:val="bottom"/>
            <w:hideMark/>
          </w:tcPr>
          <w:p w14:paraId="2FB24376"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 </w:t>
            </w:r>
          </w:p>
        </w:tc>
        <w:tc>
          <w:tcPr>
            <w:tcW w:w="901" w:type="dxa"/>
            <w:tcBorders>
              <w:top w:val="nil"/>
              <w:left w:val="nil"/>
              <w:bottom w:val="nil"/>
              <w:right w:val="nil"/>
            </w:tcBorders>
            <w:shd w:val="clear" w:color="auto" w:fill="auto"/>
            <w:noWrap/>
            <w:vAlign w:val="bottom"/>
            <w:hideMark/>
          </w:tcPr>
          <w:p w14:paraId="64D2CD1F" w14:textId="77777777" w:rsidR="001675FF" w:rsidRPr="001675FF" w:rsidRDefault="001675FF" w:rsidP="001675FF">
            <w:pPr>
              <w:spacing w:before="0" w:after="0" w:line="240" w:lineRule="auto"/>
              <w:jc w:val="right"/>
              <w:rPr>
                <w:rFonts w:ascii="Arial" w:hAnsi="Arial" w:cs="Arial"/>
                <w:b/>
                <w:bCs/>
                <w:sz w:val="16"/>
                <w:szCs w:val="16"/>
              </w:rPr>
            </w:pPr>
          </w:p>
        </w:tc>
        <w:tc>
          <w:tcPr>
            <w:tcW w:w="901" w:type="dxa"/>
            <w:tcBorders>
              <w:top w:val="nil"/>
              <w:left w:val="nil"/>
              <w:bottom w:val="nil"/>
              <w:right w:val="nil"/>
            </w:tcBorders>
            <w:shd w:val="clear" w:color="auto" w:fill="auto"/>
            <w:noWrap/>
            <w:vAlign w:val="bottom"/>
            <w:hideMark/>
          </w:tcPr>
          <w:p w14:paraId="06141481" w14:textId="77777777" w:rsidR="001675FF" w:rsidRPr="001675FF" w:rsidRDefault="001675FF" w:rsidP="001675FF">
            <w:pPr>
              <w:spacing w:before="0" w:after="0" w:line="240" w:lineRule="auto"/>
              <w:jc w:val="right"/>
              <w:rPr>
                <w:rFonts w:ascii="Times New Roman" w:hAnsi="Times New Roman"/>
                <w:sz w:val="20"/>
              </w:rPr>
            </w:pPr>
          </w:p>
        </w:tc>
        <w:tc>
          <w:tcPr>
            <w:tcW w:w="875" w:type="dxa"/>
            <w:tcBorders>
              <w:top w:val="nil"/>
              <w:left w:val="nil"/>
              <w:bottom w:val="nil"/>
              <w:right w:val="nil"/>
            </w:tcBorders>
            <w:shd w:val="clear" w:color="auto" w:fill="auto"/>
            <w:noWrap/>
            <w:vAlign w:val="bottom"/>
            <w:hideMark/>
          </w:tcPr>
          <w:p w14:paraId="4B633E1A" w14:textId="77777777" w:rsidR="001675FF" w:rsidRPr="001675FF" w:rsidRDefault="001675FF" w:rsidP="001675FF">
            <w:pPr>
              <w:spacing w:before="0" w:after="0" w:line="240" w:lineRule="auto"/>
              <w:jc w:val="right"/>
              <w:rPr>
                <w:rFonts w:ascii="Times New Roman" w:hAnsi="Times New Roman"/>
                <w:sz w:val="20"/>
              </w:rPr>
            </w:pPr>
          </w:p>
        </w:tc>
      </w:tr>
      <w:tr w:rsidR="001675FF" w:rsidRPr="001675FF" w14:paraId="217FF1C2" w14:textId="77777777" w:rsidTr="002F453F">
        <w:trPr>
          <w:trHeight w:val="225"/>
        </w:trPr>
        <w:tc>
          <w:tcPr>
            <w:tcW w:w="3231" w:type="dxa"/>
            <w:tcBorders>
              <w:top w:val="nil"/>
              <w:left w:val="nil"/>
              <w:bottom w:val="nil"/>
              <w:right w:val="nil"/>
            </w:tcBorders>
            <w:shd w:val="clear" w:color="auto" w:fill="auto"/>
            <w:noWrap/>
            <w:vAlign w:val="bottom"/>
            <w:hideMark/>
          </w:tcPr>
          <w:p w14:paraId="25CE20F5" w14:textId="77777777" w:rsidR="001675FF" w:rsidRPr="001675FF" w:rsidRDefault="001675FF" w:rsidP="002F453F">
            <w:pPr>
              <w:spacing w:before="0" w:after="0" w:line="240" w:lineRule="auto"/>
              <w:ind w:leftChars="150" w:left="285"/>
              <w:rPr>
                <w:rFonts w:ascii="Arial" w:hAnsi="Arial" w:cs="Arial"/>
                <w:sz w:val="16"/>
                <w:szCs w:val="16"/>
              </w:rPr>
            </w:pPr>
            <w:r w:rsidRPr="001675FF">
              <w:rPr>
                <w:rFonts w:ascii="Arial" w:hAnsi="Arial" w:cs="Arial"/>
                <w:sz w:val="16"/>
                <w:szCs w:val="16"/>
              </w:rPr>
              <w:t>Ordinary annual services</w:t>
            </w:r>
            <w:r w:rsidRPr="001675FF">
              <w:rPr>
                <w:rFonts w:ascii="Arial" w:hAnsi="Arial" w:cs="Arial"/>
                <w:sz w:val="16"/>
                <w:szCs w:val="16"/>
                <w:vertAlign w:val="superscript"/>
              </w:rPr>
              <w:t xml:space="preserve"> (b)</w:t>
            </w:r>
          </w:p>
        </w:tc>
        <w:tc>
          <w:tcPr>
            <w:tcW w:w="900" w:type="dxa"/>
            <w:tcBorders>
              <w:top w:val="nil"/>
              <w:left w:val="nil"/>
              <w:bottom w:val="nil"/>
              <w:right w:val="nil"/>
            </w:tcBorders>
            <w:shd w:val="clear" w:color="auto" w:fill="auto"/>
            <w:noWrap/>
            <w:tcMar>
              <w:left w:w="0" w:type="dxa"/>
            </w:tcMar>
            <w:vAlign w:val="bottom"/>
            <w:hideMark/>
          </w:tcPr>
          <w:p w14:paraId="6FD32AC5"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9,246,413</w:t>
            </w:r>
          </w:p>
        </w:tc>
        <w:tc>
          <w:tcPr>
            <w:tcW w:w="901" w:type="dxa"/>
            <w:tcBorders>
              <w:top w:val="nil"/>
              <w:left w:val="nil"/>
              <w:bottom w:val="nil"/>
              <w:right w:val="nil"/>
            </w:tcBorders>
            <w:shd w:val="clear" w:color="000000" w:fill="D9D9D9"/>
            <w:noWrap/>
            <w:tcMar>
              <w:left w:w="0" w:type="dxa"/>
            </w:tcMar>
            <w:vAlign w:val="bottom"/>
            <w:hideMark/>
          </w:tcPr>
          <w:p w14:paraId="131CCA9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7,614,728</w:t>
            </w:r>
          </w:p>
        </w:tc>
        <w:tc>
          <w:tcPr>
            <w:tcW w:w="901" w:type="dxa"/>
            <w:tcBorders>
              <w:top w:val="nil"/>
              <w:left w:val="nil"/>
              <w:bottom w:val="nil"/>
              <w:right w:val="nil"/>
            </w:tcBorders>
            <w:shd w:val="clear" w:color="auto" w:fill="auto"/>
            <w:noWrap/>
            <w:tcMar>
              <w:left w:w="0" w:type="dxa"/>
            </w:tcMar>
            <w:vAlign w:val="bottom"/>
            <w:hideMark/>
          </w:tcPr>
          <w:p w14:paraId="5295DD66"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7,100,662</w:t>
            </w:r>
          </w:p>
        </w:tc>
        <w:tc>
          <w:tcPr>
            <w:tcW w:w="901" w:type="dxa"/>
            <w:tcBorders>
              <w:top w:val="nil"/>
              <w:left w:val="nil"/>
              <w:bottom w:val="nil"/>
              <w:right w:val="nil"/>
            </w:tcBorders>
            <w:shd w:val="clear" w:color="auto" w:fill="auto"/>
            <w:noWrap/>
            <w:tcMar>
              <w:left w:w="0" w:type="dxa"/>
            </w:tcMar>
            <w:vAlign w:val="bottom"/>
            <w:hideMark/>
          </w:tcPr>
          <w:p w14:paraId="5A5B6F44"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6,655,841</w:t>
            </w:r>
          </w:p>
        </w:tc>
        <w:tc>
          <w:tcPr>
            <w:tcW w:w="875" w:type="dxa"/>
            <w:tcBorders>
              <w:top w:val="nil"/>
              <w:left w:val="nil"/>
              <w:bottom w:val="nil"/>
              <w:right w:val="nil"/>
            </w:tcBorders>
            <w:shd w:val="clear" w:color="auto" w:fill="auto"/>
            <w:noWrap/>
            <w:tcMar>
              <w:left w:w="0" w:type="dxa"/>
            </w:tcMar>
            <w:vAlign w:val="bottom"/>
            <w:hideMark/>
          </w:tcPr>
          <w:p w14:paraId="00C85C0C"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6,456,172</w:t>
            </w:r>
          </w:p>
        </w:tc>
      </w:tr>
      <w:tr w:rsidR="001675FF" w:rsidRPr="001675FF" w14:paraId="540C9F57" w14:textId="77777777" w:rsidTr="002F453F">
        <w:trPr>
          <w:trHeight w:val="225"/>
        </w:trPr>
        <w:tc>
          <w:tcPr>
            <w:tcW w:w="3231" w:type="dxa"/>
            <w:tcBorders>
              <w:top w:val="nil"/>
              <w:left w:val="nil"/>
              <w:bottom w:val="nil"/>
              <w:right w:val="nil"/>
            </w:tcBorders>
            <w:shd w:val="clear" w:color="auto" w:fill="auto"/>
            <w:noWrap/>
            <w:vAlign w:val="bottom"/>
            <w:hideMark/>
          </w:tcPr>
          <w:p w14:paraId="446A5833" w14:textId="77777777" w:rsidR="001675FF" w:rsidRPr="001675FF" w:rsidRDefault="001675FF" w:rsidP="001675FF">
            <w:pPr>
              <w:spacing w:before="0" w:after="0" w:line="240" w:lineRule="auto"/>
              <w:ind w:firstLineChars="300" w:firstLine="480"/>
              <w:rPr>
                <w:rFonts w:ascii="Arial" w:hAnsi="Arial" w:cs="Arial"/>
                <w:sz w:val="16"/>
                <w:szCs w:val="16"/>
              </w:rPr>
            </w:pPr>
            <w:r w:rsidRPr="001675FF">
              <w:rPr>
                <w:rFonts w:ascii="Arial" w:hAnsi="Arial" w:cs="Arial"/>
                <w:sz w:val="16"/>
                <w:szCs w:val="16"/>
              </w:rPr>
              <w:t>to Special accounts</w:t>
            </w:r>
          </w:p>
        </w:tc>
        <w:tc>
          <w:tcPr>
            <w:tcW w:w="900" w:type="dxa"/>
            <w:tcBorders>
              <w:top w:val="nil"/>
              <w:left w:val="nil"/>
              <w:bottom w:val="nil"/>
              <w:right w:val="nil"/>
            </w:tcBorders>
            <w:shd w:val="clear" w:color="auto" w:fill="auto"/>
            <w:noWrap/>
            <w:vAlign w:val="bottom"/>
            <w:hideMark/>
          </w:tcPr>
          <w:p w14:paraId="3EC66EC3"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(18,064)</w:t>
            </w:r>
          </w:p>
        </w:tc>
        <w:tc>
          <w:tcPr>
            <w:tcW w:w="901" w:type="dxa"/>
            <w:tcBorders>
              <w:top w:val="nil"/>
              <w:left w:val="nil"/>
              <w:bottom w:val="nil"/>
              <w:right w:val="nil"/>
            </w:tcBorders>
            <w:shd w:val="clear" w:color="000000" w:fill="D9D9D9"/>
            <w:noWrap/>
            <w:vAlign w:val="bottom"/>
            <w:hideMark/>
          </w:tcPr>
          <w:p w14:paraId="5D9402E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(18,611)</w:t>
            </w:r>
          </w:p>
        </w:tc>
        <w:tc>
          <w:tcPr>
            <w:tcW w:w="901" w:type="dxa"/>
            <w:tcBorders>
              <w:top w:val="nil"/>
              <w:left w:val="nil"/>
              <w:bottom w:val="nil"/>
              <w:right w:val="nil"/>
            </w:tcBorders>
            <w:shd w:val="clear" w:color="auto" w:fill="auto"/>
            <w:noWrap/>
            <w:vAlign w:val="bottom"/>
            <w:hideMark/>
          </w:tcPr>
          <w:p w14:paraId="124076D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(19,185)</w:t>
            </w:r>
          </w:p>
        </w:tc>
        <w:tc>
          <w:tcPr>
            <w:tcW w:w="901" w:type="dxa"/>
            <w:tcBorders>
              <w:top w:val="nil"/>
              <w:left w:val="nil"/>
              <w:bottom w:val="nil"/>
              <w:right w:val="nil"/>
            </w:tcBorders>
            <w:shd w:val="clear" w:color="auto" w:fill="auto"/>
            <w:noWrap/>
            <w:vAlign w:val="bottom"/>
            <w:hideMark/>
          </w:tcPr>
          <w:p w14:paraId="4E1BF9E9"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(19,788)</w:t>
            </w:r>
          </w:p>
        </w:tc>
        <w:tc>
          <w:tcPr>
            <w:tcW w:w="875" w:type="dxa"/>
            <w:tcBorders>
              <w:top w:val="nil"/>
              <w:left w:val="nil"/>
              <w:bottom w:val="nil"/>
              <w:right w:val="nil"/>
            </w:tcBorders>
            <w:shd w:val="clear" w:color="auto" w:fill="auto"/>
            <w:noWrap/>
            <w:vAlign w:val="bottom"/>
            <w:hideMark/>
          </w:tcPr>
          <w:p w14:paraId="224F3763"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(20,421)</w:t>
            </w:r>
          </w:p>
        </w:tc>
      </w:tr>
      <w:tr w:rsidR="001675FF" w:rsidRPr="001675FF" w14:paraId="24D59752" w14:textId="77777777" w:rsidTr="002F453F">
        <w:trPr>
          <w:trHeight w:val="225"/>
        </w:trPr>
        <w:tc>
          <w:tcPr>
            <w:tcW w:w="3231" w:type="dxa"/>
            <w:tcBorders>
              <w:top w:val="nil"/>
              <w:left w:val="nil"/>
              <w:bottom w:val="nil"/>
              <w:right w:val="nil"/>
            </w:tcBorders>
            <w:shd w:val="clear" w:color="auto" w:fill="auto"/>
            <w:noWrap/>
            <w:vAlign w:val="bottom"/>
            <w:hideMark/>
          </w:tcPr>
          <w:p w14:paraId="0349A64C" w14:textId="77777777" w:rsidR="001675FF" w:rsidRPr="001675FF" w:rsidRDefault="001675FF" w:rsidP="002F453F">
            <w:pPr>
              <w:spacing w:before="0" w:after="0" w:line="240" w:lineRule="auto"/>
              <w:ind w:leftChars="150" w:left="285"/>
              <w:rPr>
                <w:rFonts w:ascii="Arial" w:hAnsi="Arial" w:cs="Arial"/>
                <w:sz w:val="16"/>
                <w:szCs w:val="16"/>
              </w:rPr>
            </w:pPr>
            <w:r w:rsidRPr="001675FF">
              <w:rPr>
                <w:rFonts w:ascii="Arial" w:hAnsi="Arial" w:cs="Arial"/>
                <w:sz w:val="16"/>
                <w:szCs w:val="16"/>
              </w:rPr>
              <w:t>Special appropriations</w:t>
            </w:r>
          </w:p>
        </w:tc>
        <w:tc>
          <w:tcPr>
            <w:tcW w:w="900" w:type="dxa"/>
            <w:tcBorders>
              <w:top w:val="nil"/>
              <w:left w:val="nil"/>
              <w:bottom w:val="nil"/>
              <w:right w:val="nil"/>
            </w:tcBorders>
            <w:shd w:val="clear" w:color="auto" w:fill="auto"/>
            <w:noWrap/>
            <w:tcMar>
              <w:left w:w="0" w:type="dxa"/>
            </w:tcMar>
            <w:vAlign w:val="bottom"/>
            <w:hideMark/>
          </w:tcPr>
          <w:p w14:paraId="3B7D755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1,942,162</w:t>
            </w:r>
          </w:p>
        </w:tc>
        <w:tc>
          <w:tcPr>
            <w:tcW w:w="901" w:type="dxa"/>
            <w:tcBorders>
              <w:top w:val="nil"/>
              <w:left w:val="nil"/>
              <w:bottom w:val="nil"/>
              <w:right w:val="nil"/>
            </w:tcBorders>
            <w:shd w:val="clear" w:color="000000" w:fill="D9D9D9"/>
            <w:noWrap/>
            <w:tcMar>
              <w:left w:w="0" w:type="dxa"/>
            </w:tcMar>
            <w:vAlign w:val="bottom"/>
            <w:hideMark/>
          </w:tcPr>
          <w:p w14:paraId="570B929A"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1,918,229</w:t>
            </w:r>
          </w:p>
        </w:tc>
        <w:tc>
          <w:tcPr>
            <w:tcW w:w="901" w:type="dxa"/>
            <w:tcBorders>
              <w:top w:val="nil"/>
              <w:left w:val="nil"/>
              <w:bottom w:val="nil"/>
              <w:right w:val="nil"/>
            </w:tcBorders>
            <w:shd w:val="clear" w:color="auto" w:fill="auto"/>
            <w:noWrap/>
            <w:tcMar>
              <w:left w:w="0" w:type="dxa"/>
            </w:tcMar>
            <w:vAlign w:val="bottom"/>
            <w:hideMark/>
          </w:tcPr>
          <w:p w14:paraId="7204026C"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1,959,633</w:t>
            </w:r>
          </w:p>
        </w:tc>
        <w:tc>
          <w:tcPr>
            <w:tcW w:w="901" w:type="dxa"/>
            <w:tcBorders>
              <w:top w:val="nil"/>
              <w:left w:val="nil"/>
              <w:bottom w:val="nil"/>
              <w:right w:val="nil"/>
            </w:tcBorders>
            <w:shd w:val="clear" w:color="auto" w:fill="auto"/>
            <w:noWrap/>
            <w:tcMar>
              <w:left w:w="0" w:type="dxa"/>
            </w:tcMar>
            <w:vAlign w:val="bottom"/>
            <w:hideMark/>
          </w:tcPr>
          <w:p w14:paraId="1EDDD954"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2,018,955</w:t>
            </w:r>
          </w:p>
        </w:tc>
        <w:tc>
          <w:tcPr>
            <w:tcW w:w="875" w:type="dxa"/>
            <w:tcBorders>
              <w:top w:val="nil"/>
              <w:left w:val="nil"/>
              <w:bottom w:val="nil"/>
              <w:right w:val="nil"/>
            </w:tcBorders>
            <w:shd w:val="clear" w:color="auto" w:fill="auto"/>
            <w:noWrap/>
            <w:tcMar>
              <w:left w:w="0" w:type="dxa"/>
            </w:tcMar>
            <w:vAlign w:val="bottom"/>
            <w:hideMark/>
          </w:tcPr>
          <w:p w14:paraId="3FE73B2A"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2,033,616</w:t>
            </w:r>
          </w:p>
        </w:tc>
      </w:tr>
      <w:tr w:rsidR="001675FF" w:rsidRPr="001675FF" w14:paraId="7497666D" w14:textId="77777777" w:rsidTr="002F453F">
        <w:trPr>
          <w:trHeight w:val="225"/>
        </w:trPr>
        <w:tc>
          <w:tcPr>
            <w:tcW w:w="3231" w:type="dxa"/>
            <w:tcBorders>
              <w:top w:val="nil"/>
              <w:left w:val="nil"/>
              <w:bottom w:val="nil"/>
              <w:right w:val="nil"/>
            </w:tcBorders>
            <w:shd w:val="clear" w:color="auto" w:fill="auto"/>
            <w:noWrap/>
            <w:vAlign w:val="bottom"/>
            <w:hideMark/>
          </w:tcPr>
          <w:p w14:paraId="311AEF32" w14:textId="77777777" w:rsidR="001675FF" w:rsidRPr="001675FF" w:rsidRDefault="001675FF" w:rsidP="002F453F">
            <w:pPr>
              <w:spacing w:before="0" w:after="0" w:line="240" w:lineRule="auto"/>
              <w:ind w:leftChars="150" w:left="285"/>
              <w:rPr>
                <w:rFonts w:ascii="Arial" w:hAnsi="Arial" w:cs="Arial"/>
                <w:sz w:val="16"/>
                <w:szCs w:val="16"/>
              </w:rPr>
            </w:pPr>
            <w:r w:rsidRPr="001675FF">
              <w:rPr>
                <w:rFonts w:ascii="Arial" w:hAnsi="Arial" w:cs="Arial"/>
                <w:sz w:val="16"/>
                <w:szCs w:val="16"/>
              </w:rPr>
              <w:t>Special accounts</w:t>
            </w:r>
          </w:p>
        </w:tc>
        <w:tc>
          <w:tcPr>
            <w:tcW w:w="900" w:type="dxa"/>
            <w:tcBorders>
              <w:top w:val="nil"/>
              <w:left w:val="nil"/>
              <w:bottom w:val="nil"/>
              <w:right w:val="nil"/>
            </w:tcBorders>
            <w:shd w:val="clear" w:color="auto" w:fill="auto"/>
            <w:noWrap/>
            <w:vAlign w:val="bottom"/>
            <w:hideMark/>
          </w:tcPr>
          <w:p w14:paraId="715712CC"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670,750</w:t>
            </w:r>
          </w:p>
        </w:tc>
        <w:tc>
          <w:tcPr>
            <w:tcW w:w="901" w:type="dxa"/>
            <w:tcBorders>
              <w:top w:val="nil"/>
              <w:left w:val="nil"/>
              <w:bottom w:val="nil"/>
              <w:right w:val="nil"/>
            </w:tcBorders>
            <w:shd w:val="clear" w:color="000000" w:fill="D9D9D9"/>
            <w:noWrap/>
            <w:vAlign w:val="bottom"/>
            <w:hideMark/>
          </w:tcPr>
          <w:p w14:paraId="347920CF"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671,297</w:t>
            </w:r>
          </w:p>
        </w:tc>
        <w:tc>
          <w:tcPr>
            <w:tcW w:w="901" w:type="dxa"/>
            <w:tcBorders>
              <w:top w:val="nil"/>
              <w:left w:val="nil"/>
              <w:bottom w:val="nil"/>
              <w:right w:val="nil"/>
            </w:tcBorders>
            <w:shd w:val="clear" w:color="auto" w:fill="auto"/>
            <w:noWrap/>
            <w:vAlign w:val="bottom"/>
            <w:hideMark/>
          </w:tcPr>
          <w:p w14:paraId="25EC730D"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671,871</w:t>
            </w:r>
          </w:p>
        </w:tc>
        <w:tc>
          <w:tcPr>
            <w:tcW w:w="901" w:type="dxa"/>
            <w:tcBorders>
              <w:top w:val="nil"/>
              <w:left w:val="nil"/>
              <w:bottom w:val="nil"/>
              <w:right w:val="nil"/>
            </w:tcBorders>
            <w:shd w:val="clear" w:color="auto" w:fill="auto"/>
            <w:noWrap/>
            <w:vAlign w:val="bottom"/>
            <w:hideMark/>
          </w:tcPr>
          <w:p w14:paraId="7B0688F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672,474</w:t>
            </w:r>
          </w:p>
        </w:tc>
        <w:tc>
          <w:tcPr>
            <w:tcW w:w="875" w:type="dxa"/>
            <w:tcBorders>
              <w:top w:val="nil"/>
              <w:left w:val="nil"/>
              <w:bottom w:val="nil"/>
              <w:right w:val="nil"/>
            </w:tcBorders>
            <w:shd w:val="clear" w:color="auto" w:fill="auto"/>
            <w:noWrap/>
            <w:vAlign w:val="bottom"/>
            <w:hideMark/>
          </w:tcPr>
          <w:p w14:paraId="44C27F3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673,107</w:t>
            </w:r>
          </w:p>
        </w:tc>
      </w:tr>
      <w:tr w:rsidR="001675FF" w:rsidRPr="001675FF" w14:paraId="4CC2C73F" w14:textId="77777777" w:rsidTr="002F453F">
        <w:trPr>
          <w:trHeight w:val="225"/>
        </w:trPr>
        <w:tc>
          <w:tcPr>
            <w:tcW w:w="3231" w:type="dxa"/>
            <w:tcBorders>
              <w:top w:val="nil"/>
              <w:left w:val="nil"/>
              <w:bottom w:val="nil"/>
              <w:right w:val="nil"/>
            </w:tcBorders>
            <w:shd w:val="clear" w:color="auto" w:fill="auto"/>
            <w:noWrap/>
            <w:vAlign w:val="bottom"/>
            <w:hideMark/>
          </w:tcPr>
          <w:p w14:paraId="6F4150B1" w14:textId="77777777" w:rsidR="001675FF" w:rsidRPr="001675FF" w:rsidRDefault="001675FF" w:rsidP="002F453F">
            <w:pPr>
              <w:spacing w:before="0" w:after="0" w:line="240" w:lineRule="auto"/>
              <w:ind w:leftChars="150" w:left="285"/>
              <w:rPr>
                <w:rFonts w:ascii="Arial" w:hAnsi="Arial" w:cs="Arial"/>
                <w:sz w:val="16"/>
                <w:szCs w:val="16"/>
              </w:rPr>
            </w:pPr>
            <w:proofErr w:type="spellStart"/>
            <w:r w:rsidRPr="001675FF">
              <w:rPr>
                <w:rFonts w:ascii="Arial" w:hAnsi="Arial" w:cs="Arial"/>
                <w:sz w:val="16"/>
                <w:szCs w:val="16"/>
              </w:rPr>
              <w:t>Non cash</w:t>
            </w:r>
            <w:proofErr w:type="spellEnd"/>
            <w:r w:rsidRPr="001675FF">
              <w:rPr>
                <w:rFonts w:ascii="Arial" w:hAnsi="Arial" w:cs="Arial"/>
                <w:sz w:val="16"/>
                <w:szCs w:val="16"/>
              </w:rPr>
              <w:t xml:space="preserve"> expenses </w:t>
            </w:r>
            <w:r w:rsidRPr="001675FF">
              <w:rPr>
                <w:rFonts w:ascii="Arial" w:hAnsi="Arial" w:cs="Arial"/>
                <w:sz w:val="16"/>
                <w:szCs w:val="16"/>
                <w:vertAlign w:val="superscript"/>
              </w:rPr>
              <w:t>(c)</w:t>
            </w:r>
          </w:p>
        </w:tc>
        <w:tc>
          <w:tcPr>
            <w:tcW w:w="900" w:type="dxa"/>
            <w:tcBorders>
              <w:top w:val="nil"/>
              <w:left w:val="nil"/>
              <w:bottom w:val="nil"/>
              <w:right w:val="nil"/>
            </w:tcBorders>
            <w:shd w:val="clear" w:color="auto" w:fill="auto"/>
            <w:noWrap/>
            <w:vAlign w:val="bottom"/>
            <w:hideMark/>
          </w:tcPr>
          <w:p w14:paraId="37C18220"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273,584</w:t>
            </w:r>
          </w:p>
        </w:tc>
        <w:tc>
          <w:tcPr>
            <w:tcW w:w="901" w:type="dxa"/>
            <w:tcBorders>
              <w:top w:val="nil"/>
              <w:left w:val="nil"/>
              <w:bottom w:val="nil"/>
              <w:right w:val="nil"/>
            </w:tcBorders>
            <w:shd w:val="clear" w:color="000000" w:fill="D9D9D9"/>
            <w:noWrap/>
            <w:vAlign w:val="bottom"/>
            <w:hideMark/>
          </w:tcPr>
          <w:p w14:paraId="15A9C7CA"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338,791</w:t>
            </w:r>
          </w:p>
        </w:tc>
        <w:tc>
          <w:tcPr>
            <w:tcW w:w="901" w:type="dxa"/>
            <w:tcBorders>
              <w:top w:val="nil"/>
              <w:left w:val="nil"/>
              <w:bottom w:val="nil"/>
              <w:right w:val="nil"/>
            </w:tcBorders>
            <w:shd w:val="clear" w:color="auto" w:fill="auto"/>
            <w:noWrap/>
            <w:vAlign w:val="bottom"/>
            <w:hideMark/>
          </w:tcPr>
          <w:p w14:paraId="2D6252C5"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16,529</w:t>
            </w:r>
          </w:p>
        </w:tc>
        <w:tc>
          <w:tcPr>
            <w:tcW w:w="901" w:type="dxa"/>
            <w:tcBorders>
              <w:top w:val="nil"/>
              <w:left w:val="nil"/>
              <w:bottom w:val="nil"/>
              <w:right w:val="nil"/>
            </w:tcBorders>
            <w:shd w:val="clear" w:color="auto" w:fill="auto"/>
            <w:noWrap/>
            <w:vAlign w:val="bottom"/>
            <w:hideMark/>
          </w:tcPr>
          <w:p w14:paraId="300E26DC"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16,529</w:t>
            </w:r>
          </w:p>
        </w:tc>
        <w:tc>
          <w:tcPr>
            <w:tcW w:w="875" w:type="dxa"/>
            <w:tcBorders>
              <w:top w:val="nil"/>
              <w:left w:val="nil"/>
              <w:bottom w:val="nil"/>
              <w:right w:val="nil"/>
            </w:tcBorders>
            <w:shd w:val="clear" w:color="auto" w:fill="auto"/>
            <w:noWrap/>
            <w:vAlign w:val="bottom"/>
            <w:hideMark/>
          </w:tcPr>
          <w:p w14:paraId="29F590DA"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16,529</w:t>
            </w:r>
          </w:p>
        </w:tc>
      </w:tr>
      <w:tr w:rsidR="001675FF" w:rsidRPr="001675FF" w14:paraId="47E5244B" w14:textId="77777777" w:rsidTr="002F453F">
        <w:trPr>
          <w:trHeight w:val="225"/>
        </w:trPr>
        <w:tc>
          <w:tcPr>
            <w:tcW w:w="3231" w:type="dxa"/>
            <w:tcBorders>
              <w:top w:val="nil"/>
              <w:left w:val="nil"/>
              <w:bottom w:val="nil"/>
              <w:right w:val="nil"/>
            </w:tcBorders>
            <w:shd w:val="clear" w:color="auto" w:fill="auto"/>
            <w:noWrap/>
            <w:vAlign w:val="bottom"/>
            <w:hideMark/>
          </w:tcPr>
          <w:p w14:paraId="6762A3BC" w14:textId="77777777" w:rsidR="001675FF" w:rsidRPr="001675FF" w:rsidRDefault="001675FF" w:rsidP="002F453F">
            <w:pPr>
              <w:spacing w:before="0" w:after="0" w:line="240" w:lineRule="auto"/>
              <w:ind w:leftChars="150" w:left="285"/>
              <w:rPr>
                <w:rFonts w:ascii="Arial" w:hAnsi="Arial" w:cs="Arial"/>
                <w:sz w:val="16"/>
                <w:szCs w:val="16"/>
              </w:rPr>
            </w:pPr>
            <w:r w:rsidRPr="001675FF">
              <w:rPr>
                <w:rFonts w:ascii="Arial" w:hAnsi="Arial" w:cs="Arial"/>
                <w:sz w:val="16"/>
                <w:szCs w:val="16"/>
              </w:rPr>
              <w:t>Payments to corporate entities</w:t>
            </w:r>
          </w:p>
        </w:tc>
        <w:tc>
          <w:tcPr>
            <w:tcW w:w="900" w:type="dxa"/>
            <w:tcBorders>
              <w:top w:val="nil"/>
              <w:left w:val="nil"/>
              <w:bottom w:val="nil"/>
              <w:right w:val="nil"/>
            </w:tcBorders>
            <w:shd w:val="clear" w:color="auto" w:fill="auto"/>
            <w:noWrap/>
            <w:vAlign w:val="bottom"/>
            <w:hideMark/>
          </w:tcPr>
          <w:p w14:paraId="4E305A0F"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322,306</w:t>
            </w:r>
          </w:p>
        </w:tc>
        <w:tc>
          <w:tcPr>
            <w:tcW w:w="901" w:type="dxa"/>
            <w:tcBorders>
              <w:top w:val="nil"/>
              <w:left w:val="nil"/>
              <w:bottom w:val="nil"/>
              <w:right w:val="nil"/>
            </w:tcBorders>
            <w:shd w:val="clear" w:color="000000" w:fill="D9D9D9"/>
            <w:noWrap/>
            <w:vAlign w:val="bottom"/>
            <w:hideMark/>
          </w:tcPr>
          <w:p w14:paraId="2FFBC77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341,233</w:t>
            </w:r>
          </w:p>
        </w:tc>
        <w:tc>
          <w:tcPr>
            <w:tcW w:w="901" w:type="dxa"/>
            <w:tcBorders>
              <w:top w:val="nil"/>
              <w:left w:val="nil"/>
              <w:bottom w:val="nil"/>
              <w:right w:val="nil"/>
            </w:tcBorders>
            <w:shd w:val="clear" w:color="auto" w:fill="auto"/>
            <w:noWrap/>
            <w:vAlign w:val="bottom"/>
            <w:hideMark/>
          </w:tcPr>
          <w:p w14:paraId="69200E26"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148,623</w:t>
            </w:r>
          </w:p>
        </w:tc>
        <w:tc>
          <w:tcPr>
            <w:tcW w:w="901" w:type="dxa"/>
            <w:tcBorders>
              <w:top w:val="nil"/>
              <w:left w:val="nil"/>
              <w:bottom w:val="nil"/>
              <w:right w:val="nil"/>
            </w:tcBorders>
            <w:shd w:val="clear" w:color="auto" w:fill="auto"/>
            <w:noWrap/>
            <w:vAlign w:val="bottom"/>
            <w:hideMark/>
          </w:tcPr>
          <w:p w14:paraId="0DCBB38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144,440</w:t>
            </w:r>
          </w:p>
        </w:tc>
        <w:tc>
          <w:tcPr>
            <w:tcW w:w="875" w:type="dxa"/>
            <w:tcBorders>
              <w:top w:val="nil"/>
              <w:left w:val="nil"/>
              <w:bottom w:val="nil"/>
              <w:right w:val="nil"/>
            </w:tcBorders>
            <w:shd w:val="clear" w:color="auto" w:fill="auto"/>
            <w:noWrap/>
            <w:vAlign w:val="bottom"/>
            <w:hideMark/>
          </w:tcPr>
          <w:p w14:paraId="5AB409B4"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132,268</w:t>
            </w:r>
          </w:p>
        </w:tc>
      </w:tr>
      <w:tr w:rsidR="001675FF" w:rsidRPr="001675FF" w14:paraId="56CB0E04" w14:textId="77777777" w:rsidTr="002F453F">
        <w:trPr>
          <w:trHeight w:val="283"/>
        </w:trPr>
        <w:tc>
          <w:tcPr>
            <w:tcW w:w="3231" w:type="dxa"/>
            <w:tcBorders>
              <w:top w:val="nil"/>
              <w:left w:val="nil"/>
              <w:bottom w:val="nil"/>
              <w:right w:val="nil"/>
            </w:tcBorders>
            <w:shd w:val="clear" w:color="auto" w:fill="auto"/>
            <w:noWrap/>
            <w:vAlign w:val="bottom"/>
            <w:hideMark/>
          </w:tcPr>
          <w:p w14:paraId="3CAE2C49" w14:textId="77777777" w:rsidR="001675FF" w:rsidRPr="001675FF" w:rsidRDefault="001675FF" w:rsidP="001675FF">
            <w:pPr>
              <w:spacing w:before="0" w:after="0" w:line="240" w:lineRule="auto"/>
              <w:ind w:firstLineChars="100" w:firstLine="160"/>
              <w:rPr>
                <w:rFonts w:ascii="Arial" w:hAnsi="Arial" w:cs="Arial"/>
                <w:sz w:val="16"/>
                <w:szCs w:val="16"/>
              </w:rPr>
            </w:pPr>
            <w:r w:rsidRPr="001675FF">
              <w:rPr>
                <w:rFonts w:ascii="Arial" w:hAnsi="Arial" w:cs="Arial"/>
                <w:sz w:val="16"/>
                <w:szCs w:val="16"/>
              </w:rPr>
              <w:t>Departmental expenses</w:t>
            </w:r>
          </w:p>
        </w:tc>
        <w:tc>
          <w:tcPr>
            <w:tcW w:w="900" w:type="dxa"/>
            <w:tcBorders>
              <w:top w:val="nil"/>
              <w:left w:val="nil"/>
              <w:bottom w:val="nil"/>
              <w:right w:val="nil"/>
            </w:tcBorders>
            <w:shd w:val="clear" w:color="auto" w:fill="auto"/>
            <w:noWrap/>
            <w:vAlign w:val="bottom"/>
            <w:hideMark/>
          </w:tcPr>
          <w:p w14:paraId="00E5BA99" w14:textId="77777777" w:rsidR="001675FF" w:rsidRPr="001675FF" w:rsidRDefault="001675FF" w:rsidP="001675FF">
            <w:pPr>
              <w:spacing w:before="0" w:after="0" w:line="240" w:lineRule="auto"/>
              <w:ind w:firstLineChars="100" w:firstLine="160"/>
              <w:rPr>
                <w:rFonts w:ascii="Arial" w:hAnsi="Arial" w:cs="Arial"/>
                <w:sz w:val="16"/>
                <w:szCs w:val="16"/>
              </w:rPr>
            </w:pPr>
          </w:p>
        </w:tc>
        <w:tc>
          <w:tcPr>
            <w:tcW w:w="901" w:type="dxa"/>
            <w:tcBorders>
              <w:top w:val="nil"/>
              <w:left w:val="nil"/>
              <w:bottom w:val="nil"/>
              <w:right w:val="nil"/>
            </w:tcBorders>
            <w:shd w:val="clear" w:color="000000" w:fill="D9D9D9"/>
            <w:noWrap/>
            <w:vAlign w:val="bottom"/>
            <w:hideMark/>
          </w:tcPr>
          <w:p w14:paraId="08343D67"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 </w:t>
            </w:r>
          </w:p>
        </w:tc>
        <w:tc>
          <w:tcPr>
            <w:tcW w:w="901" w:type="dxa"/>
            <w:tcBorders>
              <w:top w:val="nil"/>
              <w:left w:val="nil"/>
              <w:bottom w:val="nil"/>
              <w:right w:val="nil"/>
            </w:tcBorders>
            <w:shd w:val="clear" w:color="auto" w:fill="auto"/>
            <w:noWrap/>
            <w:vAlign w:val="bottom"/>
            <w:hideMark/>
          </w:tcPr>
          <w:p w14:paraId="57244646" w14:textId="77777777" w:rsidR="001675FF" w:rsidRPr="001675FF" w:rsidRDefault="001675FF" w:rsidP="001675FF">
            <w:pPr>
              <w:spacing w:before="0" w:after="0" w:line="240" w:lineRule="auto"/>
              <w:jc w:val="right"/>
              <w:rPr>
                <w:rFonts w:ascii="Arial" w:hAnsi="Arial" w:cs="Arial"/>
                <w:sz w:val="16"/>
                <w:szCs w:val="16"/>
              </w:rPr>
            </w:pPr>
          </w:p>
        </w:tc>
        <w:tc>
          <w:tcPr>
            <w:tcW w:w="901" w:type="dxa"/>
            <w:tcBorders>
              <w:top w:val="nil"/>
              <w:left w:val="nil"/>
              <w:bottom w:val="nil"/>
              <w:right w:val="nil"/>
            </w:tcBorders>
            <w:shd w:val="clear" w:color="auto" w:fill="auto"/>
            <w:noWrap/>
            <w:vAlign w:val="bottom"/>
            <w:hideMark/>
          </w:tcPr>
          <w:p w14:paraId="25A8D711" w14:textId="77777777" w:rsidR="001675FF" w:rsidRPr="001675FF" w:rsidRDefault="001675FF" w:rsidP="001675FF">
            <w:pPr>
              <w:spacing w:before="0" w:after="0" w:line="240" w:lineRule="auto"/>
              <w:jc w:val="right"/>
              <w:rPr>
                <w:rFonts w:ascii="Times New Roman" w:hAnsi="Times New Roman"/>
                <w:sz w:val="20"/>
              </w:rPr>
            </w:pPr>
          </w:p>
        </w:tc>
        <w:tc>
          <w:tcPr>
            <w:tcW w:w="875" w:type="dxa"/>
            <w:tcBorders>
              <w:top w:val="nil"/>
              <w:left w:val="nil"/>
              <w:bottom w:val="nil"/>
              <w:right w:val="nil"/>
            </w:tcBorders>
            <w:shd w:val="clear" w:color="auto" w:fill="auto"/>
            <w:noWrap/>
            <w:vAlign w:val="bottom"/>
            <w:hideMark/>
          </w:tcPr>
          <w:p w14:paraId="594F6B0F" w14:textId="77777777" w:rsidR="001675FF" w:rsidRPr="001675FF" w:rsidRDefault="001675FF" w:rsidP="001675FF">
            <w:pPr>
              <w:spacing w:before="0" w:after="0" w:line="240" w:lineRule="auto"/>
              <w:jc w:val="right"/>
              <w:rPr>
                <w:rFonts w:ascii="Times New Roman" w:hAnsi="Times New Roman"/>
                <w:sz w:val="20"/>
              </w:rPr>
            </w:pPr>
          </w:p>
        </w:tc>
      </w:tr>
      <w:tr w:rsidR="001675FF" w:rsidRPr="001675FF" w14:paraId="16D64F7A" w14:textId="77777777" w:rsidTr="002F453F">
        <w:trPr>
          <w:trHeight w:val="225"/>
        </w:trPr>
        <w:tc>
          <w:tcPr>
            <w:tcW w:w="3231" w:type="dxa"/>
            <w:tcBorders>
              <w:top w:val="nil"/>
              <w:left w:val="nil"/>
              <w:bottom w:val="nil"/>
              <w:right w:val="nil"/>
            </w:tcBorders>
            <w:shd w:val="clear" w:color="auto" w:fill="auto"/>
            <w:noWrap/>
            <w:vAlign w:val="bottom"/>
            <w:hideMark/>
          </w:tcPr>
          <w:p w14:paraId="46E59B0D" w14:textId="77777777" w:rsidR="001675FF" w:rsidRPr="001675FF" w:rsidRDefault="001675FF" w:rsidP="002F453F">
            <w:pPr>
              <w:spacing w:before="0" w:after="0" w:line="240" w:lineRule="auto"/>
              <w:ind w:leftChars="150" w:left="285"/>
              <w:rPr>
                <w:rFonts w:ascii="Arial" w:hAnsi="Arial" w:cs="Arial"/>
                <w:sz w:val="16"/>
                <w:szCs w:val="16"/>
              </w:rPr>
            </w:pPr>
            <w:r w:rsidRPr="001675FF">
              <w:rPr>
                <w:rFonts w:ascii="Arial" w:hAnsi="Arial" w:cs="Arial"/>
                <w:sz w:val="16"/>
                <w:szCs w:val="16"/>
              </w:rPr>
              <w:t>Departmental appropriation</w:t>
            </w:r>
            <w:r w:rsidRPr="001675FF">
              <w:rPr>
                <w:rFonts w:ascii="Arial" w:hAnsi="Arial" w:cs="Arial"/>
                <w:sz w:val="16"/>
                <w:szCs w:val="16"/>
                <w:vertAlign w:val="superscript"/>
              </w:rPr>
              <w:t xml:space="preserve"> (e)</w:t>
            </w:r>
          </w:p>
        </w:tc>
        <w:tc>
          <w:tcPr>
            <w:tcW w:w="900" w:type="dxa"/>
            <w:tcBorders>
              <w:top w:val="nil"/>
              <w:left w:val="nil"/>
              <w:bottom w:val="nil"/>
              <w:right w:val="nil"/>
            </w:tcBorders>
            <w:shd w:val="clear" w:color="auto" w:fill="auto"/>
            <w:noWrap/>
            <w:vAlign w:val="bottom"/>
            <w:hideMark/>
          </w:tcPr>
          <w:p w14:paraId="717A1544"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499,489</w:t>
            </w:r>
          </w:p>
        </w:tc>
        <w:tc>
          <w:tcPr>
            <w:tcW w:w="901" w:type="dxa"/>
            <w:tcBorders>
              <w:top w:val="nil"/>
              <w:left w:val="nil"/>
              <w:bottom w:val="nil"/>
              <w:right w:val="nil"/>
            </w:tcBorders>
            <w:shd w:val="clear" w:color="000000" w:fill="D9D9D9"/>
            <w:noWrap/>
            <w:vAlign w:val="bottom"/>
            <w:hideMark/>
          </w:tcPr>
          <w:p w14:paraId="738EBFD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517,075</w:t>
            </w:r>
          </w:p>
        </w:tc>
        <w:tc>
          <w:tcPr>
            <w:tcW w:w="901" w:type="dxa"/>
            <w:tcBorders>
              <w:top w:val="nil"/>
              <w:left w:val="nil"/>
              <w:bottom w:val="nil"/>
              <w:right w:val="nil"/>
            </w:tcBorders>
            <w:shd w:val="clear" w:color="auto" w:fill="auto"/>
            <w:noWrap/>
            <w:vAlign w:val="bottom"/>
            <w:hideMark/>
          </w:tcPr>
          <w:p w14:paraId="4662C245"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401,719</w:t>
            </w:r>
          </w:p>
        </w:tc>
        <w:tc>
          <w:tcPr>
            <w:tcW w:w="901" w:type="dxa"/>
            <w:tcBorders>
              <w:top w:val="nil"/>
              <w:left w:val="nil"/>
              <w:bottom w:val="nil"/>
              <w:right w:val="nil"/>
            </w:tcBorders>
            <w:shd w:val="clear" w:color="auto" w:fill="auto"/>
            <w:noWrap/>
            <w:vAlign w:val="bottom"/>
            <w:hideMark/>
          </w:tcPr>
          <w:p w14:paraId="55C3B432"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356,590</w:t>
            </w:r>
          </w:p>
        </w:tc>
        <w:tc>
          <w:tcPr>
            <w:tcW w:w="875" w:type="dxa"/>
            <w:tcBorders>
              <w:top w:val="nil"/>
              <w:left w:val="nil"/>
              <w:bottom w:val="nil"/>
              <w:right w:val="nil"/>
            </w:tcBorders>
            <w:shd w:val="clear" w:color="auto" w:fill="auto"/>
            <w:noWrap/>
            <w:vAlign w:val="bottom"/>
            <w:hideMark/>
          </w:tcPr>
          <w:p w14:paraId="4FE4C7EB"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331,814</w:t>
            </w:r>
          </w:p>
        </w:tc>
      </w:tr>
      <w:tr w:rsidR="001675FF" w:rsidRPr="001675FF" w14:paraId="489192E8" w14:textId="77777777" w:rsidTr="002F453F">
        <w:trPr>
          <w:trHeight w:val="225"/>
        </w:trPr>
        <w:tc>
          <w:tcPr>
            <w:tcW w:w="3231" w:type="dxa"/>
            <w:tcBorders>
              <w:top w:val="nil"/>
              <w:left w:val="nil"/>
              <w:bottom w:val="nil"/>
              <w:right w:val="nil"/>
            </w:tcBorders>
            <w:shd w:val="clear" w:color="auto" w:fill="auto"/>
            <w:noWrap/>
            <w:vAlign w:val="bottom"/>
            <w:hideMark/>
          </w:tcPr>
          <w:p w14:paraId="36B3AB46" w14:textId="77777777" w:rsidR="001675FF" w:rsidRPr="001675FF" w:rsidRDefault="001675FF" w:rsidP="001675FF">
            <w:pPr>
              <w:spacing w:before="0" w:after="0" w:line="240" w:lineRule="auto"/>
              <w:ind w:firstLineChars="300" w:firstLine="480"/>
              <w:rPr>
                <w:rFonts w:ascii="Arial" w:hAnsi="Arial" w:cs="Arial"/>
                <w:sz w:val="16"/>
                <w:szCs w:val="16"/>
              </w:rPr>
            </w:pPr>
            <w:r w:rsidRPr="001675FF">
              <w:rPr>
                <w:rFonts w:ascii="Arial" w:hAnsi="Arial" w:cs="Arial"/>
                <w:sz w:val="16"/>
                <w:szCs w:val="16"/>
              </w:rPr>
              <w:t>to Special accounts</w:t>
            </w:r>
          </w:p>
        </w:tc>
        <w:tc>
          <w:tcPr>
            <w:tcW w:w="900" w:type="dxa"/>
            <w:tcBorders>
              <w:top w:val="nil"/>
              <w:left w:val="nil"/>
              <w:bottom w:val="nil"/>
              <w:right w:val="nil"/>
            </w:tcBorders>
            <w:shd w:val="clear" w:color="auto" w:fill="auto"/>
            <w:noWrap/>
            <w:vAlign w:val="bottom"/>
            <w:hideMark/>
          </w:tcPr>
          <w:p w14:paraId="25BE7FDD"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81,475</w:t>
            </w:r>
          </w:p>
        </w:tc>
        <w:tc>
          <w:tcPr>
            <w:tcW w:w="901" w:type="dxa"/>
            <w:tcBorders>
              <w:top w:val="nil"/>
              <w:left w:val="nil"/>
              <w:bottom w:val="nil"/>
              <w:right w:val="nil"/>
            </w:tcBorders>
            <w:shd w:val="clear" w:color="000000" w:fill="D9D9D9"/>
            <w:noWrap/>
            <w:vAlign w:val="bottom"/>
            <w:hideMark/>
          </w:tcPr>
          <w:p w14:paraId="183BF630"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9,758</w:t>
            </w:r>
          </w:p>
        </w:tc>
        <w:tc>
          <w:tcPr>
            <w:tcW w:w="901" w:type="dxa"/>
            <w:tcBorders>
              <w:top w:val="nil"/>
              <w:left w:val="nil"/>
              <w:bottom w:val="nil"/>
              <w:right w:val="nil"/>
            </w:tcBorders>
            <w:shd w:val="clear" w:color="auto" w:fill="auto"/>
            <w:noWrap/>
            <w:vAlign w:val="bottom"/>
            <w:hideMark/>
          </w:tcPr>
          <w:p w14:paraId="4F604C0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7,870</w:t>
            </w:r>
          </w:p>
        </w:tc>
        <w:tc>
          <w:tcPr>
            <w:tcW w:w="901" w:type="dxa"/>
            <w:tcBorders>
              <w:top w:val="nil"/>
              <w:left w:val="nil"/>
              <w:bottom w:val="nil"/>
              <w:right w:val="nil"/>
            </w:tcBorders>
            <w:shd w:val="clear" w:color="auto" w:fill="auto"/>
            <w:noWrap/>
            <w:vAlign w:val="bottom"/>
            <w:hideMark/>
          </w:tcPr>
          <w:p w14:paraId="3C528CE7"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7,945</w:t>
            </w:r>
          </w:p>
        </w:tc>
        <w:tc>
          <w:tcPr>
            <w:tcW w:w="875" w:type="dxa"/>
            <w:tcBorders>
              <w:top w:val="nil"/>
              <w:left w:val="nil"/>
              <w:bottom w:val="nil"/>
              <w:right w:val="nil"/>
            </w:tcBorders>
            <w:shd w:val="clear" w:color="auto" w:fill="auto"/>
            <w:noWrap/>
            <w:vAlign w:val="bottom"/>
            <w:hideMark/>
          </w:tcPr>
          <w:p w14:paraId="45F44F43"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8,033</w:t>
            </w:r>
          </w:p>
        </w:tc>
      </w:tr>
      <w:tr w:rsidR="001675FF" w:rsidRPr="001675FF" w14:paraId="7D5795C3" w14:textId="77777777" w:rsidTr="002F453F">
        <w:trPr>
          <w:trHeight w:val="397"/>
        </w:trPr>
        <w:tc>
          <w:tcPr>
            <w:tcW w:w="3231" w:type="dxa"/>
            <w:tcBorders>
              <w:top w:val="nil"/>
              <w:left w:val="nil"/>
              <w:bottom w:val="nil"/>
              <w:right w:val="nil"/>
            </w:tcBorders>
            <w:shd w:val="clear" w:color="auto" w:fill="auto"/>
            <w:vAlign w:val="bottom"/>
            <w:hideMark/>
          </w:tcPr>
          <w:p w14:paraId="13BDB8C2" w14:textId="77777777" w:rsidR="001675FF" w:rsidRPr="001675FF" w:rsidRDefault="001675FF" w:rsidP="002F453F">
            <w:pPr>
              <w:spacing w:before="0" w:after="0" w:line="240" w:lineRule="auto"/>
              <w:ind w:leftChars="150" w:left="285"/>
              <w:rPr>
                <w:rFonts w:ascii="Arial" w:hAnsi="Arial" w:cs="Arial"/>
                <w:sz w:val="16"/>
                <w:szCs w:val="16"/>
              </w:rPr>
            </w:pPr>
            <w:r w:rsidRPr="001675FF">
              <w:rPr>
                <w:rFonts w:ascii="Arial" w:hAnsi="Arial" w:cs="Arial"/>
                <w:sz w:val="16"/>
                <w:szCs w:val="16"/>
              </w:rPr>
              <w:t xml:space="preserve">Expenses not requiring appropriation in the Budget year </w:t>
            </w:r>
            <w:r w:rsidRPr="001675FF">
              <w:rPr>
                <w:rFonts w:ascii="Arial" w:hAnsi="Arial" w:cs="Arial"/>
                <w:sz w:val="16"/>
                <w:szCs w:val="16"/>
                <w:vertAlign w:val="superscript"/>
              </w:rPr>
              <w:t>(f)</w:t>
            </w:r>
          </w:p>
        </w:tc>
        <w:tc>
          <w:tcPr>
            <w:tcW w:w="900" w:type="dxa"/>
            <w:tcBorders>
              <w:top w:val="nil"/>
              <w:left w:val="nil"/>
              <w:bottom w:val="nil"/>
              <w:right w:val="nil"/>
            </w:tcBorders>
            <w:shd w:val="clear" w:color="auto" w:fill="auto"/>
            <w:noWrap/>
            <w:vAlign w:val="bottom"/>
            <w:hideMark/>
          </w:tcPr>
          <w:p w14:paraId="7065A23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14,915</w:t>
            </w:r>
          </w:p>
        </w:tc>
        <w:tc>
          <w:tcPr>
            <w:tcW w:w="901" w:type="dxa"/>
            <w:tcBorders>
              <w:top w:val="nil"/>
              <w:left w:val="nil"/>
              <w:bottom w:val="nil"/>
              <w:right w:val="nil"/>
            </w:tcBorders>
            <w:shd w:val="clear" w:color="000000" w:fill="D9D9D9"/>
            <w:noWrap/>
            <w:vAlign w:val="bottom"/>
            <w:hideMark/>
          </w:tcPr>
          <w:p w14:paraId="060D43F2"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25,871</w:t>
            </w:r>
          </w:p>
        </w:tc>
        <w:tc>
          <w:tcPr>
            <w:tcW w:w="901" w:type="dxa"/>
            <w:tcBorders>
              <w:top w:val="nil"/>
              <w:left w:val="nil"/>
              <w:bottom w:val="nil"/>
              <w:right w:val="nil"/>
            </w:tcBorders>
            <w:shd w:val="clear" w:color="auto" w:fill="auto"/>
            <w:noWrap/>
            <w:vAlign w:val="bottom"/>
            <w:hideMark/>
          </w:tcPr>
          <w:p w14:paraId="45F4494B"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21,883</w:t>
            </w:r>
          </w:p>
        </w:tc>
        <w:tc>
          <w:tcPr>
            <w:tcW w:w="901" w:type="dxa"/>
            <w:tcBorders>
              <w:top w:val="nil"/>
              <w:left w:val="nil"/>
              <w:bottom w:val="nil"/>
              <w:right w:val="nil"/>
            </w:tcBorders>
            <w:shd w:val="clear" w:color="auto" w:fill="auto"/>
            <w:noWrap/>
            <w:vAlign w:val="bottom"/>
            <w:hideMark/>
          </w:tcPr>
          <w:p w14:paraId="47ACACCB"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21,502</w:t>
            </w:r>
          </w:p>
        </w:tc>
        <w:tc>
          <w:tcPr>
            <w:tcW w:w="875" w:type="dxa"/>
            <w:tcBorders>
              <w:top w:val="nil"/>
              <w:left w:val="nil"/>
              <w:bottom w:val="nil"/>
              <w:right w:val="nil"/>
            </w:tcBorders>
            <w:shd w:val="clear" w:color="auto" w:fill="auto"/>
            <w:noWrap/>
            <w:vAlign w:val="bottom"/>
            <w:hideMark/>
          </w:tcPr>
          <w:p w14:paraId="466DCCD3"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21,502</w:t>
            </w:r>
          </w:p>
        </w:tc>
      </w:tr>
      <w:tr w:rsidR="001675FF" w:rsidRPr="001675FF" w14:paraId="60FB9CD2" w14:textId="77777777" w:rsidTr="002F453F">
        <w:trPr>
          <w:trHeight w:val="225"/>
        </w:trPr>
        <w:tc>
          <w:tcPr>
            <w:tcW w:w="3231" w:type="dxa"/>
            <w:tcBorders>
              <w:top w:val="nil"/>
              <w:left w:val="nil"/>
              <w:bottom w:val="nil"/>
              <w:right w:val="nil"/>
            </w:tcBorders>
            <w:shd w:val="clear" w:color="auto" w:fill="auto"/>
            <w:noWrap/>
            <w:vAlign w:val="bottom"/>
            <w:hideMark/>
          </w:tcPr>
          <w:p w14:paraId="24195540" w14:textId="77777777" w:rsidR="001675FF" w:rsidRPr="001675FF" w:rsidRDefault="001675FF" w:rsidP="002F453F">
            <w:pPr>
              <w:spacing w:before="0" w:after="0" w:line="240" w:lineRule="auto"/>
              <w:ind w:leftChars="150" w:left="285"/>
              <w:rPr>
                <w:rFonts w:ascii="Arial" w:hAnsi="Arial" w:cs="Arial"/>
                <w:sz w:val="16"/>
                <w:szCs w:val="16"/>
              </w:rPr>
            </w:pPr>
            <w:r w:rsidRPr="001675FF">
              <w:rPr>
                <w:rFonts w:ascii="Arial" w:hAnsi="Arial" w:cs="Arial"/>
                <w:sz w:val="16"/>
                <w:szCs w:val="16"/>
              </w:rPr>
              <w:t>Special accounts</w:t>
            </w:r>
          </w:p>
        </w:tc>
        <w:tc>
          <w:tcPr>
            <w:tcW w:w="900" w:type="dxa"/>
            <w:tcBorders>
              <w:top w:val="nil"/>
              <w:left w:val="nil"/>
              <w:bottom w:val="nil"/>
              <w:right w:val="nil"/>
            </w:tcBorders>
            <w:shd w:val="clear" w:color="auto" w:fill="auto"/>
            <w:noWrap/>
            <w:vAlign w:val="bottom"/>
            <w:hideMark/>
          </w:tcPr>
          <w:p w14:paraId="7AE83204" w14:textId="77777777" w:rsidR="001675FF" w:rsidRPr="001675FF" w:rsidRDefault="001675FF" w:rsidP="001675FF">
            <w:pPr>
              <w:spacing w:before="0" w:after="0" w:line="240" w:lineRule="auto"/>
              <w:ind w:firstLineChars="200" w:firstLine="320"/>
              <w:rPr>
                <w:rFonts w:ascii="Arial" w:hAnsi="Arial" w:cs="Arial"/>
                <w:sz w:val="16"/>
                <w:szCs w:val="16"/>
              </w:rPr>
            </w:pPr>
          </w:p>
        </w:tc>
        <w:tc>
          <w:tcPr>
            <w:tcW w:w="901" w:type="dxa"/>
            <w:tcBorders>
              <w:top w:val="nil"/>
              <w:left w:val="nil"/>
              <w:bottom w:val="nil"/>
              <w:right w:val="nil"/>
            </w:tcBorders>
            <w:shd w:val="clear" w:color="000000" w:fill="D9D9D9"/>
            <w:noWrap/>
            <w:vAlign w:val="bottom"/>
            <w:hideMark/>
          </w:tcPr>
          <w:p w14:paraId="38D3C561"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 </w:t>
            </w:r>
          </w:p>
        </w:tc>
        <w:tc>
          <w:tcPr>
            <w:tcW w:w="901" w:type="dxa"/>
            <w:tcBorders>
              <w:top w:val="nil"/>
              <w:left w:val="nil"/>
              <w:bottom w:val="nil"/>
              <w:right w:val="nil"/>
            </w:tcBorders>
            <w:shd w:val="clear" w:color="auto" w:fill="auto"/>
            <w:noWrap/>
            <w:vAlign w:val="bottom"/>
            <w:hideMark/>
          </w:tcPr>
          <w:p w14:paraId="2F47F2E1" w14:textId="77777777" w:rsidR="001675FF" w:rsidRPr="001675FF" w:rsidRDefault="001675FF" w:rsidP="001675FF">
            <w:pPr>
              <w:spacing w:before="0" w:after="0" w:line="240" w:lineRule="auto"/>
              <w:jc w:val="right"/>
              <w:rPr>
                <w:rFonts w:ascii="Arial" w:hAnsi="Arial" w:cs="Arial"/>
                <w:sz w:val="16"/>
                <w:szCs w:val="16"/>
              </w:rPr>
            </w:pPr>
          </w:p>
        </w:tc>
        <w:tc>
          <w:tcPr>
            <w:tcW w:w="901" w:type="dxa"/>
            <w:tcBorders>
              <w:top w:val="nil"/>
              <w:left w:val="nil"/>
              <w:bottom w:val="nil"/>
              <w:right w:val="nil"/>
            </w:tcBorders>
            <w:shd w:val="clear" w:color="auto" w:fill="auto"/>
            <w:noWrap/>
            <w:vAlign w:val="bottom"/>
            <w:hideMark/>
          </w:tcPr>
          <w:p w14:paraId="763D7701" w14:textId="77777777" w:rsidR="001675FF" w:rsidRPr="001675FF" w:rsidRDefault="001675FF" w:rsidP="001675FF">
            <w:pPr>
              <w:spacing w:before="0" w:after="0" w:line="240" w:lineRule="auto"/>
              <w:jc w:val="right"/>
              <w:rPr>
                <w:rFonts w:ascii="Times New Roman" w:hAnsi="Times New Roman"/>
                <w:sz w:val="20"/>
              </w:rPr>
            </w:pPr>
          </w:p>
        </w:tc>
        <w:tc>
          <w:tcPr>
            <w:tcW w:w="875" w:type="dxa"/>
            <w:tcBorders>
              <w:top w:val="nil"/>
              <w:left w:val="nil"/>
              <w:bottom w:val="nil"/>
              <w:right w:val="nil"/>
            </w:tcBorders>
            <w:shd w:val="clear" w:color="auto" w:fill="auto"/>
            <w:noWrap/>
            <w:vAlign w:val="bottom"/>
            <w:hideMark/>
          </w:tcPr>
          <w:p w14:paraId="2F0B5654" w14:textId="77777777" w:rsidR="001675FF" w:rsidRPr="001675FF" w:rsidRDefault="001675FF" w:rsidP="001675FF">
            <w:pPr>
              <w:spacing w:before="0" w:after="0" w:line="240" w:lineRule="auto"/>
              <w:jc w:val="right"/>
              <w:rPr>
                <w:rFonts w:ascii="Times New Roman" w:hAnsi="Times New Roman"/>
                <w:sz w:val="20"/>
              </w:rPr>
            </w:pPr>
          </w:p>
        </w:tc>
      </w:tr>
      <w:tr w:rsidR="001675FF" w:rsidRPr="001675FF" w14:paraId="1D8F96DF" w14:textId="77777777" w:rsidTr="002F453F">
        <w:trPr>
          <w:trHeight w:val="225"/>
        </w:trPr>
        <w:tc>
          <w:tcPr>
            <w:tcW w:w="3231" w:type="dxa"/>
            <w:tcBorders>
              <w:top w:val="nil"/>
              <w:left w:val="nil"/>
              <w:bottom w:val="nil"/>
              <w:right w:val="nil"/>
            </w:tcBorders>
            <w:shd w:val="clear" w:color="auto" w:fill="auto"/>
            <w:noWrap/>
            <w:vAlign w:val="bottom"/>
            <w:hideMark/>
          </w:tcPr>
          <w:p w14:paraId="2FBC08FE" w14:textId="77777777" w:rsidR="001675FF" w:rsidRPr="001675FF" w:rsidRDefault="001675FF" w:rsidP="001675FF">
            <w:pPr>
              <w:spacing w:before="0" w:after="0" w:line="240" w:lineRule="auto"/>
              <w:ind w:firstLineChars="300" w:firstLine="480"/>
              <w:rPr>
                <w:rFonts w:ascii="Arial" w:hAnsi="Arial" w:cs="Arial"/>
                <w:sz w:val="16"/>
                <w:szCs w:val="16"/>
              </w:rPr>
            </w:pPr>
            <w:r w:rsidRPr="001675FF">
              <w:rPr>
                <w:rFonts w:ascii="Arial" w:hAnsi="Arial" w:cs="Arial"/>
                <w:sz w:val="16"/>
                <w:szCs w:val="16"/>
              </w:rPr>
              <w:t xml:space="preserve">AICIS </w:t>
            </w:r>
            <w:r w:rsidRPr="001675FF">
              <w:rPr>
                <w:rFonts w:ascii="Arial" w:hAnsi="Arial" w:cs="Arial"/>
                <w:sz w:val="16"/>
                <w:szCs w:val="16"/>
                <w:vertAlign w:val="superscript"/>
              </w:rPr>
              <w:t>(g)</w:t>
            </w:r>
          </w:p>
        </w:tc>
        <w:tc>
          <w:tcPr>
            <w:tcW w:w="900" w:type="dxa"/>
            <w:tcBorders>
              <w:top w:val="nil"/>
              <w:left w:val="nil"/>
              <w:bottom w:val="nil"/>
              <w:right w:val="nil"/>
            </w:tcBorders>
            <w:shd w:val="clear" w:color="auto" w:fill="auto"/>
            <w:noWrap/>
            <w:vAlign w:val="bottom"/>
            <w:hideMark/>
          </w:tcPr>
          <w:p w14:paraId="5BB1D6E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20,724</w:t>
            </w:r>
          </w:p>
        </w:tc>
        <w:tc>
          <w:tcPr>
            <w:tcW w:w="901" w:type="dxa"/>
            <w:tcBorders>
              <w:top w:val="nil"/>
              <w:left w:val="nil"/>
              <w:bottom w:val="nil"/>
              <w:right w:val="nil"/>
            </w:tcBorders>
            <w:shd w:val="clear" w:color="000000" w:fill="D9D9D9"/>
            <w:noWrap/>
            <w:vAlign w:val="bottom"/>
            <w:hideMark/>
          </w:tcPr>
          <w:p w14:paraId="508E6BE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21,716</w:t>
            </w:r>
          </w:p>
        </w:tc>
        <w:tc>
          <w:tcPr>
            <w:tcW w:w="901" w:type="dxa"/>
            <w:tcBorders>
              <w:top w:val="nil"/>
              <w:left w:val="nil"/>
              <w:bottom w:val="nil"/>
              <w:right w:val="nil"/>
            </w:tcBorders>
            <w:shd w:val="clear" w:color="auto" w:fill="auto"/>
            <w:noWrap/>
            <w:vAlign w:val="bottom"/>
            <w:hideMark/>
          </w:tcPr>
          <w:p w14:paraId="02CF67A6"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21,696</w:t>
            </w:r>
          </w:p>
        </w:tc>
        <w:tc>
          <w:tcPr>
            <w:tcW w:w="901" w:type="dxa"/>
            <w:tcBorders>
              <w:top w:val="nil"/>
              <w:left w:val="nil"/>
              <w:bottom w:val="nil"/>
              <w:right w:val="nil"/>
            </w:tcBorders>
            <w:shd w:val="clear" w:color="auto" w:fill="auto"/>
            <w:noWrap/>
            <w:vAlign w:val="bottom"/>
            <w:hideMark/>
          </w:tcPr>
          <w:p w14:paraId="69C80B24"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22,227</w:t>
            </w:r>
          </w:p>
        </w:tc>
        <w:tc>
          <w:tcPr>
            <w:tcW w:w="875" w:type="dxa"/>
            <w:tcBorders>
              <w:top w:val="nil"/>
              <w:left w:val="nil"/>
              <w:bottom w:val="nil"/>
              <w:right w:val="nil"/>
            </w:tcBorders>
            <w:shd w:val="clear" w:color="auto" w:fill="auto"/>
            <w:noWrap/>
            <w:vAlign w:val="bottom"/>
            <w:hideMark/>
          </w:tcPr>
          <w:p w14:paraId="3A605AF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24,727</w:t>
            </w:r>
          </w:p>
        </w:tc>
      </w:tr>
      <w:tr w:rsidR="001675FF" w:rsidRPr="001675FF" w14:paraId="4BB44693" w14:textId="77777777" w:rsidTr="002F453F">
        <w:trPr>
          <w:trHeight w:val="225"/>
        </w:trPr>
        <w:tc>
          <w:tcPr>
            <w:tcW w:w="3231" w:type="dxa"/>
            <w:tcBorders>
              <w:top w:val="nil"/>
              <w:left w:val="nil"/>
              <w:bottom w:val="nil"/>
              <w:right w:val="nil"/>
            </w:tcBorders>
            <w:shd w:val="clear" w:color="auto" w:fill="auto"/>
            <w:noWrap/>
            <w:vAlign w:val="bottom"/>
            <w:hideMark/>
          </w:tcPr>
          <w:p w14:paraId="289B9F43" w14:textId="77777777" w:rsidR="001675FF" w:rsidRPr="001675FF" w:rsidRDefault="001675FF" w:rsidP="001675FF">
            <w:pPr>
              <w:spacing w:before="0" w:after="0" w:line="240" w:lineRule="auto"/>
              <w:ind w:firstLineChars="300" w:firstLine="480"/>
              <w:rPr>
                <w:rFonts w:ascii="Arial" w:hAnsi="Arial" w:cs="Arial"/>
                <w:sz w:val="16"/>
                <w:szCs w:val="16"/>
              </w:rPr>
            </w:pPr>
            <w:r w:rsidRPr="001675FF">
              <w:rPr>
                <w:rFonts w:ascii="Arial" w:hAnsi="Arial" w:cs="Arial"/>
                <w:sz w:val="16"/>
                <w:szCs w:val="16"/>
              </w:rPr>
              <w:t xml:space="preserve">OGTR </w:t>
            </w:r>
            <w:r w:rsidRPr="001675FF">
              <w:rPr>
                <w:rFonts w:ascii="Arial" w:hAnsi="Arial" w:cs="Arial"/>
                <w:sz w:val="16"/>
                <w:szCs w:val="16"/>
                <w:vertAlign w:val="superscript"/>
              </w:rPr>
              <w:t>(h)</w:t>
            </w:r>
          </w:p>
        </w:tc>
        <w:tc>
          <w:tcPr>
            <w:tcW w:w="900" w:type="dxa"/>
            <w:tcBorders>
              <w:top w:val="nil"/>
              <w:left w:val="nil"/>
              <w:bottom w:val="nil"/>
              <w:right w:val="nil"/>
            </w:tcBorders>
            <w:shd w:val="clear" w:color="auto" w:fill="auto"/>
            <w:noWrap/>
            <w:vAlign w:val="bottom"/>
            <w:hideMark/>
          </w:tcPr>
          <w:p w14:paraId="7539944B"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11,233</w:t>
            </w:r>
          </w:p>
        </w:tc>
        <w:tc>
          <w:tcPr>
            <w:tcW w:w="901" w:type="dxa"/>
            <w:tcBorders>
              <w:top w:val="nil"/>
              <w:left w:val="nil"/>
              <w:bottom w:val="nil"/>
              <w:right w:val="nil"/>
            </w:tcBorders>
            <w:shd w:val="clear" w:color="000000" w:fill="D9D9D9"/>
            <w:noWrap/>
            <w:vAlign w:val="bottom"/>
            <w:hideMark/>
          </w:tcPr>
          <w:p w14:paraId="3CFB01F9"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8,095</w:t>
            </w:r>
          </w:p>
        </w:tc>
        <w:tc>
          <w:tcPr>
            <w:tcW w:w="901" w:type="dxa"/>
            <w:tcBorders>
              <w:top w:val="nil"/>
              <w:left w:val="nil"/>
              <w:bottom w:val="nil"/>
              <w:right w:val="nil"/>
            </w:tcBorders>
            <w:shd w:val="clear" w:color="auto" w:fill="auto"/>
            <w:noWrap/>
            <w:vAlign w:val="bottom"/>
            <w:hideMark/>
          </w:tcPr>
          <w:p w14:paraId="048789B3"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8,009</w:t>
            </w:r>
          </w:p>
        </w:tc>
        <w:tc>
          <w:tcPr>
            <w:tcW w:w="901" w:type="dxa"/>
            <w:tcBorders>
              <w:top w:val="nil"/>
              <w:left w:val="nil"/>
              <w:bottom w:val="nil"/>
              <w:right w:val="nil"/>
            </w:tcBorders>
            <w:shd w:val="clear" w:color="auto" w:fill="auto"/>
            <w:noWrap/>
            <w:vAlign w:val="bottom"/>
            <w:hideMark/>
          </w:tcPr>
          <w:p w14:paraId="5EBA3C24"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8,084</w:t>
            </w:r>
          </w:p>
        </w:tc>
        <w:tc>
          <w:tcPr>
            <w:tcW w:w="875" w:type="dxa"/>
            <w:tcBorders>
              <w:top w:val="nil"/>
              <w:left w:val="nil"/>
              <w:bottom w:val="nil"/>
              <w:right w:val="nil"/>
            </w:tcBorders>
            <w:shd w:val="clear" w:color="auto" w:fill="auto"/>
            <w:noWrap/>
            <w:vAlign w:val="bottom"/>
            <w:hideMark/>
          </w:tcPr>
          <w:p w14:paraId="29A2200C"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8,172</w:t>
            </w:r>
          </w:p>
        </w:tc>
      </w:tr>
      <w:tr w:rsidR="001675FF" w:rsidRPr="001675FF" w14:paraId="6D320D34" w14:textId="77777777" w:rsidTr="002F453F">
        <w:trPr>
          <w:trHeight w:val="225"/>
        </w:trPr>
        <w:tc>
          <w:tcPr>
            <w:tcW w:w="3231" w:type="dxa"/>
            <w:tcBorders>
              <w:top w:val="nil"/>
              <w:left w:val="nil"/>
              <w:bottom w:val="nil"/>
              <w:right w:val="nil"/>
            </w:tcBorders>
            <w:shd w:val="clear" w:color="auto" w:fill="auto"/>
            <w:noWrap/>
            <w:vAlign w:val="bottom"/>
            <w:hideMark/>
          </w:tcPr>
          <w:p w14:paraId="5E04438D" w14:textId="77777777" w:rsidR="001675FF" w:rsidRPr="001675FF" w:rsidRDefault="001675FF" w:rsidP="001675FF">
            <w:pPr>
              <w:spacing w:before="0" w:after="0" w:line="240" w:lineRule="auto"/>
              <w:ind w:firstLineChars="300" w:firstLine="480"/>
              <w:rPr>
                <w:rFonts w:ascii="Arial" w:hAnsi="Arial" w:cs="Arial"/>
                <w:sz w:val="16"/>
                <w:szCs w:val="16"/>
              </w:rPr>
            </w:pPr>
            <w:r w:rsidRPr="001675FF">
              <w:rPr>
                <w:rFonts w:ascii="Arial" w:hAnsi="Arial" w:cs="Arial"/>
                <w:sz w:val="16"/>
                <w:szCs w:val="16"/>
              </w:rPr>
              <w:t xml:space="preserve">TGA </w:t>
            </w:r>
            <w:r w:rsidRPr="001675FF">
              <w:rPr>
                <w:rFonts w:ascii="Arial" w:hAnsi="Arial" w:cs="Arial"/>
                <w:sz w:val="16"/>
                <w:szCs w:val="16"/>
                <w:vertAlign w:val="superscript"/>
              </w:rPr>
              <w:t>(</w:t>
            </w:r>
            <w:proofErr w:type="spellStart"/>
            <w:r w:rsidRPr="001675FF">
              <w:rPr>
                <w:rFonts w:ascii="Arial" w:hAnsi="Arial" w:cs="Arial"/>
                <w:sz w:val="16"/>
                <w:szCs w:val="16"/>
                <w:vertAlign w:val="superscript"/>
              </w:rPr>
              <w:t>i</w:t>
            </w:r>
            <w:proofErr w:type="spellEnd"/>
            <w:r w:rsidRPr="001675FF">
              <w:rPr>
                <w:rFonts w:ascii="Arial" w:hAnsi="Arial" w:cs="Arial"/>
                <w:sz w:val="16"/>
                <w:szCs w:val="16"/>
                <w:vertAlign w:val="superscript"/>
              </w:rPr>
              <w:t>)</w:t>
            </w:r>
          </w:p>
        </w:tc>
        <w:tc>
          <w:tcPr>
            <w:tcW w:w="900" w:type="dxa"/>
            <w:tcBorders>
              <w:top w:val="nil"/>
              <w:left w:val="nil"/>
              <w:bottom w:val="nil"/>
              <w:right w:val="nil"/>
            </w:tcBorders>
            <w:shd w:val="clear" w:color="auto" w:fill="auto"/>
            <w:noWrap/>
            <w:vAlign w:val="bottom"/>
            <w:hideMark/>
          </w:tcPr>
          <w:p w14:paraId="64A0635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241,829</w:t>
            </w:r>
          </w:p>
        </w:tc>
        <w:tc>
          <w:tcPr>
            <w:tcW w:w="901" w:type="dxa"/>
            <w:tcBorders>
              <w:top w:val="nil"/>
              <w:left w:val="nil"/>
              <w:bottom w:val="nil"/>
              <w:right w:val="nil"/>
            </w:tcBorders>
            <w:shd w:val="clear" w:color="000000" w:fill="D9D9D9"/>
            <w:noWrap/>
            <w:vAlign w:val="bottom"/>
            <w:hideMark/>
          </w:tcPr>
          <w:p w14:paraId="7811039B"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263,083</w:t>
            </w:r>
          </w:p>
        </w:tc>
        <w:tc>
          <w:tcPr>
            <w:tcW w:w="901" w:type="dxa"/>
            <w:tcBorders>
              <w:top w:val="nil"/>
              <w:left w:val="nil"/>
              <w:bottom w:val="nil"/>
              <w:right w:val="nil"/>
            </w:tcBorders>
            <w:shd w:val="clear" w:color="auto" w:fill="auto"/>
            <w:noWrap/>
            <w:vAlign w:val="bottom"/>
            <w:hideMark/>
          </w:tcPr>
          <w:p w14:paraId="3FC4582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241,227</w:t>
            </w:r>
          </w:p>
        </w:tc>
        <w:tc>
          <w:tcPr>
            <w:tcW w:w="901" w:type="dxa"/>
            <w:tcBorders>
              <w:top w:val="nil"/>
              <w:left w:val="nil"/>
              <w:bottom w:val="nil"/>
              <w:right w:val="nil"/>
            </w:tcBorders>
            <w:shd w:val="clear" w:color="auto" w:fill="auto"/>
            <w:noWrap/>
            <w:vAlign w:val="bottom"/>
            <w:hideMark/>
          </w:tcPr>
          <w:p w14:paraId="6A77B4C0"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243,532</w:t>
            </w:r>
          </w:p>
        </w:tc>
        <w:tc>
          <w:tcPr>
            <w:tcW w:w="875" w:type="dxa"/>
            <w:tcBorders>
              <w:top w:val="nil"/>
              <w:left w:val="nil"/>
              <w:bottom w:val="nil"/>
              <w:right w:val="nil"/>
            </w:tcBorders>
            <w:shd w:val="clear" w:color="auto" w:fill="auto"/>
            <w:noWrap/>
            <w:vAlign w:val="bottom"/>
            <w:hideMark/>
          </w:tcPr>
          <w:p w14:paraId="0D5E1400"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222,789</w:t>
            </w:r>
          </w:p>
        </w:tc>
      </w:tr>
      <w:tr w:rsidR="001675FF" w:rsidRPr="001675FF" w14:paraId="77734DDF" w14:textId="77777777" w:rsidTr="002F453F">
        <w:trPr>
          <w:trHeight w:val="225"/>
        </w:trPr>
        <w:tc>
          <w:tcPr>
            <w:tcW w:w="3231" w:type="dxa"/>
            <w:tcBorders>
              <w:top w:val="nil"/>
              <w:left w:val="nil"/>
              <w:bottom w:val="nil"/>
              <w:right w:val="nil"/>
            </w:tcBorders>
            <w:shd w:val="clear" w:color="auto" w:fill="auto"/>
            <w:noWrap/>
            <w:vAlign w:val="bottom"/>
            <w:hideMark/>
          </w:tcPr>
          <w:p w14:paraId="34316F7D" w14:textId="77777777" w:rsidR="001675FF" w:rsidRPr="001675FF" w:rsidRDefault="001675FF" w:rsidP="001675FF">
            <w:pPr>
              <w:spacing w:before="0" w:after="0" w:line="240" w:lineRule="auto"/>
              <w:ind w:firstLineChars="300" w:firstLine="480"/>
              <w:rPr>
                <w:rFonts w:ascii="Arial" w:hAnsi="Arial" w:cs="Arial"/>
                <w:sz w:val="16"/>
                <w:szCs w:val="16"/>
              </w:rPr>
            </w:pPr>
            <w:r w:rsidRPr="001675FF">
              <w:rPr>
                <w:rFonts w:ascii="Arial" w:hAnsi="Arial" w:cs="Arial"/>
                <w:sz w:val="16"/>
                <w:szCs w:val="16"/>
              </w:rPr>
              <w:t xml:space="preserve">Expense adjustment </w:t>
            </w:r>
            <w:r w:rsidRPr="001675FF">
              <w:rPr>
                <w:rFonts w:ascii="Arial" w:hAnsi="Arial" w:cs="Arial"/>
                <w:sz w:val="16"/>
                <w:szCs w:val="16"/>
                <w:vertAlign w:val="superscript"/>
              </w:rPr>
              <w:t>(f)</w:t>
            </w:r>
          </w:p>
        </w:tc>
        <w:tc>
          <w:tcPr>
            <w:tcW w:w="900" w:type="dxa"/>
            <w:tcBorders>
              <w:top w:val="nil"/>
              <w:left w:val="nil"/>
              <w:bottom w:val="nil"/>
              <w:right w:val="nil"/>
            </w:tcBorders>
            <w:shd w:val="clear" w:color="auto" w:fill="auto"/>
            <w:noWrap/>
            <w:vAlign w:val="bottom"/>
            <w:hideMark/>
          </w:tcPr>
          <w:p w14:paraId="678EE1F4"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(11,225)</w:t>
            </w:r>
          </w:p>
        </w:tc>
        <w:tc>
          <w:tcPr>
            <w:tcW w:w="901" w:type="dxa"/>
            <w:tcBorders>
              <w:top w:val="nil"/>
              <w:left w:val="nil"/>
              <w:bottom w:val="nil"/>
              <w:right w:val="nil"/>
            </w:tcBorders>
            <w:shd w:val="clear" w:color="000000" w:fill="D9D9D9"/>
            <w:noWrap/>
            <w:vAlign w:val="bottom"/>
            <w:hideMark/>
          </w:tcPr>
          <w:p w14:paraId="6F7F3BC8"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(1,930)</w:t>
            </w:r>
          </w:p>
        </w:tc>
        <w:tc>
          <w:tcPr>
            <w:tcW w:w="901" w:type="dxa"/>
            <w:tcBorders>
              <w:top w:val="nil"/>
              <w:left w:val="nil"/>
              <w:bottom w:val="nil"/>
              <w:right w:val="nil"/>
            </w:tcBorders>
            <w:shd w:val="clear" w:color="auto" w:fill="auto"/>
            <w:noWrap/>
            <w:vAlign w:val="bottom"/>
            <w:hideMark/>
          </w:tcPr>
          <w:p w14:paraId="7F25684E"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370</w:t>
            </w:r>
          </w:p>
        </w:tc>
        <w:tc>
          <w:tcPr>
            <w:tcW w:w="901" w:type="dxa"/>
            <w:tcBorders>
              <w:top w:val="nil"/>
              <w:left w:val="nil"/>
              <w:bottom w:val="nil"/>
              <w:right w:val="nil"/>
            </w:tcBorders>
            <w:shd w:val="clear" w:color="auto" w:fill="auto"/>
            <w:noWrap/>
            <w:vAlign w:val="bottom"/>
            <w:hideMark/>
          </w:tcPr>
          <w:p w14:paraId="591F73E4"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370</w:t>
            </w:r>
          </w:p>
        </w:tc>
        <w:tc>
          <w:tcPr>
            <w:tcW w:w="875" w:type="dxa"/>
            <w:tcBorders>
              <w:top w:val="nil"/>
              <w:left w:val="nil"/>
              <w:bottom w:val="nil"/>
              <w:right w:val="nil"/>
            </w:tcBorders>
            <w:shd w:val="clear" w:color="auto" w:fill="auto"/>
            <w:noWrap/>
            <w:vAlign w:val="bottom"/>
            <w:hideMark/>
          </w:tcPr>
          <w:p w14:paraId="26ADDFE6"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3,042</w:t>
            </w:r>
          </w:p>
        </w:tc>
      </w:tr>
      <w:tr w:rsidR="001675FF" w:rsidRPr="001675FF" w14:paraId="514D0D0C" w14:textId="77777777" w:rsidTr="002F453F">
        <w:trPr>
          <w:trHeight w:val="283"/>
        </w:trPr>
        <w:tc>
          <w:tcPr>
            <w:tcW w:w="3231" w:type="dxa"/>
            <w:tcBorders>
              <w:top w:val="nil"/>
              <w:left w:val="nil"/>
              <w:bottom w:val="single" w:sz="4" w:space="0" w:color="auto"/>
              <w:right w:val="nil"/>
            </w:tcBorders>
            <w:shd w:val="clear" w:color="auto" w:fill="auto"/>
            <w:noWrap/>
            <w:vAlign w:val="bottom"/>
            <w:hideMark/>
          </w:tcPr>
          <w:p w14:paraId="1D7F639E" w14:textId="77777777" w:rsidR="001675FF" w:rsidRPr="001675FF" w:rsidRDefault="001675FF" w:rsidP="001675FF">
            <w:pPr>
              <w:spacing w:before="0" w:after="0" w:line="240" w:lineRule="auto"/>
              <w:rPr>
                <w:rFonts w:ascii="Arial" w:hAnsi="Arial" w:cs="Arial"/>
                <w:b/>
                <w:bCs/>
                <w:sz w:val="16"/>
                <w:szCs w:val="16"/>
              </w:rPr>
            </w:pPr>
            <w:r w:rsidRPr="001675FF">
              <w:rPr>
                <w:rFonts w:ascii="Arial" w:hAnsi="Arial" w:cs="Arial"/>
                <w:b/>
                <w:bCs/>
                <w:sz w:val="16"/>
                <w:szCs w:val="16"/>
              </w:rPr>
              <w:t>Total expenses for Outcome 1</w:t>
            </w:r>
          </w:p>
        </w:tc>
        <w:tc>
          <w:tcPr>
            <w:tcW w:w="900"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3B1D64C3"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13,295,591</w:t>
            </w:r>
          </w:p>
        </w:tc>
        <w:tc>
          <w:tcPr>
            <w:tcW w:w="901" w:type="dxa"/>
            <w:tcBorders>
              <w:top w:val="single" w:sz="4" w:space="0" w:color="auto"/>
              <w:left w:val="nil"/>
              <w:bottom w:val="single" w:sz="4" w:space="0" w:color="auto"/>
              <w:right w:val="nil"/>
            </w:tcBorders>
            <w:shd w:val="clear" w:color="000000" w:fill="D9D9D9"/>
            <w:noWrap/>
            <w:tcMar>
              <w:left w:w="0" w:type="dxa"/>
              <w:right w:w="85" w:type="dxa"/>
            </w:tcMar>
            <w:vAlign w:val="bottom"/>
            <w:hideMark/>
          </w:tcPr>
          <w:p w14:paraId="71AF67CD"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11,709,336</w:t>
            </w:r>
          </w:p>
        </w:tc>
        <w:tc>
          <w:tcPr>
            <w:tcW w:w="901"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712E10F1"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10,580,907</w:t>
            </w:r>
          </w:p>
        </w:tc>
        <w:tc>
          <w:tcPr>
            <w:tcW w:w="901"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0F4CD5EE"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10,148,701</w:t>
            </w:r>
          </w:p>
        </w:tc>
        <w:tc>
          <w:tcPr>
            <w:tcW w:w="875"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11B7BFFD"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9,911,350</w:t>
            </w:r>
          </w:p>
        </w:tc>
      </w:tr>
      <w:tr w:rsidR="001675FF" w:rsidRPr="001675FF" w14:paraId="6238EA88" w14:textId="77777777" w:rsidTr="002F453F">
        <w:trPr>
          <w:trHeight w:val="225"/>
        </w:trPr>
        <w:tc>
          <w:tcPr>
            <w:tcW w:w="3231" w:type="dxa"/>
            <w:tcBorders>
              <w:top w:val="nil"/>
              <w:left w:val="nil"/>
              <w:bottom w:val="nil"/>
              <w:right w:val="nil"/>
            </w:tcBorders>
            <w:shd w:val="clear" w:color="auto" w:fill="auto"/>
            <w:noWrap/>
            <w:vAlign w:val="bottom"/>
            <w:hideMark/>
          </w:tcPr>
          <w:p w14:paraId="13FA71C9" w14:textId="77777777" w:rsidR="001675FF" w:rsidRPr="001675FF" w:rsidRDefault="001675FF" w:rsidP="001675FF">
            <w:pPr>
              <w:spacing w:before="0" w:after="0" w:line="240" w:lineRule="auto"/>
              <w:jc w:val="right"/>
              <w:rPr>
                <w:rFonts w:ascii="Arial" w:hAnsi="Arial" w:cs="Arial"/>
                <w:b/>
                <w:bCs/>
                <w:sz w:val="16"/>
                <w:szCs w:val="16"/>
              </w:rPr>
            </w:pPr>
          </w:p>
        </w:tc>
        <w:tc>
          <w:tcPr>
            <w:tcW w:w="900" w:type="dxa"/>
            <w:tcBorders>
              <w:top w:val="nil"/>
              <w:left w:val="nil"/>
              <w:bottom w:val="single" w:sz="4" w:space="0" w:color="auto"/>
              <w:right w:val="nil"/>
            </w:tcBorders>
            <w:shd w:val="clear" w:color="auto" w:fill="auto"/>
            <w:noWrap/>
            <w:vAlign w:val="bottom"/>
            <w:hideMark/>
          </w:tcPr>
          <w:p w14:paraId="09EBD921"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 </w:t>
            </w:r>
          </w:p>
        </w:tc>
        <w:tc>
          <w:tcPr>
            <w:tcW w:w="901" w:type="dxa"/>
            <w:tcBorders>
              <w:top w:val="nil"/>
              <w:left w:val="nil"/>
              <w:bottom w:val="single" w:sz="4" w:space="0" w:color="auto"/>
              <w:right w:val="nil"/>
            </w:tcBorders>
            <w:shd w:val="clear" w:color="auto" w:fill="auto"/>
            <w:noWrap/>
            <w:vAlign w:val="bottom"/>
            <w:hideMark/>
          </w:tcPr>
          <w:p w14:paraId="37F587CD"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 </w:t>
            </w:r>
          </w:p>
        </w:tc>
        <w:tc>
          <w:tcPr>
            <w:tcW w:w="901" w:type="dxa"/>
            <w:tcBorders>
              <w:top w:val="nil"/>
              <w:left w:val="nil"/>
              <w:bottom w:val="nil"/>
              <w:right w:val="nil"/>
            </w:tcBorders>
            <w:shd w:val="clear" w:color="auto" w:fill="auto"/>
            <w:noWrap/>
            <w:vAlign w:val="bottom"/>
            <w:hideMark/>
          </w:tcPr>
          <w:p w14:paraId="6167A1E1"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 </w:t>
            </w:r>
          </w:p>
        </w:tc>
        <w:tc>
          <w:tcPr>
            <w:tcW w:w="901" w:type="dxa"/>
            <w:tcBorders>
              <w:top w:val="nil"/>
              <w:left w:val="nil"/>
              <w:bottom w:val="nil"/>
              <w:right w:val="nil"/>
            </w:tcBorders>
            <w:shd w:val="clear" w:color="auto" w:fill="auto"/>
            <w:noWrap/>
            <w:vAlign w:val="bottom"/>
            <w:hideMark/>
          </w:tcPr>
          <w:p w14:paraId="5FBA2FD8"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 </w:t>
            </w:r>
          </w:p>
        </w:tc>
        <w:tc>
          <w:tcPr>
            <w:tcW w:w="875" w:type="dxa"/>
            <w:tcBorders>
              <w:top w:val="nil"/>
              <w:left w:val="nil"/>
              <w:bottom w:val="nil"/>
              <w:right w:val="nil"/>
            </w:tcBorders>
            <w:shd w:val="clear" w:color="auto" w:fill="auto"/>
            <w:noWrap/>
            <w:vAlign w:val="bottom"/>
            <w:hideMark/>
          </w:tcPr>
          <w:p w14:paraId="04CA5C05"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 </w:t>
            </w:r>
          </w:p>
        </w:tc>
      </w:tr>
      <w:tr w:rsidR="001675FF" w:rsidRPr="001675FF" w14:paraId="1931F607" w14:textId="77777777" w:rsidTr="002F453F">
        <w:trPr>
          <w:trHeight w:val="225"/>
        </w:trPr>
        <w:tc>
          <w:tcPr>
            <w:tcW w:w="3231" w:type="dxa"/>
            <w:tcBorders>
              <w:top w:val="single" w:sz="4" w:space="0" w:color="auto"/>
              <w:left w:val="nil"/>
              <w:bottom w:val="nil"/>
              <w:right w:val="nil"/>
            </w:tcBorders>
            <w:shd w:val="clear" w:color="auto" w:fill="auto"/>
            <w:noWrap/>
            <w:vAlign w:val="center"/>
            <w:hideMark/>
          </w:tcPr>
          <w:p w14:paraId="3C8A3E85" w14:textId="77777777" w:rsidR="001675FF" w:rsidRPr="001675FF" w:rsidRDefault="001675FF" w:rsidP="001675FF">
            <w:pPr>
              <w:spacing w:before="0" w:after="0" w:line="240" w:lineRule="auto"/>
              <w:ind w:firstLineChars="100" w:firstLine="160"/>
              <w:rPr>
                <w:rFonts w:ascii="Arial" w:hAnsi="Arial" w:cs="Arial"/>
                <w:sz w:val="16"/>
                <w:szCs w:val="16"/>
              </w:rPr>
            </w:pPr>
            <w:r w:rsidRPr="001675FF">
              <w:rPr>
                <w:rFonts w:ascii="Arial" w:hAnsi="Arial" w:cs="Arial"/>
                <w:sz w:val="16"/>
                <w:szCs w:val="16"/>
              </w:rPr>
              <w:t> </w:t>
            </w:r>
          </w:p>
        </w:tc>
        <w:tc>
          <w:tcPr>
            <w:tcW w:w="900" w:type="dxa"/>
            <w:tcBorders>
              <w:top w:val="nil"/>
              <w:left w:val="nil"/>
              <w:bottom w:val="single" w:sz="4" w:space="0" w:color="auto"/>
              <w:right w:val="nil"/>
            </w:tcBorders>
            <w:shd w:val="clear" w:color="auto" w:fill="auto"/>
            <w:noWrap/>
            <w:vAlign w:val="bottom"/>
            <w:hideMark/>
          </w:tcPr>
          <w:p w14:paraId="1E8D495D"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2023–24</w:t>
            </w:r>
          </w:p>
        </w:tc>
        <w:tc>
          <w:tcPr>
            <w:tcW w:w="901" w:type="dxa"/>
            <w:tcBorders>
              <w:top w:val="nil"/>
              <w:left w:val="nil"/>
              <w:bottom w:val="single" w:sz="4" w:space="0" w:color="auto"/>
              <w:right w:val="nil"/>
            </w:tcBorders>
            <w:shd w:val="clear" w:color="000000" w:fill="D9D9D9"/>
            <w:noWrap/>
            <w:vAlign w:val="bottom"/>
            <w:hideMark/>
          </w:tcPr>
          <w:p w14:paraId="2D442E7B" w14:textId="77777777" w:rsidR="001675FF" w:rsidRPr="001675FF" w:rsidRDefault="001675FF" w:rsidP="001675FF">
            <w:pPr>
              <w:spacing w:before="0" w:after="0" w:line="240" w:lineRule="auto"/>
              <w:jc w:val="right"/>
              <w:rPr>
                <w:rFonts w:ascii="Arial" w:hAnsi="Arial" w:cs="Arial"/>
                <w:b/>
                <w:bCs/>
                <w:sz w:val="16"/>
                <w:szCs w:val="16"/>
              </w:rPr>
            </w:pPr>
            <w:r w:rsidRPr="001675FF">
              <w:rPr>
                <w:rFonts w:ascii="Arial" w:hAnsi="Arial" w:cs="Arial"/>
                <w:b/>
                <w:bCs/>
                <w:sz w:val="16"/>
                <w:szCs w:val="16"/>
              </w:rPr>
              <w:t>2024–25</w:t>
            </w:r>
          </w:p>
        </w:tc>
        <w:tc>
          <w:tcPr>
            <w:tcW w:w="901" w:type="dxa"/>
            <w:tcBorders>
              <w:top w:val="nil"/>
              <w:left w:val="nil"/>
              <w:bottom w:val="nil"/>
              <w:right w:val="nil"/>
            </w:tcBorders>
            <w:shd w:val="clear" w:color="auto" w:fill="auto"/>
            <w:vAlign w:val="bottom"/>
            <w:hideMark/>
          </w:tcPr>
          <w:p w14:paraId="2BB7F947" w14:textId="77777777" w:rsidR="001675FF" w:rsidRPr="001675FF" w:rsidRDefault="001675FF" w:rsidP="001675FF">
            <w:pPr>
              <w:spacing w:before="0" w:after="0" w:line="240" w:lineRule="auto"/>
              <w:jc w:val="right"/>
              <w:rPr>
                <w:rFonts w:ascii="Arial" w:hAnsi="Arial" w:cs="Arial"/>
                <w:b/>
                <w:bCs/>
                <w:sz w:val="16"/>
                <w:szCs w:val="16"/>
              </w:rPr>
            </w:pPr>
          </w:p>
        </w:tc>
        <w:tc>
          <w:tcPr>
            <w:tcW w:w="901" w:type="dxa"/>
            <w:tcBorders>
              <w:top w:val="nil"/>
              <w:left w:val="nil"/>
              <w:bottom w:val="nil"/>
              <w:right w:val="nil"/>
            </w:tcBorders>
            <w:shd w:val="clear" w:color="auto" w:fill="auto"/>
            <w:vAlign w:val="bottom"/>
            <w:hideMark/>
          </w:tcPr>
          <w:p w14:paraId="4BE2F567" w14:textId="77777777" w:rsidR="001675FF" w:rsidRPr="001675FF" w:rsidRDefault="001675FF" w:rsidP="001675FF">
            <w:pPr>
              <w:spacing w:before="0" w:after="0" w:line="240" w:lineRule="auto"/>
              <w:jc w:val="right"/>
              <w:rPr>
                <w:rFonts w:ascii="Times New Roman" w:hAnsi="Times New Roman"/>
                <w:sz w:val="20"/>
              </w:rPr>
            </w:pPr>
          </w:p>
        </w:tc>
        <w:tc>
          <w:tcPr>
            <w:tcW w:w="875" w:type="dxa"/>
            <w:tcBorders>
              <w:top w:val="nil"/>
              <w:left w:val="nil"/>
              <w:bottom w:val="nil"/>
              <w:right w:val="nil"/>
            </w:tcBorders>
            <w:shd w:val="clear" w:color="auto" w:fill="auto"/>
            <w:vAlign w:val="bottom"/>
            <w:hideMark/>
          </w:tcPr>
          <w:p w14:paraId="5CED5DBD" w14:textId="77777777" w:rsidR="001675FF" w:rsidRPr="001675FF" w:rsidRDefault="001675FF" w:rsidP="001675FF">
            <w:pPr>
              <w:spacing w:before="0" w:after="0" w:line="240" w:lineRule="auto"/>
              <w:jc w:val="right"/>
              <w:rPr>
                <w:rFonts w:ascii="Times New Roman" w:hAnsi="Times New Roman"/>
                <w:sz w:val="20"/>
              </w:rPr>
            </w:pPr>
          </w:p>
        </w:tc>
      </w:tr>
      <w:tr w:rsidR="001675FF" w:rsidRPr="001675FF" w14:paraId="23398B5F" w14:textId="77777777" w:rsidTr="002F453F">
        <w:trPr>
          <w:trHeight w:val="225"/>
        </w:trPr>
        <w:tc>
          <w:tcPr>
            <w:tcW w:w="3231" w:type="dxa"/>
            <w:tcBorders>
              <w:top w:val="nil"/>
              <w:left w:val="nil"/>
              <w:bottom w:val="single" w:sz="4" w:space="0" w:color="auto"/>
              <w:right w:val="nil"/>
            </w:tcBorders>
            <w:shd w:val="clear" w:color="auto" w:fill="auto"/>
            <w:noWrap/>
            <w:vAlign w:val="bottom"/>
            <w:hideMark/>
          </w:tcPr>
          <w:p w14:paraId="2CB82045" w14:textId="77777777" w:rsidR="001675FF" w:rsidRPr="001675FF" w:rsidRDefault="001675FF" w:rsidP="001675FF">
            <w:pPr>
              <w:spacing w:before="0" w:after="0" w:line="240" w:lineRule="auto"/>
              <w:rPr>
                <w:rFonts w:ascii="Arial" w:hAnsi="Arial" w:cs="Arial"/>
                <w:b/>
                <w:bCs/>
                <w:color w:val="000000"/>
                <w:sz w:val="16"/>
                <w:szCs w:val="16"/>
              </w:rPr>
            </w:pPr>
            <w:r w:rsidRPr="001675FF">
              <w:rPr>
                <w:rFonts w:ascii="Arial" w:hAnsi="Arial" w:cs="Arial"/>
                <w:b/>
                <w:bCs/>
                <w:color w:val="000000"/>
                <w:sz w:val="16"/>
                <w:szCs w:val="16"/>
              </w:rPr>
              <w:t xml:space="preserve">Average </w:t>
            </w:r>
            <w:r w:rsidRPr="001675FF">
              <w:rPr>
                <w:rFonts w:ascii="Arial" w:hAnsi="Arial" w:cs="Arial"/>
                <w:b/>
                <w:bCs/>
                <w:sz w:val="16"/>
                <w:szCs w:val="16"/>
              </w:rPr>
              <w:t>s</w:t>
            </w:r>
            <w:r w:rsidRPr="001675FF">
              <w:rPr>
                <w:rFonts w:ascii="Arial" w:hAnsi="Arial" w:cs="Arial"/>
                <w:b/>
                <w:bCs/>
                <w:color w:val="000000"/>
                <w:sz w:val="16"/>
                <w:szCs w:val="16"/>
              </w:rPr>
              <w:t xml:space="preserve">taffing </w:t>
            </w:r>
            <w:r w:rsidRPr="001675FF">
              <w:rPr>
                <w:rFonts w:ascii="Arial" w:hAnsi="Arial" w:cs="Arial"/>
                <w:b/>
                <w:bCs/>
                <w:sz w:val="16"/>
                <w:szCs w:val="16"/>
              </w:rPr>
              <w:t>l</w:t>
            </w:r>
            <w:r w:rsidRPr="001675FF">
              <w:rPr>
                <w:rFonts w:ascii="Arial" w:hAnsi="Arial" w:cs="Arial"/>
                <w:b/>
                <w:bCs/>
                <w:color w:val="000000"/>
                <w:sz w:val="16"/>
                <w:szCs w:val="16"/>
              </w:rPr>
              <w:t>evel (number)</w:t>
            </w:r>
          </w:p>
        </w:tc>
        <w:tc>
          <w:tcPr>
            <w:tcW w:w="900" w:type="dxa"/>
            <w:tcBorders>
              <w:top w:val="nil"/>
              <w:left w:val="nil"/>
              <w:bottom w:val="single" w:sz="4" w:space="0" w:color="auto"/>
              <w:right w:val="nil"/>
            </w:tcBorders>
            <w:shd w:val="clear" w:color="auto" w:fill="auto"/>
            <w:noWrap/>
            <w:vAlign w:val="bottom"/>
            <w:hideMark/>
          </w:tcPr>
          <w:p w14:paraId="2EBAB39C"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3,392</w:t>
            </w:r>
          </w:p>
        </w:tc>
        <w:tc>
          <w:tcPr>
            <w:tcW w:w="901" w:type="dxa"/>
            <w:tcBorders>
              <w:top w:val="nil"/>
              <w:left w:val="nil"/>
              <w:bottom w:val="single" w:sz="4" w:space="0" w:color="auto"/>
              <w:right w:val="nil"/>
            </w:tcBorders>
            <w:shd w:val="clear" w:color="000000" w:fill="D9D9D9"/>
            <w:noWrap/>
            <w:vAlign w:val="bottom"/>
            <w:hideMark/>
          </w:tcPr>
          <w:p w14:paraId="4B893885" w14:textId="77777777" w:rsidR="001675FF" w:rsidRPr="001675FF" w:rsidRDefault="001675FF" w:rsidP="001675FF">
            <w:pPr>
              <w:spacing w:before="0" w:after="0" w:line="240" w:lineRule="auto"/>
              <w:jc w:val="right"/>
              <w:rPr>
                <w:rFonts w:ascii="Arial" w:hAnsi="Arial" w:cs="Arial"/>
                <w:sz w:val="16"/>
                <w:szCs w:val="16"/>
              </w:rPr>
            </w:pPr>
            <w:r w:rsidRPr="001675FF">
              <w:rPr>
                <w:rFonts w:ascii="Arial" w:hAnsi="Arial" w:cs="Arial"/>
                <w:sz w:val="16"/>
                <w:szCs w:val="16"/>
              </w:rPr>
              <w:t>3,479</w:t>
            </w:r>
          </w:p>
        </w:tc>
        <w:tc>
          <w:tcPr>
            <w:tcW w:w="901" w:type="dxa"/>
            <w:tcBorders>
              <w:top w:val="nil"/>
              <w:left w:val="nil"/>
              <w:bottom w:val="nil"/>
              <w:right w:val="nil"/>
            </w:tcBorders>
            <w:shd w:val="clear" w:color="auto" w:fill="auto"/>
            <w:vAlign w:val="bottom"/>
            <w:hideMark/>
          </w:tcPr>
          <w:p w14:paraId="6A4A1FC7" w14:textId="77777777" w:rsidR="001675FF" w:rsidRPr="001675FF" w:rsidRDefault="001675FF" w:rsidP="001675FF">
            <w:pPr>
              <w:spacing w:before="0" w:after="0" w:line="240" w:lineRule="auto"/>
              <w:jc w:val="right"/>
              <w:rPr>
                <w:rFonts w:ascii="Arial" w:hAnsi="Arial" w:cs="Arial"/>
                <w:sz w:val="16"/>
                <w:szCs w:val="16"/>
              </w:rPr>
            </w:pPr>
          </w:p>
        </w:tc>
        <w:tc>
          <w:tcPr>
            <w:tcW w:w="901" w:type="dxa"/>
            <w:tcBorders>
              <w:top w:val="nil"/>
              <w:left w:val="nil"/>
              <w:bottom w:val="nil"/>
              <w:right w:val="nil"/>
            </w:tcBorders>
            <w:shd w:val="clear" w:color="auto" w:fill="auto"/>
            <w:vAlign w:val="bottom"/>
            <w:hideMark/>
          </w:tcPr>
          <w:p w14:paraId="38B210DA" w14:textId="77777777" w:rsidR="001675FF" w:rsidRPr="001675FF" w:rsidRDefault="001675FF" w:rsidP="001675FF">
            <w:pPr>
              <w:spacing w:before="0" w:after="0" w:line="240" w:lineRule="auto"/>
              <w:rPr>
                <w:rFonts w:ascii="Times New Roman" w:hAnsi="Times New Roman"/>
                <w:sz w:val="20"/>
              </w:rPr>
            </w:pPr>
          </w:p>
        </w:tc>
        <w:tc>
          <w:tcPr>
            <w:tcW w:w="875" w:type="dxa"/>
            <w:tcBorders>
              <w:top w:val="nil"/>
              <w:left w:val="nil"/>
              <w:bottom w:val="nil"/>
              <w:right w:val="nil"/>
            </w:tcBorders>
            <w:shd w:val="clear" w:color="auto" w:fill="auto"/>
            <w:vAlign w:val="bottom"/>
            <w:hideMark/>
          </w:tcPr>
          <w:p w14:paraId="223D42D4" w14:textId="77777777" w:rsidR="001675FF" w:rsidRPr="001675FF" w:rsidRDefault="001675FF" w:rsidP="001675FF">
            <w:pPr>
              <w:spacing w:before="0" w:after="0" w:line="240" w:lineRule="auto"/>
              <w:rPr>
                <w:rFonts w:ascii="Times New Roman" w:hAnsi="Times New Roman"/>
                <w:sz w:val="20"/>
              </w:rPr>
            </w:pPr>
          </w:p>
        </w:tc>
      </w:tr>
    </w:tbl>
    <w:p w14:paraId="43320072" w14:textId="59E28E92" w:rsidR="001675FF" w:rsidRDefault="001675FF" w:rsidP="001675FF">
      <w:pPr>
        <w:pStyle w:val="FootnoteText"/>
        <w:spacing w:before="120"/>
      </w:pPr>
      <w:r w:rsidRPr="001675FF">
        <w:t>Table has been prepared inclusive of 2023-24 Ad</w:t>
      </w:r>
      <w:r>
        <w:t>ditional Estimates figures.</w:t>
      </w:r>
    </w:p>
    <w:p w14:paraId="63845BF7" w14:textId="77777777" w:rsidR="001675FF" w:rsidRPr="001675FF" w:rsidRDefault="001675FF" w:rsidP="001675FF">
      <w:pPr>
        <w:pStyle w:val="FootnoteText"/>
      </w:pPr>
    </w:p>
    <w:p w14:paraId="7047FC70" w14:textId="57887D21" w:rsidR="001675FF" w:rsidRPr="001675FF" w:rsidRDefault="001675FF" w:rsidP="001675FF">
      <w:pPr>
        <w:pStyle w:val="FootnoteText"/>
      </w:pPr>
      <w:r w:rsidRPr="001675FF">
        <w:rPr>
          <w:vertAlign w:val="superscript"/>
        </w:rPr>
        <w:t>(a)</w:t>
      </w:r>
      <w:r w:rsidRPr="001675FF">
        <w:t xml:space="preserve"> </w:t>
      </w:r>
      <w:r>
        <w:tab/>
      </w:r>
      <w:r w:rsidRPr="001675FF">
        <w:t>Budget estimates for this program exclude National Partnership payments to state and territory governments by Treasury as part of the Federal Financial Relations framework. National Partnerships are listed in this chapter under each program. For Budget estimates relating to the National Partnership component of this program, please refer to Budget Paper 3 or Program 1.9 of Treasury's P</w:t>
      </w:r>
      <w:r>
        <w:t>ortfolio Budget Statements.</w:t>
      </w:r>
      <w:r>
        <w:tab/>
      </w:r>
    </w:p>
    <w:p w14:paraId="14AC4B87" w14:textId="6F63410E" w:rsidR="001675FF" w:rsidRPr="001675FF" w:rsidRDefault="001675FF" w:rsidP="001675FF">
      <w:pPr>
        <w:pStyle w:val="FootnoteText"/>
      </w:pPr>
      <w:r w:rsidRPr="001675FF">
        <w:rPr>
          <w:vertAlign w:val="superscript"/>
        </w:rPr>
        <w:t>(b)</w:t>
      </w:r>
      <w:r w:rsidRPr="001675FF">
        <w:t xml:space="preserve"> </w:t>
      </w:r>
      <w:r>
        <w:tab/>
      </w:r>
      <w:r w:rsidRPr="001675FF">
        <w:t>Appropri</w:t>
      </w:r>
      <w:r>
        <w:t>ation Bill (No. 1) 2024–25.</w:t>
      </w:r>
    </w:p>
    <w:p w14:paraId="30DA30D1" w14:textId="7352784D" w:rsidR="001675FF" w:rsidRPr="001675FF" w:rsidRDefault="001675FF" w:rsidP="001675FF">
      <w:pPr>
        <w:pStyle w:val="FootnoteText"/>
      </w:pPr>
      <w:r w:rsidRPr="001675FF">
        <w:rPr>
          <w:vertAlign w:val="superscript"/>
        </w:rPr>
        <w:t>(c)</w:t>
      </w:r>
      <w:r w:rsidRPr="001675FF">
        <w:t xml:space="preserve"> </w:t>
      </w:r>
      <w:r>
        <w:tab/>
      </w:r>
      <w:r w:rsidRPr="001675FF">
        <w:t>'Non cash expenses' relate to the write down of drug stockpile inventory due to expiration, co</w:t>
      </w:r>
      <w:r>
        <w:t>nsumption and distribution.</w:t>
      </w:r>
    </w:p>
    <w:p w14:paraId="3D8F934C" w14:textId="23438FFA" w:rsidR="001675FF" w:rsidRPr="001675FF" w:rsidRDefault="001675FF" w:rsidP="001675FF">
      <w:pPr>
        <w:pStyle w:val="FootnoteText"/>
      </w:pPr>
      <w:r w:rsidRPr="001675FF">
        <w:rPr>
          <w:vertAlign w:val="superscript"/>
        </w:rPr>
        <w:t>(d)</w:t>
      </w:r>
      <w:r w:rsidRPr="001675FF">
        <w:t xml:space="preserve"> </w:t>
      </w:r>
      <w:r>
        <w:tab/>
      </w:r>
      <w:r w:rsidRPr="001675FF">
        <w:t>Special accounts are reported on a cash basis. This adjustment reflects the difference</w:t>
      </w:r>
      <w:r>
        <w:t>s between expense and cash.</w:t>
      </w:r>
    </w:p>
    <w:p w14:paraId="4812AE7D" w14:textId="6DF6EBEE" w:rsidR="001675FF" w:rsidRPr="001675FF" w:rsidRDefault="001675FF" w:rsidP="001675FF">
      <w:pPr>
        <w:pStyle w:val="FootnoteText"/>
      </w:pPr>
      <w:r w:rsidRPr="001675FF">
        <w:rPr>
          <w:vertAlign w:val="superscript"/>
        </w:rPr>
        <w:t>(e)</w:t>
      </w:r>
      <w:r w:rsidRPr="001675FF">
        <w:t xml:space="preserve"> </w:t>
      </w:r>
      <w:r>
        <w:tab/>
      </w:r>
      <w:r w:rsidRPr="001675FF">
        <w:t xml:space="preserve">Departmental appropriation combines 'Ordinary annual services Appropriation Bill (No. 1)' and 'Revenue from </w:t>
      </w:r>
      <w:r>
        <w:t>independent sources (s74)'.</w:t>
      </w:r>
    </w:p>
    <w:p w14:paraId="0FBCD01F" w14:textId="44A71C49" w:rsidR="001675FF" w:rsidRPr="001675FF" w:rsidRDefault="001675FF" w:rsidP="001675FF">
      <w:pPr>
        <w:pStyle w:val="FootnoteText"/>
      </w:pPr>
      <w:r w:rsidRPr="001675FF">
        <w:rPr>
          <w:vertAlign w:val="superscript"/>
        </w:rPr>
        <w:t>(f)</w:t>
      </w:r>
      <w:r w:rsidRPr="001675FF">
        <w:t xml:space="preserve"> </w:t>
      </w:r>
      <w:r>
        <w:tab/>
      </w:r>
      <w:r w:rsidRPr="001675FF">
        <w:t>Expenses not requiring appropriation in the Budget year are made up of depreciation expense, amortisation expense, make</w:t>
      </w:r>
      <w:r>
        <w:t>good expense and audit fees.</w:t>
      </w:r>
    </w:p>
    <w:p w14:paraId="5988FF84" w14:textId="18CF761C" w:rsidR="001675FF" w:rsidRPr="001675FF" w:rsidRDefault="001675FF" w:rsidP="001675FF">
      <w:pPr>
        <w:pStyle w:val="FootnoteText"/>
      </w:pPr>
      <w:r w:rsidRPr="001675FF">
        <w:rPr>
          <w:vertAlign w:val="superscript"/>
        </w:rPr>
        <w:t>(g)</w:t>
      </w:r>
      <w:r w:rsidRPr="001675FF">
        <w:t xml:space="preserve"> </w:t>
      </w:r>
      <w:r>
        <w:tab/>
      </w:r>
      <w:r w:rsidRPr="001675FF">
        <w:t xml:space="preserve">Industrial </w:t>
      </w:r>
      <w:r>
        <w:t>Chemicals Special Account.</w:t>
      </w:r>
    </w:p>
    <w:p w14:paraId="77BF4504" w14:textId="27C49910" w:rsidR="001675FF" w:rsidRPr="001675FF" w:rsidRDefault="001675FF" w:rsidP="001675FF">
      <w:pPr>
        <w:pStyle w:val="FootnoteText"/>
      </w:pPr>
      <w:r w:rsidRPr="001675FF">
        <w:rPr>
          <w:vertAlign w:val="superscript"/>
        </w:rPr>
        <w:t>(h)</w:t>
      </w:r>
      <w:r w:rsidRPr="001675FF">
        <w:t xml:space="preserve"> </w:t>
      </w:r>
      <w:r>
        <w:tab/>
      </w:r>
      <w:r w:rsidRPr="001675FF">
        <w:t>Office of the Gene Technology Regula</w:t>
      </w:r>
      <w:r>
        <w:t>tor (OGTR) Special Account.</w:t>
      </w:r>
    </w:p>
    <w:p w14:paraId="3DF03166" w14:textId="5DE343D0" w:rsidR="00517873" w:rsidRDefault="001675FF" w:rsidP="001675FF">
      <w:pPr>
        <w:pStyle w:val="FootnoteText"/>
        <w:rPr>
          <w:b/>
          <w:bCs/>
          <w:sz w:val="20"/>
        </w:rPr>
      </w:pPr>
      <w:r w:rsidRPr="001675FF">
        <w:rPr>
          <w:vertAlign w:val="superscript"/>
        </w:rPr>
        <w:t>(</w:t>
      </w:r>
      <w:proofErr w:type="spellStart"/>
      <w:r w:rsidRPr="001675FF">
        <w:rPr>
          <w:vertAlign w:val="superscript"/>
        </w:rPr>
        <w:t>i</w:t>
      </w:r>
      <w:proofErr w:type="spellEnd"/>
      <w:r w:rsidRPr="001675FF">
        <w:rPr>
          <w:vertAlign w:val="superscript"/>
        </w:rPr>
        <w:t>)</w:t>
      </w:r>
      <w:r w:rsidRPr="001675FF">
        <w:t xml:space="preserve"> </w:t>
      </w:r>
      <w:r>
        <w:tab/>
      </w:r>
      <w:r w:rsidRPr="001675FF">
        <w:t>Therapeutic Goods Admini</w:t>
      </w:r>
      <w:r>
        <w:t>stration (TGA) Special Account.</w:t>
      </w:r>
      <w:r w:rsidR="00517873">
        <w:br w:type="page"/>
      </w:r>
    </w:p>
    <w:p w14:paraId="42A3E1E2" w14:textId="77777777" w:rsidR="00517873" w:rsidRPr="0012030B" w:rsidRDefault="00517873" w:rsidP="00517873">
      <w:pPr>
        <w:pStyle w:val="Heading4"/>
        <w:rPr>
          <w:bCs/>
          <w:i/>
          <w:iCs/>
          <w:sz w:val="22"/>
        </w:rPr>
      </w:pPr>
      <w:r w:rsidRPr="00995063">
        <w:rPr>
          <w:bCs/>
          <w:sz w:val="22"/>
        </w:rPr>
        <w:lastRenderedPageBreak/>
        <w:t>Pe</w:t>
      </w:r>
      <w:r>
        <w:rPr>
          <w:bCs/>
          <w:sz w:val="22"/>
        </w:rPr>
        <w:t>rformance measures for Outcome 1</w:t>
      </w:r>
    </w:p>
    <w:p w14:paraId="5D03FB21" w14:textId="060EC1F7" w:rsidR="00146DF0" w:rsidRPr="0012030B" w:rsidRDefault="00517873" w:rsidP="00F16C71">
      <w:pPr>
        <w:spacing w:before="0" w:after="120" w:line="247" w:lineRule="auto"/>
        <w:ind w:right="431"/>
      </w:pPr>
      <w:r>
        <w:t>Tables</w:t>
      </w:r>
      <w:r>
        <w:rPr>
          <w:spacing w:val="-3"/>
        </w:rPr>
        <w:t xml:space="preserve"> </w:t>
      </w:r>
      <w:r>
        <w:t>2.1.2</w:t>
      </w:r>
      <w:r>
        <w:rPr>
          <w:spacing w:val="-2"/>
        </w:rPr>
        <w:t xml:space="preserve"> – 2.1.10 </w:t>
      </w:r>
      <w:r w:rsidR="00146DF0" w:rsidRPr="001B2F81">
        <w:t>details the performance measures for each p</w:t>
      </w:r>
      <w:r w:rsidR="00535643">
        <w:t>rogram associated with Outcome 1</w:t>
      </w:r>
      <w:r w:rsidR="00146DF0" w:rsidRPr="001B2F81">
        <w:t xml:space="preserve">. </w:t>
      </w:r>
      <w:r w:rsidR="00146DF0">
        <w:t xml:space="preserve">It is used by entities to describe the results they plan to achieve and </w:t>
      </w:r>
      <w:r w:rsidR="00146DF0" w:rsidRPr="001B2F81">
        <w:t>the related key activities</w:t>
      </w:r>
      <w:r w:rsidR="00146DF0">
        <w:t>,</w:t>
      </w:r>
      <w:r w:rsidR="00146DF0" w:rsidRPr="001B2F81">
        <w:t xml:space="preserve"> as </w:t>
      </w:r>
      <w:r w:rsidR="00146DF0">
        <w:t xml:space="preserve">detailed </w:t>
      </w:r>
      <w:r w:rsidR="00146DF0" w:rsidRPr="001B2F81">
        <w:t>in the current corporate plan</w:t>
      </w:r>
      <w:r w:rsidR="00146DF0">
        <w:t>,</w:t>
      </w:r>
      <w:r w:rsidR="00146DF0" w:rsidRPr="001B2F81">
        <w:t xml:space="preserve"> the context in which these activities are delivered</w:t>
      </w:r>
      <w:r w:rsidR="00146DF0">
        <w:t>,</w:t>
      </w:r>
      <w:r w:rsidR="00146DF0" w:rsidRPr="001B2F81">
        <w:t xml:space="preserve"> and how the performance of these activities will be measured. Where relevant, details of </w:t>
      </w:r>
      <w:r w:rsidR="00146DF0">
        <w:t xml:space="preserve">the </w:t>
      </w:r>
      <w:r w:rsidR="00146DF0" w:rsidRPr="001B2F81">
        <w:t>202</w:t>
      </w:r>
      <w:r w:rsidR="00146DF0">
        <w:t>4–25</w:t>
      </w:r>
      <w:r w:rsidR="00146DF0" w:rsidRPr="001B2F81">
        <w:t xml:space="preserve"> Budget measures that have created new programs or materially changed existing programs </w:t>
      </w:r>
      <w:r w:rsidR="00146DF0">
        <w:t>are</w:t>
      </w:r>
      <w:r w:rsidR="00146DF0" w:rsidRPr="001B2F81">
        <w:t xml:space="preserve"> provided.</w:t>
      </w:r>
    </w:p>
    <w:p w14:paraId="18139F20" w14:textId="77777777" w:rsidR="00517873" w:rsidRPr="009D3368" w:rsidRDefault="00517873" w:rsidP="00517873">
      <w:pPr>
        <w:pStyle w:val="Heading3"/>
        <w:rPr>
          <w:sz w:val="20"/>
        </w:rPr>
      </w:pPr>
      <w:r w:rsidRPr="009D3368">
        <w:rPr>
          <w:sz w:val="20"/>
        </w:rPr>
        <w:t>Table</w:t>
      </w:r>
      <w:r w:rsidRPr="009D3368">
        <w:rPr>
          <w:spacing w:val="-9"/>
          <w:sz w:val="20"/>
        </w:rPr>
        <w:t xml:space="preserve"> </w:t>
      </w:r>
      <w:r w:rsidRPr="009D3368">
        <w:rPr>
          <w:sz w:val="20"/>
        </w:rPr>
        <w:t>2.1.2:</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1.1</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AA0954" w14:paraId="169028BA" w14:textId="77777777" w:rsidTr="00DE7499">
        <w:trPr>
          <w:trHeight w:val="568"/>
        </w:trPr>
        <w:tc>
          <w:tcPr>
            <w:tcW w:w="7796" w:type="dxa"/>
            <w:gridSpan w:val="3"/>
            <w:shd w:val="clear" w:color="auto" w:fill="F2F2F2" w:themeFill="background1" w:themeFillShade="F2"/>
          </w:tcPr>
          <w:p w14:paraId="43CC3D28" w14:textId="77777777" w:rsidR="00517873" w:rsidRPr="00AA0954" w:rsidRDefault="00517873" w:rsidP="00F16C71">
            <w:pPr>
              <w:pStyle w:val="TableParagraph"/>
              <w:spacing w:before="80" w:after="80"/>
              <w:ind w:left="108" w:right="108"/>
              <w:rPr>
                <w:b/>
                <w:spacing w:val="-6"/>
                <w:sz w:val="16"/>
                <w:szCs w:val="17"/>
              </w:rPr>
            </w:pPr>
            <w:r w:rsidRPr="00AA0954">
              <w:rPr>
                <w:b/>
                <w:spacing w:val="-6"/>
                <w:sz w:val="16"/>
                <w:szCs w:val="17"/>
              </w:rPr>
              <w:t>Outcome 1</w:t>
            </w:r>
            <w:r w:rsidRPr="00AA0954">
              <w:rPr>
                <w:b/>
                <w:spacing w:val="4"/>
                <w:sz w:val="16"/>
                <w:szCs w:val="17"/>
              </w:rPr>
              <w:t xml:space="preserve">: </w:t>
            </w:r>
            <w:r w:rsidRPr="00AA0954">
              <w:rPr>
                <w:b/>
                <w:spacing w:val="-6"/>
                <w:sz w:val="16"/>
                <w:szCs w:val="17"/>
              </w:rPr>
              <w:t>Health Policy, Access and Support</w:t>
            </w:r>
          </w:p>
          <w:p w14:paraId="43405881" w14:textId="06F93BF8" w:rsidR="00517873" w:rsidRPr="00AA0954" w:rsidRDefault="00517873" w:rsidP="00F16C71">
            <w:pPr>
              <w:pStyle w:val="TableParagraph"/>
              <w:spacing w:before="80" w:after="80"/>
              <w:ind w:left="108" w:right="108"/>
              <w:rPr>
                <w:spacing w:val="-6"/>
                <w:sz w:val="16"/>
                <w:szCs w:val="17"/>
              </w:rPr>
            </w:pPr>
            <w:r w:rsidRPr="00AA0954">
              <w:rPr>
                <w:spacing w:val="-6"/>
                <w:sz w:val="16"/>
                <w:szCs w:val="17"/>
              </w:rPr>
              <w:t>Better equip Australia to meet current and future health needs of all Australians through the delivery of evidence-based health policies; improved access to comprehensive and coordinated health care; ensuring sustainable funding for health services, research and technologies; and protecting the health and safety of the Australian community</w:t>
            </w:r>
            <w:r w:rsidR="00E06753" w:rsidRPr="00AA0954">
              <w:rPr>
                <w:spacing w:val="-6"/>
                <w:sz w:val="16"/>
                <w:szCs w:val="17"/>
              </w:rPr>
              <w:t>.</w:t>
            </w:r>
          </w:p>
        </w:tc>
      </w:tr>
      <w:tr w:rsidR="00517873" w:rsidRPr="00AA0954" w14:paraId="425FE7FD" w14:textId="77777777" w:rsidTr="00535643">
        <w:trPr>
          <w:trHeight w:val="633"/>
        </w:trPr>
        <w:tc>
          <w:tcPr>
            <w:tcW w:w="7796" w:type="dxa"/>
            <w:gridSpan w:val="3"/>
            <w:shd w:val="clear" w:color="auto" w:fill="F2F2F2" w:themeFill="background1" w:themeFillShade="F2"/>
          </w:tcPr>
          <w:p w14:paraId="33773592" w14:textId="77777777" w:rsidR="00517873" w:rsidRPr="00AA0954" w:rsidRDefault="00517873" w:rsidP="00F16C71">
            <w:pPr>
              <w:pStyle w:val="TableParagraph"/>
              <w:spacing w:before="80" w:after="80" w:line="183" w:lineRule="exact"/>
              <w:ind w:left="108" w:right="108"/>
              <w:rPr>
                <w:b/>
                <w:i/>
                <w:sz w:val="16"/>
                <w:szCs w:val="17"/>
              </w:rPr>
            </w:pPr>
            <w:r w:rsidRPr="00AA0954">
              <w:rPr>
                <w:b/>
                <w:sz w:val="16"/>
                <w:szCs w:val="17"/>
              </w:rPr>
              <w:t>Program 1.1: Health Research, Coordination and Access</w:t>
            </w:r>
          </w:p>
          <w:p w14:paraId="4F0D0AB0" w14:textId="4319AC6A" w:rsidR="00517873" w:rsidRPr="00AA0954" w:rsidRDefault="00517873" w:rsidP="00F16C71">
            <w:pPr>
              <w:pStyle w:val="TableParagraph"/>
              <w:spacing w:before="80" w:after="80" w:line="183" w:lineRule="exact"/>
              <w:ind w:left="108" w:right="108"/>
              <w:rPr>
                <w:sz w:val="16"/>
                <w:szCs w:val="17"/>
              </w:rPr>
            </w:pPr>
            <w:r w:rsidRPr="00AA0954">
              <w:rPr>
                <w:sz w:val="16"/>
                <w:szCs w:val="17"/>
              </w:rPr>
              <w:t xml:space="preserve">Collaborate with state and territory governments, the broader healthcare sector and engage internationally to improve access to high-quality, comprehensive and coordinated health care to support better health outcomes for all Australians through nationally consistent approaches, sustainable public hospital funding, digital health, supporting health infrastructure, international standards and best practice, </w:t>
            </w:r>
            <w:r w:rsidR="00070F94" w:rsidRPr="00AA0954">
              <w:rPr>
                <w:sz w:val="16"/>
                <w:szCs w:val="17"/>
              </w:rPr>
              <w:t>and improve the health and wellbeing of Australians through health and medical research.</w:t>
            </w:r>
          </w:p>
        </w:tc>
      </w:tr>
      <w:tr w:rsidR="00517873" w:rsidRPr="00AA0954" w14:paraId="36DF29FC" w14:textId="77777777" w:rsidTr="00AA0954">
        <w:trPr>
          <w:trHeight w:val="445"/>
        </w:trPr>
        <w:tc>
          <w:tcPr>
            <w:tcW w:w="1276" w:type="dxa"/>
            <w:tcBorders>
              <w:bottom w:val="double" w:sz="4" w:space="0" w:color="000000"/>
            </w:tcBorders>
          </w:tcPr>
          <w:p w14:paraId="185C0F8A" w14:textId="77777777" w:rsidR="00517873" w:rsidRPr="00AA0954" w:rsidRDefault="00517873" w:rsidP="00F16C71">
            <w:pPr>
              <w:pStyle w:val="TableParagraph"/>
              <w:spacing w:before="80" w:after="80"/>
              <w:ind w:left="108" w:right="108"/>
              <w:rPr>
                <w:b/>
                <w:sz w:val="16"/>
                <w:szCs w:val="17"/>
              </w:rPr>
            </w:pPr>
            <w:r w:rsidRPr="00AA0954">
              <w:rPr>
                <w:b/>
                <w:sz w:val="16"/>
                <w:szCs w:val="17"/>
              </w:rPr>
              <w:t>Key</w:t>
            </w:r>
            <w:r w:rsidRPr="00AA0954">
              <w:rPr>
                <w:b/>
                <w:spacing w:val="-4"/>
                <w:sz w:val="16"/>
                <w:szCs w:val="17"/>
              </w:rPr>
              <w:t xml:space="preserve"> </w:t>
            </w:r>
            <w:r w:rsidRPr="00AA0954">
              <w:rPr>
                <w:b/>
                <w:sz w:val="16"/>
                <w:szCs w:val="17"/>
              </w:rPr>
              <w:t>Activities</w:t>
            </w:r>
          </w:p>
        </w:tc>
        <w:tc>
          <w:tcPr>
            <w:tcW w:w="6520" w:type="dxa"/>
            <w:gridSpan w:val="2"/>
            <w:tcBorders>
              <w:bottom w:val="double" w:sz="4" w:space="0" w:color="000000"/>
            </w:tcBorders>
          </w:tcPr>
          <w:p w14:paraId="1ECCEE50" w14:textId="7A82EB10" w:rsidR="00517873" w:rsidRPr="00AA0954" w:rsidRDefault="0083218B" w:rsidP="00F16C71">
            <w:pPr>
              <w:pStyle w:val="TableParagraph"/>
              <w:spacing w:before="80" w:after="80"/>
              <w:ind w:left="108" w:right="108"/>
              <w:rPr>
                <w:sz w:val="16"/>
                <w:szCs w:val="17"/>
              </w:rPr>
            </w:pPr>
            <w:r w:rsidRPr="00AA0954">
              <w:rPr>
                <w:sz w:val="16"/>
                <w:szCs w:val="17"/>
              </w:rPr>
              <w:t>Fund health and medical research through the Medical Research Future Fund (MRFF) that addresses the health priorities of all Australians.</w:t>
            </w:r>
          </w:p>
        </w:tc>
      </w:tr>
      <w:tr w:rsidR="00517873" w:rsidRPr="00AA0954" w14:paraId="6C2AFE7C" w14:textId="77777777" w:rsidTr="00AA0954">
        <w:trPr>
          <w:trHeight w:val="265"/>
        </w:trPr>
        <w:tc>
          <w:tcPr>
            <w:tcW w:w="1276" w:type="dxa"/>
            <w:tcBorders>
              <w:top w:val="double" w:sz="4" w:space="0" w:color="000000"/>
            </w:tcBorders>
            <w:shd w:val="clear" w:color="auto" w:fill="FFFFFF" w:themeFill="background1"/>
          </w:tcPr>
          <w:p w14:paraId="2A5A87DB" w14:textId="77777777" w:rsidR="00517873" w:rsidRPr="00AA0954" w:rsidRDefault="00517873" w:rsidP="00F16C71">
            <w:pPr>
              <w:pStyle w:val="TableParagraph"/>
              <w:spacing w:before="40" w:after="40"/>
              <w:ind w:left="108" w:right="108"/>
              <w:rPr>
                <w:b/>
                <w:sz w:val="16"/>
                <w:szCs w:val="17"/>
              </w:rPr>
            </w:pPr>
            <w:r w:rsidRPr="00AA0954">
              <w:rPr>
                <w:b/>
                <w:spacing w:val="-4"/>
                <w:sz w:val="16"/>
                <w:szCs w:val="17"/>
              </w:rPr>
              <w:t>Year</w:t>
            </w:r>
          </w:p>
        </w:tc>
        <w:tc>
          <w:tcPr>
            <w:tcW w:w="3402" w:type="dxa"/>
            <w:tcBorders>
              <w:top w:val="double" w:sz="4" w:space="0" w:color="000000"/>
            </w:tcBorders>
            <w:shd w:val="clear" w:color="auto" w:fill="FFFFFF" w:themeFill="background1"/>
          </w:tcPr>
          <w:p w14:paraId="6E1AB832" w14:textId="77777777" w:rsidR="00517873" w:rsidRPr="00AA0954" w:rsidRDefault="00517873" w:rsidP="00F16C71">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tcBorders>
              <w:top w:val="double" w:sz="4" w:space="0" w:color="000000"/>
            </w:tcBorders>
            <w:shd w:val="clear" w:color="auto" w:fill="FFFFFF" w:themeFill="background1"/>
          </w:tcPr>
          <w:p w14:paraId="121935A0" w14:textId="77777777" w:rsidR="00517873" w:rsidRPr="00AA0954" w:rsidRDefault="00517873" w:rsidP="00F16C71">
            <w:pPr>
              <w:pStyle w:val="TableParagraph"/>
              <w:spacing w:before="40" w:after="40"/>
              <w:ind w:left="108" w:right="108"/>
              <w:rPr>
                <w:b/>
                <w:sz w:val="16"/>
                <w:szCs w:val="17"/>
              </w:rPr>
            </w:pPr>
            <w:r w:rsidRPr="00AA0954">
              <w:rPr>
                <w:b/>
                <w:sz w:val="16"/>
                <w:szCs w:val="17"/>
              </w:rPr>
              <w:t>Expected</w:t>
            </w:r>
            <w:r w:rsidRPr="00AA0954">
              <w:rPr>
                <w:b/>
                <w:spacing w:val="-9"/>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17873" w:rsidRPr="00AA0954" w14:paraId="48FFDC51" w14:textId="77777777" w:rsidTr="00120008">
        <w:trPr>
          <w:trHeight w:val="418"/>
        </w:trPr>
        <w:tc>
          <w:tcPr>
            <w:tcW w:w="1276" w:type="dxa"/>
          </w:tcPr>
          <w:p w14:paraId="4EE746C2" w14:textId="6BB4FC38" w:rsidR="00517873" w:rsidRPr="00AA0954" w:rsidRDefault="004207A6" w:rsidP="00F16C71">
            <w:pPr>
              <w:pStyle w:val="TableParagraph"/>
              <w:spacing w:before="40" w:after="40"/>
              <w:ind w:left="108" w:right="108"/>
              <w:rPr>
                <w:sz w:val="16"/>
                <w:szCs w:val="17"/>
              </w:rPr>
            </w:pPr>
            <w:r w:rsidRPr="00AA0954">
              <w:rPr>
                <w:sz w:val="16"/>
                <w:szCs w:val="17"/>
              </w:rPr>
              <w:t>Current Y</w:t>
            </w:r>
            <w:r w:rsidR="00517873" w:rsidRPr="00AA0954">
              <w:rPr>
                <w:sz w:val="16"/>
                <w:szCs w:val="17"/>
              </w:rPr>
              <w:t>ear</w:t>
            </w:r>
            <w:r w:rsidR="00F16C71" w:rsidRPr="00AA0954">
              <w:rPr>
                <w:sz w:val="16"/>
                <w:szCs w:val="17"/>
              </w:rPr>
              <w:t xml:space="preserve"> </w:t>
            </w:r>
            <w:r w:rsidR="00517873" w:rsidRPr="00AA0954">
              <w:rPr>
                <w:spacing w:val="-2"/>
                <w:sz w:val="16"/>
                <w:szCs w:val="17"/>
              </w:rPr>
              <w:t>2023–24</w:t>
            </w:r>
          </w:p>
        </w:tc>
        <w:tc>
          <w:tcPr>
            <w:tcW w:w="3402" w:type="dxa"/>
          </w:tcPr>
          <w:p w14:paraId="19925F57" w14:textId="657F7492" w:rsidR="00517873" w:rsidRPr="00AA0954" w:rsidRDefault="00D06297" w:rsidP="00F16C71">
            <w:pPr>
              <w:pStyle w:val="TableParagraph"/>
              <w:spacing w:before="40" w:after="40"/>
              <w:ind w:left="108" w:right="108" w:hanging="1"/>
              <w:rPr>
                <w:i/>
                <w:sz w:val="16"/>
                <w:szCs w:val="17"/>
              </w:rPr>
            </w:pPr>
            <w:r w:rsidRPr="00AA0954">
              <w:rPr>
                <w:b/>
                <w:sz w:val="16"/>
                <w:szCs w:val="17"/>
              </w:rPr>
              <w:t>1.1A –</w:t>
            </w:r>
            <w:r w:rsidRPr="00AA0954">
              <w:rPr>
                <w:sz w:val="16"/>
                <w:szCs w:val="17"/>
              </w:rPr>
              <w:t xml:space="preserve"> </w:t>
            </w:r>
            <w:r w:rsidR="00517873" w:rsidRPr="00AA0954">
              <w:rPr>
                <w:sz w:val="16"/>
                <w:szCs w:val="17"/>
              </w:rPr>
              <w:t>Fund transformative health and medical research that improves lives, contributes to health system sustainability, and drives innovation.</w:t>
            </w:r>
          </w:p>
        </w:tc>
        <w:tc>
          <w:tcPr>
            <w:tcW w:w="3118" w:type="dxa"/>
          </w:tcPr>
          <w:p w14:paraId="1F7351C8" w14:textId="191313F1" w:rsidR="00070F94"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Disbursed </w:t>
            </w:r>
            <w:r w:rsidR="005F2B6B" w:rsidRPr="00AA0954">
              <w:rPr>
                <w:rFonts w:eastAsia="Arial"/>
                <w:color w:val="auto"/>
                <w:sz w:val="16"/>
                <w:lang w:val="en-US" w:eastAsia="en-US"/>
              </w:rPr>
              <w:t>99.4</w:t>
            </w:r>
            <w:r w:rsidRPr="00AA0954">
              <w:rPr>
                <w:rFonts w:eastAsia="Arial"/>
                <w:color w:val="auto"/>
                <w:sz w:val="16"/>
                <w:lang w:val="en-US" w:eastAsia="en-US"/>
              </w:rPr>
              <w:t>% of the avail</w:t>
            </w:r>
            <w:r w:rsidR="009B7ED9">
              <w:rPr>
                <w:rFonts w:eastAsia="Arial"/>
                <w:color w:val="auto"/>
                <w:sz w:val="16"/>
                <w:lang w:val="en-US" w:eastAsia="en-US"/>
              </w:rPr>
              <w:t>able budget for the MRFF in 2023–24</w:t>
            </w:r>
            <w:r w:rsidRPr="00AA0954">
              <w:rPr>
                <w:rFonts w:eastAsia="Arial"/>
                <w:color w:val="auto"/>
                <w:sz w:val="16"/>
                <w:lang w:val="en-US" w:eastAsia="en-US"/>
              </w:rPr>
              <w:t xml:space="preserve"> to grants of financial assistance, consistent with the MRFF Act and the MRFF 10-Year Investment Plan.</w:t>
            </w:r>
          </w:p>
          <w:p w14:paraId="26153AA0" w14:textId="3E67AAF9" w:rsidR="00070F94"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Supported </w:t>
            </w:r>
            <w:r w:rsidR="005F2B6B" w:rsidRPr="00AA0954">
              <w:rPr>
                <w:rFonts w:eastAsia="Arial"/>
                <w:color w:val="auto"/>
                <w:sz w:val="16"/>
                <w:lang w:val="en-US" w:eastAsia="en-US"/>
              </w:rPr>
              <w:t>95</w:t>
            </w:r>
            <w:r w:rsidR="00BB489F" w:rsidRPr="00AA0954">
              <w:rPr>
                <w:rFonts w:eastAsia="Arial"/>
                <w:color w:val="auto"/>
                <w:sz w:val="16"/>
                <w:lang w:val="en-US" w:eastAsia="en-US"/>
              </w:rPr>
              <w:t xml:space="preserve"> </w:t>
            </w:r>
            <w:r w:rsidRPr="00AA0954">
              <w:rPr>
                <w:rFonts w:eastAsia="Arial"/>
                <w:color w:val="auto"/>
                <w:sz w:val="16"/>
                <w:lang w:val="en-US" w:eastAsia="en-US"/>
              </w:rPr>
              <w:t>new clinical trials.</w:t>
            </w:r>
          </w:p>
          <w:p w14:paraId="1776E538" w14:textId="6430E8F1" w:rsidR="00070F94"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Provided funding for </w:t>
            </w:r>
            <w:r w:rsidR="005F2B6B" w:rsidRPr="00AA0954">
              <w:rPr>
                <w:rFonts w:eastAsia="Arial"/>
                <w:color w:val="auto"/>
                <w:sz w:val="16"/>
                <w:lang w:val="en-US" w:eastAsia="en-US"/>
              </w:rPr>
              <w:t>21</w:t>
            </w:r>
            <w:r w:rsidR="00BB489F" w:rsidRPr="00AA0954">
              <w:rPr>
                <w:rFonts w:eastAsia="Arial"/>
                <w:color w:val="auto"/>
                <w:sz w:val="16"/>
                <w:lang w:val="en-US" w:eastAsia="en-US"/>
              </w:rPr>
              <w:t xml:space="preserve"> </w:t>
            </w:r>
            <w:r w:rsidRPr="00AA0954">
              <w:rPr>
                <w:rFonts w:eastAsia="Arial"/>
                <w:color w:val="auto"/>
                <w:sz w:val="16"/>
                <w:lang w:val="en-US" w:eastAsia="en-US"/>
              </w:rPr>
              <w:t xml:space="preserve">new projects to develop and </w:t>
            </w:r>
            <w:proofErr w:type="spellStart"/>
            <w:r w:rsidRPr="00AA0954">
              <w:rPr>
                <w:rFonts w:eastAsia="Arial"/>
                <w:color w:val="auto"/>
                <w:sz w:val="16"/>
                <w:lang w:val="en-US" w:eastAsia="en-US"/>
              </w:rPr>
              <w:t>commercialise</w:t>
            </w:r>
            <w:proofErr w:type="spellEnd"/>
            <w:r w:rsidRPr="00AA0954">
              <w:rPr>
                <w:rFonts w:eastAsia="Arial"/>
                <w:color w:val="auto"/>
                <w:sz w:val="16"/>
                <w:lang w:val="en-US" w:eastAsia="en-US"/>
              </w:rPr>
              <w:t xml:space="preserve"> health technologies, treatments, drugs and devices.</w:t>
            </w:r>
          </w:p>
          <w:p w14:paraId="474447B2" w14:textId="3FDA1989" w:rsidR="00070F94"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Provided funding for </w:t>
            </w:r>
            <w:r w:rsidR="005F2B6B" w:rsidRPr="00AA0954">
              <w:rPr>
                <w:rFonts w:eastAsia="Arial"/>
                <w:color w:val="auto"/>
                <w:sz w:val="16"/>
                <w:lang w:val="en-US" w:eastAsia="en-US"/>
              </w:rPr>
              <w:t>15</w:t>
            </w:r>
            <w:r w:rsidR="00BB489F" w:rsidRPr="00AA0954">
              <w:rPr>
                <w:rFonts w:eastAsia="Arial"/>
                <w:color w:val="auto"/>
                <w:sz w:val="16"/>
                <w:lang w:val="en-US" w:eastAsia="en-US"/>
              </w:rPr>
              <w:t xml:space="preserve"> </w:t>
            </w:r>
            <w:r w:rsidRPr="00AA0954">
              <w:rPr>
                <w:rFonts w:eastAsia="Arial"/>
                <w:color w:val="auto"/>
                <w:sz w:val="16"/>
                <w:lang w:val="en-US" w:eastAsia="en-US"/>
              </w:rPr>
              <w:t>new grants with a First Nations health focus.</w:t>
            </w:r>
          </w:p>
          <w:p w14:paraId="217F53E7" w14:textId="1B40914A" w:rsidR="00070F94"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Awarded funding to </w:t>
            </w:r>
            <w:r w:rsidR="005F2B6B" w:rsidRPr="00AA0954">
              <w:rPr>
                <w:rFonts w:eastAsia="Arial"/>
                <w:color w:val="auto"/>
                <w:sz w:val="16"/>
                <w:lang w:val="en-US" w:eastAsia="en-US"/>
              </w:rPr>
              <w:t>5</w:t>
            </w:r>
            <w:r w:rsidRPr="00AA0954">
              <w:rPr>
                <w:rFonts w:eastAsia="Arial"/>
                <w:color w:val="auto"/>
                <w:sz w:val="16"/>
                <w:lang w:val="en-US" w:eastAsia="en-US"/>
              </w:rPr>
              <w:t xml:space="preserve"> unique First Nations lead researchers (Chief Investigators A) across </w:t>
            </w:r>
            <w:r w:rsidR="005F2B6B" w:rsidRPr="00AA0954">
              <w:rPr>
                <w:rFonts w:eastAsia="Arial"/>
                <w:color w:val="auto"/>
                <w:sz w:val="16"/>
                <w:lang w:val="en-US" w:eastAsia="en-US"/>
              </w:rPr>
              <w:t>5</w:t>
            </w:r>
            <w:r w:rsidR="00BB489F" w:rsidRPr="00AA0954">
              <w:rPr>
                <w:rFonts w:eastAsia="Arial"/>
                <w:color w:val="auto"/>
                <w:sz w:val="16"/>
                <w:lang w:val="en-US" w:eastAsia="en-US"/>
              </w:rPr>
              <w:t xml:space="preserve"> </w:t>
            </w:r>
            <w:r w:rsidRPr="00AA0954">
              <w:rPr>
                <w:rFonts w:eastAsia="Arial"/>
                <w:color w:val="auto"/>
                <w:sz w:val="16"/>
                <w:lang w:val="en-US" w:eastAsia="en-US"/>
              </w:rPr>
              <w:t>grants.</w:t>
            </w:r>
          </w:p>
          <w:p w14:paraId="2CC28F66" w14:textId="05AC0773" w:rsidR="00070F94"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Awarded funding to </w:t>
            </w:r>
            <w:r w:rsidR="005F2B6B" w:rsidRPr="00AA0954">
              <w:rPr>
                <w:rFonts w:eastAsia="Arial"/>
                <w:color w:val="auto"/>
                <w:sz w:val="16"/>
                <w:lang w:val="en-US" w:eastAsia="en-US"/>
              </w:rPr>
              <w:t>55</w:t>
            </w:r>
            <w:r w:rsidR="00BB489F" w:rsidRPr="00AA0954">
              <w:rPr>
                <w:rFonts w:eastAsia="Arial"/>
                <w:color w:val="auto"/>
                <w:sz w:val="16"/>
                <w:lang w:val="en-US" w:eastAsia="en-US"/>
              </w:rPr>
              <w:t xml:space="preserve"> </w:t>
            </w:r>
            <w:r w:rsidRPr="00AA0954">
              <w:rPr>
                <w:rFonts w:eastAsia="Arial"/>
                <w:color w:val="auto"/>
                <w:sz w:val="16"/>
                <w:lang w:val="en-US" w:eastAsia="en-US"/>
              </w:rPr>
              <w:t xml:space="preserve">unique First Nations research team members (Chief Investigators) across </w:t>
            </w:r>
            <w:r w:rsidR="005F2B6B" w:rsidRPr="00AA0954">
              <w:rPr>
                <w:rFonts w:eastAsia="Arial"/>
                <w:color w:val="auto"/>
                <w:sz w:val="16"/>
                <w:lang w:val="en-US" w:eastAsia="en-US"/>
              </w:rPr>
              <w:t xml:space="preserve">23 </w:t>
            </w:r>
            <w:r w:rsidRPr="00AA0954">
              <w:rPr>
                <w:rFonts w:eastAsia="Arial"/>
                <w:color w:val="auto"/>
                <w:sz w:val="16"/>
                <w:lang w:val="en-US" w:eastAsia="en-US"/>
              </w:rPr>
              <w:t>grants.</w:t>
            </w:r>
          </w:p>
          <w:p w14:paraId="3F0404A9" w14:textId="7627D4D2" w:rsidR="00070F94"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Awarded funding to </w:t>
            </w:r>
            <w:r w:rsidR="005F2B6B" w:rsidRPr="00AA0954">
              <w:rPr>
                <w:rFonts w:eastAsia="Arial"/>
                <w:color w:val="auto"/>
                <w:sz w:val="16"/>
                <w:lang w:val="en-US" w:eastAsia="en-US"/>
              </w:rPr>
              <w:t>1</w:t>
            </w:r>
            <w:r w:rsidR="004207A6" w:rsidRPr="00AA0954">
              <w:rPr>
                <w:rFonts w:eastAsia="Arial"/>
                <w:color w:val="auto"/>
                <w:sz w:val="16"/>
                <w:lang w:val="en-US" w:eastAsia="en-US"/>
              </w:rPr>
              <w:t>,</w:t>
            </w:r>
            <w:r w:rsidR="005F2B6B" w:rsidRPr="00AA0954">
              <w:rPr>
                <w:rFonts w:eastAsia="Arial"/>
                <w:color w:val="auto"/>
                <w:sz w:val="16"/>
                <w:lang w:val="en-US" w:eastAsia="en-US"/>
              </w:rPr>
              <w:t>683</w:t>
            </w:r>
            <w:r w:rsidR="00BB489F" w:rsidRPr="00AA0954">
              <w:rPr>
                <w:rFonts w:eastAsia="Arial"/>
                <w:color w:val="auto"/>
                <w:sz w:val="16"/>
                <w:lang w:val="en-US" w:eastAsia="en-US"/>
              </w:rPr>
              <w:t xml:space="preserve"> </w:t>
            </w:r>
            <w:r w:rsidRPr="00AA0954">
              <w:rPr>
                <w:rFonts w:eastAsia="Arial"/>
                <w:color w:val="auto"/>
                <w:sz w:val="16"/>
                <w:lang w:val="en-US" w:eastAsia="en-US"/>
              </w:rPr>
              <w:t>unique research team members (Chief Investigators).</w:t>
            </w:r>
          </w:p>
          <w:p w14:paraId="1833A19C" w14:textId="03255444" w:rsidR="00070F94"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Provided funding for </w:t>
            </w:r>
            <w:r w:rsidR="005F2B6B" w:rsidRPr="00AA0954">
              <w:rPr>
                <w:rFonts w:eastAsia="Arial"/>
                <w:color w:val="auto"/>
                <w:sz w:val="16"/>
                <w:lang w:val="en-US" w:eastAsia="en-US"/>
              </w:rPr>
              <w:t>130</w:t>
            </w:r>
            <w:r w:rsidR="00BB489F" w:rsidRPr="00AA0954">
              <w:rPr>
                <w:rFonts w:eastAsia="Arial"/>
                <w:color w:val="auto"/>
                <w:sz w:val="16"/>
                <w:lang w:val="en-US" w:eastAsia="en-US"/>
              </w:rPr>
              <w:t xml:space="preserve"> </w:t>
            </w:r>
            <w:r w:rsidRPr="00AA0954">
              <w:rPr>
                <w:rFonts w:eastAsia="Arial"/>
                <w:color w:val="auto"/>
                <w:sz w:val="16"/>
                <w:lang w:val="en-US" w:eastAsia="en-US"/>
              </w:rPr>
              <w:t xml:space="preserve">grants with </w:t>
            </w:r>
            <w:r w:rsidR="005F2B6B" w:rsidRPr="00AA0954">
              <w:rPr>
                <w:rFonts w:eastAsia="Arial"/>
                <w:color w:val="auto"/>
                <w:sz w:val="16"/>
                <w:lang w:val="en-US" w:eastAsia="en-US"/>
              </w:rPr>
              <w:t>3</w:t>
            </w:r>
            <w:r w:rsidR="00BB489F" w:rsidRPr="00AA0954">
              <w:rPr>
                <w:rFonts w:eastAsia="Arial"/>
                <w:color w:val="auto"/>
                <w:sz w:val="16"/>
                <w:lang w:val="en-US" w:eastAsia="en-US"/>
              </w:rPr>
              <w:t xml:space="preserve"> </w:t>
            </w:r>
            <w:r w:rsidRPr="00AA0954">
              <w:rPr>
                <w:rFonts w:eastAsia="Arial"/>
                <w:color w:val="auto"/>
                <w:sz w:val="16"/>
                <w:lang w:val="en-US" w:eastAsia="en-US"/>
              </w:rPr>
              <w:t xml:space="preserve">or more participating institutions and </w:t>
            </w:r>
            <w:r w:rsidR="005F2B6B" w:rsidRPr="00AA0954">
              <w:rPr>
                <w:rFonts w:eastAsia="Arial"/>
                <w:color w:val="auto"/>
                <w:sz w:val="16"/>
                <w:lang w:val="en-US" w:eastAsia="en-US"/>
              </w:rPr>
              <w:t>33</w:t>
            </w:r>
            <w:r w:rsidR="00BB489F" w:rsidRPr="00AA0954">
              <w:rPr>
                <w:rFonts w:eastAsia="Arial"/>
                <w:color w:val="auto"/>
                <w:sz w:val="16"/>
                <w:lang w:val="en-US" w:eastAsia="en-US"/>
              </w:rPr>
              <w:t xml:space="preserve"> </w:t>
            </w:r>
            <w:r w:rsidRPr="00AA0954">
              <w:rPr>
                <w:rFonts w:eastAsia="Arial"/>
                <w:color w:val="auto"/>
                <w:sz w:val="16"/>
                <w:lang w:val="en-US" w:eastAsia="en-US"/>
              </w:rPr>
              <w:t xml:space="preserve">grants with </w:t>
            </w:r>
            <w:r w:rsidR="005F2B6B" w:rsidRPr="00AA0954">
              <w:rPr>
                <w:rFonts w:eastAsia="Arial"/>
                <w:color w:val="auto"/>
                <w:sz w:val="16"/>
                <w:lang w:val="en-US" w:eastAsia="en-US"/>
              </w:rPr>
              <w:t>10</w:t>
            </w:r>
            <w:r w:rsidR="00BB489F" w:rsidRPr="00AA0954">
              <w:rPr>
                <w:rFonts w:eastAsia="Arial"/>
                <w:color w:val="auto"/>
                <w:sz w:val="16"/>
                <w:lang w:val="en-US" w:eastAsia="en-US"/>
              </w:rPr>
              <w:t xml:space="preserve"> </w:t>
            </w:r>
            <w:r w:rsidRPr="00AA0954">
              <w:rPr>
                <w:rFonts w:eastAsia="Arial"/>
                <w:color w:val="auto"/>
                <w:sz w:val="16"/>
                <w:lang w:val="en-US" w:eastAsia="en-US"/>
              </w:rPr>
              <w:t>or more participating institutions.</w:t>
            </w:r>
          </w:p>
          <w:p w14:paraId="0EED8479" w14:textId="253F8370" w:rsidR="00517873" w:rsidRPr="00AA0954" w:rsidRDefault="00070F94" w:rsidP="00F16C71">
            <w:pPr>
              <w:pStyle w:val="Tabletextmeasures85pt"/>
              <w:numPr>
                <w:ilvl w:val="0"/>
                <w:numId w:val="15"/>
              </w:numPr>
              <w:ind w:left="468" w:right="108"/>
              <w:rPr>
                <w:rFonts w:eastAsia="Arial"/>
                <w:color w:val="auto"/>
                <w:sz w:val="16"/>
                <w:lang w:val="en-US" w:eastAsia="en-US"/>
              </w:rPr>
            </w:pPr>
            <w:r w:rsidRPr="00AA0954">
              <w:rPr>
                <w:rFonts w:eastAsia="Arial"/>
                <w:color w:val="auto"/>
                <w:sz w:val="16"/>
                <w:lang w:val="en-US" w:eastAsia="en-US"/>
              </w:rPr>
              <w:t xml:space="preserve">Confirmed the eligibility of </w:t>
            </w:r>
            <w:r w:rsidR="005F2B6B" w:rsidRPr="00AA0954">
              <w:rPr>
                <w:rFonts w:eastAsia="Arial"/>
                <w:color w:val="auto"/>
                <w:sz w:val="16"/>
                <w:lang w:val="en-US" w:eastAsia="en-US"/>
              </w:rPr>
              <w:t xml:space="preserve">53 </w:t>
            </w:r>
            <w:r w:rsidRPr="00AA0954">
              <w:rPr>
                <w:rFonts w:eastAsia="Arial"/>
                <w:color w:val="auto"/>
                <w:sz w:val="16"/>
                <w:lang w:val="en-US" w:eastAsia="en-US"/>
              </w:rPr>
              <w:t xml:space="preserve">new organisations to receive MRFF </w:t>
            </w:r>
            <w:r w:rsidRPr="00AA0954">
              <w:rPr>
                <w:rFonts w:eastAsia="Arial"/>
                <w:color w:val="auto"/>
                <w:sz w:val="16"/>
                <w:lang w:val="en-US" w:eastAsia="en-US"/>
              </w:rPr>
              <w:lastRenderedPageBreak/>
              <w:t>funding, consistent with the MRFF Act.</w:t>
            </w:r>
          </w:p>
        </w:tc>
      </w:tr>
      <w:tr w:rsidR="00517873" w:rsidRPr="00AA0954" w14:paraId="76E76C4E" w14:textId="77777777" w:rsidTr="00AA0954">
        <w:trPr>
          <w:trHeight w:val="266"/>
        </w:trPr>
        <w:tc>
          <w:tcPr>
            <w:tcW w:w="1276" w:type="dxa"/>
            <w:shd w:val="clear" w:color="auto" w:fill="FFFFFF" w:themeFill="background1"/>
          </w:tcPr>
          <w:p w14:paraId="1AB3D869" w14:textId="77777777" w:rsidR="00517873" w:rsidRPr="00AA0954" w:rsidRDefault="00517873" w:rsidP="00F16C71">
            <w:pPr>
              <w:pStyle w:val="TableParagraph"/>
              <w:spacing w:before="40" w:after="40"/>
              <w:ind w:left="108" w:right="108"/>
              <w:rPr>
                <w:b/>
                <w:sz w:val="16"/>
                <w:szCs w:val="17"/>
              </w:rPr>
            </w:pPr>
            <w:r w:rsidRPr="00AA0954">
              <w:rPr>
                <w:b/>
                <w:spacing w:val="-4"/>
                <w:sz w:val="16"/>
                <w:szCs w:val="17"/>
              </w:rPr>
              <w:lastRenderedPageBreak/>
              <w:t>Year</w:t>
            </w:r>
          </w:p>
        </w:tc>
        <w:tc>
          <w:tcPr>
            <w:tcW w:w="3402" w:type="dxa"/>
            <w:shd w:val="clear" w:color="auto" w:fill="FFFFFF" w:themeFill="background1"/>
          </w:tcPr>
          <w:p w14:paraId="0081E47A" w14:textId="77777777" w:rsidR="00517873" w:rsidRPr="00AA0954" w:rsidRDefault="00517873" w:rsidP="00F16C71">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shd w:val="clear" w:color="auto" w:fill="FFFFFF" w:themeFill="background1"/>
          </w:tcPr>
          <w:p w14:paraId="1226D5DE" w14:textId="77777777" w:rsidR="00517873" w:rsidRPr="00AA0954" w:rsidRDefault="00517873" w:rsidP="00F16C71">
            <w:pPr>
              <w:pStyle w:val="TableParagraph"/>
              <w:spacing w:before="40" w:after="40"/>
              <w:ind w:left="108" w:right="108"/>
              <w:rPr>
                <w:b/>
                <w:sz w:val="16"/>
                <w:szCs w:val="17"/>
              </w:rPr>
            </w:pPr>
            <w:r w:rsidRPr="00AA0954">
              <w:rPr>
                <w:b/>
                <w:sz w:val="16"/>
                <w:szCs w:val="17"/>
              </w:rPr>
              <w:t>Planned</w:t>
            </w:r>
            <w:r w:rsidRPr="00AA0954">
              <w:rPr>
                <w:b/>
                <w:spacing w:val="-8"/>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0505CA" w:rsidRPr="00AA0954" w14:paraId="21332D92" w14:textId="77777777" w:rsidTr="00AA0954">
        <w:trPr>
          <w:trHeight w:val="725"/>
        </w:trPr>
        <w:tc>
          <w:tcPr>
            <w:tcW w:w="1276" w:type="dxa"/>
            <w:tcBorders>
              <w:bottom w:val="dotted" w:sz="4" w:space="0" w:color="000000"/>
            </w:tcBorders>
          </w:tcPr>
          <w:p w14:paraId="2732DCB1" w14:textId="77777777" w:rsidR="000505CA" w:rsidRPr="00AA0954" w:rsidRDefault="000505CA" w:rsidP="00F16C71">
            <w:pPr>
              <w:pStyle w:val="TableParagraph"/>
              <w:spacing w:before="40" w:after="40" w:line="200" w:lineRule="atLeast"/>
              <w:ind w:left="108" w:right="108"/>
              <w:rPr>
                <w:sz w:val="16"/>
                <w:szCs w:val="17"/>
              </w:rPr>
            </w:pPr>
            <w:r w:rsidRPr="00AA0954">
              <w:rPr>
                <w:sz w:val="16"/>
                <w:szCs w:val="17"/>
              </w:rPr>
              <w:t>Budget</w:t>
            </w:r>
            <w:r w:rsidRPr="00AA0954">
              <w:rPr>
                <w:spacing w:val="-12"/>
                <w:sz w:val="16"/>
                <w:szCs w:val="17"/>
              </w:rPr>
              <w:t xml:space="preserve"> </w:t>
            </w:r>
            <w:r w:rsidRPr="00AA0954">
              <w:rPr>
                <w:sz w:val="16"/>
                <w:szCs w:val="17"/>
              </w:rPr>
              <w:t xml:space="preserve">Year </w:t>
            </w:r>
            <w:r w:rsidRPr="00AA0954">
              <w:rPr>
                <w:spacing w:val="-2"/>
                <w:sz w:val="16"/>
                <w:szCs w:val="17"/>
              </w:rPr>
              <w:t>2024–25</w:t>
            </w:r>
          </w:p>
        </w:tc>
        <w:tc>
          <w:tcPr>
            <w:tcW w:w="3402" w:type="dxa"/>
            <w:tcBorders>
              <w:bottom w:val="dotted" w:sz="4" w:space="0" w:color="000000"/>
            </w:tcBorders>
          </w:tcPr>
          <w:p w14:paraId="0E4C9C5C" w14:textId="0AE38E31" w:rsidR="000505CA" w:rsidRPr="00AA0954" w:rsidRDefault="002F446B" w:rsidP="00F16C71">
            <w:pPr>
              <w:pStyle w:val="TableParagraph"/>
              <w:spacing w:before="40" w:after="40" w:line="200" w:lineRule="atLeast"/>
              <w:ind w:left="108" w:right="108"/>
              <w:rPr>
                <w:i/>
                <w:sz w:val="16"/>
                <w:szCs w:val="17"/>
              </w:rPr>
            </w:pPr>
            <w:r w:rsidRPr="00AA0954">
              <w:rPr>
                <w:b/>
                <w:sz w:val="16"/>
                <w:szCs w:val="17"/>
              </w:rPr>
              <w:t>1.1A –</w:t>
            </w:r>
            <w:r w:rsidRPr="00AA0954">
              <w:rPr>
                <w:sz w:val="16"/>
                <w:szCs w:val="17"/>
              </w:rPr>
              <w:t xml:space="preserve"> </w:t>
            </w:r>
            <w:r w:rsidR="000505CA" w:rsidRPr="00AA0954">
              <w:rPr>
                <w:sz w:val="16"/>
                <w:szCs w:val="17"/>
              </w:rPr>
              <w:t xml:space="preserve">MRFF funds are disbursed towards grants of financial assistance to support research that addresses the </w:t>
            </w:r>
            <w:r w:rsidR="000505CA" w:rsidRPr="00AA0954">
              <w:rPr>
                <w:i/>
                <w:sz w:val="16"/>
                <w:szCs w:val="17"/>
              </w:rPr>
              <w:t>Australian Medical Research and Innovation Priorities</w:t>
            </w:r>
            <w:r w:rsidR="000505CA" w:rsidRPr="00AA0954">
              <w:rPr>
                <w:sz w:val="16"/>
                <w:szCs w:val="17"/>
              </w:rPr>
              <w:t>.</w:t>
            </w:r>
          </w:p>
        </w:tc>
        <w:tc>
          <w:tcPr>
            <w:tcW w:w="3118" w:type="dxa"/>
            <w:tcBorders>
              <w:bottom w:val="dotted" w:sz="4" w:space="0" w:color="000000"/>
            </w:tcBorders>
          </w:tcPr>
          <w:p w14:paraId="48674E75" w14:textId="60070F78" w:rsidR="000505CA" w:rsidRPr="00AA0954" w:rsidRDefault="000505CA" w:rsidP="00F16C71">
            <w:pPr>
              <w:pStyle w:val="TableParagraph"/>
              <w:numPr>
                <w:ilvl w:val="0"/>
                <w:numId w:val="41"/>
              </w:numPr>
              <w:spacing w:before="40" w:after="40" w:line="200" w:lineRule="atLeast"/>
              <w:ind w:left="468" w:right="108"/>
              <w:rPr>
                <w:sz w:val="16"/>
                <w:szCs w:val="17"/>
              </w:rPr>
            </w:pPr>
            <w:r w:rsidRPr="00AA0954">
              <w:rPr>
                <w:sz w:val="16"/>
                <w:szCs w:val="17"/>
              </w:rPr>
              <w:t>Disburse at least 99% of MRFF funds available in 2024–25 towards grants of financial assistance</w:t>
            </w:r>
          </w:p>
          <w:p w14:paraId="303CA282" w14:textId="63BF2A4A" w:rsidR="000505CA" w:rsidRPr="00AA0954" w:rsidRDefault="000505CA" w:rsidP="00F16C71">
            <w:pPr>
              <w:pStyle w:val="TableParagraph"/>
              <w:numPr>
                <w:ilvl w:val="0"/>
                <w:numId w:val="41"/>
              </w:numPr>
              <w:spacing w:before="40" w:after="40" w:line="200" w:lineRule="atLeast"/>
              <w:ind w:left="468" w:right="108"/>
              <w:rPr>
                <w:sz w:val="16"/>
                <w:szCs w:val="17"/>
              </w:rPr>
            </w:pPr>
            <w:r w:rsidRPr="00AA0954">
              <w:rPr>
                <w:sz w:val="16"/>
                <w:szCs w:val="17"/>
              </w:rPr>
              <w:t xml:space="preserve">100% of grants awarded in 2024–25 address one or more of the </w:t>
            </w:r>
            <w:r w:rsidRPr="00AA0954">
              <w:rPr>
                <w:i/>
                <w:sz w:val="16"/>
                <w:szCs w:val="17"/>
              </w:rPr>
              <w:t>Australian Medical Research and Innovation Priorities</w:t>
            </w:r>
            <w:r w:rsidRPr="00AA0954">
              <w:rPr>
                <w:sz w:val="16"/>
                <w:szCs w:val="17"/>
              </w:rPr>
              <w:t xml:space="preserve"> in force at the time.</w:t>
            </w:r>
          </w:p>
        </w:tc>
      </w:tr>
      <w:tr w:rsidR="000505CA" w:rsidRPr="00AA0954" w14:paraId="62466DD1" w14:textId="77777777" w:rsidTr="00AA0954">
        <w:trPr>
          <w:trHeight w:val="796"/>
        </w:trPr>
        <w:tc>
          <w:tcPr>
            <w:tcW w:w="1276" w:type="dxa"/>
            <w:tcBorders>
              <w:top w:val="dotted" w:sz="4" w:space="0" w:color="000000"/>
              <w:bottom w:val="single" w:sz="4" w:space="0" w:color="auto"/>
            </w:tcBorders>
          </w:tcPr>
          <w:p w14:paraId="4367F36F" w14:textId="77777777" w:rsidR="000505CA" w:rsidRPr="00AA0954" w:rsidRDefault="000505CA" w:rsidP="00F16C71">
            <w:pPr>
              <w:pStyle w:val="TableParagraph"/>
              <w:spacing w:before="40" w:after="40" w:line="268" w:lineRule="auto"/>
              <w:ind w:left="108" w:right="108"/>
              <w:rPr>
                <w:sz w:val="16"/>
                <w:szCs w:val="17"/>
              </w:rPr>
            </w:pPr>
            <w:r w:rsidRPr="00AA0954">
              <w:rPr>
                <w:sz w:val="16"/>
                <w:szCs w:val="17"/>
              </w:rPr>
              <w:t>Forward</w:t>
            </w:r>
            <w:r w:rsidRPr="00AA0954">
              <w:rPr>
                <w:spacing w:val="-12"/>
                <w:sz w:val="16"/>
                <w:szCs w:val="17"/>
              </w:rPr>
              <w:t xml:space="preserve"> </w:t>
            </w:r>
            <w:r w:rsidRPr="00AA0954">
              <w:rPr>
                <w:sz w:val="16"/>
                <w:szCs w:val="17"/>
              </w:rPr>
              <w:t xml:space="preserve">Estimates </w:t>
            </w:r>
            <w:r w:rsidRPr="00AA0954">
              <w:rPr>
                <w:spacing w:val="-2"/>
                <w:sz w:val="16"/>
                <w:szCs w:val="17"/>
              </w:rPr>
              <w:t>2025–28</w:t>
            </w:r>
          </w:p>
        </w:tc>
        <w:tc>
          <w:tcPr>
            <w:tcW w:w="3402" w:type="dxa"/>
            <w:tcBorders>
              <w:top w:val="dotted" w:sz="4" w:space="0" w:color="000000"/>
              <w:bottom w:val="single" w:sz="4" w:space="0" w:color="auto"/>
            </w:tcBorders>
          </w:tcPr>
          <w:p w14:paraId="4DFF2AE0" w14:textId="405FBA0E" w:rsidR="000505CA" w:rsidRPr="00AA0954" w:rsidRDefault="000505CA" w:rsidP="00F16C71">
            <w:pPr>
              <w:pStyle w:val="TableParagraph"/>
              <w:spacing w:before="40" w:after="40" w:line="180" w:lineRule="atLeast"/>
              <w:ind w:left="108" w:right="108"/>
              <w:rPr>
                <w:sz w:val="16"/>
                <w:szCs w:val="17"/>
              </w:rPr>
            </w:pPr>
            <w:r w:rsidRPr="00AA0954">
              <w:rPr>
                <w:sz w:val="16"/>
                <w:szCs w:val="17"/>
              </w:rPr>
              <w:t>As per 2024–25</w:t>
            </w:r>
          </w:p>
        </w:tc>
        <w:tc>
          <w:tcPr>
            <w:tcW w:w="3118" w:type="dxa"/>
            <w:tcBorders>
              <w:top w:val="dotted" w:sz="4" w:space="0" w:color="000000"/>
              <w:bottom w:val="single" w:sz="4" w:space="0" w:color="auto"/>
            </w:tcBorders>
          </w:tcPr>
          <w:p w14:paraId="0FFC078E" w14:textId="235F0A06" w:rsidR="00622430" w:rsidRPr="00AA0954" w:rsidRDefault="00622430" w:rsidP="00F16C71">
            <w:pPr>
              <w:pStyle w:val="TableParagraph"/>
              <w:spacing w:before="40" w:after="40" w:line="200" w:lineRule="atLeast"/>
              <w:ind w:left="108" w:right="108"/>
              <w:rPr>
                <w:sz w:val="16"/>
                <w:szCs w:val="17"/>
              </w:rPr>
            </w:pPr>
            <w:r w:rsidRPr="00AA0954">
              <w:rPr>
                <w:sz w:val="16"/>
                <w:szCs w:val="17"/>
              </w:rPr>
              <w:t>For 2025–26:</w:t>
            </w:r>
          </w:p>
          <w:p w14:paraId="52BA939F" w14:textId="77777777" w:rsidR="00622430" w:rsidRPr="00AA0954" w:rsidRDefault="00622430" w:rsidP="00F16C71">
            <w:pPr>
              <w:pStyle w:val="TableParagraph"/>
              <w:numPr>
                <w:ilvl w:val="0"/>
                <w:numId w:val="42"/>
              </w:numPr>
              <w:spacing w:before="40" w:after="40" w:line="200" w:lineRule="atLeast"/>
              <w:ind w:left="565" w:right="108"/>
              <w:rPr>
                <w:sz w:val="16"/>
                <w:szCs w:val="17"/>
              </w:rPr>
            </w:pPr>
            <w:r w:rsidRPr="00AA0954">
              <w:rPr>
                <w:sz w:val="16"/>
                <w:szCs w:val="17"/>
              </w:rPr>
              <w:t>Disburse at least 99% of MRFF funds available in 2025–26 towards grants of financial assistance</w:t>
            </w:r>
          </w:p>
          <w:p w14:paraId="5ABE2E13" w14:textId="77777777" w:rsidR="00622430" w:rsidRPr="00AA0954" w:rsidRDefault="00622430" w:rsidP="00F16C71">
            <w:pPr>
              <w:pStyle w:val="TableParagraph"/>
              <w:numPr>
                <w:ilvl w:val="0"/>
                <w:numId w:val="42"/>
              </w:numPr>
              <w:spacing w:before="40" w:after="40"/>
              <w:ind w:left="565" w:right="108"/>
              <w:rPr>
                <w:sz w:val="16"/>
                <w:szCs w:val="17"/>
              </w:rPr>
            </w:pPr>
            <w:r w:rsidRPr="00AA0954">
              <w:rPr>
                <w:sz w:val="16"/>
                <w:szCs w:val="17"/>
              </w:rPr>
              <w:t xml:space="preserve">100% of grants awarded in 2025–26 address one or more of the </w:t>
            </w:r>
            <w:r w:rsidRPr="00AA0954">
              <w:rPr>
                <w:i/>
                <w:sz w:val="16"/>
                <w:szCs w:val="17"/>
              </w:rPr>
              <w:t>Australian Medical Research and Innovation Priorities</w:t>
            </w:r>
            <w:r w:rsidRPr="00AA0954">
              <w:rPr>
                <w:sz w:val="16"/>
                <w:szCs w:val="17"/>
              </w:rPr>
              <w:t xml:space="preserve"> in force at the time.</w:t>
            </w:r>
          </w:p>
          <w:p w14:paraId="4CFA7DA5" w14:textId="77777777" w:rsidR="00622430" w:rsidRPr="00AA0954" w:rsidRDefault="00622430" w:rsidP="00F16C71">
            <w:pPr>
              <w:pStyle w:val="TableParagraph"/>
              <w:spacing w:before="40" w:after="40"/>
              <w:ind w:left="108" w:right="108"/>
              <w:rPr>
                <w:sz w:val="16"/>
                <w:szCs w:val="17"/>
              </w:rPr>
            </w:pPr>
            <w:r w:rsidRPr="00AA0954">
              <w:rPr>
                <w:sz w:val="16"/>
                <w:szCs w:val="17"/>
              </w:rPr>
              <w:t>For 2026–27:</w:t>
            </w:r>
          </w:p>
          <w:p w14:paraId="40B30E9D" w14:textId="77777777" w:rsidR="00622430" w:rsidRPr="00AA0954" w:rsidRDefault="00622430" w:rsidP="00F16C71">
            <w:pPr>
              <w:pStyle w:val="TableParagraph"/>
              <w:numPr>
                <w:ilvl w:val="0"/>
                <w:numId w:val="45"/>
              </w:numPr>
              <w:spacing w:before="40" w:after="40" w:line="200" w:lineRule="atLeast"/>
              <w:ind w:right="108"/>
              <w:rPr>
                <w:sz w:val="16"/>
                <w:szCs w:val="17"/>
              </w:rPr>
            </w:pPr>
            <w:r w:rsidRPr="00AA0954">
              <w:rPr>
                <w:sz w:val="16"/>
                <w:szCs w:val="17"/>
              </w:rPr>
              <w:t>Disburse at least 99% of MRFF funds available in 2026–27 towards grants of financial assistance</w:t>
            </w:r>
          </w:p>
          <w:p w14:paraId="3044778D" w14:textId="77777777" w:rsidR="00622430" w:rsidRPr="00AA0954" w:rsidRDefault="00622430" w:rsidP="00F16C71">
            <w:pPr>
              <w:pStyle w:val="TableParagraph"/>
              <w:numPr>
                <w:ilvl w:val="0"/>
                <w:numId w:val="45"/>
              </w:numPr>
              <w:spacing w:before="40" w:after="40"/>
              <w:ind w:right="108"/>
              <w:rPr>
                <w:sz w:val="16"/>
                <w:szCs w:val="17"/>
              </w:rPr>
            </w:pPr>
            <w:r w:rsidRPr="00AA0954">
              <w:rPr>
                <w:sz w:val="16"/>
                <w:szCs w:val="17"/>
              </w:rPr>
              <w:t xml:space="preserve">100% of grants awarded in 2026–27 address one or more of the </w:t>
            </w:r>
            <w:r w:rsidRPr="00AA0954">
              <w:rPr>
                <w:i/>
                <w:sz w:val="16"/>
                <w:szCs w:val="17"/>
              </w:rPr>
              <w:t>Australian Medical Research and Innovation Priorities</w:t>
            </w:r>
            <w:r w:rsidRPr="00AA0954">
              <w:rPr>
                <w:sz w:val="16"/>
                <w:szCs w:val="17"/>
              </w:rPr>
              <w:t xml:space="preserve"> in force at the time.</w:t>
            </w:r>
          </w:p>
          <w:p w14:paraId="4DAB1FE2" w14:textId="77777777" w:rsidR="00622430" w:rsidRPr="00AA0954" w:rsidRDefault="00622430" w:rsidP="00F16C71">
            <w:pPr>
              <w:pStyle w:val="TableParagraph"/>
              <w:spacing w:before="40" w:after="40"/>
              <w:ind w:left="108" w:right="108"/>
              <w:rPr>
                <w:sz w:val="16"/>
                <w:szCs w:val="17"/>
              </w:rPr>
            </w:pPr>
            <w:r w:rsidRPr="00AA0954">
              <w:rPr>
                <w:sz w:val="16"/>
                <w:szCs w:val="17"/>
              </w:rPr>
              <w:t>For 2027–28:</w:t>
            </w:r>
          </w:p>
          <w:p w14:paraId="38F2FBC4" w14:textId="77777777" w:rsidR="00622430" w:rsidRPr="00AA0954" w:rsidRDefault="00622430" w:rsidP="00F16C71">
            <w:pPr>
              <w:pStyle w:val="TableParagraph"/>
              <w:numPr>
                <w:ilvl w:val="0"/>
                <w:numId w:val="46"/>
              </w:numPr>
              <w:spacing w:before="40" w:after="40" w:line="200" w:lineRule="atLeast"/>
              <w:ind w:right="108"/>
              <w:rPr>
                <w:sz w:val="16"/>
                <w:szCs w:val="17"/>
              </w:rPr>
            </w:pPr>
            <w:r w:rsidRPr="00AA0954">
              <w:rPr>
                <w:sz w:val="16"/>
                <w:szCs w:val="17"/>
              </w:rPr>
              <w:t>Disburse at least 99% of MRFF funds available in 2027–28 towards grants of financial assistance</w:t>
            </w:r>
          </w:p>
          <w:p w14:paraId="56DFC99D" w14:textId="3202EA7C" w:rsidR="000505CA" w:rsidRPr="00AA0954" w:rsidRDefault="00622430" w:rsidP="00F16C71">
            <w:pPr>
              <w:pStyle w:val="TableParagraph"/>
              <w:numPr>
                <w:ilvl w:val="0"/>
                <w:numId w:val="46"/>
              </w:numPr>
              <w:spacing w:before="40" w:after="40"/>
              <w:ind w:right="108"/>
              <w:rPr>
                <w:sz w:val="16"/>
                <w:szCs w:val="17"/>
              </w:rPr>
            </w:pPr>
            <w:r w:rsidRPr="00AA0954">
              <w:rPr>
                <w:sz w:val="16"/>
                <w:szCs w:val="17"/>
              </w:rPr>
              <w:t xml:space="preserve">100% of grants awarded in 2027–28 address one or more of the </w:t>
            </w:r>
            <w:r w:rsidRPr="00AA0954">
              <w:rPr>
                <w:i/>
                <w:sz w:val="16"/>
                <w:szCs w:val="17"/>
              </w:rPr>
              <w:t>Australian Medical Research and Innovation Priorities</w:t>
            </w:r>
            <w:r w:rsidRPr="00AA0954">
              <w:rPr>
                <w:sz w:val="16"/>
                <w:szCs w:val="17"/>
              </w:rPr>
              <w:t xml:space="preserve"> in force at the time.</w:t>
            </w:r>
          </w:p>
        </w:tc>
      </w:tr>
      <w:tr w:rsidR="00F03580" w:rsidRPr="00AA0954" w14:paraId="0421EDC4" w14:textId="77777777" w:rsidTr="00AA0954">
        <w:trPr>
          <w:trHeight w:val="279"/>
        </w:trPr>
        <w:tc>
          <w:tcPr>
            <w:tcW w:w="7796" w:type="dxa"/>
            <w:gridSpan w:val="3"/>
            <w:tcBorders>
              <w:top w:val="single" w:sz="4" w:space="0" w:color="auto"/>
            </w:tcBorders>
          </w:tcPr>
          <w:p w14:paraId="1840AC62" w14:textId="1A7FD193" w:rsidR="00F03580" w:rsidRPr="00AA0954" w:rsidRDefault="00F03580" w:rsidP="00F16C71">
            <w:pPr>
              <w:pStyle w:val="TableParagraph"/>
              <w:spacing w:before="40" w:after="40"/>
              <w:ind w:left="108" w:right="108"/>
              <w:rPr>
                <w:i/>
                <w:color w:val="00B050"/>
                <w:spacing w:val="-2"/>
                <w:sz w:val="16"/>
                <w:szCs w:val="17"/>
              </w:rPr>
            </w:pPr>
            <w:r w:rsidRPr="00AA0954">
              <w:rPr>
                <w:spacing w:val="-2"/>
                <w:sz w:val="16"/>
                <w:szCs w:val="17"/>
              </w:rPr>
              <w:t>Material changes to Program 1.1 resulting from 2024–25 Budget Measures: Nil</w:t>
            </w:r>
          </w:p>
        </w:tc>
      </w:tr>
    </w:tbl>
    <w:p w14:paraId="42EFC657" w14:textId="77777777" w:rsidR="00517873" w:rsidRDefault="00517873" w:rsidP="00517873">
      <w:pPr>
        <w:spacing w:line="247" w:lineRule="auto"/>
        <w:ind w:left="417" w:right="430"/>
        <w:rPr>
          <w:i/>
        </w:rPr>
      </w:pPr>
    </w:p>
    <w:p w14:paraId="067ADF3D" w14:textId="0618D58D" w:rsidR="00517873" w:rsidRPr="002C24E1" w:rsidRDefault="00517873" w:rsidP="002C24E1">
      <w:pPr>
        <w:rPr>
          <w:i/>
        </w:rPr>
      </w:pPr>
      <w:r>
        <w:rPr>
          <w:i/>
        </w:rPr>
        <w:br w:type="page"/>
      </w:r>
    </w:p>
    <w:p w14:paraId="5B5D1071" w14:textId="77777777" w:rsidR="00517873" w:rsidRPr="009D3368" w:rsidRDefault="00517873" w:rsidP="00517873">
      <w:pPr>
        <w:pStyle w:val="Heading3"/>
        <w:rPr>
          <w:sz w:val="20"/>
        </w:rPr>
      </w:pPr>
      <w:r w:rsidRPr="009D3368">
        <w:rPr>
          <w:sz w:val="20"/>
        </w:rPr>
        <w:lastRenderedPageBreak/>
        <w:t>Table</w:t>
      </w:r>
      <w:r w:rsidRPr="009D3368">
        <w:rPr>
          <w:spacing w:val="-9"/>
          <w:sz w:val="20"/>
        </w:rPr>
        <w:t xml:space="preserve"> </w:t>
      </w:r>
      <w:r w:rsidRPr="009D3368">
        <w:rPr>
          <w:sz w:val="20"/>
        </w:rPr>
        <w:t>2.1.3:</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1.2</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AA0954" w14:paraId="1EF6AC7A" w14:textId="77777777" w:rsidTr="00EF73BD">
        <w:trPr>
          <w:trHeight w:val="608"/>
        </w:trPr>
        <w:tc>
          <w:tcPr>
            <w:tcW w:w="7796" w:type="dxa"/>
            <w:gridSpan w:val="3"/>
            <w:shd w:val="clear" w:color="auto" w:fill="F2F2F2" w:themeFill="background1" w:themeFillShade="F2"/>
          </w:tcPr>
          <w:p w14:paraId="1C4CA089" w14:textId="77777777" w:rsidR="00517873" w:rsidRPr="00AA0954" w:rsidRDefault="00517873" w:rsidP="00035B48">
            <w:pPr>
              <w:pStyle w:val="TableParagraph"/>
              <w:spacing w:before="80" w:after="80" w:line="183" w:lineRule="exact"/>
              <w:ind w:left="108" w:right="108"/>
              <w:rPr>
                <w:b/>
                <w:i/>
                <w:sz w:val="16"/>
                <w:szCs w:val="17"/>
              </w:rPr>
            </w:pPr>
            <w:r w:rsidRPr="00AA0954">
              <w:rPr>
                <w:b/>
                <w:sz w:val="16"/>
                <w:szCs w:val="17"/>
              </w:rPr>
              <w:t>Program 1.2: Mental Health</w:t>
            </w:r>
          </w:p>
          <w:p w14:paraId="3F724CBC" w14:textId="1E4612F6" w:rsidR="00517873" w:rsidRPr="00AA0954" w:rsidRDefault="00517873" w:rsidP="00035B48">
            <w:pPr>
              <w:pStyle w:val="TableParagraph"/>
              <w:spacing w:before="80" w:after="80" w:line="183" w:lineRule="exact"/>
              <w:ind w:left="108" w:right="108"/>
              <w:rPr>
                <w:iCs/>
                <w:color w:val="0000FF"/>
                <w:sz w:val="16"/>
                <w:szCs w:val="17"/>
              </w:rPr>
            </w:pPr>
            <w:r w:rsidRPr="00AA0954">
              <w:rPr>
                <w:sz w:val="16"/>
                <w:szCs w:val="17"/>
              </w:rPr>
              <w:t>Improve the mental health and wellbeing of all Australians, including a focus on suicide prevention.</w:t>
            </w:r>
          </w:p>
        </w:tc>
      </w:tr>
      <w:tr w:rsidR="00517873" w:rsidRPr="00AA0954" w14:paraId="32F23E63" w14:textId="77777777" w:rsidTr="00AA0954">
        <w:trPr>
          <w:trHeight w:val="237"/>
        </w:trPr>
        <w:tc>
          <w:tcPr>
            <w:tcW w:w="1276" w:type="dxa"/>
            <w:tcBorders>
              <w:bottom w:val="double" w:sz="4" w:space="0" w:color="000000"/>
            </w:tcBorders>
          </w:tcPr>
          <w:p w14:paraId="2DA5FA58" w14:textId="77777777" w:rsidR="00517873" w:rsidRPr="00AA0954" w:rsidRDefault="00517873" w:rsidP="00035B48">
            <w:pPr>
              <w:pStyle w:val="TableParagraph"/>
              <w:spacing w:before="80" w:after="80"/>
              <w:ind w:left="108" w:right="108"/>
              <w:rPr>
                <w:b/>
                <w:sz w:val="16"/>
                <w:szCs w:val="17"/>
              </w:rPr>
            </w:pPr>
            <w:r w:rsidRPr="00AA0954">
              <w:rPr>
                <w:b/>
                <w:sz w:val="16"/>
                <w:szCs w:val="17"/>
              </w:rPr>
              <w:t>Key</w:t>
            </w:r>
            <w:r w:rsidRPr="00AA0954">
              <w:rPr>
                <w:b/>
                <w:spacing w:val="-4"/>
                <w:sz w:val="16"/>
                <w:szCs w:val="17"/>
              </w:rPr>
              <w:t xml:space="preserve"> </w:t>
            </w:r>
            <w:r w:rsidRPr="00AA0954">
              <w:rPr>
                <w:b/>
                <w:sz w:val="16"/>
                <w:szCs w:val="17"/>
              </w:rPr>
              <w:t>Activities</w:t>
            </w:r>
            <w:r w:rsidRPr="00AA0954">
              <w:rPr>
                <w:b/>
                <w:spacing w:val="-4"/>
                <w:sz w:val="16"/>
                <w:szCs w:val="17"/>
              </w:rPr>
              <w:t xml:space="preserve"> </w:t>
            </w:r>
          </w:p>
        </w:tc>
        <w:tc>
          <w:tcPr>
            <w:tcW w:w="6520" w:type="dxa"/>
            <w:gridSpan w:val="2"/>
            <w:tcBorders>
              <w:bottom w:val="double" w:sz="4" w:space="0" w:color="000000"/>
            </w:tcBorders>
          </w:tcPr>
          <w:p w14:paraId="5381BB10" w14:textId="79B1BD23" w:rsidR="00517873" w:rsidRPr="00AA0954" w:rsidRDefault="00517873" w:rsidP="00035B48">
            <w:pPr>
              <w:pStyle w:val="TableParagraph"/>
              <w:spacing w:before="80" w:after="80"/>
              <w:ind w:left="108" w:right="108"/>
              <w:rPr>
                <w:sz w:val="16"/>
                <w:szCs w:val="17"/>
              </w:rPr>
            </w:pPr>
            <w:r w:rsidRPr="00AA0954">
              <w:rPr>
                <w:sz w:val="16"/>
                <w:szCs w:val="17"/>
              </w:rPr>
              <w:t>Increasing access to PHN-commissioned services</w:t>
            </w:r>
            <w:r w:rsidR="004B0E13" w:rsidRPr="00AA0954">
              <w:rPr>
                <w:sz w:val="16"/>
                <w:szCs w:val="17"/>
              </w:rPr>
              <w:t>.</w:t>
            </w:r>
          </w:p>
        </w:tc>
      </w:tr>
      <w:tr w:rsidR="00517873" w:rsidRPr="00AA0954" w14:paraId="69224186" w14:textId="77777777" w:rsidTr="00AA0954">
        <w:trPr>
          <w:trHeight w:val="265"/>
        </w:trPr>
        <w:tc>
          <w:tcPr>
            <w:tcW w:w="1276" w:type="dxa"/>
            <w:tcBorders>
              <w:top w:val="double" w:sz="4" w:space="0" w:color="000000"/>
            </w:tcBorders>
            <w:shd w:val="clear" w:color="auto" w:fill="FFFFFF" w:themeFill="background1"/>
          </w:tcPr>
          <w:p w14:paraId="1250332F" w14:textId="77777777" w:rsidR="00517873" w:rsidRPr="00AA0954" w:rsidRDefault="00517873" w:rsidP="00035B48">
            <w:pPr>
              <w:pStyle w:val="TableParagraph"/>
              <w:spacing w:before="40" w:after="40"/>
              <w:ind w:left="108" w:right="108"/>
              <w:rPr>
                <w:b/>
                <w:sz w:val="16"/>
                <w:szCs w:val="17"/>
              </w:rPr>
            </w:pPr>
            <w:r w:rsidRPr="00AA0954">
              <w:rPr>
                <w:b/>
                <w:spacing w:val="-4"/>
                <w:sz w:val="16"/>
                <w:szCs w:val="17"/>
              </w:rPr>
              <w:t>Year</w:t>
            </w:r>
          </w:p>
        </w:tc>
        <w:tc>
          <w:tcPr>
            <w:tcW w:w="3402" w:type="dxa"/>
            <w:tcBorders>
              <w:top w:val="double" w:sz="4" w:space="0" w:color="000000"/>
            </w:tcBorders>
            <w:shd w:val="clear" w:color="auto" w:fill="FFFFFF" w:themeFill="background1"/>
          </w:tcPr>
          <w:p w14:paraId="29C85609" w14:textId="77777777" w:rsidR="00517873" w:rsidRPr="00AA0954" w:rsidRDefault="00517873" w:rsidP="00035B48">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tcBorders>
              <w:top w:val="double" w:sz="4" w:space="0" w:color="000000"/>
            </w:tcBorders>
            <w:shd w:val="clear" w:color="auto" w:fill="FFFFFF" w:themeFill="background1"/>
          </w:tcPr>
          <w:p w14:paraId="05996772" w14:textId="77777777" w:rsidR="00517873" w:rsidRPr="00AA0954" w:rsidRDefault="00517873" w:rsidP="00035B48">
            <w:pPr>
              <w:pStyle w:val="TableParagraph"/>
              <w:spacing w:before="40" w:after="40"/>
              <w:ind w:left="108" w:right="108"/>
              <w:rPr>
                <w:b/>
                <w:sz w:val="16"/>
                <w:szCs w:val="17"/>
              </w:rPr>
            </w:pPr>
            <w:r w:rsidRPr="00AA0954">
              <w:rPr>
                <w:b/>
                <w:sz w:val="16"/>
                <w:szCs w:val="17"/>
              </w:rPr>
              <w:t>Expected</w:t>
            </w:r>
            <w:r w:rsidRPr="00AA0954">
              <w:rPr>
                <w:b/>
                <w:spacing w:val="-9"/>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17873" w:rsidRPr="00AA0954" w14:paraId="5AE6BB30" w14:textId="77777777" w:rsidTr="00311C92">
        <w:trPr>
          <w:trHeight w:val="653"/>
        </w:trPr>
        <w:tc>
          <w:tcPr>
            <w:tcW w:w="1276" w:type="dxa"/>
          </w:tcPr>
          <w:p w14:paraId="3329E6FE" w14:textId="574EE736" w:rsidR="00517873" w:rsidRPr="00AA0954" w:rsidRDefault="00EF73BD" w:rsidP="00035B48">
            <w:pPr>
              <w:pStyle w:val="TableParagraph"/>
              <w:spacing w:before="40" w:after="40"/>
              <w:ind w:left="108" w:right="108"/>
              <w:rPr>
                <w:sz w:val="16"/>
                <w:szCs w:val="17"/>
              </w:rPr>
            </w:pPr>
            <w:r w:rsidRPr="00AA0954">
              <w:rPr>
                <w:sz w:val="16"/>
                <w:szCs w:val="17"/>
              </w:rPr>
              <w:t>Current Y</w:t>
            </w:r>
            <w:r w:rsidR="00517873" w:rsidRPr="00AA0954">
              <w:rPr>
                <w:sz w:val="16"/>
                <w:szCs w:val="17"/>
              </w:rPr>
              <w:t>ear</w:t>
            </w:r>
            <w:r w:rsidR="00035B48" w:rsidRPr="00AA0954">
              <w:rPr>
                <w:sz w:val="16"/>
                <w:szCs w:val="17"/>
              </w:rPr>
              <w:t xml:space="preserve"> </w:t>
            </w:r>
            <w:r w:rsidR="00517873" w:rsidRPr="00AA0954">
              <w:rPr>
                <w:spacing w:val="-2"/>
                <w:sz w:val="16"/>
                <w:szCs w:val="17"/>
              </w:rPr>
              <w:t>2023–24</w:t>
            </w:r>
          </w:p>
        </w:tc>
        <w:tc>
          <w:tcPr>
            <w:tcW w:w="3402" w:type="dxa"/>
          </w:tcPr>
          <w:p w14:paraId="698F63F4" w14:textId="4C88D2B9" w:rsidR="00517873" w:rsidRPr="00AA0954" w:rsidRDefault="00897CDF" w:rsidP="00035B48">
            <w:pPr>
              <w:pStyle w:val="TableParagraph"/>
              <w:spacing w:before="40" w:after="40"/>
              <w:ind w:left="108" w:right="108" w:hanging="1"/>
              <w:rPr>
                <w:i/>
                <w:sz w:val="16"/>
                <w:szCs w:val="17"/>
              </w:rPr>
            </w:pPr>
            <w:r w:rsidRPr="00AA0954">
              <w:rPr>
                <w:b/>
                <w:sz w:val="16"/>
                <w:szCs w:val="17"/>
              </w:rPr>
              <w:t xml:space="preserve">1.2A – </w:t>
            </w:r>
            <w:r w:rsidR="00517873" w:rsidRPr="00AA0954">
              <w:rPr>
                <w:sz w:val="16"/>
                <w:szCs w:val="17"/>
              </w:rPr>
              <w:t>PHN-commissioned mental health services used per 100,000 population.</w:t>
            </w:r>
          </w:p>
        </w:tc>
        <w:tc>
          <w:tcPr>
            <w:tcW w:w="3118" w:type="dxa"/>
          </w:tcPr>
          <w:p w14:paraId="6087F59F" w14:textId="51E24E06" w:rsidR="00517873" w:rsidRPr="00AA0954" w:rsidRDefault="00533DD0" w:rsidP="00035B48">
            <w:pPr>
              <w:pStyle w:val="Tabletextmeasures85pt"/>
              <w:ind w:left="108" w:right="108"/>
              <w:rPr>
                <w:rFonts w:eastAsia="Arial"/>
                <w:color w:val="auto"/>
                <w:sz w:val="16"/>
                <w:lang w:val="en-US" w:eastAsia="en-US"/>
              </w:rPr>
            </w:pPr>
            <w:r w:rsidRPr="00AA0954">
              <w:rPr>
                <w:color w:val="auto"/>
                <w:sz w:val="16"/>
              </w:rPr>
              <w:t xml:space="preserve">It is expected that the 2023–24 </w:t>
            </w:r>
            <w:r w:rsidR="00191385" w:rsidRPr="00AA0954">
              <w:rPr>
                <w:color w:val="auto"/>
                <w:sz w:val="16"/>
              </w:rPr>
              <w:br/>
            </w:r>
            <w:r w:rsidRPr="00AA0954">
              <w:rPr>
                <w:color w:val="auto"/>
                <w:sz w:val="16"/>
              </w:rPr>
              <w:t>target will be achieved (annual increase on 2022–23 numbers).</w:t>
            </w:r>
          </w:p>
        </w:tc>
      </w:tr>
      <w:tr w:rsidR="00517873" w:rsidRPr="00AA0954" w14:paraId="10B6266B" w14:textId="77777777" w:rsidTr="00AA0954">
        <w:trPr>
          <w:trHeight w:val="266"/>
        </w:trPr>
        <w:tc>
          <w:tcPr>
            <w:tcW w:w="1276" w:type="dxa"/>
            <w:shd w:val="clear" w:color="auto" w:fill="FFFFFF" w:themeFill="background1"/>
          </w:tcPr>
          <w:p w14:paraId="60A805E4" w14:textId="77777777" w:rsidR="00517873" w:rsidRPr="00AA0954" w:rsidRDefault="00517873" w:rsidP="00035B48">
            <w:pPr>
              <w:pStyle w:val="TableParagraph"/>
              <w:spacing w:before="40" w:after="40"/>
              <w:ind w:left="108" w:right="108"/>
              <w:rPr>
                <w:b/>
                <w:sz w:val="16"/>
                <w:szCs w:val="17"/>
              </w:rPr>
            </w:pPr>
            <w:r w:rsidRPr="00AA0954">
              <w:rPr>
                <w:b/>
                <w:spacing w:val="-4"/>
                <w:sz w:val="16"/>
                <w:szCs w:val="17"/>
              </w:rPr>
              <w:t>Year</w:t>
            </w:r>
          </w:p>
        </w:tc>
        <w:tc>
          <w:tcPr>
            <w:tcW w:w="3402" w:type="dxa"/>
            <w:shd w:val="clear" w:color="auto" w:fill="FFFFFF" w:themeFill="background1"/>
          </w:tcPr>
          <w:p w14:paraId="28F6D36C" w14:textId="77777777" w:rsidR="00517873" w:rsidRPr="00AA0954" w:rsidRDefault="00517873" w:rsidP="00035B48">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shd w:val="clear" w:color="auto" w:fill="FFFFFF" w:themeFill="background1"/>
          </w:tcPr>
          <w:p w14:paraId="201996AD" w14:textId="77777777" w:rsidR="00517873" w:rsidRPr="00AA0954" w:rsidRDefault="00517873" w:rsidP="00035B48">
            <w:pPr>
              <w:pStyle w:val="TableParagraph"/>
              <w:spacing w:before="40" w:after="40"/>
              <w:ind w:left="108" w:right="108"/>
              <w:rPr>
                <w:b/>
                <w:sz w:val="16"/>
                <w:szCs w:val="17"/>
              </w:rPr>
            </w:pPr>
            <w:r w:rsidRPr="00AA0954">
              <w:rPr>
                <w:b/>
                <w:sz w:val="16"/>
                <w:szCs w:val="17"/>
              </w:rPr>
              <w:t>Planned</w:t>
            </w:r>
            <w:r w:rsidRPr="00AA0954">
              <w:rPr>
                <w:b/>
                <w:spacing w:val="-8"/>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33DD0" w:rsidRPr="00AA0954" w14:paraId="7935D0C9" w14:textId="77777777" w:rsidTr="00AA0954">
        <w:trPr>
          <w:trHeight w:val="419"/>
        </w:trPr>
        <w:tc>
          <w:tcPr>
            <w:tcW w:w="1276" w:type="dxa"/>
            <w:tcBorders>
              <w:bottom w:val="dotted" w:sz="4" w:space="0" w:color="000000"/>
            </w:tcBorders>
          </w:tcPr>
          <w:p w14:paraId="36EC99DC" w14:textId="77777777" w:rsidR="00533DD0" w:rsidRPr="00AA0954" w:rsidRDefault="00533DD0" w:rsidP="00035B48">
            <w:pPr>
              <w:pStyle w:val="TableParagraph"/>
              <w:spacing w:before="40" w:after="40" w:line="200" w:lineRule="atLeast"/>
              <w:ind w:left="108" w:right="108"/>
              <w:rPr>
                <w:sz w:val="16"/>
                <w:szCs w:val="17"/>
              </w:rPr>
            </w:pPr>
            <w:r w:rsidRPr="00AA0954">
              <w:rPr>
                <w:sz w:val="16"/>
                <w:szCs w:val="17"/>
              </w:rPr>
              <w:t>Budget</w:t>
            </w:r>
            <w:r w:rsidRPr="00AA0954">
              <w:rPr>
                <w:spacing w:val="-12"/>
                <w:sz w:val="16"/>
                <w:szCs w:val="17"/>
              </w:rPr>
              <w:t xml:space="preserve"> </w:t>
            </w:r>
            <w:r w:rsidRPr="00AA0954">
              <w:rPr>
                <w:sz w:val="16"/>
                <w:szCs w:val="17"/>
              </w:rPr>
              <w:t xml:space="preserve">Year </w:t>
            </w:r>
            <w:r w:rsidRPr="00AA0954">
              <w:rPr>
                <w:spacing w:val="-2"/>
                <w:sz w:val="16"/>
                <w:szCs w:val="17"/>
              </w:rPr>
              <w:t>2024–25</w:t>
            </w:r>
          </w:p>
        </w:tc>
        <w:tc>
          <w:tcPr>
            <w:tcW w:w="3402" w:type="dxa"/>
            <w:tcBorders>
              <w:bottom w:val="dotted" w:sz="4" w:space="0" w:color="000000"/>
            </w:tcBorders>
          </w:tcPr>
          <w:p w14:paraId="12F15150" w14:textId="2E5672BF" w:rsidR="00533DD0" w:rsidRPr="00AA0954" w:rsidRDefault="00533DD0" w:rsidP="00035B48">
            <w:pPr>
              <w:pStyle w:val="TableParagraph"/>
              <w:spacing w:before="40" w:after="40" w:line="200" w:lineRule="atLeast"/>
              <w:ind w:left="108" w:right="108"/>
              <w:rPr>
                <w:i/>
                <w:sz w:val="16"/>
                <w:szCs w:val="17"/>
              </w:rPr>
            </w:pPr>
            <w:r w:rsidRPr="00AA0954">
              <w:rPr>
                <w:sz w:val="16"/>
                <w:szCs w:val="17"/>
              </w:rPr>
              <w:t>As per 2023–24</w:t>
            </w:r>
          </w:p>
        </w:tc>
        <w:tc>
          <w:tcPr>
            <w:tcW w:w="3118" w:type="dxa"/>
            <w:tcBorders>
              <w:bottom w:val="dotted" w:sz="4" w:space="0" w:color="000000"/>
            </w:tcBorders>
          </w:tcPr>
          <w:p w14:paraId="0B593AEA" w14:textId="6DF8CB31" w:rsidR="00533DD0" w:rsidRPr="00AA0954" w:rsidRDefault="00533DD0" w:rsidP="00035B48">
            <w:pPr>
              <w:pStyle w:val="Tabletextmeasures85pt"/>
              <w:ind w:left="108" w:right="108"/>
              <w:rPr>
                <w:sz w:val="16"/>
              </w:rPr>
            </w:pPr>
            <w:r w:rsidRPr="00AA0954">
              <w:rPr>
                <w:sz w:val="16"/>
              </w:rPr>
              <w:t>Annual increase on 2023</w:t>
            </w:r>
            <w:r w:rsidRPr="00AA0954">
              <w:rPr>
                <w:color w:val="auto"/>
                <w:sz w:val="16"/>
              </w:rPr>
              <w:t>–</w:t>
            </w:r>
            <w:r w:rsidRPr="00AA0954">
              <w:rPr>
                <w:sz w:val="16"/>
              </w:rPr>
              <w:t>24 numbers.</w:t>
            </w:r>
          </w:p>
        </w:tc>
      </w:tr>
      <w:tr w:rsidR="00533DD0" w:rsidRPr="00AA0954" w14:paraId="5E6B3122" w14:textId="77777777" w:rsidTr="00AA0954">
        <w:trPr>
          <w:trHeight w:val="796"/>
        </w:trPr>
        <w:tc>
          <w:tcPr>
            <w:tcW w:w="1276" w:type="dxa"/>
            <w:tcBorders>
              <w:top w:val="dotted" w:sz="4" w:space="0" w:color="000000"/>
            </w:tcBorders>
          </w:tcPr>
          <w:p w14:paraId="2097AE8D" w14:textId="77777777" w:rsidR="00533DD0" w:rsidRPr="00AA0954" w:rsidRDefault="00533DD0" w:rsidP="00035B48">
            <w:pPr>
              <w:pStyle w:val="TableParagraph"/>
              <w:spacing w:before="40" w:after="40" w:line="268" w:lineRule="auto"/>
              <w:ind w:left="108" w:right="108"/>
              <w:rPr>
                <w:sz w:val="16"/>
                <w:szCs w:val="17"/>
              </w:rPr>
            </w:pPr>
            <w:r w:rsidRPr="00AA0954">
              <w:rPr>
                <w:sz w:val="16"/>
                <w:szCs w:val="17"/>
              </w:rPr>
              <w:t>Forward</w:t>
            </w:r>
            <w:r w:rsidRPr="00AA0954">
              <w:rPr>
                <w:spacing w:val="-12"/>
                <w:sz w:val="16"/>
                <w:szCs w:val="17"/>
              </w:rPr>
              <w:t xml:space="preserve"> </w:t>
            </w:r>
            <w:r w:rsidRPr="00AA0954">
              <w:rPr>
                <w:sz w:val="16"/>
                <w:szCs w:val="17"/>
              </w:rPr>
              <w:t xml:space="preserve">Estimates </w:t>
            </w:r>
            <w:r w:rsidRPr="00AA0954">
              <w:rPr>
                <w:spacing w:val="-2"/>
                <w:sz w:val="16"/>
                <w:szCs w:val="17"/>
              </w:rPr>
              <w:t>2025–28</w:t>
            </w:r>
          </w:p>
        </w:tc>
        <w:tc>
          <w:tcPr>
            <w:tcW w:w="3402" w:type="dxa"/>
            <w:tcBorders>
              <w:top w:val="dotted" w:sz="4" w:space="0" w:color="000000"/>
            </w:tcBorders>
          </w:tcPr>
          <w:p w14:paraId="615D3C5A" w14:textId="232D6282" w:rsidR="00533DD0" w:rsidRPr="00AA0954" w:rsidRDefault="00533DD0" w:rsidP="00035B48">
            <w:pPr>
              <w:pStyle w:val="TableParagraph"/>
              <w:spacing w:before="40" w:after="40" w:line="180" w:lineRule="atLeast"/>
              <w:ind w:left="108" w:right="108"/>
              <w:rPr>
                <w:sz w:val="16"/>
                <w:szCs w:val="17"/>
              </w:rPr>
            </w:pPr>
            <w:r w:rsidRPr="00AA0954">
              <w:rPr>
                <w:sz w:val="16"/>
                <w:szCs w:val="17"/>
              </w:rPr>
              <w:t>As per 202</w:t>
            </w:r>
            <w:r w:rsidR="00985D41" w:rsidRPr="00AA0954">
              <w:rPr>
                <w:sz w:val="16"/>
                <w:szCs w:val="17"/>
              </w:rPr>
              <w:t>4–25</w:t>
            </w:r>
          </w:p>
        </w:tc>
        <w:tc>
          <w:tcPr>
            <w:tcW w:w="3118" w:type="dxa"/>
            <w:tcBorders>
              <w:top w:val="dotted" w:sz="4" w:space="0" w:color="000000"/>
            </w:tcBorders>
          </w:tcPr>
          <w:p w14:paraId="43D63465" w14:textId="60DF0DDC" w:rsidR="00533DD0" w:rsidRPr="00AA0954" w:rsidRDefault="00BB489F" w:rsidP="00035B48">
            <w:pPr>
              <w:pStyle w:val="TableParagraph"/>
              <w:numPr>
                <w:ilvl w:val="0"/>
                <w:numId w:val="14"/>
              </w:numPr>
              <w:spacing w:before="40" w:after="40" w:line="200" w:lineRule="atLeast"/>
              <w:ind w:left="468" w:right="108"/>
              <w:rPr>
                <w:sz w:val="16"/>
                <w:szCs w:val="17"/>
              </w:rPr>
            </w:pPr>
            <w:r w:rsidRPr="00AA0954">
              <w:rPr>
                <w:sz w:val="16"/>
                <w:szCs w:val="17"/>
              </w:rPr>
              <w:t xml:space="preserve">2025–26: </w:t>
            </w:r>
            <w:r w:rsidRPr="00AA0954">
              <w:rPr>
                <w:sz w:val="16"/>
                <w:szCs w:val="17"/>
              </w:rPr>
              <w:br/>
              <w:t>A</w:t>
            </w:r>
            <w:r w:rsidR="00533DD0" w:rsidRPr="00AA0954">
              <w:rPr>
                <w:sz w:val="16"/>
                <w:szCs w:val="17"/>
              </w:rPr>
              <w:t xml:space="preserve">nnual increase on </w:t>
            </w:r>
            <w:r w:rsidRPr="00AA0954">
              <w:rPr>
                <w:sz w:val="16"/>
                <w:szCs w:val="17"/>
              </w:rPr>
              <w:t>2024–</w:t>
            </w:r>
            <w:r w:rsidR="00824DA2" w:rsidRPr="00AA0954">
              <w:rPr>
                <w:sz w:val="16"/>
                <w:szCs w:val="17"/>
              </w:rPr>
              <w:t xml:space="preserve">25 </w:t>
            </w:r>
            <w:r w:rsidR="00533DD0" w:rsidRPr="00AA0954">
              <w:rPr>
                <w:sz w:val="16"/>
                <w:szCs w:val="17"/>
              </w:rPr>
              <w:t>numbers.</w:t>
            </w:r>
          </w:p>
          <w:p w14:paraId="28E4BD07" w14:textId="1FA57894" w:rsidR="00BB489F" w:rsidRPr="00AA0954" w:rsidRDefault="00BB489F" w:rsidP="00035B48">
            <w:pPr>
              <w:pStyle w:val="TableParagraph"/>
              <w:numPr>
                <w:ilvl w:val="0"/>
                <w:numId w:val="14"/>
              </w:numPr>
              <w:spacing w:before="40" w:after="40" w:line="200" w:lineRule="atLeast"/>
              <w:ind w:left="468" w:right="108"/>
              <w:rPr>
                <w:sz w:val="16"/>
                <w:szCs w:val="17"/>
              </w:rPr>
            </w:pPr>
            <w:r w:rsidRPr="00AA0954">
              <w:rPr>
                <w:sz w:val="16"/>
                <w:szCs w:val="17"/>
              </w:rPr>
              <w:t xml:space="preserve">2026–27: </w:t>
            </w:r>
            <w:r w:rsidRPr="00AA0954">
              <w:rPr>
                <w:sz w:val="16"/>
                <w:szCs w:val="17"/>
              </w:rPr>
              <w:br/>
              <w:t>Annual increase on 2025–26 numbers.</w:t>
            </w:r>
          </w:p>
          <w:p w14:paraId="6A41190E" w14:textId="530FE063" w:rsidR="009B3558" w:rsidRPr="00AA0954" w:rsidRDefault="00BB489F" w:rsidP="00035B48">
            <w:pPr>
              <w:pStyle w:val="TableParagraph"/>
              <w:numPr>
                <w:ilvl w:val="0"/>
                <w:numId w:val="14"/>
              </w:numPr>
              <w:spacing w:before="40" w:after="40" w:line="200" w:lineRule="atLeast"/>
              <w:ind w:left="468" w:right="108"/>
              <w:rPr>
                <w:sz w:val="16"/>
                <w:szCs w:val="17"/>
              </w:rPr>
            </w:pPr>
            <w:r w:rsidRPr="00AA0954">
              <w:rPr>
                <w:sz w:val="16"/>
                <w:szCs w:val="17"/>
              </w:rPr>
              <w:t xml:space="preserve">2027–28: </w:t>
            </w:r>
            <w:r w:rsidRPr="00AA0954">
              <w:rPr>
                <w:sz w:val="16"/>
                <w:szCs w:val="17"/>
              </w:rPr>
              <w:br/>
              <w:t>Annual increase on 2026–27 numbers.</w:t>
            </w:r>
          </w:p>
        </w:tc>
      </w:tr>
    </w:tbl>
    <w:p w14:paraId="5148D9A4" w14:textId="77777777" w:rsidR="00517873" w:rsidRDefault="00517873" w:rsidP="00517873">
      <w:pPr>
        <w:tabs>
          <w:tab w:val="left" w:pos="702"/>
        </w:tabs>
        <w:spacing w:before="32"/>
        <w:ind w:right="619"/>
        <w:rPr>
          <w:sz w:val="16"/>
        </w:rPr>
      </w:pPr>
    </w:p>
    <w:p w14:paraId="72D23ED1" w14:textId="77777777" w:rsidR="00517873" w:rsidRDefault="00517873" w:rsidP="00517873">
      <w:pPr>
        <w:rPr>
          <w:sz w:val="16"/>
        </w:rPr>
      </w:pPr>
      <w:r>
        <w:rPr>
          <w:sz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AA0954" w14:paraId="2F94D749" w14:textId="77777777" w:rsidTr="00985D41">
        <w:trPr>
          <w:trHeight w:val="470"/>
        </w:trPr>
        <w:tc>
          <w:tcPr>
            <w:tcW w:w="7796" w:type="dxa"/>
            <w:gridSpan w:val="3"/>
            <w:tcBorders>
              <w:bottom w:val="single" w:sz="4" w:space="0" w:color="000000"/>
            </w:tcBorders>
            <w:shd w:val="clear" w:color="auto" w:fill="F2F2F2" w:themeFill="background1" w:themeFillShade="F2"/>
            <w:vAlign w:val="center"/>
          </w:tcPr>
          <w:p w14:paraId="06C0DAC1" w14:textId="5295432F" w:rsidR="00517873" w:rsidRPr="00AA0954" w:rsidRDefault="002F446B" w:rsidP="00D2046E">
            <w:pPr>
              <w:pStyle w:val="TableParagraph"/>
              <w:spacing w:before="80" w:after="80" w:line="183" w:lineRule="exact"/>
              <w:ind w:left="108" w:right="108"/>
              <w:rPr>
                <w:b/>
                <w:i/>
                <w:sz w:val="16"/>
                <w:szCs w:val="17"/>
              </w:rPr>
            </w:pPr>
            <w:r w:rsidRPr="00AA0954">
              <w:rPr>
                <w:b/>
                <w:sz w:val="16"/>
                <w:szCs w:val="17"/>
              </w:rPr>
              <w:lastRenderedPageBreak/>
              <w:t>Program 1.2: Mental Health</w:t>
            </w:r>
          </w:p>
        </w:tc>
      </w:tr>
      <w:tr w:rsidR="00517873" w:rsidRPr="00AA0954" w14:paraId="55F01B09" w14:textId="77777777" w:rsidTr="00AA0954">
        <w:trPr>
          <w:trHeight w:val="357"/>
        </w:trPr>
        <w:tc>
          <w:tcPr>
            <w:tcW w:w="1276" w:type="dxa"/>
            <w:tcBorders>
              <w:bottom w:val="double" w:sz="4" w:space="0" w:color="000000"/>
            </w:tcBorders>
          </w:tcPr>
          <w:p w14:paraId="7C13D5B2" w14:textId="77777777" w:rsidR="00517873" w:rsidRPr="00AA0954" w:rsidRDefault="00517873" w:rsidP="00035B48">
            <w:pPr>
              <w:pStyle w:val="TableParagraph"/>
              <w:spacing w:before="80" w:after="80"/>
              <w:ind w:left="108" w:right="108"/>
              <w:rPr>
                <w:b/>
                <w:sz w:val="16"/>
                <w:szCs w:val="17"/>
              </w:rPr>
            </w:pPr>
            <w:r w:rsidRPr="00AA0954">
              <w:rPr>
                <w:b/>
                <w:sz w:val="16"/>
                <w:szCs w:val="17"/>
              </w:rPr>
              <w:t>Key</w:t>
            </w:r>
            <w:r w:rsidRPr="00AA0954">
              <w:rPr>
                <w:b/>
                <w:spacing w:val="-4"/>
                <w:sz w:val="16"/>
                <w:szCs w:val="17"/>
              </w:rPr>
              <w:t xml:space="preserve"> </w:t>
            </w:r>
            <w:r w:rsidRPr="00AA0954">
              <w:rPr>
                <w:b/>
                <w:sz w:val="16"/>
                <w:szCs w:val="17"/>
              </w:rPr>
              <w:t>Activities</w:t>
            </w:r>
          </w:p>
        </w:tc>
        <w:tc>
          <w:tcPr>
            <w:tcW w:w="6520" w:type="dxa"/>
            <w:gridSpan w:val="2"/>
            <w:tcBorders>
              <w:bottom w:val="double" w:sz="4" w:space="0" w:color="000000"/>
            </w:tcBorders>
          </w:tcPr>
          <w:p w14:paraId="1FFA0720" w14:textId="77777777" w:rsidR="00517873" w:rsidRPr="00AA0954" w:rsidRDefault="00517873" w:rsidP="00035B48">
            <w:pPr>
              <w:pStyle w:val="TableParagraph"/>
              <w:spacing w:before="80" w:after="80"/>
              <w:ind w:left="108" w:right="108"/>
              <w:rPr>
                <w:sz w:val="16"/>
                <w:szCs w:val="17"/>
              </w:rPr>
            </w:pPr>
            <w:r w:rsidRPr="00AA0954">
              <w:rPr>
                <w:sz w:val="16"/>
                <w:szCs w:val="17"/>
              </w:rPr>
              <w:t>Increasing the number of people accessing Medicare mental health services.</w:t>
            </w:r>
          </w:p>
        </w:tc>
      </w:tr>
      <w:tr w:rsidR="00517873" w:rsidRPr="00AA0954" w14:paraId="779E0543" w14:textId="77777777" w:rsidTr="00AA0954">
        <w:trPr>
          <w:trHeight w:val="265"/>
        </w:trPr>
        <w:tc>
          <w:tcPr>
            <w:tcW w:w="1276" w:type="dxa"/>
            <w:tcBorders>
              <w:top w:val="double" w:sz="4" w:space="0" w:color="000000"/>
            </w:tcBorders>
            <w:shd w:val="clear" w:color="auto" w:fill="FFFFFF" w:themeFill="background1"/>
          </w:tcPr>
          <w:p w14:paraId="7749FBE3" w14:textId="77777777" w:rsidR="00517873" w:rsidRPr="00AA0954" w:rsidRDefault="00517873" w:rsidP="00035B48">
            <w:pPr>
              <w:pStyle w:val="TableParagraph"/>
              <w:spacing w:before="40" w:after="40"/>
              <w:ind w:left="108" w:right="108"/>
              <w:rPr>
                <w:b/>
                <w:sz w:val="16"/>
                <w:szCs w:val="17"/>
              </w:rPr>
            </w:pPr>
            <w:r w:rsidRPr="00AA0954">
              <w:rPr>
                <w:b/>
                <w:spacing w:val="-4"/>
                <w:sz w:val="16"/>
                <w:szCs w:val="17"/>
              </w:rPr>
              <w:t>Year</w:t>
            </w:r>
          </w:p>
        </w:tc>
        <w:tc>
          <w:tcPr>
            <w:tcW w:w="3402" w:type="dxa"/>
            <w:tcBorders>
              <w:top w:val="double" w:sz="4" w:space="0" w:color="000000"/>
            </w:tcBorders>
            <w:shd w:val="clear" w:color="auto" w:fill="FFFFFF" w:themeFill="background1"/>
          </w:tcPr>
          <w:p w14:paraId="6C512893" w14:textId="77777777" w:rsidR="00517873" w:rsidRPr="00AA0954" w:rsidRDefault="00517873" w:rsidP="00035B48">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tcBorders>
              <w:top w:val="double" w:sz="4" w:space="0" w:color="000000"/>
            </w:tcBorders>
            <w:shd w:val="clear" w:color="auto" w:fill="FFFFFF" w:themeFill="background1"/>
          </w:tcPr>
          <w:p w14:paraId="008E8C03" w14:textId="77777777" w:rsidR="00517873" w:rsidRPr="00AA0954" w:rsidRDefault="00517873" w:rsidP="00035B48">
            <w:pPr>
              <w:pStyle w:val="TableParagraph"/>
              <w:spacing w:before="40" w:after="40"/>
              <w:ind w:left="108" w:right="108"/>
              <w:rPr>
                <w:b/>
                <w:sz w:val="16"/>
                <w:szCs w:val="17"/>
              </w:rPr>
            </w:pPr>
            <w:r w:rsidRPr="00AA0954">
              <w:rPr>
                <w:b/>
                <w:sz w:val="16"/>
                <w:szCs w:val="17"/>
              </w:rPr>
              <w:t>Expected</w:t>
            </w:r>
            <w:r w:rsidRPr="00AA0954">
              <w:rPr>
                <w:b/>
                <w:spacing w:val="-9"/>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17873" w:rsidRPr="00AA0954" w14:paraId="0C119A4C" w14:textId="77777777" w:rsidTr="003A276C">
        <w:trPr>
          <w:trHeight w:val="703"/>
        </w:trPr>
        <w:tc>
          <w:tcPr>
            <w:tcW w:w="1276" w:type="dxa"/>
          </w:tcPr>
          <w:p w14:paraId="29DF8D53" w14:textId="747D0BED" w:rsidR="00517873" w:rsidRPr="00AA0954" w:rsidRDefault="00FA54DE" w:rsidP="00035B48">
            <w:pPr>
              <w:pStyle w:val="TableParagraph"/>
              <w:spacing w:before="40" w:after="40"/>
              <w:ind w:left="108" w:right="108"/>
              <w:rPr>
                <w:sz w:val="16"/>
                <w:szCs w:val="17"/>
              </w:rPr>
            </w:pPr>
            <w:r w:rsidRPr="00AA0954">
              <w:rPr>
                <w:sz w:val="16"/>
                <w:szCs w:val="17"/>
              </w:rPr>
              <w:t>Current Y</w:t>
            </w:r>
            <w:r w:rsidR="00517873" w:rsidRPr="00AA0954">
              <w:rPr>
                <w:sz w:val="16"/>
                <w:szCs w:val="17"/>
              </w:rPr>
              <w:t>ear</w:t>
            </w:r>
            <w:r w:rsidR="00035B48" w:rsidRPr="00AA0954">
              <w:rPr>
                <w:sz w:val="16"/>
                <w:szCs w:val="17"/>
              </w:rPr>
              <w:t xml:space="preserve"> </w:t>
            </w:r>
            <w:r w:rsidR="00517873" w:rsidRPr="00AA0954">
              <w:rPr>
                <w:spacing w:val="-2"/>
                <w:sz w:val="16"/>
                <w:szCs w:val="17"/>
              </w:rPr>
              <w:t>2023–24</w:t>
            </w:r>
          </w:p>
        </w:tc>
        <w:tc>
          <w:tcPr>
            <w:tcW w:w="3402" w:type="dxa"/>
          </w:tcPr>
          <w:p w14:paraId="003D83D2" w14:textId="33EC1271" w:rsidR="00517873" w:rsidRPr="00AA0954" w:rsidRDefault="00897CDF" w:rsidP="00035B48">
            <w:pPr>
              <w:pStyle w:val="TableParagraph"/>
              <w:spacing w:before="40" w:after="40"/>
              <w:ind w:left="108" w:right="108" w:hanging="1"/>
              <w:rPr>
                <w:sz w:val="16"/>
                <w:szCs w:val="17"/>
              </w:rPr>
            </w:pPr>
            <w:r w:rsidRPr="00AA0954">
              <w:rPr>
                <w:b/>
                <w:sz w:val="16"/>
                <w:szCs w:val="17"/>
              </w:rPr>
              <w:t xml:space="preserve">1.2B – </w:t>
            </w:r>
            <w:r w:rsidR="00517873" w:rsidRPr="00AA0954">
              <w:rPr>
                <w:sz w:val="16"/>
                <w:szCs w:val="17"/>
              </w:rPr>
              <w:t>Medicare mental health services used per 100,000 population.</w:t>
            </w:r>
          </w:p>
        </w:tc>
        <w:tc>
          <w:tcPr>
            <w:tcW w:w="3118" w:type="dxa"/>
          </w:tcPr>
          <w:p w14:paraId="6958BB2D" w14:textId="078274E9" w:rsidR="00517873" w:rsidRPr="00AA0954" w:rsidRDefault="00533DD0" w:rsidP="00035B48">
            <w:pPr>
              <w:pStyle w:val="Tabletextmeasures85pt"/>
              <w:ind w:left="108" w:right="108"/>
              <w:rPr>
                <w:rFonts w:eastAsia="Arial"/>
                <w:color w:val="auto"/>
                <w:sz w:val="16"/>
                <w:lang w:val="en-US" w:eastAsia="en-US"/>
              </w:rPr>
            </w:pPr>
            <w:r w:rsidRPr="00AA0954">
              <w:rPr>
                <w:rFonts w:eastAsia="Arial"/>
                <w:color w:val="auto"/>
                <w:sz w:val="16"/>
                <w:lang w:val="en-US" w:eastAsia="en-US"/>
              </w:rPr>
              <w:t>It is expected that the 2023</w:t>
            </w:r>
            <w:r w:rsidRPr="00AA0954">
              <w:rPr>
                <w:color w:val="auto"/>
                <w:sz w:val="16"/>
              </w:rPr>
              <w:t>–</w:t>
            </w:r>
            <w:r w:rsidRPr="00AA0954">
              <w:rPr>
                <w:rFonts w:eastAsia="Arial"/>
                <w:color w:val="auto"/>
                <w:sz w:val="16"/>
                <w:lang w:val="en-US" w:eastAsia="en-US"/>
              </w:rPr>
              <w:t xml:space="preserve">24 </w:t>
            </w:r>
            <w:r w:rsidR="00191385" w:rsidRPr="00AA0954">
              <w:rPr>
                <w:rFonts w:eastAsia="Arial"/>
                <w:color w:val="auto"/>
                <w:sz w:val="16"/>
                <w:lang w:val="en-US" w:eastAsia="en-US"/>
              </w:rPr>
              <w:br/>
            </w:r>
            <w:r w:rsidRPr="00AA0954">
              <w:rPr>
                <w:rFonts w:eastAsia="Arial"/>
                <w:color w:val="auto"/>
                <w:sz w:val="16"/>
                <w:lang w:val="en-US" w:eastAsia="en-US"/>
              </w:rPr>
              <w:t>target will be achieved (annual increase on 2022</w:t>
            </w:r>
            <w:r w:rsidRPr="00AA0954">
              <w:rPr>
                <w:color w:val="auto"/>
                <w:sz w:val="16"/>
              </w:rPr>
              <w:t>–</w:t>
            </w:r>
            <w:r w:rsidRPr="00AA0954">
              <w:rPr>
                <w:rFonts w:eastAsia="Arial"/>
                <w:color w:val="auto"/>
                <w:sz w:val="16"/>
                <w:lang w:val="en-US" w:eastAsia="en-US"/>
              </w:rPr>
              <w:t>23 numbers).</w:t>
            </w:r>
          </w:p>
        </w:tc>
      </w:tr>
      <w:tr w:rsidR="00517873" w:rsidRPr="00AA0954" w14:paraId="203E83FB" w14:textId="77777777" w:rsidTr="00AA0954">
        <w:trPr>
          <w:trHeight w:val="266"/>
        </w:trPr>
        <w:tc>
          <w:tcPr>
            <w:tcW w:w="1276" w:type="dxa"/>
            <w:shd w:val="clear" w:color="auto" w:fill="FFFFFF" w:themeFill="background1"/>
          </w:tcPr>
          <w:p w14:paraId="1A590D22" w14:textId="77777777" w:rsidR="00517873" w:rsidRPr="00AA0954" w:rsidRDefault="00517873" w:rsidP="00035B48">
            <w:pPr>
              <w:pStyle w:val="TableParagraph"/>
              <w:spacing w:before="40" w:after="40"/>
              <w:ind w:left="108" w:right="108"/>
              <w:rPr>
                <w:b/>
                <w:sz w:val="16"/>
                <w:szCs w:val="17"/>
              </w:rPr>
            </w:pPr>
            <w:r w:rsidRPr="00AA0954">
              <w:rPr>
                <w:b/>
                <w:spacing w:val="-4"/>
                <w:sz w:val="16"/>
                <w:szCs w:val="17"/>
              </w:rPr>
              <w:t>Year</w:t>
            </w:r>
          </w:p>
        </w:tc>
        <w:tc>
          <w:tcPr>
            <w:tcW w:w="3402" w:type="dxa"/>
            <w:shd w:val="clear" w:color="auto" w:fill="FFFFFF" w:themeFill="background1"/>
          </w:tcPr>
          <w:p w14:paraId="65599BAE" w14:textId="77777777" w:rsidR="00517873" w:rsidRPr="00AA0954" w:rsidRDefault="00517873" w:rsidP="00035B48">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shd w:val="clear" w:color="auto" w:fill="FFFFFF" w:themeFill="background1"/>
          </w:tcPr>
          <w:p w14:paraId="39B6433E" w14:textId="77777777" w:rsidR="00517873" w:rsidRPr="00AA0954" w:rsidRDefault="00517873" w:rsidP="00035B48">
            <w:pPr>
              <w:pStyle w:val="TableParagraph"/>
              <w:spacing w:before="40" w:after="40"/>
              <w:ind w:left="108" w:right="108"/>
              <w:rPr>
                <w:b/>
                <w:sz w:val="16"/>
                <w:szCs w:val="17"/>
              </w:rPr>
            </w:pPr>
            <w:r w:rsidRPr="00AA0954">
              <w:rPr>
                <w:b/>
                <w:sz w:val="16"/>
                <w:szCs w:val="17"/>
              </w:rPr>
              <w:t>Planned</w:t>
            </w:r>
            <w:r w:rsidRPr="00AA0954">
              <w:rPr>
                <w:b/>
                <w:spacing w:val="-8"/>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33DD0" w:rsidRPr="00AA0954" w14:paraId="057D0CAB" w14:textId="77777777" w:rsidTr="00AA0954">
        <w:trPr>
          <w:trHeight w:val="419"/>
        </w:trPr>
        <w:tc>
          <w:tcPr>
            <w:tcW w:w="1276" w:type="dxa"/>
            <w:tcBorders>
              <w:bottom w:val="dotted" w:sz="4" w:space="0" w:color="000000"/>
            </w:tcBorders>
          </w:tcPr>
          <w:p w14:paraId="195A0196" w14:textId="77777777" w:rsidR="00533DD0" w:rsidRPr="00AA0954" w:rsidRDefault="00533DD0" w:rsidP="00035B48">
            <w:pPr>
              <w:pStyle w:val="TableParagraph"/>
              <w:spacing w:before="40" w:after="40" w:line="200" w:lineRule="atLeast"/>
              <w:ind w:left="108" w:right="108"/>
              <w:rPr>
                <w:sz w:val="16"/>
                <w:szCs w:val="17"/>
              </w:rPr>
            </w:pPr>
            <w:r w:rsidRPr="00AA0954">
              <w:rPr>
                <w:sz w:val="16"/>
                <w:szCs w:val="17"/>
              </w:rPr>
              <w:t>Budget</w:t>
            </w:r>
            <w:r w:rsidRPr="00AA0954">
              <w:rPr>
                <w:spacing w:val="-12"/>
                <w:sz w:val="16"/>
                <w:szCs w:val="17"/>
              </w:rPr>
              <w:t xml:space="preserve"> </w:t>
            </w:r>
            <w:r w:rsidRPr="00AA0954">
              <w:rPr>
                <w:sz w:val="16"/>
                <w:szCs w:val="17"/>
              </w:rPr>
              <w:t xml:space="preserve">Year </w:t>
            </w:r>
            <w:r w:rsidRPr="00AA0954">
              <w:rPr>
                <w:spacing w:val="-2"/>
                <w:sz w:val="16"/>
                <w:szCs w:val="17"/>
              </w:rPr>
              <w:t>2024–25</w:t>
            </w:r>
          </w:p>
        </w:tc>
        <w:tc>
          <w:tcPr>
            <w:tcW w:w="3402" w:type="dxa"/>
            <w:tcBorders>
              <w:bottom w:val="dotted" w:sz="4" w:space="0" w:color="000000"/>
            </w:tcBorders>
          </w:tcPr>
          <w:p w14:paraId="635A300E" w14:textId="7C459B2C" w:rsidR="00533DD0" w:rsidRPr="00AA0954" w:rsidRDefault="00533DD0" w:rsidP="00035B48">
            <w:pPr>
              <w:pStyle w:val="TableParagraph"/>
              <w:spacing w:before="40" w:after="40" w:line="200" w:lineRule="atLeast"/>
              <w:ind w:left="108" w:right="108"/>
              <w:rPr>
                <w:i/>
                <w:sz w:val="16"/>
                <w:szCs w:val="17"/>
              </w:rPr>
            </w:pPr>
            <w:r w:rsidRPr="00AA0954">
              <w:rPr>
                <w:sz w:val="16"/>
                <w:szCs w:val="17"/>
              </w:rPr>
              <w:t>As per 2023–24</w:t>
            </w:r>
          </w:p>
        </w:tc>
        <w:tc>
          <w:tcPr>
            <w:tcW w:w="3118" w:type="dxa"/>
            <w:tcBorders>
              <w:bottom w:val="dotted" w:sz="4" w:space="0" w:color="000000"/>
            </w:tcBorders>
          </w:tcPr>
          <w:p w14:paraId="12ACAD32" w14:textId="3FF8D7D9" w:rsidR="00533DD0" w:rsidRPr="00AA0954" w:rsidRDefault="00533DD0" w:rsidP="00035B48">
            <w:pPr>
              <w:pStyle w:val="Tabletextmeasures85pt"/>
              <w:ind w:left="108" w:right="108"/>
              <w:rPr>
                <w:sz w:val="16"/>
              </w:rPr>
            </w:pPr>
            <w:r w:rsidRPr="00AA0954">
              <w:rPr>
                <w:sz w:val="16"/>
              </w:rPr>
              <w:t>Annual increase on 2023</w:t>
            </w:r>
            <w:r w:rsidRPr="00AA0954">
              <w:rPr>
                <w:color w:val="auto"/>
                <w:sz w:val="16"/>
              </w:rPr>
              <w:t>–</w:t>
            </w:r>
            <w:r w:rsidRPr="00AA0954">
              <w:rPr>
                <w:sz w:val="16"/>
              </w:rPr>
              <w:t>24 numbers.</w:t>
            </w:r>
          </w:p>
        </w:tc>
      </w:tr>
      <w:tr w:rsidR="00533DD0" w:rsidRPr="00AA0954" w14:paraId="40AEB990" w14:textId="77777777" w:rsidTr="00AA0954">
        <w:trPr>
          <w:trHeight w:val="796"/>
        </w:trPr>
        <w:tc>
          <w:tcPr>
            <w:tcW w:w="1276" w:type="dxa"/>
            <w:tcBorders>
              <w:top w:val="dotted" w:sz="4" w:space="0" w:color="000000"/>
            </w:tcBorders>
          </w:tcPr>
          <w:p w14:paraId="295BA3C3" w14:textId="77777777" w:rsidR="00533DD0" w:rsidRPr="00AA0954" w:rsidRDefault="00533DD0" w:rsidP="00035B48">
            <w:pPr>
              <w:pStyle w:val="TableParagraph"/>
              <w:spacing w:before="40" w:after="40" w:line="268" w:lineRule="auto"/>
              <w:ind w:left="108" w:right="108"/>
              <w:rPr>
                <w:sz w:val="16"/>
                <w:szCs w:val="17"/>
              </w:rPr>
            </w:pPr>
            <w:r w:rsidRPr="00AA0954">
              <w:rPr>
                <w:sz w:val="16"/>
                <w:szCs w:val="17"/>
              </w:rPr>
              <w:t>Forward</w:t>
            </w:r>
            <w:r w:rsidRPr="00AA0954">
              <w:rPr>
                <w:spacing w:val="-12"/>
                <w:sz w:val="16"/>
                <w:szCs w:val="17"/>
              </w:rPr>
              <w:t xml:space="preserve"> </w:t>
            </w:r>
            <w:r w:rsidRPr="00AA0954">
              <w:rPr>
                <w:sz w:val="16"/>
                <w:szCs w:val="17"/>
              </w:rPr>
              <w:t xml:space="preserve">Estimates </w:t>
            </w:r>
            <w:r w:rsidRPr="00AA0954">
              <w:rPr>
                <w:spacing w:val="-2"/>
                <w:sz w:val="16"/>
                <w:szCs w:val="17"/>
              </w:rPr>
              <w:t>2025–28</w:t>
            </w:r>
          </w:p>
        </w:tc>
        <w:tc>
          <w:tcPr>
            <w:tcW w:w="3402" w:type="dxa"/>
            <w:tcBorders>
              <w:top w:val="dotted" w:sz="4" w:space="0" w:color="000000"/>
            </w:tcBorders>
          </w:tcPr>
          <w:p w14:paraId="70270646" w14:textId="10E3127A" w:rsidR="00533DD0" w:rsidRPr="00AA0954" w:rsidRDefault="00533DD0" w:rsidP="00035B48">
            <w:pPr>
              <w:pStyle w:val="TableParagraph"/>
              <w:spacing w:before="40" w:after="40" w:line="180" w:lineRule="atLeast"/>
              <w:ind w:left="108" w:right="108"/>
              <w:rPr>
                <w:sz w:val="16"/>
                <w:szCs w:val="17"/>
              </w:rPr>
            </w:pPr>
            <w:r w:rsidRPr="00AA0954">
              <w:rPr>
                <w:sz w:val="16"/>
                <w:szCs w:val="17"/>
              </w:rPr>
              <w:t>As per 202</w:t>
            </w:r>
            <w:r w:rsidR="004B0E13" w:rsidRPr="00AA0954">
              <w:rPr>
                <w:sz w:val="16"/>
                <w:szCs w:val="17"/>
              </w:rPr>
              <w:t>4–25</w:t>
            </w:r>
          </w:p>
        </w:tc>
        <w:tc>
          <w:tcPr>
            <w:tcW w:w="3118" w:type="dxa"/>
            <w:tcBorders>
              <w:top w:val="dotted" w:sz="4" w:space="0" w:color="000000"/>
            </w:tcBorders>
          </w:tcPr>
          <w:p w14:paraId="754D71E5" w14:textId="77777777" w:rsidR="00BB489F" w:rsidRPr="00AA0954" w:rsidRDefault="00BB489F" w:rsidP="00035B48">
            <w:pPr>
              <w:pStyle w:val="TableParagraph"/>
              <w:numPr>
                <w:ilvl w:val="0"/>
                <w:numId w:val="14"/>
              </w:numPr>
              <w:spacing w:before="40" w:after="40" w:line="200" w:lineRule="atLeast"/>
              <w:ind w:left="468" w:right="108"/>
              <w:rPr>
                <w:sz w:val="16"/>
                <w:szCs w:val="17"/>
              </w:rPr>
            </w:pPr>
            <w:r w:rsidRPr="00AA0954">
              <w:rPr>
                <w:sz w:val="16"/>
                <w:szCs w:val="17"/>
              </w:rPr>
              <w:t xml:space="preserve">2025–26: </w:t>
            </w:r>
            <w:r w:rsidRPr="00AA0954">
              <w:rPr>
                <w:sz w:val="16"/>
                <w:szCs w:val="17"/>
              </w:rPr>
              <w:br/>
              <w:t>Annual increase on 2024–25 numbers.</w:t>
            </w:r>
          </w:p>
          <w:p w14:paraId="25BF04B8" w14:textId="77777777" w:rsidR="00BB489F" w:rsidRPr="00AA0954" w:rsidRDefault="00BB489F" w:rsidP="00035B48">
            <w:pPr>
              <w:pStyle w:val="TableParagraph"/>
              <w:numPr>
                <w:ilvl w:val="0"/>
                <w:numId w:val="14"/>
              </w:numPr>
              <w:spacing w:before="40" w:after="40" w:line="200" w:lineRule="atLeast"/>
              <w:ind w:left="468" w:right="108"/>
              <w:rPr>
                <w:sz w:val="16"/>
                <w:szCs w:val="17"/>
              </w:rPr>
            </w:pPr>
            <w:r w:rsidRPr="00AA0954">
              <w:rPr>
                <w:sz w:val="16"/>
                <w:szCs w:val="17"/>
              </w:rPr>
              <w:t xml:space="preserve">2026–27: </w:t>
            </w:r>
            <w:r w:rsidRPr="00AA0954">
              <w:rPr>
                <w:sz w:val="16"/>
                <w:szCs w:val="17"/>
              </w:rPr>
              <w:br/>
              <w:t>Annual increase on 2025–26 numbers.</w:t>
            </w:r>
          </w:p>
          <w:p w14:paraId="0018562D" w14:textId="3C911AD4" w:rsidR="00533DD0" w:rsidRPr="00AA0954" w:rsidRDefault="00BB489F" w:rsidP="00035B48">
            <w:pPr>
              <w:pStyle w:val="TableParagraph"/>
              <w:numPr>
                <w:ilvl w:val="0"/>
                <w:numId w:val="14"/>
              </w:numPr>
              <w:spacing w:before="40" w:after="40" w:line="200" w:lineRule="atLeast"/>
              <w:ind w:left="468" w:right="108"/>
              <w:rPr>
                <w:sz w:val="16"/>
                <w:szCs w:val="17"/>
              </w:rPr>
            </w:pPr>
            <w:r w:rsidRPr="00AA0954">
              <w:rPr>
                <w:sz w:val="16"/>
                <w:szCs w:val="17"/>
              </w:rPr>
              <w:t xml:space="preserve">2027–28: </w:t>
            </w:r>
            <w:r w:rsidRPr="00AA0954">
              <w:rPr>
                <w:sz w:val="16"/>
                <w:szCs w:val="17"/>
              </w:rPr>
              <w:br/>
              <w:t>Annual increase on 2026–27 numbers.</w:t>
            </w:r>
          </w:p>
        </w:tc>
      </w:tr>
    </w:tbl>
    <w:p w14:paraId="63FA33F7" w14:textId="749127AF" w:rsidR="00BB489F" w:rsidRDefault="00BB489F" w:rsidP="0093016E">
      <w:pPr>
        <w:spacing w:before="0" w:after="0"/>
        <w:rPr>
          <w:sz w:val="16"/>
        </w:rPr>
      </w:pPr>
    </w:p>
    <w:p w14:paraId="7FAC4959" w14:textId="77777777" w:rsidR="00BB489F" w:rsidRDefault="00BB489F">
      <w:pPr>
        <w:spacing w:before="0" w:after="0" w:line="240" w:lineRule="auto"/>
        <w:rPr>
          <w:sz w:val="16"/>
        </w:rPr>
      </w:pPr>
      <w:r>
        <w:rPr>
          <w:sz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AA0954" w14:paraId="274C6508" w14:textId="77777777" w:rsidTr="00DE7499">
        <w:trPr>
          <w:trHeight w:val="470"/>
        </w:trPr>
        <w:tc>
          <w:tcPr>
            <w:tcW w:w="7796" w:type="dxa"/>
            <w:gridSpan w:val="3"/>
            <w:tcBorders>
              <w:bottom w:val="single" w:sz="4" w:space="0" w:color="000000"/>
            </w:tcBorders>
            <w:shd w:val="clear" w:color="auto" w:fill="F2F2F2" w:themeFill="background1" w:themeFillShade="F2"/>
            <w:vAlign w:val="center"/>
          </w:tcPr>
          <w:p w14:paraId="10A8658C" w14:textId="6407591D" w:rsidR="00517873" w:rsidRPr="00AA0954" w:rsidRDefault="002F446B" w:rsidP="00D2046E">
            <w:pPr>
              <w:pStyle w:val="TableParagraph"/>
              <w:spacing w:before="80" w:after="80" w:line="183" w:lineRule="exact"/>
              <w:ind w:left="108" w:right="108"/>
              <w:rPr>
                <w:b/>
                <w:i/>
                <w:sz w:val="16"/>
                <w:szCs w:val="17"/>
              </w:rPr>
            </w:pPr>
            <w:r w:rsidRPr="00AA0954">
              <w:rPr>
                <w:b/>
                <w:sz w:val="16"/>
                <w:szCs w:val="17"/>
              </w:rPr>
              <w:lastRenderedPageBreak/>
              <w:t>Program 1.2: Mental Health</w:t>
            </w:r>
          </w:p>
        </w:tc>
      </w:tr>
      <w:tr w:rsidR="00517873" w:rsidRPr="00AA0954" w14:paraId="5BB017B0" w14:textId="77777777" w:rsidTr="00AA0954">
        <w:trPr>
          <w:trHeight w:val="220"/>
        </w:trPr>
        <w:tc>
          <w:tcPr>
            <w:tcW w:w="1276" w:type="dxa"/>
            <w:tcBorders>
              <w:bottom w:val="double" w:sz="4" w:space="0" w:color="000000"/>
            </w:tcBorders>
          </w:tcPr>
          <w:p w14:paraId="38CCAE16" w14:textId="77777777" w:rsidR="00517873" w:rsidRPr="00AA0954" w:rsidRDefault="00517873" w:rsidP="00035B48">
            <w:pPr>
              <w:pStyle w:val="TableParagraph"/>
              <w:spacing w:before="80" w:after="80"/>
              <w:ind w:left="108" w:right="108"/>
              <w:rPr>
                <w:b/>
                <w:sz w:val="16"/>
                <w:szCs w:val="17"/>
              </w:rPr>
            </w:pPr>
            <w:r w:rsidRPr="00AA0954">
              <w:rPr>
                <w:b/>
                <w:sz w:val="16"/>
                <w:szCs w:val="17"/>
              </w:rPr>
              <w:t>Key</w:t>
            </w:r>
            <w:r w:rsidRPr="00AA0954">
              <w:rPr>
                <w:b/>
                <w:spacing w:val="-4"/>
                <w:sz w:val="16"/>
                <w:szCs w:val="17"/>
              </w:rPr>
              <w:t xml:space="preserve"> </w:t>
            </w:r>
            <w:r w:rsidRPr="00AA0954">
              <w:rPr>
                <w:b/>
                <w:sz w:val="16"/>
                <w:szCs w:val="17"/>
              </w:rPr>
              <w:t>Activities</w:t>
            </w:r>
            <w:r w:rsidRPr="00AA0954">
              <w:rPr>
                <w:b/>
                <w:spacing w:val="-4"/>
                <w:sz w:val="16"/>
                <w:szCs w:val="17"/>
              </w:rPr>
              <w:t xml:space="preserve"> </w:t>
            </w:r>
          </w:p>
        </w:tc>
        <w:tc>
          <w:tcPr>
            <w:tcW w:w="6520" w:type="dxa"/>
            <w:gridSpan w:val="2"/>
            <w:tcBorders>
              <w:bottom w:val="double" w:sz="4" w:space="0" w:color="000000"/>
            </w:tcBorders>
          </w:tcPr>
          <w:p w14:paraId="1F3F5517" w14:textId="77777777" w:rsidR="00517873" w:rsidRPr="00AA0954" w:rsidRDefault="00517873" w:rsidP="00035B48">
            <w:pPr>
              <w:pStyle w:val="TableParagraph"/>
              <w:spacing w:before="80" w:after="80"/>
              <w:ind w:left="108" w:right="108"/>
              <w:rPr>
                <w:sz w:val="16"/>
                <w:szCs w:val="17"/>
              </w:rPr>
            </w:pPr>
            <w:r w:rsidRPr="00AA0954">
              <w:rPr>
                <w:sz w:val="16"/>
                <w:szCs w:val="17"/>
              </w:rPr>
              <w:t>Enhancing the capacity of headspace youth services.</w:t>
            </w:r>
          </w:p>
        </w:tc>
      </w:tr>
      <w:tr w:rsidR="00517873" w:rsidRPr="00AA0954" w14:paraId="5E46DFB1" w14:textId="77777777" w:rsidTr="00AA0954">
        <w:trPr>
          <w:trHeight w:val="265"/>
        </w:trPr>
        <w:tc>
          <w:tcPr>
            <w:tcW w:w="1276" w:type="dxa"/>
            <w:tcBorders>
              <w:top w:val="double" w:sz="4" w:space="0" w:color="000000"/>
            </w:tcBorders>
            <w:shd w:val="clear" w:color="auto" w:fill="FFFFFF" w:themeFill="background1"/>
          </w:tcPr>
          <w:p w14:paraId="0D89ADF5" w14:textId="77777777" w:rsidR="00517873" w:rsidRPr="00AA0954" w:rsidRDefault="00517873" w:rsidP="00035B48">
            <w:pPr>
              <w:pStyle w:val="TableParagraph"/>
              <w:spacing w:before="40" w:after="40"/>
              <w:ind w:left="108" w:right="108"/>
              <w:rPr>
                <w:b/>
                <w:sz w:val="16"/>
                <w:szCs w:val="17"/>
              </w:rPr>
            </w:pPr>
            <w:r w:rsidRPr="00AA0954">
              <w:rPr>
                <w:b/>
                <w:spacing w:val="-4"/>
                <w:sz w:val="16"/>
                <w:szCs w:val="17"/>
              </w:rPr>
              <w:t>Year</w:t>
            </w:r>
          </w:p>
        </w:tc>
        <w:tc>
          <w:tcPr>
            <w:tcW w:w="3402" w:type="dxa"/>
            <w:tcBorders>
              <w:top w:val="double" w:sz="4" w:space="0" w:color="000000"/>
            </w:tcBorders>
            <w:shd w:val="clear" w:color="auto" w:fill="FFFFFF" w:themeFill="background1"/>
          </w:tcPr>
          <w:p w14:paraId="75E33C82" w14:textId="77777777" w:rsidR="00517873" w:rsidRPr="00AA0954" w:rsidRDefault="00517873" w:rsidP="00035B48">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tcBorders>
              <w:top w:val="double" w:sz="4" w:space="0" w:color="000000"/>
            </w:tcBorders>
            <w:shd w:val="clear" w:color="auto" w:fill="FFFFFF" w:themeFill="background1"/>
          </w:tcPr>
          <w:p w14:paraId="29954362" w14:textId="77777777" w:rsidR="00517873" w:rsidRPr="00AA0954" w:rsidRDefault="00517873" w:rsidP="00035B48">
            <w:pPr>
              <w:pStyle w:val="TableParagraph"/>
              <w:spacing w:before="40" w:after="40"/>
              <w:ind w:left="108" w:right="108"/>
              <w:rPr>
                <w:b/>
                <w:sz w:val="16"/>
                <w:szCs w:val="17"/>
              </w:rPr>
            </w:pPr>
            <w:r w:rsidRPr="00AA0954">
              <w:rPr>
                <w:b/>
                <w:sz w:val="16"/>
                <w:szCs w:val="17"/>
              </w:rPr>
              <w:t>Expected</w:t>
            </w:r>
            <w:r w:rsidRPr="00AA0954">
              <w:rPr>
                <w:b/>
                <w:spacing w:val="-9"/>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33DD0" w:rsidRPr="00AA0954" w14:paraId="57E6B471" w14:textId="77777777" w:rsidTr="00EE018E">
        <w:trPr>
          <w:trHeight w:val="717"/>
        </w:trPr>
        <w:tc>
          <w:tcPr>
            <w:tcW w:w="1276" w:type="dxa"/>
          </w:tcPr>
          <w:p w14:paraId="09BD0FB2" w14:textId="40C42A1B" w:rsidR="00533DD0" w:rsidRPr="00AA0954" w:rsidRDefault="00D34777" w:rsidP="00D34777">
            <w:pPr>
              <w:pStyle w:val="TableParagraph"/>
              <w:spacing w:before="40" w:after="40"/>
              <w:ind w:left="108" w:right="108"/>
              <w:rPr>
                <w:sz w:val="16"/>
                <w:szCs w:val="17"/>
              </w:rPr>
            </w:pPr>
            <w:r w:rsidRPr="00AA0954">
              <w:rPr>
                <w:sz w:val="16"/>
                <w:szCs w:val="17"/>
              </w:rPr>
              <w:t>Current Y</w:t>
            </w:r>
            <w:r w:rsidR="000D2DB8" w:rsidRPr="00AA0954">
              <w:rPr>
                <w:sz w:val="16"/>
                <w:szCs w:val="17"/>
              </w:rPr>
              <w:t xml:space="preserve">ear </w:t>
            </w:r>
            <w:r w:rsidR="00533DD0" w:rsidRPr="00AA0954">
              <w:rPr>
                <w:spacing w:val="-2"/>
                <w:sz w:val="16"/>
                <w:szCs w:val="17"/>
              </w:rPr>
              <w:t>2023–24</w:t>
            </w:r>
          </w:p>
        </w:tc>
        <w:tc>
          <w:tcPr>
            <w:tcW w:w="3402" w:type="dxa"/>
          </w:tcPr>
          <w:p w14:paraId="350FC3C8" w14:textId="26027452" w:rsidR="00533DD0" w:rsidRPr="00AA0954" w:rsidRDefault="00533DD0" w:rsidP="00D34777">
            <w:pPr>
              <w:pStyle w:val="TableParagraph"/>
              <w:spacing w:before="40" w:after="40"/>
              <w:ind w:left="108" w:right="108" w:hanging="1"/>
              <w:rPr>
                <w:sz w:val="16"/>
                <w:szCs w:val="17"/>
              </w:rPr>
            </w:pPr>
            <w:r w:rsidRPr="00AA0954">
              <w:rPr>
                <w:b/>
                <w:sz w:val="16"/>
                <w:szCs w:val="17"/>
              </w:rPr>
              <w:t>1.2C</w:t>
            </w:r>
            <w:r w:rsidRPr="00AA0954">
              <w:rPr>
                <w:sz w:val="16"/>
                <w:szCs w:val="17"/>
              </w:rPr>
              <w:t xml:space="preserve"> </w:t>
            </w:r>
            <w:r w:rsidRPr="00AA0954">
              <w:rPr>
                <w:b/>
                <w:sz w:val="16"/>
                <w:szCs w:val="17"/>
              </w:rPr>
              <w:t>–</w:t>
            </w:r>
            <w:r w:rsidRPr="00AA0954">
              <w:rPr>
                <w:sz w:val="16"/>
                <w:szCs w:val="17"/>
              </w:rPr>
              <w:t xml:space="preserve"> Number of headspace services delivered per 100,000 population of</w:t>
            </w:r>
            <w:r w:rsidR="00D34777" w:rsidRPr="00AA0954">
              <w:rPr>
                <w:sz w:val="16"/>
                <w:szCs w:val="17"/>
              </w:rPr>
              <w:t xml:space="preserve"> </w:t>
            </w:r>
            <w:r w:rsidR="00D34777" w:rsidRPr="00AA0954">
              <w:rPr>
                <w:sz w:val="16"/>
                <w:szCs w:val="17"/>
              </w:rPr>
              <w:br/>
            </w:r>
            <w:r w:rsidRPr="00AA0954">
              <w:rPr>
                <w:sz w:val="16"/>
                <w:szCs w:val="17"/>
              </w:rPr>
              <w:t>12 to 25 year olds.</w:t>
            </w:r>
          </w:p>
        </w:tc>
        <w:tc>
          <w:tcPr>
            <w:tcW w:w="3118" w:type="dxa"/>
          </w:tcPr>
          <w:p w14:paraId="4F0041BC" w14:textId="3724DAAE" w:rsidR="00533DD0" w:rsidRPr="00AA0954" w:rsidRDefault="00533DD0" w:rsidP="00D34777">
            <w:pPr>
              <w:pStyle w:val="Tabletextmeasures85pt"/>
              <w:ind w:left="108" w:right="108"/>
              <w:rPr>
                <w:rFonts w:eastAsia="Arial"/>
                <w:color w:val="auto"/>
                <w:sz w:val="16"/>
                <w:lang w:val="en-US" w:eastAsia="en-US"/>
              </w:rPr>
            </w:pPr>
            <w:r w:rsidRPr="00AA0954">
              <w:rPr>
                <w:rFonts w:eastAsia="Arial"/>
                <w:color w:val="auto"/>
                <w:sz w:val="16"/>
                <w:lang w:val="en-US" w:eastAsia="en-US"/>
              </w:rPr>
              <w:t>It is expected that the 2023</w:t>
            </w:r>
            <w:r w:rsidRPr="00AA0954">
              <w:rPr>
                <w:color w:val="auto"/>
                <w:sz w:val="16"/>
              </w:rPr>
              <w:t>–</w:t>
            </w:r>
            <w:r w:rsidRPr="00AA0954">
              <w:rPr>
                <w:rFonts w:eastAsia="Arial"/>
                <w:color w:val="auto"/>
                <w:sz w:val="16"/>
                <w:lang w:val="en-US" w:eastAsia="en-US"/>
              </w:rPr>
              <w:t>24 target will be achieved (annual increase on 2022</w:t>
            </w:r>
            <w:r w:rsidRPr="00AA0954">
              <w:rPr>
                <w:color w:val="auto"/>
                <w:sz w:val="16"/>
              </w:rPr>
              <w:t>–</w:t>
            </w:r>
            <w:r w:rsidRPr="00AA0954">
              <w:rPr>
                <w:rFonts w:eastAsia="Arial"/>
                <w:color w:val="auto"/>
                <w:sz w:val="16"/>
                <w:lang w:val="en-US" w:eastAsia="en-US"/>
              </w:rPr>
              <w:t xml:space="preserve">23 numbers). </w:t>
            </w:r>
          </w:p>
        </w:tc>
      </w:tr>
      <w:tr w:rsidR="00533DD0" w:rsidRPr="00AA0954" w14:paraId="6844E982" w14:textId="77777777" w:rsidTr="00AA0954">
        <w:trPr>
          <w:trHeight w:val="266"/>
        </w:trPr>
        <w:tc>
          <w:tcPr>
            <w:tcW w:w="1276" w:type="dxa"/>
            <w:shd w:val="clear" w:color="auto" w:fill="FFFFFF" w:themeFill="background1"/>
          </w:tcPr>
          <w:p w14:paraId="48A54983" w14:textId="77777777" w:rsidR="00533DD0" w:rsidRPr="00AA0954" w:rsidRDefault="00533DD0" w:rsidP="00035B48">
            <w:pPr>
              <w:pStyle w:val="TableParagraph"/>
              <w:spacing w:before="40" w:after="40"/>
              <w:ind w:left="108" w:right="108"/>
              <w:rPr>
                <w:b/>
                <w:sz w:val="16"/>
                <w:szCs w:val="17"/>
              </w:rPr>
            </w:pPr>
            <w:r w:rsidRPr="00AA0954">
              <w:rPr>
                <w:b/>
                <w:spacing w:val="-4"/>
                <w:sz w:val="16"/>
                <w:szCs w:val="17"/>
              </w:rPr>
              <w:t>Year</w:t>
            </w:r>
          </w:p>
        </w:tc>
        <w:tc>
          <w:tcPr>
            <w:tcW w:w="3402" w:type="dxa"/>
            <w:shd w:val="clear" w:color="auto" w:fill="FFFFFF" w:themeFill="background1"/>
          </w:tcPr>
          <w:p w14:paraId="0802071A" w14:textId="77777777" w:rsidR="00533DD0" w:rsidRPr="00AA0954" w:rsidRDefault="00533DD0" w:rsidP="00035B48">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shd w:val="clear" w:color="auto" w:fill="FFFFFF" w:themeFill="background1"/>
          </w:tcPr>
          <w:p w14:paraId="50D7221F" w14:textId="67BA9673" w:rsidR="00533DD0" w:rsidRPr="00AA0954" w:rsidRDefault="00533DD0" w:rsidP="00035B48">
            <w:pPr>
              <w:pStyle w:val="TableParagraph"/>
              <w:spacing w:before="40" w:after="40"/>
              <w:ind w:left="108" w:right="108"/>
              <w:rPr>
                <w:b/>
                <w:sz w:val="16"/>
                <w:szCs w:val="17"/>
              </w:rPr>
            </w:pPr>
            <w:r w:rsidRPr="00AA0954">
              <w:rPr>
                <w:b/>
                <w:sz w:val="16"/>
                <w:szCs w:val="17"/>
              </w:rPr>
              <w:t>Planned</w:t>
            </w:r>
            <w:r w:rsidRPr="00AA0954">
              <w:rPr>
                <w:b/>
                <w:spacing w:val="-8"/>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33DD0" w:rsidRPr="00AA0954" w14:paraId="1007D381" w14:textId="77777777" w:rsidTr="00AA0954">
        <w:trPr>
          <w:trHeight w:val="419"/>
        </w:trPr>
        <w:tc>
          <w:tcPr>
            <w:tcW w:w="1276" w:type="dxa"/>
            <w:tcBorders>
              <w:bottom w:val="dotted" w:sz="4" w:space="0" w:color="000000"/>
            </w:tcBorders>
          </w:tcPr>
          <w:p w14:paraId="36BF0FCC" w14:textId="77777777" w:rsidR="00533DD0" w:rsidRPr="00AA0954" w:rsidRDefault="00533DD0" w:rsidP="00035B48">
            <w:pPr>
              <w:pStyle w:val="TableParagraph"/>
              <w:spacing w:before="40" w:after="40" w:line="200" w:lineRule="atLeast"/>
              <w:ind w:left="108" w:right="108"/>
              <w:rPr>
                <w:sz w:val="16"/>
                <w:szCs w:val="17"/>
              </w:rPr>
            </w:pPr>
            <w:r w:rsidRPr="00AA0954">
              <w:rPr>
                <w:sz w:val="16"/>
                <w:szCs w:val="17"/>
              </w:rPr>
              <w:t>Budget</w:t>
            </w:r>
            <w:r w:rsidRPr="00AA0954">
              <w:rPr>
                <w:spacing w:val="-12"/>
                <w:sz w:val="16"/>
                <w:szCs w:val="17"/>
              </w:rPr>
              <w:t xml:space="preserve"> </w:t>
            </w:r>
            <w:r w:rsidRPr="00AA0954">
              <w:rPr>
                <w:sz w:val="16"/>
                <w:szCs w:val="17"/>
              </w:rPr>
              <w:t xml:space="preserve">Year </w:t>
            </w:r>
            <w:r w:rsidRPr="00AA0954">
              <w:rPr>
                <w:spacing w:val="-2"/>
                <w:sz w:val="16"/>
                <w:szCs w:val="17"/>
              </w:rPr>
              <w:t>2024–25</w:t>
            </w:r>
          </w:p>
        </w:tc>
        <w:tc>
          <w:tcPr>
            <w:tcW w:w="3402" w:type="dxa"/>
            <w:tcBorders>
              <w:bottom w:val="dotted" w:sz="4" w:space="0" w:color="000000"/>
            </w:tcBorders>
          </w:tcPr>
          <w:p w14:paraId="3FBB40BC" w14:textId="24D75609" w:rsidR="00533DD0" w:rsidRPr="00AA0954" w:rsidRDefault="00533DD0" w:rsidP="00035B48">
            <w:pPr>
              <w:pStyle w:val="TableParagraph"/>
              <w:spacing w:before="40" w:after="40" w:line="200" w:lineRule="atLeast"/>
              <w:ind w:left="108" w:right="108"/>
              <w:rPr>
                <w:i/>
                <w:sz w:val="16"/>
                <w:szCs w:val="17"/>
              </w:rPr>
            </w:pPr>
            <w:r w:rsidRPr="00AA0954">
              <w:rPr>
                <w:sz w:val="16"/>
                <w:szCs w:val="17"/>
              </w:rPr>
              <w:t>As per 2023–24</w:t>
            </w:r>
          </w:p>
        </w:tc>
        <w:tc>
          <w:tcPr>
            <w:tcW w:w="3118" w:type="dxa"/>
            <w:tcBorders>
              <w:bottom w:val="dotted" w:sz="4" w:space="0" w:color="000000"/>
            </w:tcBorders>
          </w:tcPr>
          <w:p w14:paraId="13FDF0B4" w14:textId="0DB2096B" w:rsidR="00533DD0" w:rsidRPr="00AA0954" w:rsidRDefault="00533DD0" w:rsidP="00035B48">
            <w:pPr>
              <w:pStyle w:val="Tabletextmeasures85pt"/>
              <w:ind w:left="108" w:right="108"/>
              <w:rPr>
                <w:sz w:val="16"/>
              </w:rPr>
            </w:pPr>
            <w:r w:rsidRPr="00AA0954">
              <w:rPr>
                <w:sz w:val="16"/>
              </w:rPr>
              <w:t>Annual increase on 2023</w:t>
            </w:r>
            <w:r w:rsidRPr="00AA0954">
              <w:rPr>
                <w:color w:val="auto"/>
                <w:sz w:val="16"/>
              </w:rPr>
              <w:t>–</w:t>
            </w:r>
            <w:r w:rsidRPr="00AA0954">
              <w:rPr>
                <w:sz w:val="16"/>
              </w:rPr>
              <w:t>24 numbers.</w:t>
            </w:r>
          </w:p>
        </w:tc>
      </w:tr>
      <w:tr w:rsidR="00533DD0" w:rsidRPr="00AA0954" w14:paraId="4AD57D46" w14:textId="77777777" w:rsidTr="00AA0954">
        <w:trPr>
          <w:trHeight w:val="796"/>
        </w:trPr>
        <w:tc>
          <w:tcPr>
            <w:tcW w:w="1276" w:type="dxa"/>
            <w:tcBorders>
              <w:top w:val="dotted" w:sz="4" w:space="0" w:color="000000"/>
            </w:tcBorders>
          </w:tcPr>
          <w:p w14:paraId="1749B27D" w14:textId="77777777" w:rsidR="00533DD0" w:rsidRPr="00AA0954" w:rsidRDefault="00533DD0" w:rsidP="00035B48">
            <w:pPr>
              <w:pStyle w:val="TableParagraph"/>
              <w:spacing w:before="40" w:after="40" w:line="268" w:lineRule="auto"/>
              <w:ind w:left="108" w:right="108"/>
              <w:rPr>
                <w:sz w:val="16"/>
                <w:szCs w:val="17"/>
              </w:rPr>
            </w:pPr>
            <w:r w:rsidRPr="00AA0954">
              <w:rPr>
                <w:sz w:val="16"/>
                <w:szCs w:val="17"/>
              </w:rPr>
              <w:t>Forward</w:t>
            </w:r>
            <w:r w:rsidRPr="00AA0954">
              <w:rPr>
                <w:spacing w:val="-12"/>
                <w:sz w:val="16"/>
                <w:szCs w:val="17"/>
              </w:rPr>
              <w:t xml:space="preserve"> </w:t>
            </w:r>
            <w:r w:rsidRPr="00AA0954">
              <w:rPr>
                <w:sz w:val="16"/>
                <w:szCs w:val="17"/>
              </w:rPr>
              <w:t xml:space="preserve">Estimates </w:t>
            </w:r>
            <w:r w:rsidRPr="00AA0954">
              <w:rPr>
                <w:spacing w:val="-2"/>
                <w:sz w:val="16"/>
                <w:szCs w:val="17"/>
              </w:rPr>
              <w:t>2025–28</w:t>
            </w:r>
          </w:p>
        </w:tc>
        <w:tc>
          <w:tcPr>
            <w:tcW w:w="3402" w:type="dxa"/>
            <w:tcBorders>
              <w:top w:val="dotted" w:sz="4" w:space="0" w:color="000000"/>
            </w:tcBorders>
          </w:tcPr>
          <w:p w14:paraId="2198D298" w14:textId="40248548" w:rsidR="00533DD0" w:rsidRPr="00AA0954" w:rsidRDefault="00533DD0" w:rsidP="00035B48">
            <w:pPr>
              <w:pStyle w:val="TableParagraph"/>
              <w:spacing w:before="40" w:after="40" w:line="180" w:lineRule="atLeast"/>
              <w:ind w:left="108" w:right="108"/>
              <w:rPr>
                <w:sz w:val="16"/>
                <w:szCs w:val="17"/>
              </w:rPr>
            </w:pPr>
            <w:r w:rsidRPr="00AA0954">
              <w:rPr>
                <w:sz w:val="16"/>
                <w:szCs w:val="17"/>
              </w:rPr>
              <w:t>As per 202</w:t>
            </w:r>
            <w:r w:rsidR="00DE7499" w:rsidRPr="00AA0954">
              <w:rPr>
                <w:sz w:val="16"/>
                <w:szCs w:val="17"/>
              </w:rPr>
              <w:t>4–25</w:t>
            </w:r>
          </w:p>
        </w:tc>
        <w:tc>
          <w:tcPr>
            <w:tcW w:w="3118" w:type="dxa"/>
            <w:tcBorders>
              <w:top w:val="dotted" w:sz="4" w:space="0" w:color="000000"/>
            </w:tcBorders>
          </w:tcPr>
          <w:p w14:paraId="61AD5A21" w14:textId="77777777" w:rsidR="00BB489F" w:rsidRPr="00AA0954" w:rsidRDefault="00BB489F" w:rsidP="000B4661">
            <w:pPr>
              <w:pStyle w:val="TableParagraph"/>
              <w:numPr>
                <w:ilvl w:val="0"/>
                <w:numId w:val="14"/>
              </w:numPr>
              <w:spacing w:before="40" w:after="40" w:line="200" w:lineRule="atLeast"/>
              <w:ind w:left="468" w:right="108"/>
              <w:rPr>
                <w:sz w:val="16"/>
                <w:szCs w:val="17"/>
              </w:rPr>
            </w:pPr>
            <w:r w:rsidRPr="00AA0954">
              <w:rPr>
                <w:sz w:val="16"/>
                <w:szCs w:val="17"/>
              </w:rPr>
              <w:t xml:space="preserve">2025–26: </w:t>
            </w:r>
            <w:r w:rsidRPr="00AA0954">
              <w:rPr>
                <w:sz w:val="16"/>
                <w:szCs w:val="17"/>
              </w:rPr>
              <w:br/>
              <w:t>Annual increase on 2024–25 numbers.</w:t>
            </w:r>
          </w:p>
          <w:p w14:paraId="3B61BB61" w14:textId="77777777" w:rsidR="00BB489F" w:rsidRPr="00AA0954" w:rsidRDefault="00BB489F" w:rsidP="000B4661">
            <w:pPr>
              <w:pStyle w:val="TableParagraph"/>
              <w:numPr>
                <w:ilvl w:val="0"/>
                <w:numId w:val="14"/>
              </w:numPr>
              <w:spacing w:before="40" w:after="40" w:line="200" w:lineRule="atLeast"/>
              <w:ind w:left="468" w:right="108"/>
              <w:rPr>
                <w:i/>
                <w:sz w:val="16"/>
                <w:szCs w:val="17"/>
              </w:rPr>
            </w:pPr>
            <w:r w:rsidRPr="00AA0954">
              <w:rPr>
                <w:sz w:val="16"/>
                <w:szCs w:val="17"/>
              </w:rPr>
              <w:t xml:space="preserve">2026–27: </w:t>
            </w:r>
            <w:r w:rsidRPr="00AA0954">
              <w:rPr>
                <w:sz w:val="16"/>
                <w:szCs w:val="17"/>
              </w:rPr>
              <w:br/>
              <w:t>Annual increase on 2025–26 numbers.</w:t>
            </w:r>
          </w:p>
          <w:p w14:paraId="0D532C41" w14:textId="25334819" w:rsidR="00533DD0" w:rsidRPr="00AA0954" w:rsidRDefault="00BB489F" w:rsidP="000B4661">
            <w:pPr>
              <w:pStyle w:val="TableParagraph"/>
              <w:numPr>
                <w:ilvl w:val="0"/>
                <w:numId w:val="14"/>
              </w:numPr>
              <w:spacing w:before="40" w:after="40" w:line="200" w:lineRule="atLeast"/>
              <w:ind w:left="468" w:right="108"/>
              <w:rPr>
                <w:i/>
                <w:sz w:val="16"/>
                <w:szCs w:val="17"/>
              </w:rPr>
            </w:pPr>
            <w:r w:rsidRPr="00AA0954">
              <w:rPr>
                <w:sz w:val="16"/>
                <w:szCs w:val="17"/>
              </w:rPr>
              <w:t xml:space="preserve">2027–28: </w:t>
            </w:r>
            <w:r w:rsidRPr="00AA0954">
              <w:rPr>
                <w:sz w:val="16"/>
                <w:szCs w:val="17"/>
              </w:rPr>
              <w:br/>
              <w:t>Annual increase on 2026–27 numbers.</w:t>
            </w:r>
          </w:p>
        </w:tc>
      </w:tr>
      <w:tr w:rsidR="00517873" w:rsidRPr="00AA0954" w14:paraId="0B838752" w14:textId="77777777" w:rsidTr="000D2DB8">
        <w:trPr>
          <w:trHeight w:val="196"/>
        </w:trPr>
        <w:tc>
          <w:tcPr>
            <w:tcW w:w="7796" w:type="dxa"/>
            <w:gridSpan w:val="3"/>
            <w:tcBorders>
              <w:top w:val="single" w:sz="4" w:space="0" w:color="000000"/>
            </w:tcBorders>
          </w:tcPr>
          <w:p w14:paraId="7B33C117" w14:textId="77777777" w:rsidR="00517873" w:rsidRPr="00AA0954" w:rsidRDefault="00517873" w:rsidP="00035B48">
            <w:pPr>
              <w:pStyle w:val="TableParagraph"/>
              <w:spacing w:before="40" w:after="40"/>
              <w:ind w:left="108" w:right="108"/>
              <w:rPr>
                <w:i/>
                <w:color w:val="00B050"/>
                <w:spacing w:val="-2"/>
                <w:sz w:val="16"/>
                <w:szCs w:val="17"/>
              </w:rPr>
            </w:pPr>
            <w:r w:rsidRPr="00AA0954">
              <w:rPr>
                <w:sz w:val="16"/>
                <w:szCs w:val="17"/>
              </w:rPr>
              <w:t>Material</w:t>
            </w:r>
            <w:r w:rsidRPr="00AA0954">
              <w:rPr>
                <w:spacing w:val="-7"/>
                <w:sz w:val="16"/>
                <w:szCs w:val="17"/>
              </w:rPr>
              <w:t xml:space="preserve"> </w:t>
            </w:r>
            <w:r w:rsidRPr="00AA0954">
              <w:rPr>
                <w:sz w:val="16"/>
                <w:szCs w:val="17"/>
              </w:rPr>
              <w:t>changes</w:t>
            </w:r>
            <w:r w:rsidRPr="00AA0954">
              <w:rPr>
                <w:spacing w:val="-5"/>
                <w:sz w:val="16"/>
                <w:szCs w:val="17"/>
              </w:rPr>
              <w:t xml:space="preserve"> </w:t>
            </w:r>
            <w:r w:rsidRPr="00AA0954">
              <w:rPr>
                <w:sz w:val="16"/>
                <w:szCs w:val="17"/>
              </w:rPr>
              <w:t>to</w:t>
            </w:r>
            <w:r w:rsidRPr="00AA0954">
              <w:rPr>
                <w:spacing w:val="-5"/>
                <w:sz w:val="16"/>
                <w:szCs w:val="17"/>
              </w:rPr>
              <w:t xml:space="preserve"> </w:t>
            </w:r>
            <w:r w:rsidRPr="00AA0954">
              <w:rPr>
                <w:sz w:val="16"/>
                <w:szCs w:val="17"/>
              </w:rPr>
              <w:t>Program</w:t>
            </w:r>
            <w:r w:rsidRPr="00AA0954">
              <w:rPr>
                <w:spacing w:val="-3"/>
                <w:sz w:val="16"/>
                <w:szCs w:val="17"/>
              </w:rPr>
              <w:t xml:space="preserve"> </w:t>
            </w:r>
            <w:r w:rsidRPr="00AA0954">
              <w:rPr>
                <w:sz w:val="16"/>
                <w:szCs w:val="17"/>
              </w:rPr>
              <w:t>1.2</w:t>
            </w:r>
            <w:r w:rsidRPr="00AA0954">
              <w:rPr>
                <w:spacing w:val="-5"/>
                <w:sz w:val="16"/>
                <w:szCs w:val="17"/>
              </w:rPr>
              <w:t xml:space="preserve"> </w:t>
            </w:r>
            <w:r w:rsidRPr="00AA0954">
              <w:rPr>
                <w:sz w:val="16"/>
                <w:szCs w:val="17"/>
              </w:rPr>
              <w:t>resulting</w:t>
            </w:r>
            <w:r w:rsidRPr="00AA0954">
              <w:rPr>
                <w:spacing w:val="-5"/>
                <w:sz w:val="16"/>
                <w:szCs w:val="17"/>
              </w:rPr>
              <w:t xml:space="preserve"> </w:t>
            </w:r>
            <w:r w:rsidRPr="00AA0954">
              <w:rPr>
                <w:sz w:val="16"/>
                <w:szCs w:val="17"/>
              </w:rPr>
              <w:t>from</w:t>
            </w:r>
            <w:r w:rsidRPr="00AA0954">
              <w:rPr>
                <w:spacing w:val="-5"/>
                <w:sz w:val="16"/>
                <w:szCs w:val="17"/>
              </w:rPr>
              <w:t xml:space="preserve"> </w:t>
            </w:r>
            <w:r w:rsidRPr="00AA0954">
              <w:rPr>
                <w:sz w:val="16"/>
                <w:szCs w:val="17"/>
              </w:rPr>
              <w:t>2024–25</w:t>
            </w:r>
            <w:r w:rsidRPr="00AA0954">
              <w:rPr>
                <w:spacing w:val="-4"/>
                <w:sz w:val="16"/>
                <w:szCs w:val="17"/>
              </w:rPr>
              <w:t xml:space="preserve"> </w:t>
            </w:r>
            <w:r w:rsidRPr="00AA0954">
              <w:rPr>
                <w:sz w:val="16"/>
                <w:szCs w:val="17"/>
              </w:rPr>
              <w:t>Budget</w:t>
            </w:r>
            <w:r w:rsidRPr="00AA0954">
              <w:rPr>
                <w:spacing w:val="-4"/>
                <w:sz w:val="16"/>
                <w:szCs w:val="17"/>
              </w:rPr>
              <w:t xml:space="preserve"> </w:t>
            </w:r>
            <w:r w:rsidRPr="00AA0954">
              <w:rPr>
                <w:spacing w:val="-2"/>
                <w:sz w:val="16"/>
                <w:szCs w:val="17"/>
              </w:rPr>
              <w:t>Measures: Nil</w:t>
            </w:r>
          </w:p>
        </w:tc>
      </w:tr>
    </w:tbl>
    <w:p w14:paraId="4FEB00EC" w14:textId="77777777" w:rsidR="00517873" w:rsidRDefault="00517873" w:rsidP="00517873">
      <w:pPr>
        <w:rPr>
          <w:sz w:val="16"/>
        </w:rPr>
      </w:pPr>
      <w:r>
        <w:rPr>
          <w:sz w:val="16"/>
        </w:rPr>
        <w:br w:type="page"/>
      </w:r>
    </w:p>
    <w:p w14:paraId="058F370E" w14:textId="77777777" w:rsidR="00517873" w:rsidRPr="009D3368" w:rsidRDefault="00517873" w:rsidP="00517873">
      <w:pPr>
        <w:pStyle w:val="Heading3"/>
        <w:rPr>
          <w:sz w:val="20"/>
        </w:rPr>
      </w:pPr>
      <w:r w:rsidRPr="009D3368">
        <w:rPr>
          <w:sz w:val="20"/>
        </w:rPr>
        <w:lastRenderedPageBreak/>
        <w:t>Table</w:t>
      </w:r>
      <w:r w:rsidRPr="009D3368">
        <w:rPr>
          <w:spacing w:val="-9"/>
          <w:sz w:val="20"/>
        </w:rPr>
        <w:t xml:space="preserve"> </w:t>
      </w:r>
      <w:r w:rsidRPr="009D3368">
        <w:rPr>
          <w:sz w:val="20"/>
        </w:rPr>
        <w:t>2.1.4:</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1.3</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AA0954" w14:paraId="4DE087C0" w14:textId="77777777" w:rsidTr="007B49A1">
        <w:trPr>
          <w:trHeight w:val="633"/>
        </w:trPr>
        <w:tc>
          <w:tcPr>
            <w:tcW w:w="7796" w:type="dxa"/>
            <w:gridSpan w:val="3"/>
            <w:shd w:val="clear" w:color="auto" w:fill="F1F1F1"/>
          </w:tcPr>
          <w:p w14:paraId="623FB4FA" w14:textId="77777777" w:rsidR="00517873" w:rsidRPr="00AA0954" w:rsidRDefault="00517873" w:rsidP="00FD6205">
            <w:pPr>
              <w:pStyle w:val="TableParagraph"/>
              <w:spacing w:before="80" w:after="80" w:line="183" w:lineRule="exact"/>
              <w:ind w:left="108" w:right="108"/>
              <w:rPr>
                <w:b/>
                <w:i/>
                <w:sz w:val="16"/>
                <w:szCs w:val="17"/>
              </w:rPr>
            </w:pPr>
            <w:r w:rsidRPr="00AA0954">
              <w:rPr>
                <w:b/>
                <w:sz w:val="16"/>
                <w:szCs w:val="17"/>
              </w:rPr>
              <w:t>Program 1.3: First Nations Health</w:t>
            </w:r>
          </w:p>
          <w:p w14:paraId="1F16EF21" w14:textId="47228A2A" w:rsidR="00517873" w:rsidRPr="00AA0954" w:rsidRDefault="007B49A1" w:rsidP="00FD6205">
            <w:pPr>
              <w:pStyle w:val="TableParagraph"/>
              <w:spacing w:before="80" w:after="80" w:line="183" w:lineRule="exact"/>
              <w:ind w:left="108" w:right="108"/>
              <w:rPr>
                <w:sz w:val="16"/>
                <w:szCs w:val="17"/>
              </w:rPr>
            </w:pPr>
            <w:r w:rsidRPr="00AA0954">
              <w:rPr>
                <w:sz w:val="16"/>
                <w:szCs w:val="17"/>
              </w:rPr>
              <w:t>Drive improved health outcomes for First Nations peoples through shared decision-making and genuine partnerships with First Nations health organisations and communities, in alignment with the priorities of the National Agreement on Closing the Gap (National Agreement) and the National Aboriginal and Torres Strait Islander Health Plan 2021–2031.</w:t>
            </w:r>
          </w:p>
        </w:tc>
      </w:tr>
      <w:tr w:rsidR="00517873" w:rsidRPr="00AA0954" w14:paraId="1D84947C" w14:textId="77777777" w:rsidTr="00AA0954">
        <w:trPr>
          <w:trHeight w:val="445"/>
        </w:trPr>
        <w:tc>
          <w:tcPr>
            <w:tcW w:w="1276" w:type="dxa"/>
            <w:tcBorders>
              <w:bottom w:val="double" w:sz="4" w:space="0" w:color="000000"/>
            </w:tcBorders>
            <w:shd w:val="clear" w:color="auto" w:fill="auto"/>
          </w:tcPr>
          <w:p w14:paraId="3891774A" w14:textId="77777777" w:rsidR="00517873" w:rsidRPr="00AA0954" w:rsidRDefault="00517873" w:rsidP="00FD6205">
            <w:pPr>
              <w:pStyle w:val="TableParagraph"/>
              <w:spacing w:before="80" w:after="80"/>
              <w:ind w:left="108" w:right="108"/>
              <w:rPr>
                <w:b/>
                <w:sz w:val="16"/>
                <w:szCs w:val="17"/>
              </w:rPr>
            </w:pPr>
            <w:r w:rsidRPr="00AA0954">
              <w:rPr>
                <w:b/>
                <w:sz w:val="16"/>
                <w:szCs w:val="17"/>
              </w:rPr>
              <w:t>Key</w:t>
            </w:r>
            <w:r w:rsidRPr="00AA0954">
              <w:rPr>
                <w:b/>
                <w:spacing w:val="-4"/>
                <w:sz w:val="16"/>
                <w:szCs w:val="17"/>
              </w:rPr>
              <w:t xml:space="preserve"> </w:t>
            </w:r>
            <w:r w:rsidRPr="00AA0954">
              <w:rPr>
                <w:b/>
                <w:sz w:val="16"/>
                <w:szCs w:val="17"/>
              </w:rPr>
              <w:t>Activities</w:t>
            </w:r>
            <w:r w:rsidRPr="00AA0954">
              <w:rPr>
                <w:b/>
                <w:spacing w:val="-4"/>
                <w:sz w:val="16"/>
                <w:szCs w:val="17"/>
              </w:rPr>
              <w:t xml:space="preserve"> </w:t>
            </w:r>
          </w:p>
        </w:tc>
        <w:tc>
          <w:tcPr>
            <w:tcW w:w="6520" w:type="dxa"/>
            <w:gridSpan w:val="2"/>
            <w:tcBorders>
              <w:bottom w:val="double" w:sz="4" w:space="0" w:color="000000"/>
            </w:tcBorders>
          </w:tcPr>
          <w:p w14:paraId="26FB9B61" w14:textId="2BED298F" w:rsidR="00517873" w:rsidRPr="00AA0954" w:rsidRDefault="007B49A1" w:rsidP="00FD6205">
            <w:pPr>
              <w:pStyle w:val="TableParagraph"/>
              <w:spacing w:before="80" w:after="80"/>
              <w:ind w:left="108" w:right="108"/>
              <w:rPr>
                <w:sz w:val="16"/>
                <w:szCs w:val="17"/>
              </w:rPr>
            </w:pPr>
            <w:r w:rsidRPr="00AA0954">
              <w:rPr>
                <w:sz w:val="16"/>
                <w:szCs w:val="17"/>
              </w:rPr>
              <w:t>In line with the Priority Reforms of the National Agreement, supporting the Aboriginal and Torres Strait Islander community-controlled health sector to deliver health programs and activities to contribute to achieving Target 1 (life expectancy) and Target 2 (healthy birthweight) of the National Agreement.</w:t>
            </w:r>
          </w:p>
        </w:tc>
      </w:tr>
      <w:tr w:rsidR="00517873" w:rsidRPr="00AA0954" w14:paraId="0FA38547" w14:textId="77777777" w:rsidTr="00AA0954">
        <w:trPr>
          <w:trHeight w:val="265"/>
        </w:trPr>
        <w:tc>
          <w:tcPr>
            <w:tcW w:w="1276" w:type="dxa"/>
            <w:tcBorders>
              <w:top w:val="double" w:sz="4" w:space="0" w:color="000000"/>
            </w:tcBorders>
            <w:shd w:val="clear" w:color="auto" w:fill="auto"/>
          </w:tcPr>
          <w:p w14:paraId="02410E06" w14:textId="77777777" w:rsidR="00517873" w:rsidRPr="00AA0954" w:rsidRDefault="00517873" w:rsidP="00FD6205">
            <w:pPr>
              <w:pStyle w:val="TableParagraph"/>
              <w:spacing w:before="40" w:after="40"/>
              <w:ind w:left="108" w:right="108"/>
              <w:rPr>
                <w:b/>
                <w:sz w:val="16"/>
                <w:szCs w:val="17"/>
              </w:rPr>
            </w:pPr>
            <w:r w:rsidRPr="00AA0954">
              <w:rPr>
                <w:b/>
                <w:spacing w:val="-4"/>
                <w:sz w:val="16"/>
                <w:szCs w:val="17"/>
              </w:rPr>
              <w:t>Year</w:t>
            </w:r>
          </w:p>
        </w:tc>
        <w:tc>
          <w:tcPr>
            <w:tcW w:w="3402" w:type="dxa"/>
            <w:tcBorders>
              <w:top w:val="double" w:sz="4" w:space="0" w:color="000000"/>
            </w:tcBorders>
            <w:shd w:val="clear" w:color="auto" w:fill="auto"/>
          </w:tcPr>
          <w:p w14:paraId="14C3BFC5" w14:textId="77777777" w:rsidR="00517873" w:rsidRPr="00AA0954" w:rsidRDefault="00517873" w:rsidP="00FD6205">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tcBorders>
              <w:top w:val="double" w:sz="4" w:space="0" w:color="000000"/>
            </w:tcBorders>
            <w:shd w:val="clear" w:color="auto" w:fill="auto"/>
          </w:tcPr>
          <w:p w14:paraId="34A095E7" w14:textId="77777777" w:rsidR="00517873" w:rsidRPr="00AA0954" w:rsidRDefault="00517873" w:rsidP="00FD6205">
            <w:pPr>
              <w:pStyle w:val="TableParagraph"/>
              <w:spacing w:before="40" w:after="40"/>
              <w:ind w:left="108" w:right="108"/>
              <w:rPr>
                <w:b/>
                <w:sz w:val="16"/>
                <w:szCs w:val="17"/>
              </w:rPr>
            </w:pPr>
            <w:r w:rsidRPr="00AA0954">
              <w:rPr>
                <w:b/>
                <w:sz w:val="16"/>
                <w:szCs w:val="17"/>
              </w:rPr>
              <w:t>Expected</w:t>
            </w:r>
            <w:r w:rsidRPr="00AA0954">
              <w:rPr>
                <w:b/>
                <w:spacing w:val="-9"/>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17873" w:rsidRPr="00AA0954" w14:paraId="5593F350" w14:textId="77777777" w:rsidTr="00EE018E">
        <w:trPr>
          <w:trHeight w:val="967"/>
        </w:trPr>
        <w:tc>
          <w:tcPr>
            <w:tcW w:w="1276" w:type="dxa"/>
          </w:tcPr>
          <w:p w14:paraId="28492BA0" w14:textId="6A646190" w:rsidR="00517873" w:rsidRPr="00AA0954" w:rsidRDefault="00D34777" w:rsidP="00FD6205">
            <w:pPr>
              <w:pStyle w:val="TableParagraph"/>
              <w:spacing w:before="40" w:after="40"/>
              <w:ind w:left="108" w:right="108"/>
              <w:rPr>
                <w:sz w:val="16"/>
                <w:szCs w:val="17"/>
              </w:rPr>
            </w:pPr>
            <w:r w:rsidRPr="00AA0954">
              <w:rPr>
                <w:sz w:val="16"/>
                <w:szCs w:val="17"/>
              </w:rPr>
              <w:t>Current Y</w:t>
            </w:r>
            <w:r w:rsidR="00517873" w:rsidRPr="00AA0954">
              <w:rPr>
                <w:sz w:val="16"/>
                <w:szCs w:val="17"/>
              </w:rPr>
              <w:t>ear</w:t>
            </w:r>
            <w:r w:rsidR="00FD6205" w:rsidRPr="00AA0954">
              <w:rPr>
                <w:sz w:val="16"/>
                <w:szCs w:val="17"/>
              </w:rPr>
              <w:t xml:space="preserve"> </w:t>
            </w:r>
            <w:r w:rsidR="00517873" w:rsidRPr="00AA0954">
              <w:rPr>
                <w:spacing w:val="-2"/>
                <w:sz w:val="16"/>
                <w:szCs w:val="17"/>
              </w:rPr>
              <w:t>2023–24</w:t>
            </w:r>
          </w:p>
        </w:tc>
        <w:tc>
          <w:tcPr>
            <w:tcW w:w="3402" w:type="dxa"/>
          </w:tcPr>
          <w:p w14:paraId="1A1B52AC" w14:textId="21D03B0D" w:rsidR="00517873" w:rsidRPr="00AA0954" w:rsidRDefault="00897CDF" w:rsidP="00FD6205">
            <w:pPr>
              <w:pStyle w:val="TableParagraph"/>
              <w:spacing w:before="40" w:after="40"/>
              <w:ind w:left="108" w:right="108" w:hanging="1"/>
              <w:rPr>
                <w:i/>
                <w:sz w:val="16"/>
                <w:szCs w:val="17"/>
              </w:rPr>
            </w:pPr>
            <w:r w:rsidRPr="00AA0954">
              <w:rPr>
                <w:b/>
                <w:sz w:val="16"/>
                <w:szCs w:val="17"/>
              </w:rPr>
              <w:t xml:space="preserve">1.3A – </w:t>
            </w:r>
            <w:r w:rsidR="00517873" w:rsidRPr="00AA0954">
              <w:rPr>
                <w:sz w:val="16"/>
                <w:szCs w:val="17"/>
              </w:rPr>
              <w:t>Increase the percentage of annual Indigenous Australians’ Health Programme (IAHP) funding directed to Aboriginal and Torres Strait Islander Community Controlled Organisations.</w:t>
            </w:r>
          </w:p>
        </w:tc>
        <w:tc>
          <w:tcPr>
            <w:tcW w:w="3118" w:type="dxa"/>
          </w:tcPr>
          <w:p w14:paraId="12A16B09" w14:textId="0DE02157" w:rsidR="00517873" w:rsidRPr="00AA0954" w:rsidRDefault="00D75A50" w:rsidP="00FD6205">
            <w:pPr>
              <w:pStyle w:val="Tabletextmeasures85pt"/>
              <w:ind w:left="108" w:right="108"/>
              <w:rPr>
                <w:rFonts w:eastAsia="Arial"/>
                <w:color w:val="auto"/>
                <w:sz w:val="16"/>
                <w:lang w:val="en-US" w:eastAsia="en-US"/>
              </w:rPr>
            </w:pPr>
            <w:r w:rsidRPr="00AA0954">
              <w:rPr>
                <w:rFonts w:eastAsia="Arial"/>
                <w:color w:val="auto"/>
                <w:sz w:val="16"/>
                <w:lang w:val="en-US" w:eastAsia="en-US"/>
              </w:rPr>
              <w:t>Data not yet available</w:t>
            </w:r>
            <w:r w:rsidRPr="00AA0954">
              <w:rPr>
                <w:rStyle w:val="FootnoteReference"/>
                <w:rFonts w:eastAsia="Arial"/>
                <w:color w:val="auto"/>
                <w:sz w:val="16"/>
                <w:lang w:val="en-US" w:eastAsia="en-US"/>
              </w:rPr>
              <w:footnoteReference w:id="15"/>
            </w:r>
            <w:r w:rsidRPr="00AA0954">
              <w:rPr>
                <w:rFonts w:eastAsia="Arial"/>
                <w:color w:val="auto"/>
                <w:sz w:val="16"/>
                <w:lang w:val="en-US" w:eastAsia="en-US"/>
              </w:rPr>
              <w:t xml:space="preserve"> </w:t>
            </w:r>
          </w:p>
        </w:tc>
      </w:tr>
      <w:tr w:rsidR="00517873" w:rsidRPr="00AA0954" w14:paraId="5EC696E6" w14:textId="77777777" w:rsidTr="00AA0954">
        <w:trPr>
          <w:trHeight w:val="266"/>
        </w:trPr>
        <w:tc>
          <w:tcPr>
            <w:tcW w:w="1276" w:type="dxa"/>
          </w:tcPr>
          <w:p w14:paraId="27EA2300" w14:textId="77777777" w:rsidR="00517873" w:rsidRPr="00AA0954" w:rsidRDefault="00517873" w:rsidP="00FD6205">
            <w:pPr>
              <w:pStyle w:val="TableParagraph"/>
              <w:spacing w:before="40" w:after="40"/>
              <w:ind w:left="108" w:right="108"/>
              <w:rPr>
                <w:b/>
                <w:sz w:val="16"/>
                <w:szCs w:val="17"/>
              </w:rPr>
            </w:pPr>
            <w:r w:rsidRPr="00AA0954">
              <w:rPr>
                <w:b/>
                <w:spacing w:val="-4"/>
                <w:sz w:val="16"/>
                <w:szCs w:val="17"/>
              </w:rPr>
              <w:t>Year</w:t>
            </w:r>
          </w:p>
        </w:tc>
        <w:tc>
          <w:tcPr>
            <w:tcW w:w="3402" w:type="dxa"/>
          </w:tcPr>
          <w:p w14:paraId="5C4D6FCB" w14:textId="77777777" w:rsidR="00517873" w:rsidRPr="00AA0954" w:rsidRDefault="00517873" w:rsidP="00FD6205">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tcPr>
          <w:p w14:paraId="21C6B2D0" w14:textId="77777777" w:rsidR="00517873" w:rsidRPr="00AA0954" w:rsidRDefault="00517873" w:rsidP="00FD6205">
            <w:pPr>
              <w:pStyle w:val="TableParagraph"/>
              <w:spacing w:before="40" w:after="40"/>
              <w:ind w:left="108" w:right="108"/>
              <w:rPr>
                <w:b/>
                <w:sz w:val="16"/>
                <w:szCs w:val="17"/>
              </w:rPr>
            </w:pPr>
            <w:r w:rsidRPr="00AA0954">
              <w:rPr>
                <w:b/>
                <w:sz w:val="16"/>
                <w:szCs w:val="17"/>
              </w:rPr>
              <w:t>Planned</w:t>
            </w:r>
            <w:r w:rsidRPr="00AA0954">
              <w:rPr>
                <w:b/>
                <w:spacing w:val="-8"/>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517873" w:rsidRPr="00AA0954" w14:paraId="08C44BAF" w14:textId="77777777" w:rsidTr="00AA0954">
        <w:trPr>
          <w:trHeight w:val="419"/>
        </w:trPr>
        <w:tc>
          <w:tcPr>
            <w:tcW w:w="1276" w:type="dxa"/>
            <w:tcBorders>
              <w:bottom w:val="dotted" w:sz="4" w:space="0" w:color="000000"/>
            </w:tcBorders>
          </w:tcPr>
          <w:p w14:paraId="0397DE62" w14:textId="77777777" w:rsidR="00517873" w:rsidRPr="00AA0954" w:rsidRDefault="00517873" w:rsidP="00FD6205">
            <w:pPr>
              <w:pStyle w:val="TableParagraph"/>
              <w:spacing w:before="40" w:after="40" w:line="200" w:lineRule="atLeast"/>
              <w:ind w:left="108" w:right="108"/>
              <w:rPr>
                <w:sz w:val="16"/>
                <w:szCs w:val="17"/>
              </w:rPr>
            </w:pPr>
            <w:r w:rsidRPr="00AA0954">
              <w:rPr>
                <w:sz w:val="16"/>
                <w:szCs w:val="17"/>
              </w:rPr>
              <w:t>Budget</w:t>
            </w:r>
            <w:r w:rsidRPr="00AA0954">
              <w:rPr>
                <w:spacing w:val="-12"/>
                <w:sz w:val="16"/>
                <w:szCs w:val="17"/>
              </w:rPr>
              <w:t xml:space="preserve"> </w:t>
            </w:r>
            <w:r w:rsidRPr="00AA0954">
              <w:rPr>
                <w:sz w:val="16"/>
                <w:szCs w:val="17"/>
              </w:rPr>
              <w:t xml:space="preserve">Year </w:t>
            </w:r>
            <w:r w:rsidRPr="00AA0954">
              <w:rPr>
                <w:spacing w:val="-2"/>
                <w:sz w:val="16"/>
                <w:szCs w:val="17"/>
              </w:rPr>
              <w:t>2024–25</w:t>
            </w:r>
          </w:p>
        </w:tc>
        <w:tc>
          <w:tcPr>
            <w:tcW w:w="3402" w:type="dxa"/>
            <w:tcBorders>
              <w:bottom w:val="dotted" w:sz="4" w:space="0" w:color="000000"/>
            </w:tcBorders>
          </w:tcPr>
          <w:p w14:paraId="4208D934" w14:textId="1A7B03C5" w:rsidR="00517873" w:rsidRPr="00AA0954" w:rsidRDefault="007B49A1" w:rsidP="00FD6205">
            <w:pPr>
              <w:pStyle w:val="TableParagraph"/>
              <w:spacing w:before="40" w:after="40" w:line="200" w:lineRule="atLeast"/>
              <w:ind w:left="108" w:right="108"/>
              <w:rPr>
                <w:i/>
                <w:color w:val="000000" w:themeColor="text1"/>
                <w:sz w:val="16"/>
                <w:szCs w:val="17"/>
              </w:rPr>
            </w:pPr>
            <w:r w:rsidRPr="00AA0954">
              <w:rPr>
                <w:color w:val="000000" w:themeColor="text1"/>
                <w:sz w:val="16"/>
                <w:szCs w:val="17"/>
              </w:rPr>
              <w:t>As per 2023–24</w:t>
            </w:r>
          </w:p>
        </w:tc>
        <w:tc>
          <w:tcPr>
            <w:tcW w:w="3118" w:type="dxa"/>
            <w:tcBorders>
              <w:bottom w:val="dotted" w:sz="4" w:space="0" w:color="000000"/>
            </w:tcBorders>
          </w:tcPr>
          <w:p w14:paraId="4523C834" w14:textId="77777777" w:rsidR="00517873" w:rsidRPr="00AA0954" w:rsidRDefault="00517873" w:rsidP="00FD6205">
            <w:pPr>
              <w:pStyle w:val="Tabletextmeasures85pt"/>
              <w:ind w:left="108" w:right="108"/>
              <w:rPr>
                <w:sz w:val="16"/>
              </w:rPr>
            </w:pPr>
            <w:r w:rsidRPr="00AA0954">
              <w:rPr>
                <w:sz w:val="16"/>
              </w:rPr>
              <w:t>72%</w:t>
            </w:r>
          </w:p>
        </w:tc>
      </w:tr>
      <w:tr w:rsidR="00517873" w:rsidRPr="00AA0954" w14:paraId="6DE258B3" w14:textId="77777777" w:rsidTr="00AA0954">
        <w:trPr>
          <w:trHeight w:val="796"/>
        </w:trPr>
        <w:tc>
          <w:tcPr>
            <w:tcW w:w="1276" w:type="dxa"/>
            <w:tcBorders>
              <w:top w:val="dotted" w:sz="4" w:space="0" w:color="000000"/>
            </w:tcBorders>
          </w:tcPr>
          <w:p w14:paraId="6D98356A" w14:textId="77777777" w:rsidR="00517873" w:rsidRPr="00AA0954" w:rsidRDefault="00517873" w:rsidP="00FD6205">
            <w:pPr>
              <w:pStyle w:val="TableParagraph"/>
              <w:spacing w:before="40" w:after="40" w:line="268" w:lineRule="auto"/>
              <w:ind w:left="108" w:right="108"/>
              <w:rPr>
                <w:sz w:val="16"/>
                <w:szCs w:val="17"/>
              </w:rPr>
            </w:pPr>
            <w:r w:rsidRPr="00AA0954">
              <w:rPr>
                <w:sz w:val="16"/>
                <w:szCs w:val="17"/>
              </w:rPr>
              <w:t>Forward</w:t>
            </w:r>
            <w:r w:rsidRPr="00AA0954">
              <w:rPr>
                <w:spacing w:val="-12"/>
                <w:sz w:val="16"/>
                <w:szCs w:val="17"/>
              </w:rPr>
              <w:t xml:space="preserve"> </w:t>
            </w:r>
            <w:r w:rsidRPr="00AA0954">
              <w:rPr>
                <w:sz w:val="16"/>
                <w:szCs w:val="17"/>
              </w:rPr>
              <w:t xml:space="preserve">Estimates </w:t>
            </w:r>
            <w:r w:rsidRPr="00AA0954">
              <w:rPr>
                <w:spacing w:val="-2"/>
                <w:sz w:val="16"/>
                <w:szCs w:val="17"/>
              </w:rPr>
              <w:t>2025–28</w:t>
            </w:r>
          </w:p>
        </w:tc>
        <w:tc>
          <w:tcPr>
            <w:tcW w:w="3402" w:type="dxa"/>
            <w:tcBorders>
              <w:top w:val="dotted" w:sz="4" w:space="0" w:color="000000"/>
            </w:tcBorders>
          </w:tcPr>
          <w:p w14:paraId="31E9707D" w14:textId="5E9F4EC5" w:rsidR="00517873" w:rsidRPr="00AA0954" w:rsidRDefault="007B49A1" w:rsidP="00FD6205">
            <w:pPr>
              <w:pStyle w:val="TableParagraph"/>
              <w:spacing w:before="40" w:after="40" w:line="180" w:lineRule="atLeast"/>
              <w:ind w:left="108" w:right="108"/>
              <w:rPr>
                <w:color w:val="000000" w:themeColor="text1"/>
                <w:sz w:val="16"/>
                <w:szCs w:val="17"/>
              </w:rPr>
            </w:pPr>
            <w:r w:rsidRPr="00AA0954">
              <w:rPr>
                <w:color w:val="000000" w:themeColor="text1"/>
                <w:sz w:val="16"/>
                <w:szCs w:val="17"/>
              </w:rPr>
              <w:t>As per 2024–25</w:t>
            </w:r>
          </w:p>
        </w:tc>
        <w:tc>
          <w:tcPr>
            <w:tcW w:w="3118" w:type="dxa"/>
            <w:tcBorders>
              <w:top w:val="dotted" w:sz="4" w:space="0" w:color="000000"/>
            </w:tcBorders>
          </w:tcPr>
          <w:p w14:paraId="59E4C37B" w14:textId="467AFAEE" w:rsidR="007B49A1" w:rsidRPr="00AA0954" w:rsidRDefault="007B49A1" w:rsidP="00FD6205">
            <w:pPr>
              <w:pStyle w:val="TableParagraph"/>
              <w:spacing w:before="40" w:after="40"/>
              <w:ind w:left="108" w:right="108"/>
              <w:rPr>
                <w:sz w:val="16"/>
                <w:szCs w:val="17"/>
              </w:rPr>
            </w:pPr>
            <w:r w:rsidRPr="00AA0954">
              <w:rPr>
                <w:sz w:val="16"/>
                <w:szCs w:val="17"/>
              </w:rPr>
              <w:t xml:space="preserve">Increase the </w:t>
            </w:r>
            <w:r w:rsidR="008728F4" w:rsidRPr="00AA0954">
              <w:rPr>
                <w:sz w:val="16"/>
                <w:szCs w:val="17"/>
              </w:rPr>
              <w:t>t</w:t>
            </w:r>
            <w:r w:rsidRPr="00AA0954">
              <w:rPr>
                <w:sz w:val="16"/>
                <w:szCs w:val="17"/>
              </w:rPr>
              <w:t>arget by 2% points each year:</w:t>
            </w:r>
          </w:p>
          <w:p w14:paraId="382C364D" w14:textId="77777777" w:rsidR="007B49A1" w:rsidRPr="00AA0954" w:rsidRDefault="007B49A1" w:rsidP="00FD6205">
            <w:pPr>
              <w:pStyle w:val="TableParagraph"/>
              <w:numPr>
                <w:ilvl w:val="0"/>
                <w:numId w:val="16"/>
              </w:numPr>
              <w:spacing w:before="40" w:after="40"/>
              <w:ind w:left="587" w:right="108"/>
              <w:rPr>
                <w:sz w:val="16"/>
                <w:szCs w:val="17"/>
              </w:rPr>
            </w:pPr>
            <w:r w:rsidRPr="00AA0954">
              <w:rPr>
                <w:sz w:val="16"/>
                <w:szCs w:val="17"/>
              </w:rPr>
              <w:t>74% in 2025–26</w:t>
            </w:r>
          </w:p>
          <w:p w14:paraId="132C020A" w14:textId="77777777" w:rsidR="007B49A1" w:rsidRPr="00AA0954" w:rsidRDefault="007B49A1" w:rsidP="00FD6205">
            <w:pPr>
              <w:pStyle w:val="TableParagraph"/>
              <w:numPr>
                <w:ilvl w:val="0"/>
                <w:numId w:val="16"/>
              </w:numPr>
              <w:spacing w:before="40" w:after="40"/>
              <w:ind w:left="587" w:right="108"/>
              <w:rPr>
                <w:sz w:val="16"/>
                <w:szCs w:val="17"/>
              </w:rPr>
            </w:pPr>
            <w:r w:rsidRPr="00AA0954">
              <w:rPr>
                <w:sz w:val="16"/>
                <w:szCs w:val="17"/>
              </w:rPr>
              <w:t>76% in 2026–27</w:t>
            </w:r>
          </w:p>
          <w:p w14:paraId="0AE77E3B" w14:textId="4782ECC1" w:rsidR="00517873" w:rsidRPr="00AA0954" w:rsidRDefault="007B49A1" w:rsidP="00FD6205">
            <w:pPr>
              <w:pStyle w:val="TableParagraph"/>
              <w:numPr>
                <w:ilvl w:val="0"/>
                <w:numId w:val="16"/>
              </w:numPr>
              <w:spacing w:before="40" w:after="40"/>
              <w:ind w:left="587" w:right="108"/>
              <w:rPr>
                <w:sz w:val="16"/>
                <w:szCs w:val="17"/>
              </w:rPr>
            </w:pPr>
            <w:r w:rsidRPr="00AA0954">
              <w:rPr>
                <w:sz w:val="16"/>
                <w:szCs w:val="17"/>
              </w:rPr>
              <w:t>78% in 2027–28</w:t>
            </w:r>
          </w:p>
        </w:tc>
      </w:tr>
      <w:tr w:rsidR="00517873" w:rsidRPr="00AA0954" w14:paraId="69B41D98" w14:textId="77777777" w:rsidTr="00FD6205">
        <w:trPr>
          <w:trHeight w:val="248"/>
        </w:trPr>
        <w:tc>
          <w:tcPr>
            <w:tcW w:w="7796" w:type="dxa"/>
            <w:gridSpan w:val="3"/>
            <w:tcBorders>
              <w:top w:val="single" w:sz="4" w:space="0" w:color="000000"/>
            </w:tcBorders>
          </w:tcPr>
          <w:p w14:paraId="1F71BEDE" w14:textId="77777777" w:rsidR="00517873" w:rsidRPr="00AA0954" w:rsidRDefault="00517873" w:rsidP="00FD6205">
            <w:pPr>
              <w:pStyle w:val="TableParagraph"/>
              <w:spacing w:before="40" w:after="40"/>
              <w:ind w:left="108" w:right="108"/>
              <w:rPr>
                <w:i/>
                <w:color w:val="00B050"/>
                <w:spacing w:val="-2"/>
                <w:sz w:val="16"/>
                <w:szCs w:val="17"/>
              </w:rPr>
            </w:pPr>
            <w:r w:rsidRPr="00AA0954">
              <w:rPr>
                <w:sz w:val="16"/>
                <w:szCs w:val="17"/>
              </w:rPr>
              <w:t>Material</w:t>
            </w:r>
            <w:r w:rsidRPr="00AA0954">
              <w:rPr>
                <w:spacing w:val="-7"/>
                <w:sz w:val="16"/>
                <w:szCs w:val="17"/>
              </w:rPr>
              <w:t xml:space="preserve"> </w:t>
            </w:r>
            <w:r w:rsidRPr="00AA0954">
              <w:rPr>
                <w:sz w:val="16"/>
                <w:szCs w:val="17"/>
              </w:rPr>
              <w:t>changes</w:t>
            </w:r>
            <w:r w:rsidRPr="00AA0954">
              <w:rPr>
                <w:spacing w:val="-5"/>
                <w:sz w:val="16"/>
                <w:szCs w:val="17"/>
              </w:rPr>
              <w:t xml:space="preserve"> </w:t>
            </w:r>
            <w:r w:rsidRPr="00AA0954">
              <w:rPr>
                <w:sz w:val="16"/>
                <w:szCs w:val="17"/>
              </w:rPr>
              <w:t>to</w:t>
            </w:r>
            <w:r w:rsidRPr="00AA0954">
              <w:rPr>
                <w:spacing w:val="-5"/>
                <w:sz w:val="16"/>
                <w:szCs w:val="17"/>
              </w:rPr>
              <w:t xml:space="preserve"> </w:t>
            </w:r>
            <w:r w:rsidRPr="00AA0954">
              <w:rPr>
                <w:sz w:val="16"/>
                <w:szCs w:val="17"/>
              </w:rPr>
              <w:t>Program</w:t>
            </w:r>
            <w:r w:rsidRPr="00AA0954">
              <w:rPr>
                <w:spacing w:val="-3"/>
                <w:sz w:val="16"/>
                <w:szCs w:val="17"/>
              </w:rPr>
              <w:t xml:space="preserve"> </w:t>
            </w:r>
            <w:r w:rsidRPr="00AA0954">
              <w:rPr>
                <w:sz w:val="16"/>
                <w:szCs w:val="17"/>
              </w:rPr>
              <w:t>1.3</w:t>
            </w:r>
            <w:r w:rsidRPr="00AA0954">
              <w:rPr>
                <w:spacing w:val="-5"/>
                <w:sz w:val="16"/>
                <w:szCs w:val="17"/>
              </w:rPr>
              <w:t xml:space="preserve"> </w:t>
            </w:r>
            <w:r w:rsidRPr="00AA0954">
              <w:rPr>
                <w:sz w:val="16"/>
                <w:szCs w:val="17"/>
              </w:rPr>
              <w:t>resulting</w:t>
            </w:r>
            <w:r w:rsidRPr="00AA0954">
              <w:rPr>
                <w:spacing w:val="-5"/>
                <w:sz w:val="16"/>
                <w:szCs w:val="17"/>
              </w:rPr>
              <w:t xml:space="preserve"> </w:t>
            </w:r>
            <w:r w:rsidRPr="00AA0954">
              <w:rPr>
                <w:sz w:val="16"/>
                <w:szCs w:val="17"/>
              </w:rPr>
              <w:t>from</w:t>
            </w:r>
            <w:r w:rsidRPr="00AA0954">
              <w:rPr>
                <w:spacing w:val="-5"/>
                <w:sz w:val="16"/>
                <w:szCs w:val="17"/>
              </w:rPr>
              <w:t xml:space="preserve"> </w:t>
            </w:r>
            <w:r w:rsidRPr="00AA0954">
              <w:rPr>
                <w:sz w:val="16"/>
                <w:szCs w:val="17"/>
              </w:rPr>
              <w:t>2024–25</w:t>
            </w:r>
            <w:r w:rsidRPr="00AA0954">
              <w:rPr>
                <w:spacing w:val="-4"/>
                <w:sz w:val="16"/>
                <w:szCs w:val="17"/>
              </w:rPr>
              <w:t xml:space="preserve"> </w:t>
            </w:r>
            <w:r w:rsidRPr="00AA0954">
              <w:rPr>
                <w:sz w:val="16"/>
                <w:szCs w:val="17"/>
              </w:rPr>
              <w:t>Budget</w:t>
            </w:r>
            <w:r w:rsidRPr="00AA0954">
              <w:rPr>
                <w:spacing w:val="-4"/>
                <w:sz w:val="16"/>
                <w:szCs w:val="17"/>
              </w:rPr>
              <w:t xml:space="preserve"> </w:t>
            </w:r>
            <w:r w:rsidRPr="00AA0954">
              <w:rPr>
                <w:spacing w:val="-2"/>
                <w:sz w:val="16"/>
                <w:szCs w:val="17"/>
              </w:rPr>
              <w:t>Measures: Nil</w:t>
            </w:r>
          </w:p>
        </w:tc>
      </w:tr>
    </w:tbl>
    <w:p w14:paraId="3FD0C70B" w14:textId="77777777" w:rsidR="00F91DB2" w:rsidRDefault="00F91DB2" w:rsidP="00517873">
      <w:pPr>
        <w:rPr>
          <w:sz w:val="16"/>
        </w:rPr>
      </w:pPr>
    </w:p>
    <w:p w14:paraId="3DE02CFB" w14:textId="0145B00D" w:rsidR="00517873" w:rsidRDefault="00517873" w:rsidP="00517873">
      <w:pPr>
        <w:rPr>
          <w:sz w:val="16"/>
        </w:rPr>
      </w:pPr>
      <w:r>
        <w:rPr>
          <w:sz w:val="16"/>
        </w:rPr>
        <w:br w:type="page"/>
      </w:r>
    </w:p>
    <w:p w14:paraId="5C2A6E13" w14:textId="77777777" w:rsidR="00517873" w:rsidRPr="009D3368" w:rsidRDefault="00517873" w:rsidP="00517873">
      <w:pPr>
        <w:pStyle w:val="Heading3"/>
        <w:rPr>
          <w:sz w:val="20"/>
        </w:rPr>
      </w:pPr>
      <w:r w:rsidRPr="009D3368">
        <w:rPr>
          <w:sz w:val="20"/>
        </w:rPr>
        <w:lastRenderedPageBreak/>
        <w:t>Table</w:t>
      </w:r>
      <w:r w:rsidRPr="009D3368">
        <w:rPr>
          <w:spacing w:val="-9"/>
          <w:sz w:val="20"/>
        </w:rPr>
        <w:t xml:space="preserve"> </w:t>
      </w:r>
      <w:r w:rsidRPr="009D3368">
        <w:rPr>
          <w:sz w:val="20"/>
        </w:rPr>
        <w:t>2.1.5:</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1.4</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1559"/>
        <w:gridCol w:w="1559"/>
      </w:tblGrid>
      <w:tr w:rsidR="00517873" w:rsidRPr="00AA0954" w14:paraId="66D799BB" w14:textId="77777777" w:rsidTr="00807B0D">
        <w:trPr>
          <w:trHeight w:val="633"/>
        </w:trPr>
        <w:tc>
          <w:tcPr>
            <w:tcW w:w="7796" w:type="dxa"/>
            <w:gridSpan w:val="4"/>
            <w:shd w:val="clear" w:color="auto" w:fill="F1F1F1"/>
          </w:tcPr>
          <w:p w14:paraId="62CDC763" w14:textId="77777777" w:rsidR="00517873" w:rsidRPr="00AA0954" w:rsidRDefault="00517873" w:rsidP="00FD6205">
            <w:pPr>
              <w:pStyle w:val="TableParagraph"/>
              <w:spacing w:before="80" w:after="80" w:line="183" w:lineRule="exact"/>
              <w:ind w:left="108" w:right="108"/>
              <w:rPr>
                <w:b/>
                <w:i/>
                <w:sz w:val="16"/>
                <w:szCs w:val="17"/>
              </w:rPr>
            </w:pPr>
            <w:r w:rsidRPr="00AA0954">
              <w:rPr>
                <w:b/>
                <w:sz w:val="16"/>
                <w:szCs w:val="17"/>
              </w:rPr>
              <w:t>Program 1.4: Health Workforce</w:t>
            </w:r>
          </w:p>
          <w:p w14:paraId="318C1A3E" w14:textId="31BE1DB3" w:rsidR="00517873" w:rsidRPr="00AA0954" w:rsidRDefault="00517873" w:rsidP="00FD6205">
            <w:pPr>
              <w:pStyle w:val="TableParagraph"/>
              <w:spacing w:before="80" w:after="80" w:line="183" w:lineRule="exact"/>
              <w:ind w:left="108" w:right="108"/>
              <w:rPr>
                <w:iCs/>
                <w:color w:val="0000FF"/>
                <w:sz w:val="16"/>
                <w:szCs w:val="17"/>
              </w:rPr>
            </w:pPr>
            <w:r w:rsidRPr="00AA0954">
              <w:rPr>
                <w:sz w:val="16"/>
                <w:szCs w:val="17"/>
              </w:rPr>
              <w:t>Ensure Australia has the workforce necessary to improve the health and wellbeing of all Australians. Improve the quality, distribution and planning of the Australian health workforce to better meet the needs of the community and deliver a sustainable, well distributed health workforce.</w:t>
            </w:r>
          </w:p>
        </w:tc>
      </w:tr>
      <w:tr w:rsidR="00517873" w:rsidRPr="00AA0954" w14:paraId="23894A50" w14:textId="77777777" w:rsidTr="00AA0954">
        <w:trPr>
          <w:trHeight w:val="445"/>
        </w:trPr>
        <w:tc>
          <w:tcPr>
            <w:tcW w:w="1276" w:type="dxa"/>
            <w:tcBorders>
              <w:bottom w:val="double" w:sz="4" w:space="0" w:color="000000"/>
            </w:tcBorders>
          </w:tcPr>
          <w:p w14:paraId="24ECECB1" w14:textId="77777777" w:rsidR="00517873" w:rsidRPr="00AA0954" w:rsidRDefault="00517873" w:rsidP="00FD6205">
            <w:pPr>
              <w:pStyle w:val="TableParagraph"/>
              <w:spacing w:before="80" w:after="80"/>
              <w:ind w:left="108" w:right="108"/>
              <w:rPr>
                <w:b/>
                <w:sz w:val="16"/>
                <w:szCs w:val="17"/>
              </w:rPr>
            </w:pPr>
            <w:r w:rsidRPr="00AA0954">
              <w:rPr>
                <w:b/>
                <w:sz w:val="16"/>
                <w:szCs w:val="17"/>
              </w:rPr>
              <w:t>Key</w:t>
            </w:r>
            <w:r w:rsidRPr="00AA0954">
              <w:rPr>
                <w:b/>
                <w:spacing w:val="-4"/>
                <w:sz w:val="16"/>
                <w:szCs w:val="17"/>
              </w:rPr>
              <w:t xml:space="preserve"> </w:t>
            </w:r>
            <w:r w:rsidRPr="00AA0954">
              <w:rPr>
                <w:b/>
                <w:sz w:val="16"/>
                <w:szCs w:val="17"/>
              </w:rPr>
              <w:t>Activities</w:t>
            </w:r>
            <w:r w:rsidRPr="00AA0954">
              <w:rPr>
                <w:b/>
                <w:spacing w:val="-4"/>
                <w:sz w:val="16"/>
                <w:szCs w:val="17"/>
              </w:rPr>
              <w:t xml:space="preserve"> </w:t>
            </w:r>
          </w:p>
        </w:tc>
        <w:tc>
          <w:tcPr>
            <w:tcW w:w="6520" w:type="dxa"/>
            <w:gridSpan w:val="3"/>
            <w:tcBorders>
              <w:bottom w:val="double" w:sz="4" w:space="0" w:color="000000"/>
            </w:tcBorders>
          </w:tcPr>
          <w:p w14:paraId="6F761FB8" w14:textId="77777777" w:rsidR="00FD6205" w:rsidRPr="00AA0954" w:rsidRDefault="00517873" w:rsidP="00A52B2B">
            <w:pPr>
              <w:pStyle w:val="TableParagraph"/>
              <w:numPr>
                <w:ilvl w:val="0"/>
                <w:numId w:val="32"/>
              </w:numPr>
              <w:spacing w:before="80" w:after="40"/>
              <w:ind w:left="468" w:right="108"/>
              <w:rPr>
                <w:sz w:val="16"/>
                <w:szCs w:val="17"/>
              </w:rPr>
            </w:pPr>
            <w:r w:rsidRPr="00AA0954">
              <w:rPr>
                <w:sz w:val="16"/>
                <w:szCs w:val="17"/>
              </w:rPr>
              <w:t>Implementing workforce programs to improve the health and wellbeing of all Australians.</w:t>
            </w:r>
          </w:p>
          <w:p w14:paraId="22865349" w14:textId="77777777" w:rsidR="00FD6205" w:rsidRPr="00AA0954" w:rsidRDefault="00517873" w:rsidP="00A52B2B">
            <w:pPr>
              <w:pStyle w:val="TableParagraph"/>
              <w:numPr>
                <w:ilvl w:val="0"/>
                <w:numId w:val="32"/>
              </w:numPr>
              <w:spacing w:before="40" w:after="40"/>
              <w:ind w:left="468" w:right="108"/>
              <w:rPr>
                <w:sz w:val="16"/>
                <w:szCs w:val="17"/>
              </w:rPr>
            </w:pPr>
            <w:r w:rsidRPr="00AA0954">
              <w:rPr>
                <w:sz w:val="16"/>
                <w:szCs w:val="17"/>
              </w:rPr>
              <w:t>Supporting distribution of the health workforce across Australia, including in primary care, aged care and regional, rural and remote areas, through training programs, scholarships, incentive programs, and trials of innovative models of care and employment approaches.</w:t>
            </w:r>
          </w:p>
          <w:p w14:paraId="449BAEAF" w14:textId="53529761" w:rsidR="00517873" w:rsidRPr="00AA0954" w:rsidRDefault="00517873" w:rsidP="00A52B2B">
            <w:pPr>
              <w:pStyle w:val="TableParagraph"/>
              <w:numPr>
                <w:ilvl w:val="0"/>
                <w:numId w:val="32"/>
              </w:numPr>
              <w:spacing w:before="40" w:after="80"/>
              <w:ind w:left="468" w:right="108"/>
              <w:rPr>
                <w:sz w:val="16"/>
                <w:szCs w:val="17"/>
              </w:rPr>
            </w:pPr>
            <w:r w:rsidRPr="00AA0954">
              <w:rPr>
                <w:sz w:val="16"/>
                <w:szCs w:val="17"/>
              </w:rPr>
              <w:t>Improving distribution of the health workforce through improved incentives for primary care doctors, nurses and allied health professionals including through reforms to the Workforce Incentive Program.</w:t>
            </w:r>
          </w:p>
        </w:tc>
      </w:tr>
      <w:tr w:rsidR="00517873" w:rsidRPr="00AA0954" w14:paraId="01BCFCAB" w14:textId="77777777" w:rsidTr="00AA0954">
        <w:trPr>
          <w:trHeight w:val="265"/>
        </w:trPr>
        <w:tc>
          <w:tcPr>
            <w:tcW w:w="1276" w:type="dxa"/>
            <w:tcBorders>
              <w:top w:val="double" w:sz="4" w:space="0" w:color="000000"/>
            </w:tcBorders>
            <w:shd w:val="clear" w:color="auto" w:fill="FFFFFF" w:themeFill="background1"/>
          </w:tcPr>
          <w:p w14:paraId="64F4B7A0" w14:textId="77777777" w:rsidR="00517873" w:rsidRPr="00AA0954" w:rsidRDefault="00517873" w:rsidP="00F53764">
            <w:pPr>
              <w:pStyle w:val="TableParagraph"/>
              <w:spacing w:before="40" w:after="40"/>
              <w:ind w:left="108" w:right="108"/>
              <w:rPr>
                <w:b/>
                <w:sz w:val="16"/>
                <w:szCs w:val="17"/>
              </w:rPr>
            </w:pPr>
            <w:r w:rsidRPr="00AA0954">
              <w:rPr>
                <w:b/>
                <w:spacing w:val="-4"/>
                <w:sz w:val="16"/>
                <w:szCs w:val="17"/>
              </w:rPr>
              <w:t>Year</w:t>
            </w:r>
          </w:p>
        </w:tc>
        <w:tc>
          <w:tcPr>
            <w:tcW w:w="3402" w:type="dxa"/>
            <w:tcBorders>
              <w:top w:val="double" w:sz="4" w:space="0" w:color="000000"/>
            </w:tcBorders>
            <w:shd w:val="clear" w:color="auto" w:fill="FFFFFF" w:themeFill="background1"/>
          </w:tcPr>
          <w:p w14:paraId="1B3569CA" w14:textId="77777777" w:rsidR="00517873" w:rsidRPr="00AA0954" w:rsidRDefault="00517873" w:rsidP="00F53764">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gridSpan w:val="2"/>
            <w:tcBorders>
              <w:top w:val="double" w:sz="4" w:space="0" w:color="000000"/>
            </w:tcBorders>
            <w:shd w:val="clear" w:color="auto" w:fill="FFFFFF" w:themeFill="background1"/>
          </w:tcPr>
          <w:p w14:paraId="6B283D1A" w14:textId="77777777" w:rsidR="00517873" w:rsidRPr="00AA0954" w:rsidRDefault="00517873" w:rsidP="00F53764">
            <w:pPr>
              <w:pStyle w:val="TableParagraph"/>
              <w:spacing w:before="40" w:after="40"/>
              <w:ind w:left="108" w:right="108"/>
              <w:rPr>
                <w:b/>
                <w:sz w:val="16"/>
                <w:szCs w:val="17"/>
              </w:rPr>
            </w:pPr>
            <w:r w:rsidRPr="00AA0954">
              <w:rPr>
                <w:b/>
                <w:sz w:val="16"/>
                <w:szCs w:val="17"/>
              </w:rPr>
              <w:t>Expected</w:t>
            </w:r>
            <w:r w:rsidRPr="00AA0954">
              <w:rPr>
                <w:b/>
                <w:spacing w:val="-9"/>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191385" w:rsidRPr="00AA0954" w14:paraId="1948AB25" w14:textId="77777777" w:rsidTr="00AA0954">
        <w:trPr>
          <w:trHeight w:val="297"/>
        </w:trPr>
        <w:tc>
          <w:tcPr>
            <w:tcW w:w="1276" w:type="dxa"/>
            <w:vMerge w:val="restart"/>
          </w:tcPr>
          <w:p w14:paraId="10EF3554" w14:textId="6FFD78AE" w:rsidR="00191385" w:rsidRPr="00AA0954" w:rsidRDefault="00560466" w:rsidP="00F53764">
            <w:pPr>
              <w:pStyle w:val="TableParagraph"/>
              <w:spacing w:before="40" w:after="40"/>
              <w:ind w:left="108" w:right="108"/>
              <w:rPr>
                <w:sz w:val="16"/>
                <w:szCs w:val="17"/>
              </w:rPr>
            </w:pPr>
            <w:r w:rsidRPr="00AA0954">
              <w:rPr>
                <w:sz w:val="16"/>
                <w:szCs w:val="17"/>
              </w:rPr>
              <w:t>Current Y</w:t>
            </w:r>
            <w:r w:rsidR="00191385" w:rsidRPr="00AA0954">
              <w:rPr>
                <w:sz w:val="16"/>
                <w:szCs w:val="17"/>
              </w:rPr>
              <w:t>ear</w:t>
            </w:r>
            <w:r w:rsidR="00F53764" w:rsidRPr="00AA0954">
              <w:rPr>
                <w:sz w:val="16"/>
                <w:szCs w:val="17"/>
              </w:rPr>
              <w:t xml:space="preserve"> </w:t>
            </w:r>
            <w:r w:rsidR="00191385" w:rsidRPr="00AA0954">
              <w:rPr>
                <w:spacing w:val="-2"/>
                <w:sz w:val="16"/>
                <w:szCs w:val="17"/>
              </w:rPr>
              <w:t>2023–24</w:t>
            </w:r>
          </w:p>
        </w:tc>
        <w:tc>
          <w:tcPr>
            <w:tcW w:w="3402" w:type="dxa"/>
            <w:vMerge w:val="restart"/>
          </w:tcPr>
          <w:p w14:paraId="43DD8512" w14:textId="369FA589" w:rsidR="00191385" w:rsidRPr="00AA0954" w:rsidRDefault="00191385" w:rsidP="00F53764">
            <w:pPr>
              <w:pStyle w:val="TableParagraph"/>
              <w:tabs>
                <w:tab w:val="left" w:pos="340"/>
              </w:tabs>
              <w:spacing w:before="40" w:after="40"/>
              <w:ind w:left="108" w:right="108"/>
              <w:rPr>
                <w:color w:val="000000" w:themeColor="text1"/>
                <w:sz w:val="16"/>
                <w:szCs w:val="17"/>
              </w:rPr>
            </w:pPr>
            <w:r w:rsidRPr="00AA0954">
              <w:rPr>
                <w:b/>
                <w:sz w:val="16"/>
                <w:szCs w:val="17"/>
              </w:rPr>
              <w:t xml:space="preserve">1.4A – </w:t>
            </w:r>
            <w:r w:rsidRPr="00AA0954">
              <w:rPr>
                <w:color w:val="000000" w:themeColor="text1"/>
                <w:sz w:val="16"/>
                <w:szCs w:val="17"/>
              </w:rPr>
              <w:t>Effective</w:t>
            </w:r>
            <w:r w:rsidRPr="00AA0954">
              <w:rPr>
                <w:color w:val="000000" w:themeColor="text1"/>
                <w:spacing w:val="-8"/>
                <w:sz w:val="16"/>
                <w:szCs w:val="17"/>
              </w:rPr>
              <w:t xml:space="preserve"> </w:t>
            </w:r>
            <w:r w:rsidRPr="00AA0954">
              <w:rPr>
                <w:color w:val="000000" w:themeColor="text1"/>
                <w:sz w:val="16"/>
                <w:szCs w:val="17"/>
              </w:rPr>
              <w:t>investment</w:t>
            </w:r>
            <w:r w:rsidRPr="00AA0954">
              <w:rPr>
                <w:color w:val="000000" w:themeColor="text1"/>
                <w:spacing w:val="-7"/>
                <w:sz w:val="16"/>
                <w:szCs w:val="17"/>
              </w:rPr>
              <w:t xml:space="preserve"> </w:t>
            </w:r>
            <w:r w:rsidRPr="00AA0954">
              <w:rPr>
                <w:color w:val="000000" w:themeColor="text1"/>
                <w:sz w:val="16"/>
                <w:szCs w:val="17"/>
              </w:rPr>
              <w:t>in</w:t>
            </w:r>
            <w:r w:rsidRPr="00AA0954">
              <w:rPr>
                <w:color w:val="000000" w:themeColor="text1"/>
                <w:spacing w:val="-7"/>
                <w:sz w:val="16"/>
                <w:szCs w:val="17"/>
              </w:rPr>
              <w:t xml:space="preserve"> </w:t>
            </w:r>
            <w:r w:rsidRPr="00AA0954">
              <w:rPr>
                <w:color w:val="000000" w:themeColor="text1"/>
                <w:sz w:val="16"/>
                <w:szCs w:val="17"/>
              </w:rPr>
              <w:t>workforce programs</w:t>
            </w:r>
            <w:r w:rsidRPr="00AA0954">
              <w:rPr>
                <w:color w:val="000000" w:themeColor="text1"/>
                <w:spacing w:val="-7"/>
                <w:sz w:val="16"/>
                <w:szCs w:val="17"/>
              </w:rPr>
              <w:t xml:space="preserve"> </w:t>
            </w:r>
            <w:r w:rsidRPr="00AA0954">
              <w:rPr>
                <w:color w:val="000000" w:themeColor="text1"/>
                <w:sz w:val="16"/>
                <w:szCs w:val="17"/>
              </w:rPr>
              <w:t>will</w:t>
            </w:r>
            <w:r w:rsidRPr="00AA0954">
              <w:rPr>
                <w:color w:val="000000" w:themeColor="text1"/>
                <w:spacing w:val="-7"/>
                <w:sz w:val="16"/>
                <w:szCs w:val="17"/>
              </w:rPr>
              <w:t xml:space="preserve"> </w:t>
            </w:r>
            <w:r w:rsidRPr="00AA0954">
              <w:rPr>
                <w:color w:val="000000" w:themeColor="text1"/>
                <w:sz w:val="16"/>
                <w:szCs w:val="17"/>
              </w:rPr>
              <w:t>improve</w:t>
            </w:r>
            <w:r w:rsidRPr="00AA0954">
              <w:rPr>
                <w:color w:val="000000" w:themeColor="text1"/>
                <w:spacing w:val="-8"/>
                <w:sz w:val="16"/>
                <w:szCs w:val="17"/>
              </w:rPr>
              <w:t xml:space="preserve"> </w:t>
            </w:r>
            <w:r w:rsidRPr="00AA0954">
              <w:rPr>
                <w:color w:val="000000" w:themeColor="text1"/>
                <w:sz w:val="16"/>
                <w:szCs w:val="17"/>
              </w:rPr>
              <w:t>health</w:t>
            </w:r>
            <w:r w:rsidRPr="00AA0954">
              <w:rPr>
                <w:color w:val="000000" w:themeColor="text1"/>
                <w:spacing w:val="-7"/>
                <w:sz w:val="16"/>
                <w:szCs w:val="17"/>
              </w:rPr>
              <w:t xml:space="preserve"> </w:t>
            </w:r>
            <w:r w:rsidRPr="00AA0954">
              <w:rPr>
                <w:color w:val="000000" w:themeColor="text1"/>
                <w:sz w:val="16"/>
                <w:szCs w:val="17"/>
              </w:rPr>
              <w:t>workforce</w:t>
            </w:r>
            <w:r w:rsidRPr="00AA0954">
              <w:rPr>
                <w:color w:val="000000" w:themeColor="text1"/>
                <w:spacing w:val="-7"/>
                <w:sz w:val="16"/>
                <w:szCs w:val="17"/>
              </w:rPr>
              <w:t xml:space="preserve"> </w:t>
            </w:r>
            <w:r w:rsidRPr="00AA0954">
              <w:rPr>
                <w:color w:val="000000" w:themeColor="text1"/>
                <w:sz w:val="16"/>
                <w:szCs w:val="17"/>
              </w:rPr>
              <w:t>distribution</w:t>
            </w:r>
            <w:r w:rsidRPr="00AA0954">
              <w:rPr>
                <w:color w:val="000000" w:themeColor="text1"/>
                <w:spacing w:val="-7"/>
                <w:sz w:val="16"/>
                <w:szCs w:val="17"/>
              </w:rPr>
              <w:t xml:space="preserve"> </w:t>
            </w:r>
            <w:r w:rsidRPr="00AA0954">
              <w:rPr>
                <w:color w:val="000000" w:themeColor="text1"/>
                <w:sz w:val="16"/>
                <w:szCs w:val="17"/>
              </w:rPr>
              <w:t>in</w:t>
            </w:r>
            <w:r w:rsidRPr="00AA0954">
              <w:rPr>
                <w:color w:val="000000" w:themeColor="text1"/>
                <w:spacing w:val="-8"/>
                <w:sz w:val="16"/>
                <w:szCs w:val="17"/>
              </w:rPr>
              <w:t xml:space="preserve"> </w:t>
            </w:r>
            <w:r w:rsidRPr="00AA0954">
              <w:rPr>
                <w:color w:val="000000" w:themeColor="text1"/>
                <w:spacing w:val="-2"/>
                <w:sz w:val="16"/>
                <w:szCs w:val="17"/>
              </w:rPr>
              <w:t>Australia.</w:t>
            </w:r>
            <w:r w:rsidRPr="00AA0954">
              <w:rPr>
                <w:rStyle w:val="FootnoteReference"/>
                <w:color w:val="000000" w:themeColor="text1"/>
                <w:spacing w:val="-2"/>
                <w:sz w:val="16"/>
                <w:szCs w:val="17"/>
              </w:rPr>
              <w:footnoteReference w:id="16"/>
            </w:r>
          </w:p>
          <w:p w14:paraId="5CB6808D" w14:textId="77777777" w:rsidR="00F53764" w:rsidRPr="00AA0954" w:rsidRDefault="00191385" w:rsidP="00F30965">
            <w:pPr>
              <w:pStyle w:val="TableParagraph"/>
              <w:numPr>
                <w:ilvl w:val="0"/>
                <w:numId w:val="38"/>
              </w:numPr>
              <w:tabs>
                <w:tab w:val="left" w:pos="340"/>
              </w:tabs>
              <w:spacing w:before="40" w:after="40"/>
              <w:ind w:left="468" w:right="108"/>
              <w:rPr>
                <w:color w:val="000000" w:themeColor="text1"/>
                <w:sz w:val="16"/>
                <w:szCs w:val="17"/>
              </w:rPr>
            </w:pPr>
            <w:r w:rsidRPr="00AA0954">
              <w:rPr>
                <w:color w:val="000000" w:themeColor="text1"/>
                <w:sz w:val="16"/>
                <w:szCs w:val="17"/>
              </w:rPr>
              <w:t>Full</w:t>
            </w:r>
            <w:r w:rsidRPr="00AA0954">
              <w:rPr>
                <w:color w:val="000000" w:themeColor="text1"/>
                <w:spacing w:val="-10"/>
                <w:sz w:val="16"/>
                <w:szCs w:val="17"/>
              </w:rPr>
              <w:t xml:space="preserve"> </w:t>
            </w:r>
            <w:r w:rsidRPr="00AA0954">
              <w:rPr>
                <w:color w:val="000000" w:themeColor="text1"/>
                <w:sz w:val="16"/>
                <w:szCs w:val="17"/>
              </w:rPr>
              <w:t>time</w:t>
            </w:r>
            <w:r w:rsidRPr="00AA0954">
              <w:rPr>
                <w:color w:val="000000" w:themeColor="text1"/>
                <w:spacing w:val="-10"/>
                <w:sz w:val="16"/>
                <w:szCs w:val="17"/>
              </w:rPr>
              <w:t xml:space="preserve"> </w:t>
            </w:r>
            <w:r w:rsidRPr="00AA0954">
              <w:rPr>
                <w:color w:val="000000" w:themeColor="text1"/>
                <w:sz w:val="16"/>
                <w:szCs w:val="17"/>
              </w:rPr>
              <w:t>equivalent</w:t>
            </w:r>
            <w:r w:rsidRPr="00AA0954">
              <w:rPr>
                <w:color w:val="000000" w:themeColor="text1"/>
                <w:spacing w:val="-10"/>
                <w:sz w:val="16"/>
                <w:szCs w:val="17"/>
              </w:rPr>
              <w:t xml:space="preserve"> </w:t>
            </w:r>
            <w:r w:rsidRPr="00AA0954">
              <w:rPr>
                <w:color w:val="000000" w:themeColor="text1"/>
                <w:sz w:val="16"/>
                <w:szCs w:val="17"/>
              </w:rPr>
              <w:t>(FTE)</w:t>
            </w:r>
            <w:r w:rsidRPr="00AA0954">
              <w:rPr>
                <w:color w:val="000000" w:themeColor="text1"/>
                <w:spacing w:val="-10"/>
                <w:sz w:val="16"/>
                <w:szCs w:val="17"/>
              </w:rPr>
              <w:t xml:space="preserve"> </w:t>
            </w:r>
            <w:r w:rsidRPr="00AA0954">
              <w:rPr>
                <w:color w:val="000000" w:themeColor="text1"/>
                <w:sz w:val="16"/>
                <w:szCs w:val="17"/>
              </w:rPr>
              <w:t>Primary</w:t>
            </w:r>
            <w:r w:rsidRPr="00AA0954">
              <w:rPr>
                <w:color w:val="000000" w:themeColor="text1"/>
                <w:spacing w:val="-10"/>
                <w:sz w:val="16"/>
                <w:szCs w:val="17"/>
              </w:rPr>
              <w:t xml:space="preserve"> </w:t>
            </w:r>
            <w:r w:rsidRPr="00AA0954">
              <w:rPr>
                <w:color w:val="000000" w:themeColor="text1"/>
                <w:sz w:val="16"/>
                <w:szCs w:val="17"/>
              </w:rPr>
              <w:t>Care</w:t>
            </w:r>
            <w:r w:rsidRPr="00AA0954">
              <w:rPr>
                <w:color w:val="000000" w:themeColor="text1"/>
                <w:spacing w:val="-10"/>
                <w:sz w:val="16"/>
                <w:szCs w:val="17"/>
              </w:rPr>
              <w:t xml:space="preserve"> </w:t>
            </w:r>
            <w:r w:rsidRPr="00AA0954">
              <w:rPr>
                <w:color w:val="000000" w:themeColor="text1"/>
                <w:sz w:val="16"/>
                <w:szCs w:val="17"/>
              </w:rPr>
              <w:t>General</w:t>
            </w:r>
            <w:r w:rsidRPr="00AA0954">
              <w:rPr>
                <w:color w:val="000000" w:themeColor="text1"/>
                <w:spacing w:val="-10"/>
                <w:sz w:val="16"/>
                <w:szCs w:val="17"/>
              </w:rPr>
              <w:t xml:space="preserve"> </w:t>
            </w:r>
            <w:r w:rsidRPr="00AA0954">
              <w:rPr>
                <w:color w:val="000000" w:themeColor="text1"/>
                <w:sz w:val="16"/>
                <w:szCs w:val="17"/>
              </w:rPr>
              <w:t>Practitioners</w:t>
            </w:r>
            <w:r w:rsidRPr="00AA0954">
              <w:rPr>
                <w:color w:val="000000" w:themeColor="text1"/>
                <w:spacing w:val="-10"/>
                <w:sz w:val="16"/>
                <w:szCs w:val="17"/>
              </w:rPr>
              <w:t xml:space="preserve"> </w:t>
            </w:r>
            <w:r w:rsidRPr="00AA0954">
              <w:rPr>
                <w:color w:val="000000" w:themeColor="text1"/>
                <w:sz w:val="16"/>
                <w:szCs w:val="17"/>
              </w:rPr>
              <w:t>(GPs)</w:t>
            </w:r>
            <w:r w:rsidRPr="00AA0954">
              <w:rPr>
                <w:color w:val="000000" w:themeColor="text1"/>
                <w:spacing w:val="-9"/>
                <w:sz w:val="16"/>
                <w:szCs w:val="17"/>
              </w:rPr>
              <w:t xml:space="preserve"> </w:t>
            </w:r>
            <w:r w:rsidRPr="00AA0954">
              <w:rPr>
                <w:color w:val="000000" w:themeColor="text1"/>
                <w:sz w:val="16"/>
                <w:szCs w:val="17"/>
              </w:rPr>
              <w:t>per</w:t>
            </w:r>
            <w:r w:rsidRPr="00AA0954">
              <w:rPr>
                <w:color w:val="000000" w:themeColor="text1"/>
                <w:spacing w:val="-10"/>
                <w:sz w:val="16"/>
                <w:szCs w:val="17"/>
              </w:rPr>
              <w:t xml:space="preserve"> </w:t>
            </w:r>
            <w:r w:rsidRPr="00AA0954">
              <w:rPr>
                <w:color w:val="000000" w:themeColor="text1"/>
                <w:sz w:val="16"/>
                <w:szCs w:val="17"/>
              </w:rPr>
              <w:t>100,000</w:t>
            </w:r>
            <w:r w:rsidRPr="00AA0954">
              <w:rPr>
                <w:color w:val="000000" w:themeColor="text1"/>
                <w:spacing w:val="-10"/>
                <w:sz w:val="16"/>
                <w:szCs w:val="17"/>
              </w:rPr>
              <w:t xml:space="preserve"> </w:t>
            </w:r>
            <w:r w:rsidRPr="00AA0954">
              <w:rPr>
                <w:color w:val="000000" w:themeColor="text1"/>
                <w:spacing w:val="-2"/>
                <w:sz w:val="16"/>
                <w:szCs w:val="17"/>
              </w:rPr>
              <w:t>population.</w:t>
            </w:r>
            <w:r w:rsidRPr="00AA0954">
              <w:rPr>
                <w:rStyle w:val="FootnoteReference"/>
                <w:color w:val="000000" w:themeColor="text1"/>
                <w:spacing w:val="-2"/>
                <w:sz w:val="16"/>
                <w:szCs w:val="17"/>
              </w:rPr>
              <w:footnoteReference w:id="17"/>
            </w:r>
          </w:p>
          <w:p w14:paraId="4CEA4E2A" w14:textId="77777777" w:rsidR="00F53764" w:rsidRPr="00AA0954" w:rsidRDefault="00191385" w:rsidP="00F53764">
            <w:pPr>
              <w:pStyle w:val="TableParagraph"/>
              <w:numPr>
                <w:ilvl w:val="0"/>
                <w:numId w:val="38"/>
              </w:numPr>
              <w:tabs>
                <w:tab w:val="left" w:pos="340"/>
              </w:tabs>
              <w:spacing w:before="40" w:after="40"/>
              <w:ind w:left="468" w:right="108"/>
              <w:rPr>
                <w:color w:val="000000" w:themeColor="text1"/>
                <w:sz w:val="16"/>
                <w:szCs w:val="17"/>
              </w:rPr>
            </w:pPr>
            <w:r w:rsidRPr="00AA0954">
              <w:rPr>
                <w:color w:val="000000" w:themeColor="text1"/>
                <w:sz w:val="16"/>
                <w:szCs w:val="17"/>
              </w:rPr>
              <w:t>FTE</w:t>
            </w:r>
            <w:r w:rsidRPr="00AA0954">
              <w:rPr>
                <w:color w:val="000000" w:themeColor="text1"/>
                <w:spacing w:val="-1"/>
                <w:sz w:val="16"/>
                <w:szCs w:val="17"/>
              </w:rPr>
              <w:t xml:space="preserve"> </w:t>
            </w:r>
            <w:r w:rsidRPr="00AA0954">
              <w:rPr>
                <w:color w:val="000000" w:themeColor="text1"/>
                <w:sz w:val="16"/>
                <w:szCs w:val="17"/>
              </w:rPr>
              <w:t>non-general</w:t>
            </w:r>
            <w:r w:rsidRPr="00AA0954">
              <w:rPr>
                <w:color w:val="000000" w:themeColor="text1"/>
                <w:spacing w:val="-1"/>
                <w:sz w:val="16"/>
                <w:szCs w:val="17"/>
              </w:rPr>
              <w:t xml:space="preserve"> </w:t>
            </w:r>
            <w:r w:rsidRPr="00AA0954">
              <w:rPr>
                <w:color w:val="000000" w:themeColor="text1"/>
                <w:sz w:val="16"/>
                <w:szCs w:val="17"/>
              </w:rPr>
              <w:t>practice medical</w:t>
            </w:r>
            <w:r w:rsidRPr="00AA0954">
              <w:rPr>
                <w:color w:val="000000" w:themeColor="text1"/>
                <w:spacing w:val="-1"/>
                <w:sz w:val="16"/>
                <w:szCs w:val="17"/>
              </w:rPr>
              <w:t xml:space="preserve"> </w:t>
            </w:r>
            <w:r w:rsidRPr="00AA0954">
              <w:rPr>
                <w:color w:val="000000" w:themeColor="text1"/>
                <w:sz w:val="16"/>
                <w:szCs w:val="17"/>
              </w:rPr>
              <w:t>specialists</w:t>
            </w:r>
            <w:r w:rsidRPr="00AA0954">
              <w:rPr>
                <w:color w:val="000000" w:themeColor="text1"/>
                <w:spacing w:val="-1"/>
                <w:sz w:val="16"/>
                <w:szCs w:val="17"/>
              </w:rPr>
              <w:t xml:space="preserve"> </w:t>
            </w:r>
            <w:r w:rsidRPr="00AA0954">
              <w:rPr>
                <w:color w:val="000000" w:themeColor="text1"/>
                <w:sz w:val="16"/>
                <w:szCs w:val="17"/>
              </w:rPr>
              <w:t>per 100,000</w:t>
            </w:r>
            <w:r w:rsidRPr="00AA0954">
              <w:rPr>
                <w:color w:val="000000" w:themeColor="text1"/>
                <w:spacing w:val="-1"/>
                <w:sz w:val="16"/>
                <w:szCs w:val="17"/>
              </w:rPr>
              <w:t xml:space="preserve"> </w:t>
            </w:r>
            <w:r w:rsidRPr="00AA0954">
              <w:rPr>
                <w:color w:val="000000" w:themeColor="text1"/>
                <w:spacing w:val="-2"/>
                <w:sz w:val="16"/>
                <w:szCs w:val="17"/>
              </w:rPr>
              <w:t>population.</w:t>
            </w:r>
            <w:r w:rsidRPr="00AA0954">
              <w:rPr>
                <w:rStyle w:val="FootnoteReference"/>
                <w:color w:val="000000" w:themeColor="text1"/>
                <w:spacing w:val="-2"/>
                <w:sz w:val="16"/>
                <w:szCs w:val="17"/>
              </w:rPr>
              <w:footnoteReference w:id="18"/>
            </w:r>
          </w:p>
          <w:p w14:paraId="4924155B" w14:textId="77777777" w:rsidR="00F53764" w:rsidRPr="00AA0954" w:rsidRDefault="00191385" w:rsidP="00F53764">
            <w:pPr>
              <w:pStyle w:val="TableParagraph"/>
              <w:numPr>
                <w:ilvl w:val="0"/>
                <w:numId w:val="38"/>
              </w:numPr>
              <w:tabs>
                <w:tab w:val="left" w:pos="340"/>
              </w:tabs>
              <w:spacing w:before="40" w:after="40"/>
              <w:ind w:left="468" w:right="108"/>
              <w:rPr>
                <w:color w:val="000000" w:themeColor="text1"/>
                <w:sz w:val="16"/>
                <w:szCs w:val="17"/>
              </w:rPr>
            </w:pPr>
            <w:r w:rsidRPr="00AA0954">
              <w:rPr>
                <w:color w:val="000000" w:themeColor="text1"/>
                <w:sz w:val="16"/>
                <w:szCs w:val="17"/>
              </w:rPr>
              <w:t>FTE</w:t>
            </w:r>
            <w:r w:rsidRPr="00AA0954">
              <w:rPr>
                <w:color w:val="000000" w:themeColor="text1"/>
                <w:spacing w:val="-6"/>
                <w:sz w:val="16"/>
                <w:szCs w:val="17"/>
              </w:rPr>
              <w:t xml:space="preserve"> </w:t>
            </w:r>
            <w:r w:rsidRPr="00AA0954">
              <w:rPr>
                <w:color w:val="000000" w:themeColor="text1"/>
                <w:sz w:val="16"/>
                <w:szCs w:val="17"/>
              </w:rPr>
              <w:t>primary</w:t>
            </w:r>
            <w:r w:rsidRPr="00AA0954">
              <w:rPr>
                <w:color w:val="000000" w:themeColor="text1"/>
                <w:spacing w:val="-6"/>
                <w:sz w:val="16"/>
                <w:szCs w:val="17"/>
              </w:rPr>
              <w:t xml:space="preserve"> </w:t>
            </w:r>
            <w:r w:rsidRPr="00AA0954">
              <w:rPr>
                <w:color w:val="000000" w:themeColor="text1"/>
                <w:sz w:val="16"/>
                <w:szCs w:val="17"/>
              </w:rPr>
              <w:t>and</w:t>
            </w:r>
            <w:r w:rsidRPr="00AA0954">
              <w:rPr>
                <w:color w:val="000000" w:themeColor="text1"/>
                <w:spacing w:val="-6"/>
                <w:sz w:val="16"/>
                <w:szCs w:val="17"/>
              </w:rPr>
              <w:t xml:space="preserve"> </w:t>
            </w:r>
            <w:r w:rsidRPr="00AA0954">
              <w:rPr>
                <w:color w:val="000000" w:themeColor="text1"/>
                <w:sz w:val="16"/>
                <w:szCs w:val="17"/>
              </w:rPr>
              <w:t>community</w:t>
            </w:r>
            <w:r w:rsidRPr="00AA0954">
              <w:rPr>
                <w:color w:val="000000" w:themeColor="text1"/>
                <w:spacing w:val="-6"/>
                <w:sz w:val="16"/>
                <w:szCs w:val="17"/>
              </w:rPr>
              <w:t xml:space="preserve"> </w:t>
            </w:r>
            <w:r w:rsidRPr="00AA0954">
              <w:rPr>
                <w:color w:val="000000" w:themeColor="text1"/>
                <w:sz w:val="16"/>
                <w:szCs w:val="17"/>
              </w:rPr>
              <w:t>nurses</w:t>
            </w:r>
            <w:r w:rsidRPr="00AA0954">
              <w:rPr>
                <w:color w:val="000000" w:themeColor="text1"/>
                <w:spacing w:val="-6"/>
                <w:sz w:val="16"/>
                <w:szCs w:val="17"/>
              </w:rPr>
              <w:t xml:space="preserve"> </w:t>
            </w:r>
            <w:r w:rsidRPr="00AA0954">
              <w:rPr>
                <w:color w:val="000000" w:themeColor="text1"/>
                <w:sz w:val="16"/>
                <w:szCs w:val="17"/>
              </w:rPr>
              <w:t>per</w:t>
            </w:r>
            <w:r w:rsidRPr="00AA0954">
              <w:rPr>
                <w:color w:val="000000" w:themeColor="text1"/>
                <w:spacing w:val="-5"/>
                <w:sz w:val="16"/>
                <w:szCs w:val="17"/>
              </w:rPr>
              <w:t xml:space="preserve"> </w:t>
            </w:r>
            <w:r w:rsidRPr="00AA0954">
              <w:rPr>
                <w:color w:val="000000" w:themeColor="text1"/>
                <w:sz w:val="16"/>
                <w:szCs w:val="17"/>
              </w:rPr>
              <w:t>100,000</w:t>
            </w:r>
            <w:r w:rsidRPr="00AA0954">
              <w:rPr>
                <w:color w:val="000000" w:themeColor="text1"/>
                <w:spacing w:val="-6"/>
                <w:sz w:val="16"/>
                <w:szCs w:val="17"/>
              </w:rPr>
              <w:t xml:space="preserve"> </w:t>
            </w:r>
            <w:r w:rsidRPr="00AA0954">
              <w:rPr>
                <w:color w:val="000000" w:themeColor="text1"/>
                <w:spacing w:val="-2"/>
                <w:sz w:val="16"/>
                <w:szCs w:val="17"/>
              </w:rPr>
              <w:t>population.</w:t>
            </w:r>
            <w:r w:rsidRPr="00AA0954">
              <w:rPr>
                <w:rStyle w:val="FootnoteReference"/>
                <w:color w:val="000000" w:themeColor="text1"/>
                <w:spacing w:val="-2"/>
                <w:sz w:val="16"/>
                <w:szCs w:val="17"/>
              </w:rPr>
              <w:footnoteReference w:id="19"/>
            </w:r>
          </w:p>
          <w:p w14:paraId="0EAF1F3D" w14:textId="77777777" w:rsidR="00F53764" w:rsidRPr="00AA0954" w:rsidRDefault="00191385" w:rsidP="00F53764">
            <w:pPr>
              <w:pStyle w:val="TableParagraph"/>
              <w:numPr>
                <w:ilvl w:val="0"/>
                <w:numId w:val="38"/>
              </w:numPr>
              <w:tabs>
                <w:tab w:val="left" w:pos="340"/>
              </w:tabs>
              <w:spacing w:before="40" w:after="40"/>
              <w:ind w:left="468" w:right="108"/>
              <w:rPr>
                <w:color w:val="000000" w:themeColor="text1"/>
                <w:sz w:val="16"/>
                <w:szCs w:val="17"/>
              </w:rPr>
            </w:pPr>
            <w:r w:rsidRPr="00AA0954">
              <w:rPr>
                <w:color w:val="000000" w:themeColor="text1"/>
                <w:sz w:val="16"/>
                <w:szCs w:val="17"/>
              </w:rPr>
              <w:t>FTE</w:t>
            </w:r>
            <w:r w:rsidRPr="00AA0954">
              <w:rPr>
                <w:color w:val="000000" w:themeColor="text1"/>
                <w:spacing w:val="-5"/>
                <w:sz w:val="16"/>
                <w:szCs w:val="17"/>
              </w:rPr>
              <w:t xml:space="preserve"> </w:t>
            </w:r>
            <w:r w:rsidRPr="00AA0954">
              <w:rPr>
                <w:color w:val="000000" w:themeColor="text1"/>
                <w:sz w:val="16"/>
                <w:szCs w:val="17"/>
              </w:rPr>
              <w:t>primary</w:t>
            </w:r>
            <w:r w:rsidRPr="00AA0954">
              <w:rPr>
                <w:color w:val="000000" w:themeColor="text1"/>
                <w:spacing w:val="-4"/>
                <w:sz w:val="16"/>
                <w:szCs w:val="17"/>
              </w:rPr>
              <w:t xml:space="preserve"> </w:t>
            </w:r>
            <w:r w:rsidRPr="00AA0954">
              <w:rPr>
                <w:color w:val="000000" w:themeColor="text1"/>
                <w:sz w:val="16"/>
                <w:szCs w:val="17"/>
              </w:rPr>
              <w:t>and</w:t>
            </w:r>
            <w:r w:rsidRPr="00AA0954">
              <w:rPr>
                <w:color w:val="000000" w:themeColor="text1"/>
                <w:spacing w:val="-5"/>
                <w:sz w:val="16"/>
                <w:szCs w:val="17"/>
              </w:rPr>
              <w:t xml:space="preserve"> </w:t>
            </w:r>
            <w:r w:rsidRPr="00AA0954">
              <w:rPr>
                <w:color w:val="000000" w:themeColor="text1"/>
                <w:sz w:val="16"/>
                <w:szCs w:val="17"/>
              </w:rPr>
              <w:t>community</w:t>
            </w:r>
            <w:r w:rsidRPr="00AA0954">
              <w:rPr>
                <w:color w:val="000000" w:themeColor="text1"/>
                <w:spacing w:val="-4"/>
                <w:sz w:val="16"/>
                <w:szCs w:val="17"/>
              </w:rPr>
              <w:t xml:space="preserve"> </w:t>
            </w:r>
            <w:r w:rsidRPr="00AA0954">
              <w:rPr>
                <w:color w:val="000000" w:themeColor="text1"/>
                <w:sz w:val="16"/>
                <w:szCs w:val="17"/>
              </w:rPr>
              <w:t>allied</w:t>
            </w:r>
            <w:r w:rsidRPr="00AA0954">
              <w:rPr>
                <w:color w:val="000000" w:themeColor="text1"/>
                <w:spacing w:val="-5"/>
                <w:sz w:val="16"/>
                <w:szCs w:val="17"/>
              </w:rPr>
              <w:t xml:space="preserve"> </w:t>
            </w:r>
            <w:r w:rsidRPr="00AA0954">
              <w:rPr>
                <w:color w:val="000000" w:themeColor="text1"/>
                <w:sz w:val="16"/>
                <w:szCs w:val="17"/>
              </w:rPr>
              <w:t>health</w:t>
            </w:r>
            <w:r w:rsidRPr="00AA0954">
              <w:rPr>
                <w:color w:val="000000" w:themeColor="text1"/>
                <w:spacing w:val="-4"/>
                <w:sz w:val="16"/>
                <w:szCs w:val="17"/>
              </w:rPr>
              <w:t xml:space="preserve"> </w:t>
            </w:r>
            <w:r w:rsidRPr="00AA0954">
              <w:rPr>
                <w:color w:val="000000" w:themeColor="text1"/>
                <w:sz w:val="16"/>
                <w:szCs w:val="17"/>
              </w:rPr>
              <w:t>practitioners</w:t>
            </w:r>
            <w:r w:rsidRPr="00AA0954">
              <w:rPr>
                <w:color w:val="000000" w:themeColor="text1"/>
                <w:spacing w:val="-4"/>
                <w:sz w:val="16"/>
                <w:szCs w:val="17"/>
              </w:rPr>
              <w:t xml:space="preserve"> </w:t>
            </w:r>
            <w:r w:rsidRPr="00AA0954">
              <w:rPr>
                <w:color w:val="000000" w:themeColor="text1"/>
                <w:sz w:val="16"/>
                <w:szCs w:val="17"/>
              </w:rPr>
              <w:t>per</w:t>
            </w:r>
            <w:r w:rsidRPr="00AA0954">
              <w:rPr>
                <w:color w:val="000000" w:themeColor="text1"/>
                <w:spacing w:val="-5"/>
                <w:sz w:val="16"/>
                <w:szCs w:val="17"/>
              </w:rPr>
              <w:t xml:space="preserve"> </w:t>
            </w:r>
            <w:r w:rsidRPr="00AA0954">
              <w:rPr>
                <w:color w:val="000000" w:themeColor="text1"/>
                <w:sz w:val="16"/>
                <w:szCs w:val="17"/>
              </w:rPr>
              <w:t>100,000</w:t>
            </w:r>
            <w:r w:rsidRPr="00AA0954">
              <w:rPr>
                <w:color w:val="000000" w:themeColor="text1"/>
                <w:spacing w:val="-4"/>
                <w:sz w:val="16"/>
                <w:szCs w:val="17"/>
              </w:rPr>
              <w:t xml:space="preserve"> </w:t>
            </w:r>
            <w:r w:rsidRPr="00AA0954">
              <w:rPr>
                <w:color w:val="000000" w:themeColor="text1"/>
                <w:spacing w:val="-2"/>
                <w:sz w:val="16"/>
                <w:szCs w:val="17"/>
              </w:rPr>
              <w:t>population.</w:t>
            </w:r>
            <w:r w:rsidRPr="00AA0954">
              <w:rPr>
                <w:rStyle w:val="FootnoteReference"/>
                <w:color w:val="000000" w:themeColor="text1"/>
                <w:spacing w:val="-2"/>
                <w:sz w:val="16"/>
                <w:szCs w:val="17"/>
              </w:rPr>
              <w:footnoteReference w:id="20"/>
            </w:r>
          </w:p>
          <w:p w14:paraId="029D848C" w14:textId="2CCB4F54" w:rsidR="00191385" w:rsidRPr="00AA0954" w:rsidRDefault="00191385" w:rsidP="00F53764">
            <w:pPr>
              <w:pStyle w:val="TableParagraph"/>
              <w:numPr>
                <w:ilvl w:val="0"/>
                <w:numId w:val="38"/>
              </w:numPr>
              <w:tabs>
                <w:tab w:val="left" w:pos="340"/>
              </w:tabs>
              <w:spacing w:before="40" w:after="40"/>
              <w:ind w:left="468" w:right="108"/>
              <w:rPr>
                <w:color w:val="000000" w:themeColor="text1"/>
                <w:sz w:val="16"/>
                <w:szCs w:val="17"/>
              </w:rPr>
            </w:pPr>
            <w:r w:rsidRPr="00AA0954">
              <w:rPr>
                <w:color w:val="000000" w:themeColor="text1"/>
                <w:sz w:val="16"/>
                <w:szCs w:val="17"/>
              </w:rPr>
              <w:t>Proportion</w:t>
            </w:r>
            <w:r w:rsidRPr="00AA0954">
              <w:rPr>
                <w:color w:val="000000" w:themeColor="text1"/>
                <w:spacing w:val="-5"/>
                <w:sz w:val="16"/>
                <w:szCs w:val="17"/>
              </w:rPr>
              <w:t xml:space="preserve"> </w:t>
            </w:r>
            <w:r w:rsidRPr="00AA0954">
              <w:rPr>
                <w:color w:val="000000" w:themeColor="text1"/>
                <w:sz w:val="16"/>
                <w:szCs w:val="17"/>
              </w:rPr>
              <w:t>of</w:t>
            </w:r>
            <w:r w:rsidRPr="00AA0954">
              <w:rPr>
                <w:color w:val="000000" w:themeColor="text1"/>
                <w:spacing w:val="-5"/>
                <w:sz w:val="16"/>
                <w:szCs w:val="17"/>
              </w:rPr>
              <w:t xml:space="preserve"> </w:t>
            </w:r>
            <w:r w:rsidRPr="00AA0954">
              <w:rPr>
                <w:color w:val="000000" w:themeColor="text1"/>
                <w:sz w:val="16"/>
                <w:szCs w:val="17"/>
              </w:rPr>
              <w:t>GP</w:t>
            </w:r>
            <w:r w:rsidRPr="00AA0954">
              <w:rPr>
                <w:color w:val="000000" w:themeColor="text1"/>
                <w:spacing w:val="-4"/>
                <w:sz w:val="16"/>
                <w:szCs w:val="17"/>
              </w:rPr>
              <w:t xml:space="preserve"> </w:t>
            </w:r>
            <w:r w:rsidRPr="00AA0954">
              <w:rPr>
                <w:color w:val="000000" w:themeColor="text1"/>
                <w:sz w:val="16"/>
                <w:szCs w:val="17"/>
              </w:rPr>
              <w:t>training</w:t>
            </w:r>
            <w:r w:rsidRPr="00AA0954">
              <w:rPr>
                <w:color w:val="000000" w:themeColor="text1"/>
                <w:spacing w:val="-5"/>
                <w:sz w:val="16"/>
                <w:szCs w:val="17"/>
              </w:rPr>
              <w:t xml:space="preserve"> </w:t>
            </w:r>
            <w:r w:rsidRPr="00AA0954">
              <w:rPr>
                <w:color w:val="000000" w:themeColor="text1"/>
                <w:sz w:val="16"/>
                <w:szCs w:val="17"/>
              </w:rPr>
              <w:t>undertaken</w:t>
            </w:r>
            <w:r w:rsidRPr="00AA0954">
              <w:rPr>
                <w:color w:val="000000" w:themeColor="text1"/>
                <w:spacing w:val="-4"/>
                <w:sz w:val="16"/>
                <w:szCs w:val="17"/>
              </w:rPr>
              <w:t xml:space="preserve"> </w:t>
            </w:r>
            <w:r w:rsidRPr="00AA0954">
              <w:rPr>
                <w:color w:val="000000" w:themeColor="text1"/>
                <w:sz w:val="16"/>
                <w:szCs w:val="17"/>
              </w:rPr>
              <w:t>in</w:t>
            </w:r>
            <w:r w:rsidRPr="00AA0954">
              <w:rPr>
                <w:color w:val="000000" w:themeColor="text1"/>
                <w:spacing w:val="-5"/>
                <w:sz w:val="16"/>
                <w:szCs w:val="17"/>
              </w:rPr>
              <w:t xml:space="preserve"> </w:t>
            </w:r>
            <w:r w:rsidRPr="00AA0954">
              <w:rPr>
                <w:color w:val="000000" w:themeColor="text1"/>
                <w:sz w:val="16"/>
                <w:szCs w:val="17"/>
              </w:rPr>
              <w:t>areas</w:t>
            </w:r>
            <w:r w:rsidRPr="00AA0954">
              <w:rPr>
                <w:color w:val="000000" w:themeColor="text1"/>
                <w:spacing w:val="-4"/>
                <w:sz w:val="16"/>
                <w:szCs w:val="17"/>
              </w:rPr>
              <w:t xml:space="preserve"> </w:t>
            </w:r>
            <w:r w:rsidRPr="00AA0954">
              <w:rPr>
                <w:color w:val="000000" w:themeColor="text1"/>
                <w:sz w:val="16"/>
                <w:szCs w:val="17"/>
              </w:rPr>
              <w:t>outside</w:t>
            </w:r>
            <w:r w:rsidRPr="00AA0954">
              <w:rPr>
                <w:color w:val="000000" w:themeColor="text1"/>
                <w:spacing w:val="-5"/>
                <w:sz w:val="16"/>
                <w:szCs w:val="17"/>
              </w:rPr>
              <w:t xml:space="preserve"> </w:t>
            </w:r>
            <w:r w:rsidRPr="00AA0954">
              <w:rPr>
                <w:color w:val="000000" w:themeColor="text1"/>
                <w:sz w:val="16"/>
                <w:szCs w:val="17"/>
              </w:rPr>
              <w:t>major</w:t>
            </w:r>
            <w:r w:rsidRPr="00AA0954">
              <w:rPr>
                <w:color w:val="000000" w:themeColor="text1"/>
                <w:spacing w:val="-4"/>
                <w:sz w:val="16"/>
                <w:szCs w:val="17"/>
              </w:rPr>
              <w:t xml:space="preserve"> </w:t>
            </w:r>
            <w:r w:rsidRPr="00AA0954">
              <w:rPr>
                <w:color w:val="000000" w:themeColor="text1"/>
                <w:spacing w:val="-2"/>
                <w:sz w:val="16"/>
                <w:szCs w:val="17"/>
              </w:rPr>
              <w:t>cities.</w:t>
            </w:r>
            <w:r w:rsidRPr="00AA0954">
              <w:rPr>
                <w:rStyle w:val="FootnoteReference"/>
                <w:color w:val="000000" w:themeColor="text1"/>
                <w:spacing w:val="-2"/>
                <w:sz w:val="16"/>
                <w:szCs w:val="17"/>
              </w:rPr>
              <w:footnoteReference w:id="21"/>
            </w:r>
          </w:p>
        </w:tc>
        <w:tc>
          <w:tcPr>
            <w:tcW w:w="1559" w:type="dxa"/>
          </w:tcPr>
          <w:p w14:paraId="79C0AF08" w14:textId="7558FB02" w:rsidR="00191385" w:rsidRPr="00AA0954" w:rsidRDefault="00191385" w:rsidP="00F53764">
            <w:pPr>
              <w:pStyle w:val="Tabletextmeasures85pt"/>
              <w:ind w:left="108" w:right="108"/>
              <w:rPr>
                <w:rFonts w:eastAsia="Arial"/>
                <w:color w:val="auto"/>
                <w:sz w:val="16"/>
                <w:lang w:val="en-US" w:eastAsia="en-US"/>
              </w:rPr>
            </w:pPr>
            <w:r w:rsidRPr="00AA0954">
              <w:rPr>
                <w:b/>
                <w:color w:val="000000" w:themeColor="text1"/>
                <w:spacing w:val="-2"/>
                <w:w w:val="105"/>
                <w:sz w:val="16"/>
              </w:rPr>
              <w:t>MM1</w:t>
            </w:r>
            <w:r w:rsidRPr="00AA0954">
              <w:rPr>
                <w:rStyle w:val="FootnoteReference"/>
                <w:b/>
                <w:color w:val="000000" w:themeColor="text1"/>
                <w:spacing w:val="-2"/>
                <w:w w:val="105"/>
                <w:sz w:val="16"/>
              </w:rPr>
              <w:footnoteReference w:id="22"/>
            </w:r>
          </w:p>
        </w:tc>
        <w:tc>
          <w:tcPr>
            <w:tcW w:w="1559" w:type="dxa"/>
          </w:tcPr>
          <w:p w14:paraId="4C2A9952" w14:textId="7D8DF86A" w:rsidR="00191385" w:rsidRPr="00AA0954" w:rsidRDefault="00191385" w:rsidP="00F53764">
            <w:pPr>
              <w:pStyle w:val="Tabletextmeasures85pt"/>
              <w:ind w:left="108" w:right="108"/>
              <w:rPr>
                <w:rFonts w:eastAsia="Arial"/>
                <w:color w:val="auto"/>
                <w:sz w:val="16"/>
                <w:lang w:val="en-US" w:eastAsia="en-US"/>
              </w:rPr>
            </w:pPr>
            <w:r w:rsidRPr="00AA0954">
              <w:rPr>
                <w:b/>
                <w:color w:val="000000" w:themeColor="text1"/>
                <w:spacing w:val="-2"/>
                <w:sz w:val="16"/>
              </w:rPr>
              <w:t>MM2–7</w:t>
            </w:r>
          </w:p>
        </w:tc>
      </w:tr>
      <w:tr w:rsidR="00EC153D" w:rsidRPr="00AA0954" w14:paraId="23CC12E6" w14:textId="77777777" w:rsidTr="00AA0954">
        <w:trPr>
          <w:trHeight w:val="1897"/>
        </w:trPr>
        <w:tc>
          <w:tcPr>
            <w:tcW w:w="1276" w:type="dxa"/>
            <w:vMerge/>
          </w:tcPr>
          <w:p w14:paraId="13DA6171" w14:textId="77777777" w:rsidR="00EC153D" w:rsidRPr="00AA0954" w:rsidRDefault="00EC153D" w:rsidP="00F53764">
            <w:pPr>
              <w:pStyle w:val="TableParagraph"/>
              <w:spacing w:before="40" w:after="40"/>
              <w:ind w:left="108" w:right="108"/>
              <w:rPr>
                <w:sz w:val="16"/>
                <w:szCs w:val="17"/>
              </w:rPr>
            </w:pPr>
          </w:p>
        </w:tc>
        <w:tc>
          <w:tcPr>
            <w:tcW w:w="3402" w:type="dxa"/>
            <w:vMerge/>
          </w:tcPr>
          <w:p w14:paraId="3BD8EBF7" w14:textId="77777777" w:rsidR="00EC153D" w:rsidRPr="00AA0954" w:rsidRDefault="00EC153D" w:rsidP="00F53764">
            <w:pPr>
              <w:pStyle w:val="TableParagraph"/>
              <w:numPr>
                <w:ilvl w:val="0"/>
                <w:numId w:val="17"/>
              </w:numPr>
              <w:tabs>
                <w:tab w:val="left" w:pos="340"/>
              </w:tabs>
              <w:spacing w:before="40" w:after="40"/>
              <w:ind w:left="108" w:right="108"/>
              <w:rPr>
                <w:color w:val="000000" w:themeColor="text1"/>
                <w:sz w:val="16"/>
                <w:szCs w:val="17"/>
              </w:rPr>
            </w:pPr>
          </w:p>
        </w:tc>
        <w:tc>
          <w:tcPr>
            <w:tcW w:w="1559" w:type="dxa"/>
          </w:tcPr>
          <w:p w14:paraId="5EDF1724" w14:textId="264005BE" w:rsidR="00EC153D" w:rsidRPr="00AA0954" w:rsidRDefault="00675C8A" w:rsidP="00F53764">
            <w:pPr>
              <w:pStyle w:val="Tabletextmeasures85pt"/>
              <w:numPr>
                <w:ilvl w:val="0"/>
                <w:numId w:val="47"/>
              </w:numPr>
              <w:ind w:left="468" w:right="108"/>
              <w:rPr>
                <w:rFonts w:eastAsia="Arial"/>
                <w:color w:val="auto"/>
                <w:sz w:val="16"/>
                <w:lang w:val="en-US" w:eastAsia="en-US"/>
              </w:rPr>
            </w:pPr>
            <w:r w:rsidRPr="00AA0954">
              <w:rPr>
                <w:rFonts w:eastAsia="Arial"/>
                <w:color w:val="auto"/>
                <w:sz w:val="16"/>
                <w:lang w:val="en-US" w:eastAsia="en-US"/>
              </w:rPr>
              <w:t>116.6</w:t>
            </w:r>
          </w:p>
          <w:p w14:paraId="2F87A11D" w14:textId="606EBD9F" w:rsidR="00EC153D" w:rsidRPr="00AA0954" w:rsidRDefault="00675C8A" w:rsidP="00F53764">
            <w:pPr>
              <w:pStyle w:val="Tabletextmeasures85pt"/>
              <w:numPr>
                <w:ilvl w:val="0"/>
                <w:numId w:val="47"/>
              </w:numPr>
              <w:ind w:left="468" w:right="108"/>
              <w:rPr>
                <w:rFonts w:eastAsia="Arial"/>
                <w:color w:val="auto"/>
                <w:sz w:val="16"/>
                <w:lang w:val="en-US" w:eastAsia="en-US"/>
              </w:rPr>
            </w:pPr>
            <w:r w:rsidRPr="00AA0954">
              <w:rPr>
                <w:rFonts w:eastAsia="Arial"/>
                <w:color w:val="auto"/>
                <w:sz w:val="16"/>
                <w:lang w:val="en-US" w:eastAsia="en-US"/>
              </w:rPr>
              <w:t>199.7</w:t>
            </w:r>
          </w:p>
          <w:p w14:paraId="013C91A2" w14:textId="035B9060" w:rsidR="00EC153D" w:rsidRPr="00AA0954" w:rsidRDefault="00675C8A" w:rsidP="00F53764">
            <w:pPr>
              <w:pStyle w:val="Tabletextmeasures85pt"/>
              <w:numPr>
                <w:ilvl w:val="0"/>
                <w:numId w:val="47"/>
              </w:numPr>
              <w:ind w:left="468" w:right="108"/>
              <w:rPr>
                <w:rFonts w:eastAsia="Arial"/>
                <w:color w:val="auto"/>
                <w:sz w:val="16"/>
                <w:lang w:val="en-US" w:eastAsia="en-US"/>
              </w:rPr>
            </w:pPr>
            <w:r w:rsidRPr="00AA0954">
              <w:rPr>
                <w:rFonts w:eastAsia="Arial"/>
                <w:color w:val="auto"/>
                <w:sz w:val="16"/>
                <w:lang w:val="en-US" w:eastAsia="en-US"/>
              </w:rPr>
              <w:t>233.0</w:t>
            </w:r>
          </w:p>
          <w:p w14:paraId="0BAB9AE5" w14:textId="119D1FEB" w:rsidR="00EC153D" w:rsidRPr="00AA0954" w:rsidRDefault="00675C8A" w:rsidP="00F53764">
            <w:pPr>
              <w:pStyle w:val="Tabletextmeasures85pt"/>
              <w:numPr>
                <w:ilvl w:val="0"/>
                <w:numId w:val="47"/>
              </w:numPr>
              <w:ind w:left="468" w:right="108"/>
              <w:rPr>
                <w:rFonts w:eastAsia="Arial"/>
                <w:color w:val="auto"/>
                <w:sz w:val="16"/>
                <w:lang w:val="en-US" w:eastAsia="en-US"/>
              </w:rPr>
            </w:pPr>
            <w:r w:rsidRPr="00AA0954">
              <w:rPr>
                <w:rFonts w:eastAsia="Arial"/>
                <w:color w:val="auto"/>
                <w:sz w:val="16"/>
                <w:lang w:val="en-US" w:eastAsia="en-US"/>
              </w:rPr>
              <w:t>480.6</w:t>
            </w:r>
          </w:p>
          <w:p w14:paraId="0BE13A40" w14:textId="152F4799" w:rsidR="00EC153D" w:rsidRPr="00AA0954" w:rsidRDefault="00675C8A" w:rsidP="00F53764">
            <w:pPr>
              <w:pStyle w:val="Tabletextmeasures85pt"/>
              <w:numPr>
                <w:ilvl w:val="0"/>
                <w:numId w:val="47"/>
              </w:numPr>
              <w:ind w:left="468" w:right="108"/>
              <w:rPr>
                <w:rFonts w:eastAsia="Arial"/>
                <w:color w:val="auto"/>
                <w:sz w:val="16"/>
                <w:lang w:val="en-US" w:eastAsia="en-US"/>
              </w:rPr>
            </w:pPr>
            <w:r w:rsidRPr="00AA0954">
              <w:rPr>
                <w:rFonts w:eastAsia="Arial"/>
                <w:color w:val="auto"/>
                <w:sz w:val="16"/>
                <w:lang w:val="en-US" w:eastAsia="en-US"/>
              </w:rPr>
              <w:t>N/A</w:t>
            </w:r>
          </w:p>
        </w:tc>
        <w:tc>
          <w:tcPr>
            <w:tcW w:w="1559" w:type="dxa"/>
          </w:tcPr>
          <w:p w14:paraId="1F47F557" w14:textId="595B4832" w:rsidR="00EC153D" w:rsidRPr="00AA0954" w:rsidRDefault="00675C8A" w:rsidP="00F53764">
            <w:pPr>
              <w:pStyle w:val="Tabletextmeasures85pt"/>
              <w:numPr>
                <w:ilvl w:val="0"/>
                <w:numId w:val="48"/>
              </w:numPr>
              <w:ind w:left="468" w:right="108"/>
              <w:rPr>
                <w:rFonts w:eastAsia="Arial"/>
                <w:color w:val="auto"/>
                <w:sz w:val="16"/>
                <w:lang w:val="en-US" w:eastAsia="en-US"/>
              </w:rPr>
            </w:pPr>
            <w:r w:rsidRPr="00AA0954">
              <w:rPr>
                <w:rFonts w:eastAsia="Arial"/>
                <w:color w:val="auto"/>
                <w:sz w:val="16"/>
                <w:lang w:val="en-US" w:eastAsia="en-US"/>
              </w:rPr>
              <w:t>104.9</w:t>
            </w:r>
          </w:p>
          <w:p w14:paraId="269BCC8B" w14:textId="23059F40" w:rsidR="00EC153D" w:rsidRPr="00AA0954" w:rsidRDefault="00675C8A" w:rsidP="00F53764">
            <w:pPr>
              <w:pStyle w:val="Tabletextmeasures85pt"/>
              <w:numPr>
                <w:ilvl w:val="0"/>
                <w:numId w:val="48"/>
              </w:numPr>
              <w:ind w:left="468" w:right="108"/>
              <w:rPr>
                <w:rFonts w:eastAsia="Arial"/>
                <w:color w:val="auto"/>
                <w:sz w:val="16"/>
                <w:lang w:val="en-US" w:eastAsia="en-US"/>
              </w:rPr>
            </w:pPr>
            <w:r w:rsidRPr="00AA0954">
              <w:rPr>
                <w:rFonts w:eastAsia="Arial"/>
                <w:color w:val="auto"/>
                <w:sz w:val="16"/>
                <w:lang w:val="en-US" w:eastAsia="en-US"/>
              </w:rPr>
              <w:t>97.9</w:t>
            </w:r>
          </w:p>
          <w:p w14:paraId="4202C457" w14:textId="521C28B1" w:rsidR="00EC153D" w:rsidRPr="00AA0954" w:rsidRDefault="00675C8A" w:rsidP="00F53764">
            <w:pPr>
              <w:pStyle w:val="Tabletextmeasures85pt"/>
              <w:numPr>
                <w:ilvl w:val="0"/>
                <w:numId w:val="48"/>
              </w:numPr>
              <w:ind w:left="468" w:right="108"/>
              <w:rPr>
                <w:rFonts w:eastAsia="Arial"/>
                <w:color w:val="auto"/>
                <w:sz w:val="16"/>
                <w:lang w:val="en-US" w:eastAsia="en-US"/>
              </w:rPr>
            </w:pPr>
            <w:r w:rsidRPr="00AA0954">
              <w:rPr>
                <w:rFonts w:eastAsia="Arial"/>
                <w:color w:val="auto"/>
                <w:sz w:val="16"/>
                <w:lang w:val="en-US" w:eastAsia="en-US"/>
              </w:rPr>
              <w:t>267.5</w:t>
            </w:r>
          </w:p>
          <w:p w14:paraId="7F332142" w14:textId="06C92605" w:rsidR="00EC153D" w:rsidRPr="00AA0954" w:rsidRDefault="00675C8A" w:rsidP="00F53764">
            <w:pPr>
              <w:pStyle w:val="Tabletextmeasures85pt"/>
              <w:numPr>
                <w:ilvl w:val="0"/>
                <w:numId w:val="48"/>
              </w:numPr>
              <w:ind w:left="468" w:right="108"/>
              <w:rPr>
                <w:rFonts w:eastAsia="Arial"/>
                <w:color w:val="auto"/>
                <w:sz w:val="16"/>
                <w:lang w:val="en-US" w:eastAsia="en-US"/>
              </w:rPr>
            </w:pPr>
            <w:r w:rsidRPr="00AA0954">
              <w:rPr>
                <w:rFonts w:eastAsia="Arial"/>
                <w:color w:val="auto"/>
                <w:sz w:val="16"/>
                <w:lang w:val="en-US" w:eastAsia="en-US"/>
              </w:rPr>
              <w:t>403.6</w:t>
            </w:r>
          </w:p>
          <w:p w14:paraId="5A8462B8" w14:textId="1B42DD11" w:rsidR="00EC153D" w:rsidRPr="00AA0954" w:rsidRDefault="00675C8A" w:rsidP="00F53764">
            <w:pPr>
              <w:pStyle w:val="Tabletextmeasures85pt"/>
              <w:numPr>
                <w:ilvl w:val="0"/>
                <w:numId w:val="48"/>
              </w:numPr>
              <w:ind w:left="468" w:right="108"/>
              <w:rPr>
                <w:rFonts w:eastAsia="Arial"/>
                <w:color w:val="auto"/>
                <w:sz w:val="16"/>
                <w:lang w:val="en-US" w:eastAsia="en-US"/>
              </w:rPr>
            </w:pPr>
            <w:r w:rsidRPr="00AA0954">
              <w:rPr>
                <w:rFonts w:eastAsia="Arial"/>
                <w:color w:val="auto"/>
                <w:sz w:val="16"/>
                <w:lang w:val="en-US" w:eastAsia="en-US"/>
              </w:rPr>
              <w:t>53.6%</w:t>
            </w:r>
          </w:p>
        </w:tc>
      </w:tr>
    </w:tbl>
    <w:p w14:paraId="05F955D9" w14:textId="77777777" w:rsidR="00441DBF" w:rsidRDefault="00441DBF">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1559"/>
        <w:gridCol w:w="1559"/>
      </w:tblGrid>
      <w:tr w:rsidR="00B36C69" w:rsidRPr="00AA0954" w14:paraId="01D2E250" w14:textId="77777777" w:rsidTr="00AA0954">
        <w:trPr>
          <w:trHeight w:val="266"/>
        </w:trPr>
        <w:tc>
          <w:tcPr>
            <w:tcW w:w="1276" w:type="dxa"/>
            <w:tcBorders>
              <w:bottom w:val="single" w:sz="4" w:space="0" w:color="000000"/>
            </w:tcBorders>
          </w:tcPr>
          <w:p w14:paraId="093AEFC5" w14:textId="6889B533" w:rsidR="00B36C69" w:rsidRPr="00AA0954" w:rsidRDefault="00B36C69" w:rsidP="00F53764">
            <w:pPr>
              <w:pStyle w:val="TableParagraph"/>
              <w:spacing w:before="40" w:after="40"/>
              <w:ind w:left="108" w:right="108"/>
              <w:rPr>
                <w:b/>
                <w:sz w:val="16"/>
                <w:szCs w:val="17"/>
              </w:rPr>
            </w:pPr>
            <w:r w:rsidRPr="00AA0954">
              <w:rPr>
                <w:b/>
                <w:spacing w:val="-4"/>
                <w:sz w:val="16"/>
                <w:szCs w:val="17"/>
              </w:rPr>
              <w:lastRenderedPageBreak/>
              <w:t>Year</w:t>
            </w:r>
          </w:p>
        </w:tc>
        <w:tc>
          <w:tcPr>
            <w:tcW w:w="3402" w:type="dxa"/>
            <w:tcBorders>
              <w:bottom w:val="single" w:sz="4" w:space="0" w:color="000000"/>
            </w:tcBorders>
          </w:tcPr>
          <w:p w14:paraId="350CFC6C" w14:textId="77777777" w:rsidR="00B36C69" w:rsidRPr="00AA0954" w:rsidRDefault="00B36C69" w:rsidP="00F53764">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118" w:type="dxa"/>
            <w:gridSpan w:val="2"/>
            <w:tcBorders>
              <w:bottom w:val="single" w:sz="4" w:space="0" w:color="000000"/>
            </w:tcBorders>
          </w:tcPr>
          <w:p w14:paraId="4E3C7EA2" w14:textId="77777777" w:rsidR="00B36C69" w:rsidRPr="00AA0954" w:rsidRDefault="00B36C69" w:rsidP="00F53764">
            <w:pPr>
              <w:pStyle w:val="TableParagraph"/>
              <w:spacing w:before="40" w:after="40"/>
              <w:ind w:left="108" w:right="108"/>
              <w:rPr>
                <w:b/>
                <w:sz w:val="16"/>
                <w:szCs w:val="17"/>
              </w:rPr>
            </w:pPr>
            <w:r w:rsidRPr="00AA0954">
              <w:rPr>
                <w:b/>
                <w:sz w:val="16"/>
                <w:szCs w:val="17"/>
              </w:rPr>
              <w:t>Planned</w:t>
            </w:r>
            <w:r w:rsidRPr="00AA0954">
              <w:rPr>
                <w:b/>
                <w:spacing w:val="-8"/>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B36C69" w:rsidRPr="00AA0954" w14:paraId="104569AC" w14:textId="77777777" w:rsidTr="00AA0954">
        <w:trPr>
          <w:trHeight w:val="228"/>
        </w:trPr>
        <w:tc>
          <w:tcPr>
            <w:tcW w:w="1276" w:type="dxa"/>
            <w:vMerge w:val="restart"/>
            <w:tcBorders>
              <w:bottom w:val="dotted" w:sz="4" w:space="0" w:color="000000"/>
            </w:tcBorders>
          </w:tcPr>
          <w:p w14:paraId="1240BD94" w14:textId="77777777" w:rsidR="00B36C69" w:rsidRPr="00AA0954" w:rsidRDefault="00B36C69" w:rsidP="00F53764">
            <w:pPr>
              <w:pStyle w:val="TableParagraph"/>
              <w:spacing w:before="40" w:after="40" w:line="200" w:lineRule="atLeast"/>
              <w:ind w:left="108" w:right="108"/>
              <w:rPr>
                <w:sz w:val="16"/>
                <w:szCs w:val="17"/>
              </w:rPr>
            </w:pPr>
            <w:r w:rsidRPr="00AA0954">
              <w:rPr>
                <w:sz w:val="16"/>
                <w:szCs w:val="17"/>
              </w:rPr>
              <w:t>Budget</w:t>
            </w:r>
            <w:r w:rsidRPr="00AA0954">
              <w:rPr>
                <w:spacing w:val="-12"/>
                <w:sz w:val="16"/>
                <w:szCs w:val="17"/>
              </w:rPr>
              <w:t xml:space="preserve"> </w:t>
            </w:r>
            <w:r w:rsidRPr="00AA0954">
              <w:rPr>
                <w:sz w:val="16"/>
                <w:szCs w:val="17"/>
              </w:rPr>
              <w:t xml:space="preserve">Year </w:t>
            </w:r>
            <w:r w:rsidRPr="00AA0954">
              <w:rPr>
                <w:spacing w:val="-2"/>
                <w:sz w:val="16"/>
                <w:szCs w:val="17"/>
              </w:rPr>
              <w:t>2024–25</w:t>
            </w:r>
          </w:p>
        </w:tc>
        <w:tc>
          <w:tcPr>
            <w:tcW w:w="3402" w:type="dxa"/>
            <w:vMerge w:val="restart"/>
            <w:tcBorders>
              <w:bottom w:val="dotted" w:sz="4" w:space="0" w:color="000000"/>
            </w:tcBorders>
          </w:tcPr>
          <w:p w14:paraId="499BFD25" w14:textId="077E4E98" w:rsidR="00B36C69" w:rsidRPr="00AA0954" w:rsidRDefault="00B36C69" w:rsidP="00F53764">
            <w:pPr>
              <w:pStyle w:val="TableParagraph"/>
              <w:spacing w:before="40" w:after="40" w:line="200" w:lineRule="atLeast"/>
              <w:ind w:left="108" w:right="108"/>
              <w:rPr>
                <w:color w:val="000000" w:themeColor="text1"/>
                <w:sz w:val="16"/>
                <w:szCs w:val="17"/>
              </w:rPr>
            </w:pPr>
            <w:r w:rsidRPr="00AA0954">
              <w:rPr>
                <w:color w:val="000000" w:themeColor="text1"/>
                <w:sz w:val="16"/>
                <w:szCs w:val="17"/>
              </w:rPr>
              <w:t>As per 2023–24</w:t>
            </w:r>
          </w:p>
          <w:p w14:paraId="004B4585" w14:textId="77777777" w:rsidR="00B36C69" w:rsidRPr="00AA0954" w:rsidRDefault="00B36C69" w:rsidP="00F53764">
            <w:pPr>
              <w:pStyle w:val="TableParagraph"/>
              <w:spacing w:before="40" w:after="40" w:line="200" w:lineRule="atLeast"/>
              <w:ind w:left="108" w:right="108"/>
              <w:rPr>
                <w:i/>
                <w:sz w:val="16"/>
                <w:szCs w:val="17"/>
              </w:rPr>
            </w:pPr>
          </w:p>
        </w:tc>
        <w:tc>
          <w:tcPr>
            <w:tcW w:w="1559" w:type="dxa"/>
            <w:tcBorders>
              <w:bottom w:val="dotted" w:sz="4" w:space="0" w:color="000000"/>
            </w:tcBorders>
          </w:tcPr>
          <w:p w14:paraId="187389A9" w14:textId="2C6C67B1" w:rsidR="00B36C69" w:rsidRPr="00AA0954" w:rsidRDefault="00B36C69" w:rsidP="00F53764">
            <w:pPr>
              <w:pStyle w:val="Tabletextmeasures85pt"/>
              <w:ind w:left="108" w:right="108"/>
              <w:rPr>
                <w:sz w:val="16"/>
              </w:rPr>
            </w:pPr>
            <w:r w:rsidRPr="00AA0954">
              <w:rPr>
                <w:b/>
                <w:color w:val="000000" w:themeColor="text1"/>
                <w:spacing w:val="-5"/>
                <w:w w:val="105"/>
                <w:sz w:val="16"/>
              </w:rPr>
              <w:t>MM1</w:t>
            </w:r>
          </w:p>
        </w:tc>
        <w:tc>
          <w:tcPr>
            <w:tcW w:w="1559" w:type="dxa"/>
            <w:tcBorders>
              <w:bottom w:val="dotted" w:sz="4" w:space="0" w:color="000000"/>
            </w:tcBorders>
          </w:tcPr>
          <w:p w14:paraId="1349C634" w14:textId="55D2CC56" w:rsidR="00B36C69" w:rsidRPr="00AA0954" w:rsidRDefault="00B36C69" w:rsidP="00F53764">
            <w:pPr>
              <w:pStyle w:val="Tabletextmeasures85pt"/>
              <w:ind w:left="108" w:right="108"/>
              <w:rPr>
                <w:sz w:val="16"/>
              </w:rPr>
            </w:pPr>
            <w:r w:rsidRPr="00AA0954">
              <w:rPr>
                <w:b/>
                <w:color w:val="000000" w:themeColor="text1"/>
                <w:spacing w:val="-2"/>
                <w:sz w:val="16"/>
              </w:rPr>
              <w:t>MM2–7</w:t>
            </w:r>
          </w:p>
        </w:tc>
      </w:tr>
      <w:tr w:rsidR="00EC153D" w:rsidRPr="00AA0954" w14:paraId="40B8E766" w14:textId="77777777" w:rsidTr="00C75391">
        <w:trPr>
          <w:trHeight w:val="1148"/>
        </w:trPr>
        <w:tc>
          <w:tcPr>
            <w:tcW w:w="1276" w:type="dxa"/>
            <w:vMerge/>
            <w:tcBorders>
              <w:top w:val="dotted" w:sz="4" w:space="0" w:color="000000"/>
              <w:bottom w:val="dotted" w:sz="4" w:space="0" w:color="000000"/>
            </w:tcBorders>
          </w:tcPr>
          <w:p w14:paraId="51F3A87A" w14:textId="77777777" w:rsidR="00EC153D" w:rsidRPr="00AA0954" w:rsidRDefault="00EC153D" w:rsidP="00F53764">
            <w:pPr>
              <w:pStyle w:val="TableParagraph"/>
              <w:spacing w:before="40" w:after="40" w:line="200" w:lineRule="atLeast"/>
              <w:ind w:left="108" w:right="108"/>
              <w:rPr>
                <w:sz w:val="16"/>
                <w:szCs w:val="17"/>
              </w:rPr>
            </w:pPr>
          </w:p>
        </w:tc>
        <w:tc>
          <w:tcPr>
            <w:tcW w:w="3402" w:type="dxa"/>
            <w:vMerge/>
            <w:tcBorders>
              <w:top w:val="dotted" w:sz="4" w:space="0" w:color="000000"/>
              <w:bottom w:val="dotted" w:sz="4" w:space="0" w:color="000000"/>
            </w:tcBorders>
          </w:tcPr>
          <w:p w14:paraId="0B93249E" w14:textId="77777777" w:rsidR="00EC153D" w:rsidRPr="00AA0954" w:rsidRDefault="00EC153D" w:rsidP="00F53764">
            <w:pPr>
              <w:pStyle w:val="TableParagraph"/>
              <w:spacing w:before="40" w:after="40" w:line="200" w:lineRule="atLeast"/>
              <w:ind w:left="108" w:right="108"/>
              <w:rPr>
                <w:color w:val="00B050"/>
                <w:sz w:val="16"/>
                <w:szCs w:val="17"/>
              </w:rPr>
            </w:pPr>
          </w:p>
        </w:tc>
        <w:tc>
          <w:tcPr>
            <w:tcW w:w="1559" w:type="dxa"/>
            <w:tcBorders>
              <w:top w:val="dotted" w:sz="4" w:space="0" w:color="000000"/>
              <w:bottom w:val="dotted" w:sz="4" w:space="0" w:color="000000"/>
            </w:tcBorders>
          </w:tcPr>
          <w:p w14:paraId="0F840CC5" w14:textId="77777777" w:rsidR="00EC153D" w:rsidRPr="00AA0954" w:rsidRDefault="00EC153D" w:rsidP="00F53764">
            <w:pPr>
              <w:pStyle w:val="Tabletextmeasures85pt"/>
              <w:numPr>
                <w:ilvl w:val="0"/>
                <w:numId w:val="39"/>
              </w:numPr>
              <w:ind w:left="468" w:right="108"/>
              <w:rPr>
                <w:color w:val="auto"/>
                <w:sz w:val="16"/>
              </w:rPr>
            </w:pPr>
            <w:r w:rsidRPr="00AA0954">
              <w:rPr>
                <w:color w:val="auto"/>
                <w:spacing w:val="-2"/>
                <w:sz w:val="16"/>
              </w:rPr>
              <w:t>115.6</w:t>
            </w:r>
          </w:p>
          <w:p w14:paraId="57EA8D79" w14:textId="77777777" w:rsidR="00EC153D" w:rsidRPr="00AA0954" w:rsidRDefault="00EC153D" w:rsidP="00F53764">
            <w:pPr>
              <w:pStyle w:val="Tabletextmeasures85pt"/>
              <w:numPr>
                <w:ilvl w:val="0"/>
                <w:numId w:val="39"/>
              </w:numPr>
              <w:ind w:left="468" w:right="108"/>
              <w:rPr>
                <w:color w:val="auto"/>
                <w:sz w:val="16"/>
              </w:rPr>
            </w:pPr>
            <w:r w:rsidRPr="00AA0954">
              <w:rPr>
                <w:color w:val="auto"/>
                <w:spacing w:val="-2"/>
                <w:sz w:val="16"/>
              </w:rPr>
              <w:t>196.6</w:t>
            </w:r>
          </w:p>
          <w:p w14:paraId="5C4245BA" w14:textId="77777777" w:rsidR="00EC153D" w:rsidRPr="00AA0954" w:rsidRDefault="00EC153D" w:rsidP="00F53764">
            <w:pPr>
              <w:pStyle w:val="Tabletextmeasures85pt"/>
              <w:numPr>
                <w:ilvl w:val="0"/>
                <w:numId w:val="39"/>
              </w:numPr>
              <w:ind w:left="468" w:right="108"/>
              <w:rPr>
                <w:color w:val="auto"/>
                <w:sz w:val="16"/>
              </w:rPr>
            </w:pPr>
            <w:r w:rsidRPr="00AA0954">
              <w:rPr>
                <w:color w:val="auto"/>
                <w:spacing w:val="-2"/>
                <w:sz w:val="16"/>
              </w:rPr>
              <w:t>191.5</w:t>
            </w:r>
          </w:p>
          <w:p w14:paraId="7579EA8D" w14:textId="77777777" w:rsidR="00EC153D" w:rsidRPr="00AA0954" w:rsidRDefault="00EC153D" w:rsidP="00F53764">
            <w:pPr>
              <w:pStyle w:val="Tabletextmeasures85pt"/>
              <w:numPr>
                <w:ilvl w:val="0"/>
                <w:numId w:val="39"/>
              </w:numPr>
              <w:ind w:left="468" w:right="108"/>
              <w:rPr>
                <w:color w:val="auto"/>
                <w:sz w:val="16"/>
              </w:rPr>
            </w:pPr>
            <w:r w:rsidRPr="00AA0954">
              <w:rPr>
                <w:color w:val="auto"/>
                <w:spacing w:val="-2"/>
                <w:sz w:val="16"/>
              </w:rPr>
              <w:t>445.9</w:t>
            </w:r>
          </w:p>
          <w:p w14:paraId="26F08223" w14:textId="61281855" w:rsidR="00EC153D" w:rsidRPr="00AA0954" w:rsidRDefault="00EC153D" w:rsidP="00F53764">
            <w:pPr>
              <w:pStyle w:val="Tabletextmeasures85pt"/>
              <w:numPr>
                <w:ilvl w:val="0"/>
                <w:numId w:val="39"/>
              </w:numPr>
              <w:ind w:left="468" w:right="108"/>
              <w:rPr>
                <w:color w:val="auto"/>
                <w:sz w:val="16"/>
              </w:rPr>
            </w:pPr>
            <w:r w:rsidRPr="00AA0954">
              <w:rPr>
                <w:color w:val="auto"/>
                <w:spacing w:val="-5"/>
                <w:sz w:val="16"/>
              </w:rPr>
              <w:t>N/A</w:t>
            </w:r>
          </w:p>
        </w:tc>
        <w:tc>
          <w:tcPr>
            <w:tcW w:w="1559" w:type="dxa"/>
            <w:tcBorders>
              <w:top w:val="dotted" w:sz="4" w:space="0" w:color="000000"/>
              <w:bottom w:val="dotted" w:sz="4" w:space="0" w:color="000000"/>
            </w:tcBorders>
          </w:tcPr>
          <w:p w14:paraId="3540A684" w14:textId="77777777" w:rsidR="00EC153D" w:rsidRPr="00AA0954" w:rsidRDefault="00EC153D" w:rsidP="00F53764">
            <w:pPr>
              <w:pStyle w:val="Tabletextmeasures85pt"/>
              <w:numPr>
                <w:ilvl w:val="0"/>
                <w:numId w:val="40"/>
              </w:numPr>
              <w:ind w:left="468" w:right="108"/>
              <w:rPr>
                <w:color w:val="auto"/>
                <w:sz w:val="16"/>
              </w:rPr>
            </w:pPr>
            <w:r w:rsidRPr="00AA0954">
              <w:rPr>
                <w:color w:val="auto"/>
                <w:spacing w:val="-2"/>
                <w:sz w:val="16"/>
              </w:rPr>
              <w:t>110.6</w:t>
            </w:r>
          </w:p>
          <w:p w14:paraId="0C40D319" w14:textId="77777777" w:rsidR="00EC153D" w:rsidRPr="00AA0954" w:rsidRDefault="00EC153D" w:rsidP="00F53764">
            <w:pPr>
              <w:pStyle w:val="Tabletextmeasures85pt"/>
              <w:numPr>
                <w:ilvl w:val="0"/>
                <w:numId w:val="40"/>
              </w:numPr>
              <w:ind w:left="468" w:right="108"/>
              <w:rPr>
                <w:color w:val="auto"/>
                <w:sz w:val="16"/>
              </w:rPr>
            </w:pPr>
            <w:r w:rsidRPr="00AA0954">
              <w:rPr>
                <w:color w:val="auto"/>
                <w:spacing w:val="-2"/>
                <w:sz w:val="16"/>
              </w:rPr>
              <w:t>100.6</w:t>
            </w:r>
          </w:p>
          <w:p w14:paraId="2DEF21F3" w14:textId="77777777" w:rsidR="00EC153D" w:rsidRPr="00AA0954" w:rsidRDefault="00EC153D" w:rsidP="00F53764">
            <w:pPr>
              <w:pStyle w:val="Tabletextmeasures85pt"/>
              <w:numPr>
                <w:ilvl w:val="0"/>
                <w:numId w:val="40"/>
              </w:numPr>
              <w:ind w:left="468" w:right="108"/>
              <w:rPr>
                <w:color w:val="auto"/>
                <w:sz w:val="16"/>
              </w:rPr>
            </w:pPr>
            <w:r w:rsidRPr="00AA0954">
              <w:rPr>
                <w:color w:val="auto"/>
                <w:spacing w:val="-2"/>
                <w:sz w:val="16"/>
              </w:rPr>
              <w:t>232.8</w:t>
            </w:r>
          </w:p>
          <w:p w14:paraId="49F64623" w14:textId="77777777" w:rsidR="00EC153D" w:rsidRPr="00AA0954" w:rsidRDefault="00EC153D" w:rsidP="00F53764">
            <w:pPr>
              <w:pStyle w:val="Tabletextmeasures85pt"/>
              <w:numPr>
                <w:ilvl w:val="0"/>
                <w:numId w:val="40"/>
              </w:numPr>
              <w:ind w:left="468" w:right="108"/>
              <w:rPr>
                <w:color w:val="auto"/>
                <w:sz w:val="16"/>
              </w:rPr>
            </w:pPr>
            <w:r w:rsidRPr="00AA0954">
              <w:rPr>
                <w:color w:val="auto"/>
                <w:spacing w:val="-2"/>
                <w:sz w:val="16"/>
              </w:rPr>
              <w:t>421.5</w:t>
            </w:r>
          </w:p>
          <w:p w14:paraId="73BD5027" w14:textId="07ED84E9" w:rsidR="00EC153D" w:rsidRPr="00AA0954" w:rsidRDefault="00EC153D" w:rsidP="00F53764">
            <w:pPr>
              <w:pStyle w:val="Tabletextmeasures85pt"/>
              <w:numPr>
                <w:ilvl w:val="0"/>
                <w:numId w:val="40"/>
              </w:numPr>
              <w:ind w:left="468" w:right="108"/>
              <w:rPr>
                <w:color w:val="auto"/>
                <w:sz w:val="16"/>
              </w:rPr>
            </w:pPr>
            <w:r w:rsidRPr="00AA0954">
              <w:rPr>
                <w:color w:val="auto"/>
                <w:spacing w:val="-4"/>
                <w:sz w:val="16"/>
              </w:rPr>
              <w:t>&gt;50%</w:t>
            </w:r>
          </w:p>
        </w:tc>
      </w:tr>
      <w:tr w:rsidR="00B36C69" w:rsidRPr="00AA0954" w14:paraId="70AD33D3" w14:textId="77777777" w:rsidTr="00AA0954">
        <w:trPr>
          <w:trHeight w:val="796"/>
        </w:trPr>
        <w:tc>
          <w:tcPr>
            <w:tcW w:w="1276" w:type="dxa"/>
            <w:tcBorders>
              <w:top w:val="dotted" w:sz="4" w:space="0" w:color="000000"/>
            </w:tcBorders>
          </w:tcPr>
          <w:p w14:paraId="7C042801" w14:textId="77777777" w:rsidR="00B36C69" w:rsidRPr="00AA0954" w:rsidRDefault="00B36C69" w:rsidP="00F53764">
            <w:pPr>
              <w:pStyle w:val="TableParagraph"/>
              <w:spacing w:before="40" w:after="40" w:line="268" w:lineRule="auto"/>
              <w:ind w:left="108" w:right="108"/>
              <w:rPr>
                <w:sz w:val="16"/>
                <w:szCs w:val="17"/>
              </w:rPr>
            </w:pPr>
            <w:r w:rsidRPr="00AA0954">
              <w:rPr>
                <w:sz w:val="16"/>
                <w:szCs w:val="17"/>
              </w:rPr>
              <w:t>Forward</w:t>
            </w:r>
            <w:r w:rsidRPr="00AA0954">
              <w:rPr>
                <w:spacing w:val="-12"/>
                <w:sz w:val="16"/>
                <w:szCs w:val="17"/>
              </w:rPr>
              <w:t xml:space="preserve"> </w:t>
            </w:r>
            <w:r w:rsidRPr="00AA0954">
              <w:rPr>
                <w:sz w:val="16"/>
                <w:szCs w:val="17"/>
              </w:rPr>
              <w:t xml:space="preserve">Estimates </w:t>
            </w:r>
            <w:r w:rsidRPr="00AA0954">
              <w:rPr>
                <w:spacing w:val="-2"/>
                <w:sz w:val="16"/>
                <w:szCs w:val="17"/>
              </w:rPr>
              <w:t>2025–28</w:t>
            </w:r>
          </w:p>
        </w:tc>
        <w:tc>
          <w:tcPr>
            <w:tcW w:w="3402" w:type="dxa"/>
            <w:tcBorders>
              <w:top w:val="dotted" w:sz="4" w:space="0" w:color="000000"/>
            </w:tcBorders>
          </w:tcPr>
          <w:p w14:paraId="4CE2D319" w14:textId="18D173FE" w:rsidR="00B36C69" w:rsidRPr="00AA0954" w:rsidRDefault="00B36C69" w:rsidP="00F53764">
            <w:pPr>
              <w:pStyle w:val="TableParagraph"/>
              <w:spacing w:before="40" w:after="40" w:line="200" w:lineRule="atLeast"/>
              <w:ind w:left="108" w:right="108"/>
              <w:rPr>
                <w:color w:val="000000" w:themeColor="text1"/>
                <w:sz w:val="16"/>
                <w:szCs w:val="17"/>
              </w:rPr>
            </w:pPr>
            <w:r w:rsidRPr="00AA0954">
              <w:rPr>
                <w:color w:val="000000" w:themeColor="text1"/>
                <w:sz w:val="16"/>
                <w:szCs w:val="17"/>
              </w:rPr>
              <w:t>As per 2024–25</w:t>
            </w:r>
          </w:p>
          <w:p w14:paraId="2A7B6C75" w14:textId="209D4813" w:rsidR="00B36C69" w:rsidRPr="00AA0954" w:rsidRDefault="00B36C69" w:rsidP="00F53764">
            <w:pPr>
              <w:pStyle w:val="TableParagraph"/>
              <w:spacing w:before="40" w:after="40" w:line="180" w:lineRule="atLeast"/>
              <w:ind w:left="108" w:right="108"/>
              <w:rPr>
                <w:sz w:val="16"/>
                <w:szCs w:val="17"/>
              </w:rPr>
            </w:pPr>
          </w:p>
        </w:tc>
        <w:tc>
          <w:tcPr>
            <w:tcW w:w="3118" w:type="dxa"/>
            <w:gridSpan w:val="2"/>
            <w:tcBorders>
              <w:top w:val="dotted" w:sz="4" w:space="0" w:color="000000"/>
            </w:tcBorders>
          </w:tcPr>
          <w:p w14:paraId="48A60312" w14:textId="5906566F" w:rsidR="00B36C69" w:rsidRPr="00AA0954" w:rsidRDefault="00B36C69" w:rsidP="00F53764">
            <w:pPr>
              <w:pStyle w:val="TableParagraph"/>
              <w:spacing w:before="40" w:after="40"/>
              <w:ind w:left="108" w:right="108"/>
              <w:rPr>
                <w:spacing w:val="-2"/>
                <w:sz w:val="16"/>
                <w:szCs w:val="17"/>
              </w:rPr>
            </w:pPr>
            <w:r w:rsidRPr="00AA0954">
              <w:rPr>
                <w:spacing w:val="-2"/>
                <w:sz w:val="16"/>
                <w:szCs w:val="17"/>
              </w:rPr>
              <w:t xml:space="preserve">Gradual </w:t>
            </w:r>
            <w:r w:rsidR="00441DBF" w:rsidRPr="00AA0954">
              <w:rPr>
                <w:spacing w:val="-2"/>
                <w:sz w:val="16"/>
                <w:szCs w:val="17"/>
              </w:rPr>
              <w:t>i</w:t>
            </w:r>
            <w:r w:rsidRPr="00AA0954">
              <w:rPr>
                <w:spacing w:val="-2"/>
                <w:sz w:val="16"/>
                <w:szCs w:val="17"/>
              </w:rPr>
              <w:t>ncrease on the previous years’ data for measure parts a-d</w:t>
            </w:r>
            <w:r w:rsidR="00441DBF" w:rsidRPr="00AA0954">
              <w:rPr>
                <w:spacing w:val="-2"/>
                <w:sz w:val="16"/>
                <w:szCs w:val="17"/>
              </w:rPr>
              <w:t xml:space="preserve"> for MM1 and MM</w:t>
            </w:r>
            <w:r w:rsidR="009B42C8">
              <w:rPr>
                <w:spacing w:val="-2"/>
                <w:sz w:val="16"/>
                <w:szCs w:val="17"/>
              </w:rPr>
              <w:t>2</w:t>
            </w:r>
            <w:r w:rsidR="009B42C8" w:rsidRPr="009B42C8">
              <w:rPr>
                <w:spacing w:val="-2"/>
                <w:sz w:val="16"/>
                <w:szCs w:val="17"/>
              </w:rPr>
              <w:t>–</w:t>
            </w:r>
            <w:r w:rsidRPr="00AA0954">
              <w:rPr>
                <w:spacing w:val="-2"/>
                <w:sz w:val="16"/>
                <w:szCs w:val="17"/>
              </w:rPr>
              <w:t xml:space="preserve">7. </w:t>
            </w:r>
            <w:r w:rsidR="009B42C8">
              <w:rPr>
                <w:spacing w:val="-2"/>
                <w:sz w:val="16"/>
                <w:szCs w:val="17"/>
              </w:rPr>
              <w:t xml:space="preserve"> </w:t>
            </w:r>
          </w:p>
          <w:p w14:paraId="1504B555" w14:textId="1152D7CD" w:rsidR="00B36C69" w:rsidRPr="00AA0954" w:rsidRDefault="00B36C69" w:rsidP="00F53764">
            <w:pPr>
              <w:pStyle w:val="TableParagraph"/>
              <w:spacing w:before="40" w:after="40"/>
              <w:ind w:left="108" w:right="108"/>
              <w:rPr>
                <w:spacing w:val="-2"/>
                <w:sz w:val="16"/>
                <w:szCs w:val="17"/>
              </w:rPr>
            </w:pPr>
            <w:r w:rsidRPr="00AA0954">
              <w:rPr>
                <w:spacing w:val="-2"/>
                <w:sz w:val="16"/>
                <w:szCs w:val="17"/>
              </w:rPr>
              <w:t xml:space="preserve">Maintain </w:t>
            </w:r>
            <w:r w:rsidR="009B42C8">
              <w:rPr>
                <w:spacing w:val="-2"/>
                <w:sz w:val="16"/>
                <w:szCs w:val="17"/>
              </w:rPr>
              <w:t>&gt;50% in measure part e. for MM2</w:t>
            </w:r>
            <w:r w:rsidR="009B42C8" w:rsidRPr="009B42C8">
              <w:rPr>
                <w:spacing w:val="-2"/>
                <w:sz w:val="16"/>
                <w:szCs w:val="17"/>
              </w:rPr>
              <w:t>–</w:t>
            </w:r>
            <w:r w:rsidRPr="00AA0954">
              <w:rPr>
                <w:spacing w:val="-2"/>
                <w:sz w:val="16"/>
                <w:szCs w:val="17"/>
              </w:rPr>
              <w:t xml:space="preserve">7. </w:t>
            </w:r>
          </w:p>
        </w:tc>
      </w:tr>
      <w:tr w:rsidR="00B36C69" w:rsidRPr="00AA0954" w14:paraId="7C3922C9" w14:textId="77777777" w:rsidTr="00F53764">
        <w:trPr>
          <w:trHeight w:val="268"/>
        </w:trPr>
        <w:tc>
          <w:tcPr>
            <w:tcW w:w="7796" w:type="dxa"/>
            <w:gridSpan w:val="4"/>
            <w:tcBorders>
              <w:top w:val="single" w:sz="4" w:space="0" w:color="000000"/>
            </w:tcBorders>
          </w:tcPr>
          <w:p w14:paraId="3FAA1D77" w14:textId="77777777" w:rsidR="00B36C69" w:rsidRPr="00AA0954" w:rsidRDefault="00B36C69" w:rsidP="00B36C69">
            <w:pPr>
              <w:pStyle w:val="TableParagraph"/>
              <w:spacing w:before="40" w:after="40"/>
              <w:ind w:left="108" w:right="309"/>
              <w:rPr>
                <w:i/>
                <w:color w:val="00B050"/>
                <w:spacing w:val="-2"/>
                <w:sz w:val="16"/>
                <w:szCs w:val="17"/>
              </w:rPr>
            </w:pPr>
            <w:r w:rsidRPr="00AA0954">
              <w:rPr>
                <w:sz w:val="16"/>
                <w:szCs w:val="17"/>
              </w:rPr>
              <w:t>Material</w:t>
            </w:r>
            <w:r w:rsidRPr="00AA0954">
              <w:rPr>
                <w:spacing w:val="-7"/>
                <w:sz w:val="16"/>
                <w:szCs w:val="17"/>
              </w:rPr>
              <w:t xml:space="preserve"> </w:t>
            </w:r>
            <w:r w:rsidRPr="00AA0954">
              <w:rPr>
                <w:sz w:val="16"/>
                <w:szCs w:val="17"/>
              </w:rPr>
              <w:t>changes</w:t>
            </w:r>
            <w:r w:rsidRPr="00AA0954">
              <w:rPr>
                <w:spacing w:val="-5"/>
                <w:sz w:val="16"/>
                <w:szCs w:val="17"/>
              </w:rPr>
              <w:t xml:space="preserve"> </w:t>
            </w:r>
            <w:r w:rsidRPr="00AA0954">
              <w:rPr>
                <w:sz w:val="16"/>
                <w:szCs w:val="17"/>
              </w:rPr>
              <w:t>to</w:t>
            </w:r>
            <w:r w:rsidRPr="00AA0954">
              <w:rPr>
                <w:spacing w:val="-5"/>
                <w:sz w:val="16"/>
                <w:szCs w:val="17"/>
              </w:rPr>
              <w:t xml:space="preserve"> </w:t>
            </w:r>
            <w:r w:rsidRPr="00AA0954">
              <w:rPr>
                <w:sz w:val="16"/>
                <w:szCs w:val="17"/>
              </w:rPr>
              <w:t>Program</w:t>
            </w:r>
            <w:r w:rsidRPr="00AA0954">
              <w:rPr>
                <w:spacing w:val="-3"/>
                <w:sz w:val="16"/>
                <w:szCs w:val="17"/>
              </w:rPr>
              <w:t xml:space="preserve"> </w:t>
            </w:r>
            <w:r w:rsidRPr="00AA0954">
              <w:rPr>
                <w:sz w:val="16"/>
                <w:szCs w:val="17"/>
              </w:rPr>
              <w:t>1.4</w:t>
            </w:r>
            <w:r w:rsidRPr="00AA0954">
              <w:rPr>
                <w:spacing w:val="-5"/>
                <w:sz w:val="16"/>
                <w:szCs w:val="17"/>
              </w:rPr>
              <w:t xml:space="preserve"> </w:t>
            </w:r>
            <w:r w:rsidRPr="00AA0954">
              <w:rPr>
                <w:sz w:val="16"/>
                <w:szCs w:val="17"/>
              </w:rPr>
              <w:t>resulting</w:t>
            </w:r>
            <w:r w:rsidRPr="00AA0954">
              <w:rPr>
                <w:spacing w:val="-5"/>
                <w:sz w:val="16"/>
                <w:szCs w:val="17"/>
              </w:rPr>
              <w:t xml:space="preserve"> </w:t>
            </w:r>
            <w:r w:rsidRPr="00AA0954">
              <w:rPr>
                <w:sz w:val="16"/>
                <w:szCs w:val="17"/>
              </w:rPr>
              <w:t>from</w:t>
            </w:r>
            <w:r w:rsidRPr="00AA0954">
              <w:rPr>
                <w:spacing w:val="-5"/>
                <w:sz w:val="16"/>
                <w:szCs w:val="17"/>
              </w:rPr>
              <w:t xml:space="preserve"> </w:t>
            </w:r>
            <w:r w:rsidRPr="00AA0954">
              <w:rPr>
                <w:sz w:val="16"/>
                <w:szCs w:val="17"/>
              </w:rPr>
              <w:t>2024–25</w:t>
            </w:r>
            <w:r w:rsidRPr="00AA0954">
              <w:rPr>
                <w:spacing w:val="-4"/>
                <w:sz w:val="16"/>
                <w:szCs w:val="17"/>
              </w:rPr>
              <w:t xml:space="preserve"> </w:t>
            </w:r>
            <w:r w:rsidRPr="00AA0954">
              <w:rPr>
                <w:sz w:val="16"/>
                <w:szCs w:val="17"/>
              </w:rPr>
              <w:t>Budget</w:t>
            </w:r>
            <w:r w:rsidRPr="00AA0954">
              <w:rPr>
                <w:spacing w:val="-4"/>
                <w:sz w:val="16"/>
                <w:szCs w:val="17"/>
              </w:rPr>
              <w:t xml:space="preserve"> </w:t>
            </w:r>
            <w:r w:rsidRPr="00AA0954">
              <w:rPr>
                <w:spacing w:val="-2"/>
                <w:sz w:val="16"/>
                <w:szCs w:val="17"/>
              </w:rPr>
              <w:t>Measures: Nil</w:t>
            </w:r>
          </w:p>
        </w:tc>
      </w:tr>
    </w:tbl>
    <w:p w14:paraId="36F880F1" w14:textId="77777777" w:rsidR="00517873" w:rsidRDefault="00517873" w:rsidP="00517873">
      <w:pPr>
        <w:rPr>
          <w:sz w:val="16"/>
        </w:rPr>
      </w:pPr>
      <w:r>
        <w:rPr>
          <w:sz w:val="16"/>
        </w:rPr>
        <w:br w:type="page"/>
      </w:r>
    </w:p>
    <w:p w14:paraId="76776435" w14:textId="77777777" w:rsidR="00517873" w:rsidRPr="009D3368" w:rsidRDefault="00517873" w:rsidP="00517873">
      <w:pPr>
        <w:pStyle w:val="Heading3"/>
        <w:rPr>
          <w:sz w:val="20"/>
        </w:rPr>
      </w:pPr>
      <w:r w:rsidRPr="009D3368">
        <w:rPr>
          <w:sz w:val="20"/>
        </w:rPr>
        <w:lastRenderedPageBreak/>
        <w:t>Table</w:t>
      </w:r>
      <w:r w:rsidRPr="009D3368">
        <w:rPr>
          <w:spacing w:val="-9"/>
          <w:sz w:val="20"/>
        </w:rPr>
        <w:t xml:space="preserve"> </w:t>
      </w:r>
      <w:r w:rsidRPr="009D3368">
        <w:rPr>
          <w:sz w:val="20"/>
        </w:rPr>
        <w:t>2.1.6:</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1.5</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260"/>
        <w:gridCol w:w="3260"/>
      </w:tblGrid>
      <w:tr w:rsidR="00517873" w:rsidRPr="00AA0954" w14:paraId="6FF0A4F0" w14:textId="77777777" w:rsidTr="00715A81">
        <w:trPr>
          <w:trHeight w:val="633"/>
        </w:trPr>
        <w:tc>
          <w:tcPr>
            <w:tcW w:w="7796" w:type="dxa"/>
            <w:gridSpan w:val="3"/>
            <w:shd w:val="clear" w:color="auto" w:fill="F1F1F1"/>
          </w:tcPr>
          <w:p w14:paraId="5D4C2A1B" w14:textId="77777777" w:rsidR="00517873" w:rsidRPr="00AA0954" w:rsidRDefault="00517873" w:rsidP="00F53764">
            <w:pPr>
              <w:pStyle w:val="TableParagraph"/>
              <w:spacing w:before="80" w:after="80" w:line="183" w:lineRule="exact"/>
              <w:ind w:left="108" w:right="108"/>
              <w:rPr>
                <w:b/>
                <w:sz w:val="16"/>
                <w:szCs w:val="17"/>
              </w:rPr>
            </w:pPr>
            <w:r w:rsidRPr="00AA0954">
              <w:rPr>
                <w:b/>
                <w:sz w:val="16"/>
                <w:szCs w:val="17"/>
              </w:rPr>
              <w:t>Program 1.5 Preventive Health and Chronic Disease Support</w:t>
            </w:r>
          </w:p>
          <w:p w14:paraId="231B78A9" w14:textId="5487E663" w:rsidR="00517873" w:rsidRPr="00AA0954" w:rsidRDefault="00517873" w:rsidP="00F53764">
            <w:pPr>
              <w:pStyle w:val="TableParagraph"/>
              <w:spacing w:before="80" w:after="80" w:line="183" w:lineRule="exact"/>
              <w:ind w:left="108" w:right="108"/>
              <w:rPr>
                <w:sz w:val="16"/>
                <w:szCs w:val="17"/>
              </w:rPr>
            </w:pPr>
            <w:r w:rsidRPr="00AA0954">
              <w:rPr>
                <w:sz w:val="16"/>
                <w:szCs w:val="17"/>
              </w:rPr>
              <w:t xml:space="preserve">Support the people of Australia to live longer in full health and wellbeing through reducing the rates of harmful alcohol consumption, illicit drug use, and tobacco </w:t>
            </w:r>
            <w:r w:rsidR="00715A81" w:rsidRPr="00AA0954">
              <w:rPr>
                <w:sz w:val="16"/>
                <w:szCs w:val="17"/>
              </w:rPr>
              <w:t xml:space="preserve">and e-cigarettes </w:t>
            </w:r>
            <w:r w:rsidRPr="00AA0954">
              <w:rPr>
                <w:sz w:val="16"/>
                <w:szCs w:val="17"/>
              </w:rPr>
              <w:t>use, and increasing healthy eating patterns, levels of physical activity and cancer screening participation.</w:t>
            </w:r>
          </w:p>
        </w:tc>
      </w:tr>
      <w:tr w:rsidR="00715A81" w:rsidRPr="00AA0954" w14:paraId="02B71DE4" w14:textId="77777777" w:rsidTr="00AA0954">
        <w:trPr>
          <w:trHeight w:val="445"/>
        </w:trPr>
        <w:tc>
          <w:tcPr>
            <w:tcW w:w="1276" w:type="dxa"/>
            <w:tcBorders>
              <w:bottom w:val="double" w:sz="4" w:space="0" w:color="000000"/>
            </w:tcBorders>
          </w:tcPr>
          <w:p w14:paraId="72F3CE53" w14:textId="2B0F24A0" w:rsidR="00715A81" w:rsidRPr="00AA0954" w:rsidRDefault="00715A81" w:rsidP="00F53764">
            <w:pPr>
              <w:pStyle w:val="TableParagraph"/>
              <w:spacing w:before="80" w:after="80"/>
              <w:ind w:left="108" w:right="108"/>
              <w:rPr>
                <w:b/>
                <w:sz w:val="16"/>
                <w:szCs w:val="17"/>
              </w:rPr>
            </w:pPr>
            <w:r w:rsidRPr="00AA0954">
              <w:rPr>
                <w:b/>
                <w:sz w:val="16"/>
                <w:szCs w:val="17"/>
              </w:rPr>
              <w:t>Key</w:t>
            </w:r>
            <w:r w:rsidRPr="00AA0954">
              <w:rPr>
                <w:b/>
                <w:spacing w:val="-4"/>
                <w:sz w:val="16"/>
                <w:szCs w:val="17"/>
              </w:rPr>
              <w:t xml:space="preserve"> </w:t>
            </w:r>
            <w:r w:rsidRPr="00AA0954">
              <w:rPr>
                <w:b/>
                <w:sz w:val="16"/>
                <w:szCs w:val="17"/>
              </w:rPr>
              <w:t>Activities</w:t>
            </w:r>
            <w:r w:rsidRPr="00AA0954">
              <w:rPr>
                <w:b/>
                <w:spacing w:val="-4"/>
                <w:sz w:val="16"/>
                <w:szCs w:val="17"/>
              </w:rPr>
              <w:t xml:space="preserve"> </w:t>
            </w:r>
          </w:p>
        </w:tc>
        <w:tc>
          <w:tcPr>
            <w:tcW w:w="6520" w:type="dxa"/>
            <w:gridSpan w:val="2"/>
            <w:tcBorders>
              <w:bottom w:val="double" w:sz="4" w:space="0" w:color="000000"/>
            </w:tcBorders>
          </w:tcPr>
          <w:p w14:paraId="0EA1E3C4" w14:textId="77777777" w:rsidR="00715A81" w:rsidRPr="00AA0954" w:rsidRDefault="00715A81" w:rsidP="009D3DEE">
            <w:pPr>
              <w:pStyle w:val="TableParagraph"/>
              <w:spacing w:before="80" w:after="40"/>
              <w:ind w:left="108" w:right="108"/>
              <w:rPr>
                <w:sz w:val="16"/>
                <w:szCs w:val="17"/>
              </w:rPr>
            </w:pPr>
            <w:r w:rsidRPr="00AA0954">
              <w:rPr>
                <w:sz w:val="16"/>
                <w:szCs w:val="17"/>
              </w:rPr>
              <w:t>Working with Commonwealth entities, states, territories and other relevant agencies to support a collaborative approach to policy frameworks, as well as prevention and reduction of harm to individuals, families, and communities from alcohol, tobacco, e-cigarette and other drugs through:</w:t>
            </w:r>
          </w:p>
          <w:p w14:paraId="3BD7BBEF" w14:textId="77777777" w:rsidR="00F53764" w:rsidRPr="00AA0954" w:rsidRDefault="00031831" w:rsidP="009D3DEE">
            <w:pPr>
              <w:pStyle w:val="TableParagraph"/>
              <w:numPr>
                <w:ilvl w:val="0"/>
                <w:numId w:val="16"/>
              </w:numPr>
              <w:spacing w:before="40" w:after="40"/>
              <w:ind w:left="468" w:right="108"/>
              <w:rPr>
                <w:sz w:val="16"/>
                <w:szCs w:val="17"/>
              </w:rPr>
            </w:pPr>
            <w:proofErr w:type="gramStart"/>
            <w:r w:rsidRPr="00AA0954">
              <w:rPr>
                <w:sz w:val="16"/>
                <w:szCs w:val="17"/>
              </w:rPr>
              <w:t>implementing</w:t>
            </w:r>
            <w:proofErr w:type="gramEnd"/>
            <w:r w:rsidRPr="00AA0954">
              <w:rPr>
                <w:sz w:val="16"/>
                <w:szCs w:val="17"/>
              </w:rPr>
              <w:t xml:space="preserve"> activities that align with the objectives of the National Drug Strategy 2017–2026 and its sub-strategies, including the National Alcohol Strategy 2019–2028 and the National Tobacco Strategy 2023–2030. This includes delivering health promotion and education activities to support smoking and nicotine cessation and prevention, to raise awareness of the Australian guidelines to reduce health risks from drinking alcohol, and the risks of drinking alcohol while pregnant and breastfeeding</w:t>
            </w:r>
          </w:p>
          <w:p w14:paraId="398ACDCE" w14:textId="77777777" w:rsidR="00F53764" w:rsidRPr="00AA0954" w:rsidRDefault="00715A81" w:rsidP="009D3DEE">
            <w:pPr>
              <w:pStyle w:val="TableParagraph"/>
              <w:numPr>
                <w:ilvl w:val="0"/>
                <w:numId w:val="16"/>
              </w:numPr>
              <w:spacing w:before="40" w:after="40"/>
              <w:ind w:left="468" w:right="108"/>
              <w:rPr>
                <w:sz w:val="16"/>
                <w:szCs w:val="17"/>
              </w:rPr>
            </w:pPr>
            <w:r w:rsidRPr="00AA0954">
              <w:rPr>
                <w:sz w:val="16"/>
                <w:szCs w:val="17"/>
              </w:rPr>
              <w:t>investing in quality alcohol and drug treatment services consistent with the National Quality and Treatment Frameworks</w:t>
            </w:r>
          </w:p>
          <w:p w14:paraId="166A2FC4" w14:textId="54A42E23" w:rsidR="00715A81" w:rsidRPr="00AA0954" w:rsidRDefault="00715A81" w:rsidP="009D3DEE">
            <w:pPr>
              <w:pStyle w:val="TableParagraph"/>
              <w:numPr>
                <w:ilvl w:val="0"/>
                <w:numId w:val="16"/>
              </w:numPr>
              <w:spacing w:before="40" w:after="80"/>
              <w:ind w:left="468" w:right="108"/>
              <w:rPr>
                <w:sz w:val="16"/>
                <w:szCs w:val="17"/>
              </w:rPr>
            </w:pPr>
            <w:proofErr w:type="gramStart"/>
            <w:r w:rsidRPr="00AA0954">
              <w:rPr>
                <w:sz w:val="16"/>
                <w:szCs w:val="17"/>
              </w:rPr>
              <w:t>supporting</w:t>
            </w:r>
            <w:proofErr w:type="gramEnd"/>
            <w:r w:rsidRPr="00AA0954">
              <w:rPr>
                <w:sz w:val="16"/>
                <w:szCs w:val="17"/>
              </w:rPr>
              <w:t xml:space="preserve"> expansion of tobacco and e-cigarette control program activities through investment in tobacco and e-cigarette control research and evaluation.</w:t>
            </w:r>
          </w:p>
        </w:tc>
      </w:tr>
      <w:tr w:rsidR="00517873" w:rsidRPr="00AA0954" w14:paraId="36DE0DAD" w14:textId="77777777" w:rsidTr="00AA0954">
        <w:trPr>
          <w:trHeight w:val="265"/>
        </w:trPr>
        <w:tc>
          <w:tcPr>
            <w:tcW w:w="1276" w:type="dxa"/>
            <w:tcBorders>
              <w:top w:val="double" w:sz="4" w:space="0" w:color="000000"/>
            </w:tcBorders>
            <w:shd w:val="clear" w:color="auto" w:fill="FFFFFF" w:themeFill="background1"/>
          </w:tcPr>
          <w:p w14:paraId="46026355" w14:textId="77777777" w:rsidR="00517873" w:rsidRPr="00AA0954" w:rsidRDefault="00517873" w:rsidP="00F53764">
            <w:pPr>
              <w:pStyle w:val="TableParagraph"/>
              <w:spacing w:before="40" w:after="40"/>
              <w:ind w:left="108" w:right="108"/>
              <w:rPr>
                <w:b/>
                <w:sz w:val="16"/>
                <w:szCs w:val="17"/>
              </w:rPr>
            </w:pPr>
            <w:r w:rsidRPr="00AA0954">
              <w:rPr>
                <w:b/>
                <w:spacing w:val="-4"/>
                <w:sz w:val="16"/>
                <w:szCs w:val="17"/>
              </w:rPr>
              <w:t>Year</w:t>
            </w:r>
          </w:p>
        </w:tc>
        <w:tc>
          <w:tcPr>
            <w:tcW w:w="3260" w:type="dxa"/>
            <w:tcBorders>
              <w:top w:val="double" w:sz="4" w:space="0" w:color="000000"/>
            </w:tcBorders>
            <w:shd w:val="clear" w:color="auto" w:fill="FFFFFF" w:themeFill="background1"/>
          </w:tcPr>
          <w:p w14:paraId="64A993DD" w14:textId="77777777" w:rsidR="00517873" w:rsidRPr="00AA0954" w:rsidRDefault="00517873" w:rsidP="00F53764">
            <w:pPr>
              <w:pStyle w:val="TableParagraph"/>
              <w:spacing w:before="40" w:after="40"/>
              <w:ind w:left="108" w:righ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260" w:type="dxa"/>
            <w:tcBorders>
              <w:top w:val="double" w:sz="4" w:space="0" w:color="000000"/>
            </w:tcBorders>
            <w:shd w:val="clear" w:color="auto" w:fill="FFFFFF" w:themeFill="background1"/>
          </w:tcPr>
          <w:p w14:paraId="589A69EA" w14:textId="77777777" w:rsidR="00517873" w:rsidRPr="00AA0954" w:rsidRDefault="00517873" w:rsidP="00F53764">
            <w:pPr>
              <w:pStyle w:val="TableParagraph"/>
              <w:spacing w:before="40" w:after="40"/>
              <w:ind w:left="108" w:right="108"/>
              <w:rPr>
                <w:b/>
                <w:sz w:val="16"/>
                <w:szCs w:val="17"/>
              </w:rPr>
            </w:pPr>
            <w:r w:rsidRPr="00AA0954">
              <w:rPr>
                <w:b/>
                <w:sz w:val="16"/>
                <w:szCs w:val="17"/>
              </w:rPr>
              <w:t>Expected</w:t>
            </w:r>
            <w:r w:rsidRPr="00AA0954">
              <w:rPr>
                <w:b/>
                <w:spacing w:val="-9"/>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CA32FC" w:rsidRPr="00AA0954" w14:paraId="00A77C4D" w14:textId="77777777" w:rsidTr="00CF7FBB">
        <w:trPr>
          <w:trHeight w:val="4071"/>
        </w:trPr>
        <w:tc>
          <w:tcPr>
            <w:tcW w:w="1276" w:type="dxa"/>
          </w:tcPr>
          <w:p w14:paraId="6DCF346C" w14:textId="738B4CB5" w:rsidR="00CA32FC" w:rsidRPr="00AA0954" w:rsidRDefault="00560466" w:rsidP="00F53764">
            <w:pPr>
              <w:pStyle w:val="TableParagraph"/>
              <w:spacing w:before="40" w:after="40"/>
              <w:ind w:left="108" w:right="108"/>
              <w:rPr>
                <w:sz w:val="16"/>
                <w:szCs w:val="17"/>
              </w:rPr>
            </w:pPr>
            <w:r w:rsidRPr="00AA0954">
              <w:rPr>
                <w:sz w:val="16"/>
                <w:szCs w:val="17"/>
              </w:rPr>
              <w:t>Current Y</w:t>
            </w:r>
            <w:r w:rsidR="00CA32FC" w:rsidRPr="00AA0954">
              <w:rPr>
                <w:sz w:val="16"/>
                <w:szCs w:val="17"/>
              </w:rPr>
              <w:t>ear</w:t>
            </w:r>
            <w:r w:rsidR="00F53764" w:rsidRPr="00AA0954">
              <w:rPr>
                <w:sz w:val="16"/>
                <w:szCs w:val="17"/>
              </w:rPr>
              <w:t xml:space="preserve"> </w:t>
            </w:r>
            <w:r w:rsidR="00CA32FC" w:rsidRPr="00AA0954">
              <w:rPr>
                <w:spacing w:val="-2"/>
                <w:sz w:val="16"/>
                <w:szCs w:val="17"/>
              </w:rPr>
              <w:t>2023–24</w:t>
            </w:r>
          </w:p>
        </w:tc>
        <w:tc>
          <w:tcPr>
            <w:tcW w:w="3260" w:type="dxa"/>
          </w:tcPr>
          <w:p w14:paraId="411AFCF5" w14:textId="2C400C7D" w:rsidR="00CA32FC" w:rsidRPr="00AA0954" w:rsidRDefault="00CA32FC" w:rsidP="00F53764">
            <w:pPr>
              <w:pStyle w:val="TableParagraph"/>
              <w:spacing w:before="40" w:after="40"/>
              <w:ind w:left="108" w:right="108" w:hanging="1"/>
              <w:rPr>
                <w:sz w:val="16"/>
                <w:szCs w:val="17"/>
              </w:rPr>
            </w:pPr>
            <w:r w:rsidRPr="00AA0954">
              <w:rPr>
                <w:b/>
                <w:sz w:val="16"/>
                <w:szCs w:val="17"/>
              </w:rPr>
              <w:t>1.5A</w:t>
            </w:r>
            <w:r w:rsidRPr="00AA0954">
              <w:rPr>
                <w:sz w:val="16"/>
                <w:szCs w:val="17"/>
              </w:rPr>
              <w:t xml:space="preserve"> </w:t>
            </w:r>
            <w:r w:rsidRPr="00AA0954">
              <w:rPr>
                <w:b/>
                <w:sz w:val="16"/>
                <w:szCs w:val="17"/>
              </w:rPr>
              <w:t>–</w:t>
            </w:r>
            <w:r w:rsidRPr="00AA0954">
              <w:rPr>
                <w:sz w:val="16"/>
                <w:szCs w:val="17"/>
              </w:rPr>
              <w:t xml:space="preserve"> Improve overall health and wellbeing of Australians by achieving preventive health targets.</w:t>
            </w:r>
          </w:p>
          <w:p w14:paraId="4367283B" w14:textId="77777777" w:rsidR="00CA32FC" w:rsidRPr="00AA0954" w:rsidRDefault="00CA32FC" w:rsidP="00F53764">
            <w:pPr>
              <w:pStyle w:val="TableParagraph"/>
              <w:numPr>
                <w:ilvl w:val="0"/>
                <w:numId w:val="18"/>
              </w:numPr>
              <w:spacing w:before="40" w:after="40"/>
              <w:ind w:left="468" w:right="108"/>
              <w:rPr>
                <w:sz w:val="16"/>
                <w:szCs w:val="17"/>
              </w:rPr>
            </w:pPr>
            <w:r w:rsidRPr="00AA0954">
              <w:rPr>
                <w:sz w:val="16"/>
                <w:szCs w:val="17"/>
              </w:rPr>
              <w:t>Percentage of adults who are daily smokers.</w:t>
            </w:r>
          </w:p>
          <w:p w14:paraId="677F487B" w14:textId="76D98CAC" w:rsidR="00CA32FC" w:rsidRPr="00AA0954" w:rsidRDefault="00CA32FC" w:rsidP="00F53764">
            <w:pPr>
              <w:pStyle w:val="TableParagraph"/>
              <w:numPr>
                <w:ilvl w:val="0"/>
                <w:numId w:val="18"/>
              </w:numPr>
              <w:spacing w:before="40" w:after="40"/>
              <w:ind w:left="468" w:right="108"/>
              <w:rPr>
                <w:sz w:val="16"/>
                <w:szCs w:val="17"/>
              </w:rPr>
            </w:pPr>
            <w:r w:rsidRPr="00AA0954">
              <w:rPr>
                <w:sz w:val="16"/>
                <w:szCs w:val="17"/>
              </w:rPr>
              <w:t>Percentage of population who drink alcohol in ways that put them at risk of alcohol related disease or injury</w:t>
            </w:r>
            <w:r w:rsidR="004B0E13" w:rsidRPr="00AA0954">
              <w:rPr>
                <w:sz w:val="16"/>
                <w:szCs w:val="17"/>
              </w:rPr>
              <w:t>:</w:t>
            </w:r>
          </w:p>
          <w:p w14:paraId="190C89DA" w14:textId="77777777" w:rsidR="00CA32FC" w:rsidRPr="00AA0954" w:rsidRDefault="00CA32FC" w:rsidP="00F53764">
            <w:pPr>
              <w:pStyle w:val="TableParagraph"/>
              <w:numPr>
                <w:ilvl w:val="1"/>
                <w:numId w:val="19"/>
              </w:numPr>
              <w:spacing w:before="40" w:after="40"/>
              <w:ind w:left="927" w:right="108"/>
              <w:rPr>
                <w:sz w:val="16"/>
                <w:szCs w:val="17"/>
              </w:rPr>
            </w:pPr>
            <w:r w:rsidRPr="00AA0954">
              <w:rPr>
                <w:sz w:val="16"/>
                <w:szCs w:val="17"/>
              </w:rPr>
              <w:t>reduction in harmful alcohol consumption by 2030</w:t>
            </w:r>
          </w:p>
          <w:p w14:paraId="11112AA4" w14:textId="77777777" w:rsidR="00CA32FC" w:rsidRPr="00AA0954" w:rsidRDefault="00CA32FC" w:rsidP="00F53764">
            <w:pPr>
              <w:pStyle w:val="TableParagraph"/>
              <w:numPr>
                <w:ilvl w:val="1"/>
                <w:numId w:val="19"/>
              </w:numPr>
              <w:spacing w:before="40" w:after="40"/>
              <w:ind w:left="927" w:right="108"/>
              <w:rPr>
                <w:sz w:val="16"/>
                <w:szCs w:val="17"/>
              </w:rPr>
            </w:pPr>
            <w:r w:rsidRPr="00AA0954">
              <w:rPr>
                <w:sz w:val="16"/>
                <w:szCs w:val="17"/>
              </w:rPr>
              <w:t>reduction of young people (14 to 17 year olds) consuming alcohol by 2030</w:t>
            </w:r>
          </w:p>
          <w:p w14:paraId="5A9DA321" w14:textId="77777777" w:rsidR="00CA32FC" w:rsidRPr="00AA0954" w:rsidRDefault="00CA32FC" w:rsidP="00F53764">
            <w:pPr>
              <w:pStyle w:val="TableParagraph"/>
              <w:numPr>
                <w:ilvl w:val="1"/>
                <w:numId w:val="19"/>
              </w:numPr>
              <w:spacing w:before="40" w:after="40"/>
              <w:ind w:left="927" w:right="108"/>
              <w:rPr>
                <w:sz w:val="16"/>
                <w:szCs w:val="17"/>
              </w:rPr>
            </w:pPr>
            <w:proofErr w:type="gramStart"/>
            <w:r w:rsidRPr="00AA0954">
              <w:rPr>
                <w:sz w:val="16"/>
                <w:szCs w:val="17"/>
              </w:rPr>
              <w:t>reduction</w:t>
            </w:r>
            <w:proofErr w:type="gramEnd"/>
            <w:r w:rsidRPr="00AA0954">
              <w:rPr>
                <w:sz w:val="16"/>
                <w:szCs w:val="17"/>
              </w:rPr>
              <w:t xml:space="preserve"> of pregnant women aged 14 to 49 years consuming alcohol whilst pregnant by 2030.</w:t>
            </w:r>
          </w:p>
          <w:p w14:paraId="71303418" w14:textId="121DC6E7" w:rsidR="00CA32FC" w:rsidRPr="00AA0954" w:rsidRDefault="00CA32FC" w:rsidP="00F53764">
            <w:pPr>
              <w:pStyle w:val="TableParagraph"/>
              <w:numPr>
                <w:ilvl w:val="0"/>
                <w:numId w:val="18"/>
              </w:numPr>
              <w:spacing w:before="40" w:after="40"/>
              <w:ind w:left="468" w:right="108"/>
              <w:rPr>
                <w:i/>
                <w:sz w:val="16"/>
                <w:szCs w:val="17"/>
              </w:rPr>
            </w:pPr>
            <w:r w:rsidRPr="00AA0954">
              <w:rPr>
                <w:sz w:val="16"/>
                <w:szCs w:val="17"/>
              </w:rPr>
              <w:t>Percentage of population who have used an illicit drug in the last 12 months.</w:t>
            </w:r>
          </w:p>
        </w:tc>
        <w:tc>
          <w:tcPr>
            <w:tcW w:w="3260" w:type="dxa"/>
          </w:tcPr>
          <w:p w14:paraId="55ABE6E7" w14:textId="77777777" w:rsidR="00F53764" w:rsidRPr="00AA0954" w:rsidRDefault="00CA32FC" w:rsidP="00F53764">
            <w:pPr>
              <w:pStyle w:val="Tabletextmeasures85pt"/>
              <w:numPr>
                <w:ilvl w:val="0"/>
                <w:numId w:val="20"/>
              </w:numPr>
              <w:ind w:left="468" w:right="108"/>
              <w:rPr>
                <w:rFonts w:eastAsia="Arial"/>
                <w:color w:val="auto"/>
                <w:sz w:val="16"/>
                <w:lang w:val="en-US" w:eastAsia="en-US"/>
              </w:rPr>
            </w:pPr>
            <w:r w:rsidRPr="00AA0954">
              <w:rPr>
                <w:rFonts w:eastAsia="Arial"/>
                <w:color w:val="auto"/>
                <w:sz w:val="16"/>
                <w:lang w:val="en-US" w:eastAsia="en-US"/>
              </w:rPr>
              <w:t xml:space="preserve">Progressive decrease of daily smoking prevalence </w:t>
            </w:r>
            <w:r w:rsidR="00441DBF" w:rsidRPr="00AA0954">
              <w:rPr>
                <w:rFonts w:eastAsia="Arial"/>
                <w:color w:val="auto"/>
                <w:sz w:val="16"/>
                <w:lang w:val="en-US" w:eastAsia="en-US"/>
              </w:rPr>
              <w:br/>
            </w:r>
            <w:r w:rsidRPr="00AA0954">
              <w:rPr>
                <w:rFonts w:eastAsia="Arial"/>
                <w:color w:val="auto"/>
                <w:sz w:val="16"/>
                <w:lang w:val="en-US" w:eastAsia="en-US"/>
              </w:rPr>
              <w:t>towards &lt;10%</w:t>
            </w:r>
            <w:r w:rsidR="004B0E13" w:rsidRPr="00AA0954">
              <w:rPr>
                <w:rFonts w:eastAsia="Arial"/>
                <w:color w:val="auto"/>
                <w:sz w:val="16"/>
                <w:lang w:val="en-US" w:eastAsia="en-US"/>
              </w:rPr>
              <w:t>.</w:t>
            </w:r>
          </w:p>
          <w:p w14:paraId="2F5BF969" w14:textId="272BC832" w:rsidR="00CA32FC" w:rsidRPr="00AA0954" w:rsidRDefault="00CA32FC" w:rsidP="00F53764">
            <w:pPr>
              <w:pStyle w:val="Tabletextmeasures85pt"/>
              <w:numPr>
                <w:ilvl w:val="0"/>
                <w:numId w:val="20"/>
              </w:numPr>
              <w:ind w:left="468" w:right="108"/>
              <w:rPr>
                <w:rFonts w:eastAsia="Arial"/>
                <w:color w:val="auto"/>
                <w:sz w:val="16"/>
                <w:lang w:val="en-US" w:eastAsia="en-US"/>
              </w:rPr>
            </w:pPr>
            <w:r w:rsidRPr="00AA0954">
              <w:rPr>
                <w:rFonts w:eastAsia="Arial"/>
                <w:color w:val="auto"/>
                <w:sz w:val="16"/>
                <w:lang w:val="en-US" w:eastAsia="en-US"/>
              </w:rPr>
              <w:t xml:space="preserve">No significant changes in the percentage of population who drank alcohol in ways that put </w:t>
            </w:r>
            <w:r w:rsidR="00441DBF" w:rsidRPr="00AA0954">
              <w:rPr>
                <w:rFonts w:eastAsia="Arial"/>
                <w:color w:val="auto"/>
                <w:sz w:val="16"/>
                <w:lang w:val="en-US" w:eastAsia="en-US"/>
              </w:rPr>
              <w:br/>
            </w:r>
            <w:r w:rsidRPr="00AA0954">
              <w:rPr>
                <w:rFonts w:eastAsia="Arial"/>
                <w:color w:val="auto"/>
                <w:sz w:val="16"/>
                <w:lang w:val="en-US" w:eastAsia="en-US"/>
              </w:rPr>
              <w:t>them at risk of alcohol-related disease or injury:</w:t>
            </w:r>
          </w:p>
          <w:p w14:paraId="767BF58E" w14:textId="08C42163" w:rsidR="00CA32FC" w:rsidRPr="00AA0954" w:rsidRDefault="00CA32FC" w:rsidP="00F53764">
            <w:pPr>
              <w:pStyle w:val="Tabletextmeasures85pt"/>
              <w:numPr>
                <w:ilvl w:val="0"/>
                <w:numId w:val="44"/>
              </w:numPr>
              <w:ind w:left="927" w:right="108"/>
              <w:rPr>
                <w:rFonts w:eastAsia="Arial"/>
                <w:color w:val="auto"/>
                <w:sz w:val="16"/>
                <w:lang w:val="en-US" w:eastAsia="en-US"/>
              </w:rPr>
            </w:pPr>
            <w:r w:rsidRPr="00AA0954">
              <w:rPr>
                <w:rFonts w:eastAsia="Arial"/>
                <w:color w:val="auto"/>
                <w:sz w:val="16"/>
                <w:lang w:val="en-US" w:eastAsia="en-US"/>
              </w:rPr>
              <w:t>30.7% - no significant change from baseline.</w:t>
            </w:r>
          </w:p>
          <w:p w14:paraId="0C883336" w14:textId="0BFF5A30" w:rsidR="00CA32FC" w:rsidRPr="00AA0954" w:rsidRDefault="00CA32FC" w:rsidP="00F53764">
            <w:pPr>
              <w:pStyle w:val="Tabletextmeasures85pt"/>
              <w:numPr>
                <w:ilvl w:val="0"/>
                <w:numId w:val="44"/>
              </w:numPr>
              <w:ind w:left="927" w:right="108"/>
              <w:rPr>
                <w:rFonts w:eastAsia="Arial"/>
                <w:color w:val="auto"/>
                <w:sz w:val="16"/>
                <w:lang w:val="en-US" w:eastAsia="en-US"/>
              </w:rPr>
            </w:pPr>
            <w:r w:rsidRPr="00AA0954">
              <w:rPr>
                <w:rFonts w:eastAsia="Arial"/>
                <w:color w:val="auto"/>
                <w:sz w:val="16"/>
                <w:lang w:val="en-US" w:eastAsia="en-US"/>
              </w:rPr>
              <w:t>31.0% - no significant change from baseline.</w:t>
            </w:r>
          </w:p>
          <w:p w14:paraId="60216460" w14:textId="759D3040" w:rsidR="00CA32FC" w:rsidRPr="00AA0954" w:rsidRDefault="00CA32FC" w:rsidP="00F53764">
            <w:pPr>
              <w:pStyle w:val="Tabletextmeasures85pt"/>
              <w:numPr>
                <w:ilvl w:val="0"/>
                <w:numId w:val="44"/>
              </w:numPr>
              <w:ind w:left="927" w:right="108"/>
              <w:rPr>
                <w:rFonts w:eastAsia="Arial"/>
                <w:color w:val="auto"/>
                <w:sz w:val="16"/>
                <w:lang w:val="en-US" w:eastAsia="en-US"/>
              </w:rPr>
            </w:pPr>
            <w:r w:rsidRPr="00AA0954">
              <w:rPr>
                <w:rFonts w:eastAsia="Arial"/>
                <w:color w:val="auto"/>
                <w:sz w:val="16"/>
                <w:lang w:val="en-US" w:eastAsia="en-US"/>
              </w:rPr>
              <w:t>28.3% - no significant change from baseline.</w:t>
            </w:r>
          </w:p>
          <w:p w14:paraId="787D7968" w14:textId="7C1494D5" w:rsidR="00CA32FC" w:rsidRPr="00AA0954" w:rsidRDefault="00CA32FC" w:rsidP="00F53764">
            <w:pPr>
              <w:pStyle w:val="Tabletextmeasures85pt"/>
              <w:numPr>
                <w:ilvl w:val="2"/>
                <w:numId w:val="19"/>
              </w:numPr>
              <w:ind w:left="468" w:right="108"/>
              <w:rPr>
                <w:rFonts w:eastAsia="Arial"/>
                <w:color w:val="auto"/>
                <w:sz w:val="16"/>
                <w:lang w:val="en-US" w:eastAsia="en-US"/>
              </w:rPr>
            </w:pPr>
            <w:r w:rsidRPr="00AA0954">
              <w:rPr>
                <w:rFonts w:eastAsia="Arial"/>
                <w:color w:val="auto"/>
                <w:sz w:val="16"/>
                <w:lang w:val="en-US" w:eastAsia="en-US"/>
              </w:rPr>
              <w:t>17.9% - significant increase from baseline.</w:t>
            </w:r>
          </w:p>
        </w:tc>
      </w:tr>
    </w:tbl>
    <w:p w14:paraId="59A4EAC3" w14:textId="77777777" w:rsidR="00560466" w:rsidRDefault="00560466">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260"/>
        <w:gridCol w:w="3260"/>
      </w:tblGrid>
      <w:tr w:rsidR="00517873" w:rsidRPr="00AA0954" w14:paraId="226E4B28" w14:textId="77777777" w:rsidTr="00AA0954">
        <w:trPr>
          <w:trHeight w:val="266"/>
        </w:trPr>
        <w:tc>
          <w:tcPr>
            <w:tcW w:w="1276" w:type="dxa"/>
          </w:tcPr>
          <w:p w14:paraId="09416B98" w14:textId="78290B56" w:rsidR="00517873" w:rsidRPr="00AA0954" w:rsidRDefault="00517873" w:rsidP="002418D2">
            <w:pPr>
              <w:pStyle w:val="TableParagraph"/>
              <w:spacing w:before="40" w:after="40"/>
              <w:ind w:left="108"/>
              <w:rPr>
                <w:b/>
                <w:sz w:val="16"/>
                <w:szCs w:val="17"/>
              </w:rPr>
            </w:pPr>
            <w:r w:rsidRPr="00AA0954">
              <w:rPr>
                <w:b/>
                <w:spacing w:val="-4"/>
                <w:sz w:val="16"/>
                <w:szCs w:val="17"/>
              </w:rPr>
              <w:lastRenderedPageBreak/>
              <w:t>Year</w:t>
            </w:r>
          </w:p>
        </w:tc>
        <w:tc>
          <w:tcPr>
            <w:tcW w:w="3260" w:type="dxa"/>
          </w:tcPr>
          <w:p w14:paraId="2DC9665C" w14:textId="77777777" w:rsidR="00517873" w:rsidRPr="00AA0954" w:rsidRDefault="00517873" w:rsidP="002418D2">
            <w:pPr>
              <w:pStyle w:val="TableParagraph"/>
              <w:spacing w:before="40" w:after="40"/>
              <w:ind w:left="108"/>
              <w:rPr>
                <w:b/>
                <w:sz w:val="16"/>
                <w:szCs w:val="17"/>
              </w:rPr>
            </w:pPr>
            <w:r w:rsidRPr="00AA0954">
              <w:rPr>
                <w:b/>
                <w:sz w:val="16"/>
                <w:szCs w:val="17"/>
              </w:rPr>
              <w:t>Performance</w:t>
            </w:r>
            <w:r w:rsidRPr="00AA0954">
              <w:rPr>
                <w:b/>
                <w:spacing w:val="-10"/>
                <w:sz w:val="16"/>
                <w:szCs w:val="17"/>
              </w:rPr>
              <w:t xml:space="preserve"> </w:t>
            </w:r>
            <w:r w:rsidRPr="00AA0954">
              <w:rPr>
                <w:b/>
                <w:spacing w:val="-2"/>
                <w:sz w:val="16"/>
                <w:szCs w:val="17"/>
              </w:rPr>
              <w:t>Measure</w:t>
            </w:r>
          </w:p>
        </w:tc>
        <w:tc>
          <w:tcPr>
            <w:tcW w:w="3260" w:type="dxa"/>
          </w:tcPr>
          <w:p w14:paraId="22689D7B" w14:textId="77777777" w:rsidR="00517873" w:rsidRPr="00AA0954" w:rsidRDefault="00517873" w:rsidP="002418D2">
            <w:pPr>
              <w:pStyle w:val="TableParagraph"/>
              <w:spacing w:before="40" w:after="40"/>
              <w:ind w:left="108"/>
              <w:rPr>
                <w:b/>
                <w:sz w:val="16"/>
                <w:szCs w:val="17"/>
              </w:rPr>
            </w:pPr>
            <w:r w:rsidRPr="00AA0954">
              <w:rPr>
                <w:b/>
                <w:sz w:val="16"/>
                <w:szCs w:val="17"/>
              </w:rPr>
              <w:t>Planned</w:t>
            </w:r>
            <w:r w:rsidRPr="00AA0954">
              <w:rPr>
                <w:b/>
                <w:spacing w:val="-8"/>
                <w:sz w:val="16"/>
                <w:szCs w:val="17"/>
              </w:rPr>
              <w:t xml:space="preserve"> </w:t>
            </w:r>
            <w:r w:rsidRPr="00AA0954">
              <w:rPr>
                <w:b/>
                <w:sz w:val="16"/>
                <w:szCs w:val="17"/>
              </w:rPr>
              <w:t>Performance</w:t>
            </w:r>
            <w:r w:rsidRPr="00AA0954">
              <w:rPr>
                <w:b/>
                <w:spacing w:val="-6"/>
                <w:sz w:val="16"/>
                <w:szCs w:val="17"/>
              </w:rPr>
              <w:t xml:space="preserve"> </w:t>
            </w:r>
            <w:r w:rsidRPr="00AA0954">
              <w:rPr>
                <w:b/>
                <w:spacing w:val="-2"/>
                <w:sz w:val="16"/>
                <w:szCs w:val="17"/>
              </w:rPr>
              <w:t>Results</w:t>
            </w:r>
          </w:p>
        </w:tc>
      </w:tr>
      <w:tr w:rsidR="00CA32FC" w:rsidRPr="00AA0954" w14:paraId="133936C7" w14:textId="77777777" w:rsidTr="00AA0954">
        <w:trPr>
          <w:trHeight w:val="1712"/>
        </w:trPr>
        <w:tc>
          <w:tcPr>
            <w:tcW w:w="1276" w:type="dxa"/>
            <w:tcBorders>
              <w:bottom w:val="dotted" w:sz="4" w:space="0" w:color="000000"/>
            </w:tcBorders>
          </w:tcPr>
          <w:p w14:paraId="7C45FE57" w14:textId="77777777" w:rsidR="00CA32FC" w:rsidRPr="00AA0954" w:rsidRDefault="00CA32FC" w:rsidP="00F53764">
            <w:pPr>
              <w:pStyle w:val="TableParagraph"/>
              <w:spacing w:before="40" w:after="40" w:line="200" w:lineRule="atLeast"/>
              <w:ind w:left="108" w:right="108"/>
              <w:rPr>
                <w:sz w:val="16"/>
                <w:szCs w:val="17"/>
              </w:rPr>
            </w:pPr>
            <w:r w:rsidRPr="00AA0954">
              <w:rPr>
                <w:sz w:val="16"/>
                <w:szCs w:val="17"/>
              </w:rPr>
              <w:t>Budget</w:t>
            </w:r>
            <w:r w:rsidRPr="00AA0954">
              <w:rPr>
                <w:spacing w:val="-12"/>
                <w:sz w:val="16"/>
                <w:szCs w:val="17"/>
              </w:rPr>
              <w:t xml:space="preserve"> </w:t>
            </w:r>
            <w:r w:rsidRPr="00AA0954">
              <w:rPr>
                <w:sz w:val="16"/>
                <w:szCs w:val="17"/>
              </w:rPr>
              <w:t xml:space="preserve">Year </w:t>
            </w:r>
            <w:r w:rsidRPr="00AA0954">
              <w:rPr>
                <w:spacing w:val="-2"/>
                <w:sz w:val="16"/>
                <w:szCs w:val="17"/>
              </w:rPr>
              <w:t>2024–25</w:t>
            </w:r>
          </w:p>
        </w:tc>
        <w:tc>
          <w:tcPr>
            <w:tcW w:w="3260" w:type="dxa"/>
            <w:tcBorders>
              <w:bottom w:val="dotted" w:sz="4" w:space="0" w:color="000000"/>
            </w:tcBorders>
          </w:tcPr>
          <w:p w14:paraId="097DFE41" w14:textId="74D15517" w:rsidR="00556C0F" w:rsidRPr="00AA0954" w:rsidRDefault="00FC0D44" w:rsidP="00F53764">
            <w:pPr>
              <w:pStyle w:val="TableParagraph"/>
              <w:spacing w:before="40" w:after="40" w:line="200" w:lineRule="atLeast"/>
              <w:ind w:left="108" w:right="108"/>
              <w:rPr>
                <w:sz w:val="16"/>
                <w:szCs w:val="17"/>
              </w:rPr>
            </w:pPr>
            <w:r w:rsidRPr="00AA0954">
              <w:rPr>
                <w:b/>
                <w:sz w:val="16"/>
                <w:szCs w:val="17"/>
              </w:rPr>
              <w:t>1.5A</w:t>
            </w:r>
            <w:r w:rsidRPr="00AA0954">
              <w:rPr>
                <w:sz w:val="16"/>
                <w:szCs w:val="17"/>
              </w:rPr>
              <w:t xml:space="preserve"> </w:t>
            </w:r>
            <w:r w:rsidRPr="00AA0954">
              <w:rPr>
                <w:b/>
                <w:sz w:val="16"/>
                <w:szCs w:val="17"/>
              </w:rPr>
              <w:t>–</w:t>
            </w:r>
            <w:r w:rsidRPr="00AA0954">
              <w:rPr>
                <w:sz w:val="16"/>
                <w:szCs w:val="17"/>
              </w:rPr>
              <w:t xml:space="preserve"> </w:t>
            </w:r>
            <w:r w:rsidR="00556C0F" w:rsidRPr="00AA0954">
              <w:rPr>
                <w:sz w:val="16"/>
                <w:szCs w:val="17"/>
              </w:rPr>
              <w:t>Improve overall health and wellbeing of Australians by achieving preventive health targets.</w:t>
            </w:r>
          </w:p>
          <w:p w14:paraId="6500B302" w14:textId="3B733389" w:rsidR="00CA32FC" w:rsidRPr="00AA0954" w:rsidRDefault="004B0E13" w:rsidP="00F53764">
            <w:pPr>
              <w:pStyle w:val="TableParagraph"/>
              <w:numPr>
                <w:ilvl w:val="0"/>
                <w:numId w:val="43"/>
              </w:numPr>
              <w:spacing w:before="40" w:after="40"/>
              <w:ind w:right="108"/>
              <w:rPr>
                <w:sz w:val="16"/>
                <w:szCs w:val="17"/>
              </w:rPr>
            </w:pPr>
            <w:r w:rsidRPr="00AA0954">
              <w:rPr>
                <w:sz w:val="16"/>
                <w:szCs w:val="17"/>
              </w:rPr>
              <w:t>As per 2023–24</w:t>
            </w:r>
          </w:p>
          <w:p w14:paraId="66E0392D" w14:textId="0E6D5AA3" w:rsidR="00CA32FC" w:rsidRPr="00AA0954" w:rsidRDefault="00CA32FC" w:rsidP="00F53764">
            <w:pPr>
              <w:pStyle w:val="TableParagraph"/>
              <w:numPr>
                <w:ilvl w:val="0"/>
                <w:numId w:val="43"/>
              </w:numPr>
              <w:spacing w:before="40" w:after="40"/>
              <w:ind w:right="108"/>
              <w:rPr>
                <w:sz w:val="16"/>
                <w:szCs w:val="17"/>
              </w:rPr>
            </w:pPr>
            <w:r w:rsidRPr="00AA0954">
              <w:rPr>
                <w:sz w:val="16"/>
                <w:szCs w:val="17"/>
              </w:rPr>
              <w:t>Percentage of population who drink alcohol in ways that put them at risk of alcohol related disease or injury</w:t>
            </w:r>
            <w:r w:rsidR="004B0E13" w:rsidRPr="00AA0954">
              <w:rPr>
                <w:sz w:val="16"/>
                <w:szCs w:val="17"/>
              </w:rPr>
              <w:t>.</w:t>
            </w:r>
          </w:p>
          <w:p w14:paraId="6F8A44BB" w14:textId="32BD3ACC" w:rsidR="00CA32FC" w:rsidRPr="00AA0954" w:rsidRDefault="00CA32FC" w:rsidP="00F53764">
            <w:pPr>
              <w:pStyle w:val="TableParagraph"/>
              <w:numPr>
                <w:ilvl w:val="0"/>
                <w:numId w:val="43"/>
              </w:numPr>
              <w:spacing w:before="40" w:after="40" w:line="200" w:lineRule="atLeast"/>
              <w:ind w:right="108"/>
              <w:rPr>
                <w:sz w:val="16"/>
                <w:szCs w:val="17"/>
              </w:rPr>
            </w:pPr>
            <w:r w:rsidRPr="00AA0954">
              <w:rPr>
                <w:sz w:val="16"/>
                <w:szCs w:val="17"/>
              </w:rPr>
              <w:t>As per 2023–</w:t>
            </w:r>
            <w:r w:rsidR="004B0E13" w:rsidRPr="00AA0954">
              <w:rPr>
                <w:sz w:val="16"/>
                <w:szCs w:val="17"/>
              </w:rPr>
              <w:t>24</w:t>
            </w:r>
            <w:r w:rsidR="00FC0D44" w:rsidRPr="00AA0954">
              <w:rPr>
                <w:sz w:val="16"/>
                <w:szCs w:val="17"/>
              </w:rPr>
              <w:t xml:space="preserve"> </w:t>
            </w:r>
          </w:p>
        </w:tc>
        <w:tc>
          <w:tcPr>
            <w:tcW w:w="3260" w:type="dxa"/>
            <w:tcBorders>
              <w:bottom w:val="dotted" w:sz="4" w:space="0" w:color="000000"/>
            </w:tcBorders>
          </w:tcPr>
          <w:p w14:paraId="2E185E75" w14:textId="04C71A76" w:rsidR="00CA32FC" w:rsidRPr="00AA0954" w:rsidRDefault="00CA32FC" w:rsidP="00F53764">
            <w:pPr>
              <w:pStyle w:val="Tabletextmeasures85pt"/>
              <w:numPr>
                <w:ilvl w:val="0"/>
                <w:numId w:val="22"/>
              </w:numPr>
              <w:ind w:left="468" w:right="108"/>
              <w:rPr>
                <w:sz w:val="16"/>
              </w:rPr>
            </w:pPr>
            <w:r w:rsidRPr="00AA0954">
              <w:rPr>
                <w:rFonts w:eastAsia="Arial"/>
                <w:color w:val="auto"/>
                <w:sz w:val="16"/>
                <w:lang w:val="en-US" w:eastAsia="en-US"/>
              </w:rPr>
              <w:t>Progressive decrease of daily smoking prevalence towards &lt;10%</w:t>
            </w:r>
            <w:r w:rsidR="004B0E13" w:rsidRPr="00AA0954">
              <w:rPr>
                <w:rFonts w:eastAsia="Arial"/>
                <w:color w:val="auto"/>
                <w:sz w:val="16"/>
                <w:lang w:val="en-US" w:eastAsia="en-US"/>
              </w:rPr>
              <w:t>.</w:t>
            </w:r>
          </w:p>
          <w:p w14:paraId="77EC7DDA" w14:textId="77777777" w:rsidR="00CA32FC" w:rsidRPr="00AA0954" w:rsidRDefault="00CA32FC" w:rsidP="00F53764">
            <w:pPr>
              <w:pStyle w:val="Tabletextmeasures85pt"/>
              <w:numPr>
                <w:ilvl w:val="0"/>
                <w:numId w:val="21"/>
              </w:numPr>
              <w:ind w:left="468" w:right="108"/>
              <w:rPr>
                <w:rFonts w:eastAsia="Arial"/>
                <w:color w:val="auto"/>
                <w:sz w:val="16"/>
                <w:lang w:val="en-US" w:eastAsia="en-US"/>
              </w:rPr>
            </w:pPr>
            <w:r w:rsidRPr="00AA0954">
              <w:rPr>
                <w:rFonts w:eastAsia="Arial"/>
                <w:color w:val="auto"/>
                <w:sz w:val="16"/>
                <w:lang w:val="en-US" w:eastAsia="en-US"/>
              </w:rPr>
              <w:t>Progressive decrease of harmful alcohol consumption towards &lt;28.8%.</w:t>
            </w:r>
          </w:p>
          <w:p w14:paraId="04F3ACCF" w14:textId="62309D53" w:rsidR="00CA32FC" w:rsidRPr="00AA0954" w:rsidRDefault="00CA32FC" w:rsidP="00F53764">
            <w:pPr>
              <w:pStyle w:val="Tabletextmeasures85pt"/>
              <w:numPr>
                <w:ilvl w:val="0"/>
                <w:numId w:val="21"/>
              </w:numPr>
              <w:ind w:left="468" w:right="108"/>
              <w:rPr>
                <w:sz w:val="16"/>
              </w:rPr>
            </w:pPr>
            <w:r w:rsidRPr="00AA0954">
              <w:rPr>
                <w:rFonts w:eastAsia="Arial"/>
                <w:color w:val="auto"/>
                <w:sz w:val="16"/>
                <w:lang w:val="en-US" w:eastAsia="en-US"/>
              </w:rPr>
              <w:t>Progressive decrease of recent illicit drug use towards &lt;13.94%</w:t>
            </w:r>
            <w:r w:rsidR="004B0E13" w:rsidRPr="00AA0954">
              <w:rPr>
                <w:rFonts w:eastAsia="Arial"/>
                <w:color w:val="auto"/>
                <w:sz w:val="16"/>
                <w:lang w:val="en-US" w:eastAsia="en-US"/>
              </w:rPr>
              <w:t>.</w:t>
            </w:r>
          </w:p>
        </w:tc>
      </w:tr>
      <w:tr w:rsidR="00CA32FC" w:rsidRPr="00AA0954" w14:paraId="1F743E69" w14:textId="77777777" w:rsidTr="00AA0954">
        <w:trPr>
          <w:trHeight w:val="1552"/>
        </w:trPr>
        <w:tc>
          <w:tcPr>
            <w:tcW w:w="1276" w:type="dxa"/>
            <w:tcBorders>
              <w:top w:val="dotted" w:sz="4" w:space="0" w:color="000000"/>
            </w:tcBorders>
          </w:tcPr>
          <w:p w14:paraId="35566834" w14:textId="77777777" w:rsidR="00CA32FC" w:rsidRPr="00AA0954" w:rsidRDefault="00CA32FC" w:rsidP="00F53764">
            <w:pPr>
              <w:pStyle w:val="TableParagraph"/>
              <w:spacing w:before="40" w:after="40" w:line="268" w:lineRule="auto"/>
              <w:ind w:left="108" w:right="108"/>
              <w:rPr>
                <w:sz w:val="16"/>
                <w:szCs w:val="17"/>
              </w:rPr>
            </w:pPr>
            <w:r w:rsidRPr="00AA0954">
              <w:rPr>
                <w:sz w:val="16"/>
                <w:szCs w:val="17"/>
              </w:rPr>
              <w:t>Forward</w:t>
            </w:r>
            <w:r w:rsidRPr="00AA0954">
              <w:rPr>
                <w:spacing w:val="-12"/>
                <w:sz w:val="16"/>
                <w:szCs w:val="17"/>
              </w:rPr>
              <w:t xml:space="preserve"> </w:t>
            </w:r>
            <w:r w:rsidRPr="00AA0954">
              <w:rPr>
                <w:sz w:val="16"/>
                <w:szCs w:val="17"/>
              </w:rPr>
              <w:t xml:space="preserve">Estimates </w:t>
            </w:r>
            <w:r w:rsidRPr="00AA0954">
              <w:rPr>
                <w:spacing w:val="-2"/>
                <w:sz w:val="16"/>
                <w:szCs w:val="17"/>
              </w:rPr>
              <w:t>2025–28</w:t>
            </w:r>
          </w:p>
        </w:tc>
        <w:tc>
          <w:tcPr>
            <w:tcW w:w="3260" w:type="dxa"/>
            <w:tcBorders>
              <w:top w:val="dotted" w:sz="4" w:space="0" w:color="000000"/>
            </w:tcBorders>
          </w:tcPr>
          <w:p w14:paraId="4255D980" w14:textId="2F7CCBA2" w:rsidR="00CA32FC" w:rsidRPr="00AA0954" w:rsidRDefault="004B0E13" w:rsidP="00F53764">
            <w:pPr>
              <w:pStyle w:val="TableParagraph"/>
              <w:spacing w:before="40" w:after="40" w:line="180" w:lineRule="atLeast"/>
              <w:ind w:left="108" w:right="108"/>
              <w:rPr>
                <w:sz w:val="16"/>
                <w:szCs w:val="17"/>
              </w:rPr>
            </w:pPr>
            <w:r w:rsidRPr="00AA0954">
              <w:rPr>
                <w:sz w:val="16"/>
                <w:szCs w:val="17"/>
              </w:rPr>
              <w:t>As per 2024–25</w:t>
            </w:r>
          </w:p>
        </w:tc>
        <w:tc>
          <w:tcPr>
            <w:tcW w:w="3260" w:type="dxa"/>
            <w:tcBorders>
              <w:top w:val="dotted" w:sz="4" w:space="0" w:color="000000"/>
            </w:tcBorders>
          </w:tcPr>
          <w:p w14:paraId="60148BE8" w14:textId="6A0489A8" w:rsidR="00CA32FC" w:rsidRPr="00AA0954" w:rsidRDefault="00CA32FC" w:rsidP="00F53764">
            <w:pPr>
              <w:pStyle w:val="TableParagraph"/>
              <w:numPr>
                <w:ilvl w:val="0"/>
                <w:numId w:val="23"/>
              </w:numPr>
              <w:spacing w:before="40" w:after="40"/>
              <w:ind w:left="468" w:right="108"/>
              <w:rPr>
                <w:i/>
                <w:sz w:val="16"/>
                <w:szCs w:val="17"/>
              </w:rPr>
            </w:pPr>
            <w:r w:rsidRPr="00AA0954">
              <w:rPr>
                <w:sz w:val="16"/>
                <w:szCs w:val="17"/>
              </w:rPr>
              <w:t>Progressive decrease of daily smoking prevalence towards &lt;5%</w:t>
            </w:r>
            <w:r w:rsidR="004B0E13" w:rsidRPr="00AA0954">
              <w:rPr>
                <w:sz w:val="16"/>
                <w:szCs w:val="17"/>
              </w:rPr>
              <w:t>.</w:t>
            </w:r>
          </w:p>
          <w:p w14:paraId="0F483267" w14:textId="77777777" w:rsidR="00CA32FC" w:rsidRPr="00AA0954" w:rsidRDefault="00CA32FC" w:rsidP="00F53764">
            <w:pPr>
              <w:pStyle w:val="Tabletextmeasures85pt"/>
              <w:numPr>
                <w:ilvl w:val="0"/>
                <w:numId w:val="23"/>
              </w:numPr>
              <w:ind w:left="468" w:right="108"/>
              <w:rPr>
                <w:rFonts w:eastAsia="Arial"/>
                <w:color w:val="auto"/>
                <w:sz w:val="16"/>
                <w:lang w:val="en-US" w:eastAsia="en-US"/>
              </w:rPr>
            </w:pPr>
            <w:r w:rsidRPr="00AA0954">
              <w:rPr>
                <w:rFonts w:eastAsia="Arial"/>
                <w:color w:val="auto"/>
                <w:sz w:val="16"/>
                <w:lang w:val="en-US" w:eastAsia="en-US"/>
              </w:rPr>
              <w:t>Progressive decrease of harmful alcohol consumption towards &lt;27.2%.</w:t>
            </w:r>
          </w:p>
          <w:p w14:paraId="769DD152" w14:textId="535420C7" w:rsidR="00CA32FC" w:rsidRPr="00AA0954" w:rsidRDefault="00CA32FC" w:rsidP="00F53764">
            <w:pPr>
              <w:pStyle w:val="TableParagraph"/>
              <w:numPr>
                <w:ilvl w:val="0"/>
                <w:numId w:val="23"/>
              </w:numPr>
              <w:spacing w:before="40" w:after="40"/>
              <w:ind w:left="468" w:right="108"/>
              <w:rPr>
                <w:i/>
                <w:sz w:val="16"/>
                <w:szCs w:val="17"/>
              </w:rPr>
            </w:pPr>
            <w:r w:rsidRPr="00AA0954">
              <w:rPr>
                <w:sz w:val="16"/>
                <w:szCs w:val="17"/>
              </w:rPr>
              <w:t>Progressive decrease of recent illicit drug use towards &lt;13.94%</w:t>
            </w:r>
            <w:r w:rsidR="00F53764" w:rsidRPr="00AA0954">
              <w:rPr>
                <w:sz w:val="16"/>
                <w:szCs w:val="17"/>
              </w:rPr>
              <w:t>.</w:t>
            </w:r>
          </w:p>
        </w:tc>
      </w:tr>
    </w:tbl>
    <w:p w14:paraId="26652FF9" w14:textId="77777777" w:rsidR="00517873" w:rsidRDefault="00517873" w:rsidP="00517873">
      <w:pPr>
        <w:tabs>
          <w:tab w:val="left" w:pos="702"/>
        </w:tabs>
        <w:spacing w:before="32"/>
        <w:ind w:right="619"/>
        <w:rPr>
          <w:sz w:val="16"/>
        </w:rPr>
      </w:pPr>
    </w:p>
    <w:p w14:paraId="12EE2360" w14:textId="77777777" w:rsidR="00517873" w:rsidRDefault="00517873" w:rsidP="00517873">
      <w:pPr>
        <w:rPr>
          <w:sz w:val="16"/>
        </w:rPr>
      </w:pPr>
      <w:r>
        <w:rPr>
          <w:sz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42ACAB60" w14:textId="77777777" w:rsidTr="00560466">
        <w:trPr>
          <w:trHeight w:val="470"/>
        </w:trPr>
        <w:tc>
          <w:tcPr>
            <w:tcW w:w="7796" w:type="dxa"/>
            <w:gridSpan w:val="3"/>
            <w:tcBorders>
              <w:bottom w:val="single" w:sz="4" w:space="0" w:color="000000"/>
            </w:tcBorders>
            <w:shd w:val="clear" w:color="auto" w:fill="F2F2F2" w:themeFill="background1" w:themeFillShade="F2"/>
            <w:vAlign w:val="center"/>
          </w:tcPr>
          <w:p w14:paraId="54CFCB07" w14:textId="4AA1F08C" w:rsidR="00517873" w:rsidRPr="000B1BE4" w:rsidRDefault="005B1F85" w:rsidP="002C1646">
            <w:pPr>
              <w:pStyle w:val="TableParagraph"/>
              <w:spacing w:before="80" w:after="80" w:line="183" w:lineRule="exact"/>
              <w:ind w:left="108" w:right="108"/>
              <w:rPr>
                <w:b/>
                <w:sz w:val="16"/>
                <w:szCs w:val="17"/>
              </w:rPr>
            </w:pPr>
            <w:r w:rsidRPr="000B1BE4">
              <w:rPr>
                <w:b/>
                <w:sz w:val="16"/>
                <w:szCs w:val="17"/>
              </w:rPr>
              <w:lastRenderedPageBreak/>
              <w:t>Program 1.5 Preventive Health and Chronic Disease Support</w:t>
            </w:r>
          </w:p>
        </w:tc>
      </w:tr>
      <w:tr w:rsidR="00517873" w:rsidRPr="000B1BE4" w14:paraId="746016CF" w14:textId="77777777" w:rsidTr="000B1BE4">
        <w:trPr>
          <w:trHeight w:val="445"/>
        </w:trPr>
        <w:tc>
          <w:tcPr>
            <w:tcW w:w="1276" w:type="dxa"/>
            <w:tcBorders>
              <w:bottom w:val="double" w:sz="4" w:space="0" w:color="000000"/>
            </w:tcBorders>
            <w:shd w:val="clear" w:color="auto" w:fill="FFFFFF" w:themeFill="background1"/>
          </w:tcPr>
          <w:p w14:paraId="753767ED" w14:textId="77777777" w:rsidR="00517873" w:rsidRPr="000B1BE4" w:rsidRDefault="00517873" w:rsidP="002B27C9">
            <w:pPr>
              <w:pStyle w:val="TableParagraph"/>
              <w:spacing w:before="80" w:after="80"/>
              <w:ind w:lef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r w:rsidRPr="000B1BE4">
              <w:rPr>
                <w:b/>
                <w:spacing w:val="-4"/>
                <w:sz w:val="16"/>
                <w:szCs w:val="17"/>
              </w:rPr>
              <w:t xml:space="preserve"> </w:t>
            </w:r>
          </w:p>
        </w:tc>
        <w:tc>
          <w:tcPr>
            <w:tcW w:w="6520" w:type="dxa"/>
            <w:gridSpan w:val="2"/>
            <w:tcBorders>
              <w:bottom w:val="double" w:sz="4" w:space="0" w:color="000000"/>
            </w:tcBorders>
            <w:shd w:val="clear" w:color="auto" w:fill="FFFFFF" w:themeFill="background1"/>
          </w:tcPr>
          <w:p w14:paraId="699AD812" w14:textId="4B62B8EA" w:rsidR="00517873" w:rsidRPr="000B1BE4" w:rsidRDefault="00517873" w:rsidP="00147F85">
            <w:pPr>
              <w:pStyle w:val="TableParagraph"/>
              <w:spacing w:before="80" w:after="80"/>
              <w:ind w:left="108" w:right="108"/>
              <w:rPr>
                <w:sz w:val="16"/>
                <w:szCs w:val="17"/>
              </w:rPr>
            </w:pPr>
            <w:r w:rsidRPr="000B1BE4">
              <w:rPr>
                <w:sz w:val="16"/>
                <w:szCs w:val="17"/>
              </w:rPr>
              <w:t>Improving early detection, treatment, and survival outcomes for people with cancer by increasing participation across the 3 cancer screening programs over the next 5 years under the National Preventive Health Strategy 2021–</w:t>
            </w:r>
            <w:r w:rsidR="00870A9B" w:rsidRPr="000B1BE4">
              <w:rPr>
                <w:sz w:val="16"/>
                <w:szCs w:val="17"/>
              </w:rPr>
              <w:t>2030 and the National Strategy for the Elimination of Cervical Cancer in Australia.</w:t>
            </w:r>
          </w:p>
        </w:tc>
      </w:tr>
      <w:tr w:rsidR="00517873" w:rsidRPr="000B1BE4" w14:paraId="77A9DDA9" w14:textId="77777777" w:rsidTr="000B1BE4">
        <w:trPr>
          <w:trHeight w:val="265"/>
        </w:trPr>
        <w:tc>
          <w:tcPr>
            <w:tcW w:w="1276" w:type="dxa"/>
            <w:tcBorders>
              <w:top w:val="double" w:sz="4" w:space="0" w:color="000000"/>
            </w:tcBorders>
            <w:shd w:val="clear" w:color="auto" w:fill="FFFFFF" w:themeFill="background1"/>
          </w:tcPr>
          <w:p w14:paraId="2557EF19" w14:textId="77777777" w:rsidR="00517873" w:rsidRPr="000B1BE4" w:rsidRDefault="00517873" w:rsidP="00147F85">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397C5B23" w14:textId="77777777" w:rsidR="00517873" w:rsidRPr="000B1BE4" w:rsidRDefault="00517873" w:rsidP="00147F85">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72C12B5F" w14:textId="77777777" w:rsidR="00517873" w:rsidRPr="000B1BE4" w:rsidRDefault="00517873" w:rsidP="00147F85">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4B0E13" w:rsidRPr="000B1BE4" w14:paraId="29F4DA54" w14:textId="77777777" w:rsidTr="00686F71">
        <w:trPr>
          <w:trHeight w:val="1292"/>
        </w:trPr>
        <w:tc>
          <w:tcPr>
            <w:tcW w:w="1276" w:type="dxa"/>
            <w:shd w:val="clear" w:color="auto" w:fill="FFFFFF" w:themeFill="background1"/>
          </w:tcPr>
          <w:p w14:paraId="651ACBA9" w14:textId="51FF7876" w:rsidR="004B0E13" w:rsidRPr="000B1BE4" w:rsidRDefault="00F03B8E" w:rsidP="00147F85">
            <w:pPr>
              <w:pStyle w:val="TableParagraph"/>
              <w:spacing w:before="40" w:after="40"/>
              <w:ind w:left="108" w:right="108"/>
              <w:rPr>
                <w:sz w:val="16"/>
                <w:szCs w:val="17"/>
              </w:rPr>
            </w:pPr>
            <w:r w:rsidRPr="000B1BE4">
              <w:rPr>
                <w:sz w:val="16"/>
                <w:szCs w:val="17"/>
              </w:rPr>
              <w:t>Current Y</w:t>
            </w:r>
            <w:r w:rsidR="004B0E13" w:rsidRPr="000B1BE4">
              <w:rPr>
                <w:sz w:val="16"/>
                <w:szCs w:val="17"/>
              </w:rPr>
              <w:t>ear</w:t>
            </w:r>
            <w:r w:rsidR="00147F85" w:rsidRPr="000B1BE4">
              <w:rPr>
                <w:sz w:val="16"/>
                <w:szCs w:val="17"/>
              </w:rPr>
              <w:t xml:space="preserve"> </w:t>
            </w:r>
            <w:r w:rsidR="004B0E13" w:rsidRPr="000B1BE4">
              <w:rPr>
                <w:spacing w:val="-2"/>
                <w:sz w:val="16"/>
                <w:szCs w:val="17"/>
              </w:rPr>
              <w:t>2023–24</w:t>
            </w:r>
          </w:p>
        </w:tc>
        <w:tc>
          <w:tcPr>
            <w:tcW w:w="3402" w:type="dxa"/>
            <w:shd w:val="clear" w:color="auto" w:fill="FFFFFF" w:themeFill="background1"/>
          </w:tcPr>
          <w:p w14:paraId="44C73EFE" w14:textId="5C065835" w:rsidR="004B0E13" w:rsidRPr="000B1BE4" w:rsidRDefault="004B0E13" w:rsidP="00147F85">
            <w:pPr>
              <w:pStyle w:val="TableParagraph"/>
              <w:spacing w:before="40" w:after="40"/>
              <w:ind w:left="108" w:right="108"/>
              <w:rPr>
                <w:sz w:val="16"/>
                <w:szCs w:val="17"/>
              </w:rPr>
            </w:pPr>
            <w:r w:rsidRPr="000B1BE4">
              <w:rPr>
                <w:b/>
                <w:sz w:val="16"/>
                <w:szCs w:val="17"/>
              </w:rPr>
              <w:t xml:space="preserve">1.5B – </w:t>
            </w:r>
            <w:r w:rsidRPr="000B1BE4">
              <w:rPr>
                <w:sz w:val="16"/>
                <w:szCs w:val="17"/>
              </w:rPr>
              <w:t xml:space="preserve">Increase the level of cancer screening participation  </w:t>
            </w:r>
          </w:p>
          <w:p w14:paraId="7E60E2CD" w14:textId="77777777" w:rsidR="00147F85" w:rsidRPr="000B1BE4" w:rsidRDefault="004B0E13" w:rsidP="00147F85">
            <w:pPr>
              <w:pStyle w:val="TableParagraph"/>
              <w:numPr>
                <w:ilvl w:val="0"/>
                <w:numId w:val="49"/>
              </w:numPr>
              <w:spacing w:before="40" w:after="40"/>
              <w:ind w:left="468" w:right="108"/>
              <w:rPr>
                <w:sz w:val="16"/>
                <w:szCs w:val="17"/>
              </w:rPr>
            </w:pPr>
            <w:r w:rsidRPr="000B1BE4">
              <w:rPr>
                <w:sz w:val="16"/>
                <w:szCs w:val="17"/>
              </w:rPr>
              <w:t>National Bowel Cancer Screening Program.</w:t>
            </w:r>
          </w:p>
          <w:p w14:paraId="65A1A5C9" w14:textId="77777777" w:rsidR="00147F85" w:rsidRPr="000B1BE4" w:rsidRDefault="004B0E13" w:rsidP="00147F85">
            <w:pPr>
              <w:pStyle w:val="TableParagraph"/>
              <w:numPr>
                <w:ilvl w:val="0"/>
                <w:numId w:val="49"/>
              </w:numPr>
              <w:spacing w:before="40" w:after="40"/>
              <w:ind w:left="468" w:right="108"/>
              <w:rPr>
                <w:sz w:val="16"/>
                <w:szCs w:val="17"/>
              </w:rPr>
            </w:pPr>
            <w:r w:rsidRPr="000B1BE4">
              <w:rPr>
                <w:sz w:val="16"/>
                <w:szCs w:val="17"/>
              </w:rPr>
              <w:t>National Cervical Screening Program.</w:t>
            </w:r>
          </w:p>
          <w:p w14:paraId="2723CB69" w14:textId="7B9A32F4" w:rsidR="004B0E13" w:rsidRPr="000B1BE4" w:rsidRDefault="004B0E13" w:rsidP="00147F85">
            <w:pPr>
              <w:pStyle w:val="TableParagraph"/>
              <w:numPr>
                <w:ilvl w:val="0"/>
                <w:numId w:val="49"/>
              </w:numPr>
              <w:spacing w:before="40" w:after="40"/>
              <w:ind w:left="468" w:right="108"/>
              <w:rPr>
                <w:sz w:val="16"/>
                <w:szCs w:val="17"/>
              </w:rPr>
            </w:pPr>
            <w:proofErr w:type="spellStart"/>
            <w:r w:rsidRPr="000B1BE4">
              <w:rPr>
                <w:sz w:val="16"/>
                <w:szCs w:val="17"/>
              </w:rPr>
              <w:t>BreastScreen</w:t>
            </w:r>
            <w:proofErr w:type="spellEnd"/>
            <w:r w:rsidRPr="000B1BE4">
              <w:rPr>
                <w:sz w:val="16"/>
                <w:szCs w:val="17"/>
              </w:rPr>
              <w:t xml:space="preserve"> Australia Program</w:t>
            </w:r>
            <w:r w:rsidRPr="000B1BE4">
              <w:rPr>
                <w:i/>
                <w:sz w:val="16"/>
                <w:szCs w:val="17"/>
              </w:rPr>
              <w:t>.</w:t>
            </w:r>
          </w:p>
        </w:tc>
        <w:tc>
          <w:tcPr>
            <w:tcW w:w="3118" w:type="dxa"/>
            <w:shd w:val="clear" w:color="auto" w:fill="FFFFFF" w:themeFill="background1"/>
          </w:tcPr>
          <w:p w14:paraId="6572E130" w14:textId="77777777" w:rsidR="004B0E13" w:rsidRPr="000B1BE4" w:rsidRDefault="004B0E13" w:rsidP="009847F9">
            <w:pPr>
              <w:pStyle w:val="Tabletextmeasures85pt"/>
              <w:numPr>
                <w:ilvl w:val="0"/>
                <w:numId w:val="24"/>
              </w:numPr>
              <w:ind w:left="468" w:right="108"/>
              <w:rPr>
                <w:rFonts w:eastAsia="Arial"/>
                <w:color w:val="auto"/>
                <w:sz w:val="16"/>
                <w:lang w:val="en-US" w:eastAsia="en-US"/>
              </w:rPr>
            </w:pPr>
            <w:r w:rsidRPr="000B1BE4">
              <w:rPr>
                <w:rFonts w:eastAsia="Arial"/>
                <w:color w:val="auto"/>
                <w:sz w:val="16"/>
                <w:lang w:val="en-US" w:eastAsia="en-US"/>
              </w:rPr>
              <w:t>Data not yet available</w:t>
            </w:r>
            <w:r w:rsidRPr="000B1BE4">
              <w:rPr>
                <w:rStyle w:val="FootnoteReference"/>
                <w:rFonts w:eastAsia="Arial"/>
                <w:color w:val="auto"/>
                <w:sz w:val="16"/>
                <w:lang w:val="en-US" w:eastAsia="en-US"/>
              </w:rPr>
              <w:footnoteReference w:id="23"/>
            </w:r>
            <w:r w:rsidRPr="000B1BE4">
              <w:rPr>
                <w:rFonts w:eastAsia="Arial"/>
                <w:color w:val="auto"/>
                <w:sz w:val="16"/>
                <w:lang w:val="en-US" w:eastAsia="en-US"/>
              </w:rPr>
              <w:t xml:space="preserve"> </w:t>
            </w:r>
          </w:p>
          <w:p w14:paraId="0335E08F" w14:textId="77777777" w:rsidR="004B0E13" w:rsidRPr="000B1BE4" w:rsidRDefault="004B0E13" w:rsidP="009847F9">
            <w:pPr>
              <w:pStyle w:val="Tabletextmeasures85pt"/>
              <w:numPr>
                <w:ilvl w:val="0"/>
                <w:numId w:val="24"/>
              </w:numPr>
              <w:ind w:left="468" w:right="108"/>
              <w:rPr>
                <w:rFonts w:eastAsia="Arial"/>
                <w:color w:val="auto"/>
                <w:sz w:val="16"/>
                <w:lang w:val="en-US" w:eastAsia="en-US"/>
              </w:rPr>
            </w:pPr>
            <w:r w:rsidRPr="000B1BE4">
              <w:rPr>
                <w:rFonts w:eastAsia="Arial"/>
                <w:color w:val="auto"/>
                <w:sz w:val="16"/>
                <w:lang w:val="en-US" w:eastAsia="en-US"/>
              </w:rPr>
              <w:t>Data not yet available</w:t>
            </w:r>
            <w:r w:rsidRPr="000B1BE4">
              <w:rPr>
                <w:rStyle w:val="FootnoteReference"/>
                <w:rFonts w:eastAsia="Arial"/>
                <w:color w:val="auto"/>
                <w:sz w:val="16"/>
                <w:lang w:val="en-US" w:eastAsia="en-US"/>
              </w:rPr>
              <w:footnoteReference w:id="24"/>
            </w:r>
            <w:r w:rsidRPr="000B1BE4">
              <w:rPr>
                <w:rFonts w:eastAsia="Arial"/>
                <w:color w:val="auto"/>
                <w:sz w:val="16"/>
                <w:lang w:val="en-US" w:eastAsia="en-US"/>
              </w:rPr>
              <w:t xml:space="preserve"> </w:t>
            </w:r>
          </w:p>
          <w:p w14:paraId="775F9C1C" w14:textId="44F47390" w:rsidR="004B0E13" w:rsidRPr="000B1BE4" w:rsidRDefault="004B0E13" w:rsidP="009847F9">
            <w:pPr>
              <w:pStyle w:val="Tabletextmeasures85pt"/>
              <w:numPr>
                <w:ilvl w:val="0"/>
                <w:numId w:val="24"/>
              </w:numPr>
              <w:ind w:left="468" w:right="108"/>
              <w:rPr>
                <w:rFonts w:eastAsia="Arial"/>
                <w:color w:val="auto"/>
                <w:sz w:val="16"/>
                <w:lang w:val="en-US" w:eastAsia="en-US"/>
              </w:rPr>
            </w:pPr>
            <w:r w:rsidRPr="000B1BE4">
              <w:rPr>
                <w:rFonts w:eastAsia="Arial"/>
                <w:color w:val="auto"/>
                <w:sz w:val="16"/>
                <w:lang w:val="en-US" w:eastAsia="en-US"/>
              </w:rPr>
              <w:t>Data not yet available</w:t>
            </w:r>
            <w:r w:rsidRPr="000B1BE4">
              <w:rPr>
                <w:rStyle w:val="FootnoteReference"/>
                <w:rFonts w:eastAsia="Arial"/>
                <w:color w:val="auto"/>
                <w:sz w:val="16"/>
                <w:lang w:val="en-US" w:eastAsia="en-US"/>
              </w:rPr>
              <w:footnoteReference w:id="25"/>
            </w:r>
          </w:p>
        </w:tc>
      </w:tr>
      <w:tr w:rsidR="00870A9B" w:rsidRPr="000B1BE4" w14:paraId="778B39A0" w14:textId="77777777" w:rsidTr="000B1BE4">
        <w:trPr>
          <w:trHeight w:val="266"/>
        </w:trPr>
        <w:tc>
          <w:tcPr>
            <w:tcW w:w="1276" w:type="dxa"/>
            <w:tcBorders>
              <w:bottom w:val="single" w:sz="4" w:space="0" w:color="000000"/>
            </w:tcBorders>
          </w:tcPr>
          <w:p w14:paraId="4028A4AA" w14:textId="77777777" w:rsidR="00870A9B" w:rsidRPr="000B1BE4" w:rsidRDefault="00870A9B" w:rsidP="00147F85">
            <w:pPr>
              <w:pStyle w:val="TableParagraph"/>
              <w:spacing w:before="40" w:after="40"/>
              <w:ind w:left="108" w:right="108"/>
              <w:rPr>
                <w:b/>
                <w:sz w:val="16"/>
                <w:szCs w:val="17"/>
              </w:rPr>
            </w:pPr>
            <w:r w:rsidRPr="000B1BE4">
              <w:rPr>
                <w:b/>
                <w:spacing w:val="-4"/>
                <w:sz w:val="16"/>
                <w:szCs w:val="17"/>
              </w:rPr>
              <w:t>Year</w:t>
            </w:r>
          </w:p>
        </w:tc>
        <w:tc>
          <w:tcPr>
            <w:tcW w:w="3402" w:type="dxa"/>
            <w:tcBorders>
              <w:bottom w:val="single" w:sz="4" w:space="0" w:color="000000"/>
            </w:tcBorders>
          </w:tcPr>
          <w:p w14:paraId="7241F0CF" w14:textId="30B7E454" w:rsidR="00870A9B" w:rsidRPr="000B1BE4" w:rsidRDefault="00870A9B" w:rsidP="00147F85">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bottom w:val="single" w:sz="4" w:space="0" w:color="000000"/>
            </w:tcBorders>
          </w:tcPr>
          <w:p w14:paraId="66C03A58" w14:textId="5A82DF29" w:rsidR="00870A9B" w:rsidRPr="000B1BE4" w:rsidRDefault="00870A9B" w:rsidP="009847F9">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4B0E13" w:rsidRPr="000B1BE4" w14:paraId="18622D25" w14:textId="77777777" w:rsidTr="00686F71">
        <w:trPr>
          <w:trHeight w:val="1258"/>
        </w:trPr>
        <w:tc>
          <w:tcPr>
            <w:tcW w:w="1276" w:type="dxa"/>
            <w:tcBorders>
              <w:bottom w:val="dotted" w:sz="4" w:space="0" w:color="000000"/>
            </w:tcBorders>
          </w:tcPr>
          <w:p w14:paraId="332EB267" w14:textId="77777777" w:rsidR="004B0E13" w:rsidRPr="000B1BE4" w:rsidRDefault="004B0E13" w:rsidP="00147F85">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4885208E" w14:textId="69B8033B" w:rsidR="004B0E13" w:rsidRPr="000B1BE4" w:rsidRDefault="004B0E13" w:rsidP="00147F85">
            <w:pPr>
              <w:pStyle w:val="TableParagraph"/>
              <w:spacing w:before="40" w:after="40" w:line="200" w:lineRule="atLeast"/>
              <w:ind w:left="108" w:right="108"/>
              <w:rPr>
                <w:sz w:val="16"/>
                <w:szCs w:val="17"/>
              </w:rPr>
            </w:pPr>
            <w:r w:rsidRPr="000B1BE4">
              <w:rPr>
                <w:sz w:val="16"/>
                <w:szCs w:val="17"/>
              </w:rPr>
              <w:t>As per 2023–24</w:t>
            </w:r>
          </w:p>
        </w:tc>
        <w:tc>
          <w:tcPr>
            <w:tcW w:w="3118" w:type="dxa"/>
            <w:tcBorders>
              <w:bottom w:val="dotted" w:sz="4" w:space="0" w:color="000000"/>
            </w:tcBorders>
          </w:tcPr>
          <w:p w14:paraId="0C0ABE46" w14:textId="2F452AA5" w:rsidR="004B0E13" w:rsidRPr="000B1BE4" w:rsidRDefault="004B0E13" w:rsidP="009847F9">
            <w:pPr>
              <w:pStyle w:val="Tabletextmeasures85pt"/>
              <w:numPr>
                <w:ilvl w:val="0"/>
                <w:numId w:val="31"/>
              </w:numPr>
              <w:ind w:left="468" w:right="108"/>
              <w:rPr>
                <w:sz w:val="16"/>
              </w:rPr>
            </w:pPr>
            <w:r w:rsidRPr="000B1BE4">
              <w:rPr>
                <w:rFonts w:eastAsia="Arial"/>
                <w:color w:val="auto"/>
                <w:sz w:val="16"/>
                <w:lang w:val="en-US" w:eastAsia="en-US"/>
              </w:rPr>
              <w:t>Progressive increase towards 53.0%</w:t>
            </w:r>
            <w:r w:rsidR="00147F85" w:rsidRPr="000B1BE4">
              <w:rPr>
                <w:rFonts w:eastAsia="Arial"/>
                <w:color w:val="auto"/>
                <w:sz w:val="16"/>
                <w:lang w:val="en-US" w:eastAsia="en-US"/>
              </w:rPr>
              <w:t>.</w:t>
            </w:r>
          </w:p>
          <w:p w14:paraId="13323E8D" w14:textId="40EAD21E" w:rsidR="004B0E13" w:rsidRPr="000B1BE4" w:rsidRDefault="004B0E13" w:rsidP="009847F9">
            <w:pPr>
              <w:pStyle w:val="Tabletextmeasures85pt"/>
              <w:numPr>
                <w:ilvl w:val="0"/>
                <w:numId w:val="31"/>
              </w:numPr>
              <w:ind w:left="468" w:right="108"/>
              <w:rPr>
                <w:color w:val="auto"/>
                <w:sz w:val="16"/>
              </w:rPr>
            </w:pPr>
            <w:r w:rsidRPr="000B1BE4">
              <w:rPr>
                <w:rFonts w:eastAsia="Arial"/>
                <w:color w:val="auto"/>
                <w:sz w:val="16"/>
                <w:lang w:val="en-US" w:eastAsia="en-US"/>
              </w:rPr>
              <w:t>Progressive increase towards 70.0%</w:t>
            </w:r>
            <w:r w:rsidR="00147F85" w:rsidRPr="000B1BE4">
              <w:rPr>
                <w:rFonts w:eastAsia="Arial"/>
                <w:color w:val="auto"/>
                <w:sz w:val="16"/>
                <w:lang w:val="en-US" w:eastAsia="en-US"/>
              </w:rPr>
              <w:t>.</w:t>
            </w:r>
          </w:p>
          <w:p w14:paraId="56CD2DC8" w14:textId="7F20D78A" w:rsidR="004B0E13" w:rsidRPr="000B1BE4" w:rsidRDefault="004B0E13" w:rsidP="009847F9">
            <w:pPr>
              <w:pStyle w:val="Tabletextmeasures85pt"/>
              <w:numPr>
                <w:ilvl w:val="0"/>
                <w:numId w:val="31"/>
              </w:numPr>
              <w:ind w:left="468" w:right="108"/>
              <w:rPr>
                <w:sz w:val="16"/>
              </w:rPr>
            </w:pPr>
            <w:r w:rsidRPr="000B1BE4">
              <w:rPr>
                <w:rFonts w:eastAsia="Arial"/>
                <w:color w:val="auto"/>
                <w:sz w:val="16"/>
                <w:lang w:val="en-US" w:eastAsia="en-US"/>
              </w:rPr>
              <w:t>Progressive increase towards 65.0%</w:t>
            </w:r>
            <w:r w:rsidR="00147F85" w:rsidRPr="000B1BE4">
              <w:rPr>
                <w:rFonts w:eastAsia="Arial"/>
                <w:color w:val="auto"/>
                <w:sz w:val="16"/>
                <w:lang w:val="en-US" w:eastAsia="en-US"/>
              </w:rPr>
              <w:t>.</w:t>
            </w:r>
          </w:p>
        </w:tc>
      </w:tr>
      <w:tr w:rsidR="00870A9B" w:rsidRPr="000B1BE4" w14:paraId="410EADDA" w14:textId="77777777" w:rsidTr="000B1BE4">
        <w:trPr>
          <w:trHeight w:val="444"/>
        </w:trPr>
        <w:tc>
          <w:tcPr>
            <w:tcW w:w="1276" w:type="dxa"/>
            <w:tcBorders>
              <w:top w:val="dotted" w:sz="4" w:space="0" w:color="000000"/>
            </w:tcBorders>
          </w:tcPr>
          <w:p w14:paraId="39798C26" w14:textId="77777777" w:rsidR="00870A9B" w:rsidRPr="000B1BE4" w:rsidRDefault="00870A9B" w:rsidP="00147F85">
            <w:pPr>
              <w:pStyle w:val="TableParagraph"/>
              <w:spacing w:before="40" w:after="40" w:line="268" w:lineRule="auto"/>
              <w:ind w:left="108" w:right="108"/>
              <w:rPr>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tcBorders>
          </w:tcPr>
          <w:p w14:paraId="7F8616AF" w14:textId="0559CB9C" w:rsidR="00870A9B" w:rsidRPr="000B1BE4" w:rsidRDefault="00870A9B" w:rsidP="00147F85">
            <w:pPr>
              <w:pStyle w:val="TableParagraph"/>
              <w:spacing w:before="40" w:after="40" w:line="180" w:lineRule="atLeast"/>
              <w:ind w:left="108" w:right="108"/>
              <w:rPr>
                <w:sz w:val="16"/>
                <w:szCs w:val="17"/>
              </w:rPr>
            </w:pPr>
            <w:r w:rsidRPr="000B1BE4">
              <w:rPr>
                <w:sz w:val="16"/>
                <w:szCs w:val="17"/>
              </w:rPr>
              <w:t>As per 2024–25</w:t>
            </w:r>
          </w:p>
        </w:tc>
        <w:tc>
          <w:tcPr>
            <w:tcW w:w="3118" w:type="dxa"/>
            <w:tcBorders>
              <w:top w:val="dotted" w:sz="4" w:space="0" w:color="000000"/>
              <w:bottom w:val="dotted" w:sz="4" w:space="0" w:color="000000"/>
            </w:tcBorders>
          </w:tcPr>
          <w:p w14:paraId="24508BC4" w14:textId="7F6D55C4" w:rsidR="00870A9B" w:rsidRPr="000B1BE4" w:rsidRDefault="00870A9B" w:rsidP="00147F85">
            <w:pPr>
              <w:pStyle w:val="Tabletextmeasures85pt"/>
              <w:ind w:left="108" w:right="108"/>
              <w:rPr>
                <w:sz w:val="16"/>
              </w:rPr>
            </w:pPr>
            <w:r w:rsidRPr="000B1BE4">
              <w:rPr>
                <w:color w:val="auto"/>
                <w:sz w:val="16"/>
              </w:rPr>
              <w:t>As per 2024–25</w:t>
            </w:r>
          </w:p>
        </w:tc>
      </w:tr>
      <w:tr w:rsidR="00517873" w:rsidRPr="000B1BE4" w14:paraId="3A0FEB62" w14:textId="77777777" w:rsidTr="00147F85">
        <w:trPr>
          <w:trHeight w:val="246"/>
        </w:trPr>
        <w:tc>
          <w:tcPr>
            <w:tcW w:w="7796" w:type="dxa"/>
            <w:gridSpan w:val="3"/>
            <w:tcBorders>
              <w:top w:val="single" w:sz="4" w:space="0" w:color="000000"/>
            </w:tcBorders>
          </w:tcPr>
          <w:p w14:paraId="6B306141" w14:textId="2EC2BF50" w:rsidR="00517873" w:rsidRPr="000B1BE4" w:rsidRDefault="00517873" w:rsidP="00147F85">
            <w:pPr>
              <w:pStyle w:val="TableParagraph"/>
              <w:spacing w:before="40" w:after="40"/>
              <w:ind w:left="108" w:right="108"/>
              <w:rPr>
                <w:i/>
                <w:color w:val="00B050"/>
                <w:spacing w:val="-2"/>
                <w:sz w:val="16"/>
                <w:szCs w:val="17"/>
              </w:rPr>
            </w:pPr>
            <w:r w:rsidRPr="000B1BE4">
              <w:rPr>
                <w:sz w:val="16"/>
                <w:szCs w:val="17"/>
              </w:rPr>
              <w:t>Material</w:t>
            </w:r>
            <w:r w:rsidRPr="000B1BE4">
              <w:rPr>
                <w:spacing w:val="-7"/>
                <w:sz w:val="16"/>
                <w:szCs w:val="17"/>
              </w:rPr>
              <w:t xml:space="preserve"> </w:t>
            </w:r>
            <w:r w:rsidRPr="000B1BE4">
              <w:rPr>
                <w:sz w:val="16"/>
                <w:szCs w:val="17"/>
              </w:rPr>
              <w:t>changes</w:t>
            </w:r>
            <w:r w:rsidRPr="000B1BE4">
              <w:rPr>
                <w:spacing w:val="-5"/>
                <w:sz w:val="16"/>
                <w:szCs w:val="17"/>
              </w:rPr>
              <w:t xml:space="preserve"> </w:t>
            </w:r>
            <w:r w:rsidRPr="000B1BE4">
              <w:rPr>
                <w:sz w:val="16"/>
                <w:szCs w:val="17"/>
              </w:rPr>
              <w:t>to</w:t>
            </w:r>
            <w:r w:rsidRPr="000B1BE4">
              <w:rPr>
                <w:spacing w:val="-5"/>
                <w:sz w:val="16"/>
                <w:szCs w:val="17"/>
              </w:rPr>
              <w:t xml:space="preserve"> </w:t>
            </w:r>
            <w:r w:rsidRPr="000B1BE4">
              <w:rPr>
                <w:sz w:val="16"/>
                <w:szCs w:val="17"/>
              </w:rPr>
              <w:t>Program</w:t>
            </w:r>
            <w:r w:rsidRPr="000B1BE4">
              <w:rPr>
                <w:spacing w:val="-3"/>
                <w:sz w:val="16"/>
                <w:szCs w:val="17"/>
              </w:rPr>
              <w:t xml:space="preserve"> </w:t>
            </w:r>
            <w:r w:rsidRPr="000B1BE4">
              <w:rPr>
                <w:sz w:val="16"/>
                <w:szCs w:val="17"/>
              </w:rPr>
              <w:t>1.5</w:t>
            </w:r>
            <w:r w:rsidRPr="000B1BE4">
              <w:rPr>
                <w:spacing w:val="-5"/>
                <w:sz w:val="16"/>
                <w:szCs w:val="17"/>
              </w:rPr>
              <w:t xml:space="preserve"> </w:t>
            </w:r>
            <w:r w:rsidRPr="000B1BE4">
              <w:rPr>
                <w:sz w:val="16"/>
                <w:szCs w:val="17"/>
              </w:rPr>
              <w:t>resulting</w:t>
            </w:r>
            <w:r w:rsidRPr="000B1BE4">
              <w:rPr>
                <w:spacing w:val="-5"/>
                <w:sz w:val="16"/>
                <w:szCs w:val="17"/>
              </w:rPr>
              <w:t xml:space="preserve"> </w:t>
            </w:r>
            <w:r w:rsidRPr="000B1BE4">
              <w:rPr>
                <w:sz w:val="16"/>
                <w:szCs w:val="17"/>
              </w:rPr>
              <w:t>from</w:t>
            </w:r>
            <w:r w:rsidRPr="000B1BE4">
              <w:rPr>
                <w:spacing w:val="-5"/>
                <w:sz w:val="16"/>
                <w:szCs w:val="17"/>
              </w:rPr>
              <w:t xml:space="preserve"> </w:t>
            </w:r>
            <w:r w:rsidRPr="000B1BE4">
              <w:rPr>
                <w:sz w:val="16"/>
                <w:szCs w:val="17"/>
              </w:rPr>
              <w:t>2024–25</w:t>
            </w:r>
            <w:r w:rsidRPr="000B1BE4">
              <w:rPr>
                <w:spacing w:val="-4"/>
                <w:sz w:val="16"/>
                <w:szCs w:val="17"/>
              </w:rPr>
              <w:t xml:space="preserve"> </w:t>
            </w:r>
            <w:r w:rsidRPr="000B1BE4">
              <w:rPr>
                <w:sz w:val="16"/>
                <w:szCs w:val="17"/>
              </w:rPr>
              <w:t>Budget</w:t>
            </w:r>
            <w:r w:rsidRPr="000B1BE4">
              <w:rPr>
                <w:spacing w:val="-4"/>
                <w:sz w:val="16"/>
                <w:szCs w:val="17"/>
              </w:rPr>
              <w:t xml:space="preserve"> </w:t>
            </w:r>
            <w:r w:rsidRPr="000B1BE4">
              <w:rPr>
                <w:spacing w:val="-2"/>
                <w:sz w:val="16"/>
                <w:szCs w:val="17"/>
              </w:rPr>
              <w:t>Measures: Nil</w:t>
            </w:r>
            <w:r w:rsidR="002A73C6">
              <w:rPr>
                <w:spacing w:val="-2"/>
                <w:sz w:val="16"/>
                <w:szCs w:val="17"/>
              </w:rPr>
              <w:t xml:space="preserve"> </w:t>
            </w:r>
          </w:p>
        </w:tc>
      </w:tr>
    </w:tbl>
    <w:p w14:paraId="0FC5D051" w14:textId="77777777" w:rsidR="00517873" w:rsidRDefault="00517873" w:rsidP="00517873">
      <w:pPr>
        <w:rPr>
          <w:b/>
          <w:bCs/>
          <w:sz w:val="20"/>
        </w:rPr>
      </w:pPr>
      <w:r>
        <w:br w:type="page"/>
      </w:r>
    </w:p>
    <w:p w14:paraId="32D5725E" w14:textId="77777777" w:rsidR="00517873" w:rsidRPr="009D3368" w:rsidRDefault="00517873" w:rsidP="00517873">
      <w:pPr>
        <w:pStyle w:val="Heading3"/>
        <w:rPr>
          <w:sz w:val="20"/>
        </w:rPr>
      </w:pPr>
      <w:r w:rsidRPr="009D3368">
        <w:rPr>
          <w:sz w:val="20"/>
        </w:rPr>
        <w:lastRenderedPageBreak/>
        <w:t>Table</w:t>
      </w:r>
      <w:r w:rsidRPr="009D3368">
        <w:rPr>
          <w:spacing w:val="-9"/>
          <w:sz w:val="20"/>
        </w:rPr>
        <w:t xml:space="preserve"> </w:t>
      </w:r>
      <w:r w:rsidRPr="009D3368">
        <w:rPr>
          <w:sz w:val="20"/>
        </w:rPr>
        <w:t>2.1.7:</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1.6</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01A0B96C" w14:textId="77777777" w:rsidTr="001C78D6">
        <w:trPr>
          <w:trHeight w:val="633"/>
        </w:trPr>
        <w:tc>
          <w:tcPr>
            <w:tcW w:w="7796" w:type="dxa"/>
            <w:gridSpan w:val="3"/>
            <w:shd w:val="clear" w:color="auto" w:fill="F1F1F1"/>
          </w:tcPr>
          <w:p w14:paraId="419149CE" w14:textId="77777777" w:rsidR="00517873" w:rsidRPr="000B1BE4" w:rsidRDefault="00517873" w:rsidP="006846F8">
            <w:pPr>
              <w:pStyle w:val="TableParagraph"/>
              <w:spacing w:before="80" w:after="80" w:line="183" w:lineRule="exact"/>
              <w:ind w:left="108" w:right="108"/>
              <w:rPr>
                <w:b/>
                <w:sz w:val="16"/>
                <w:szCs w:val="17"/>
              </w:rPr>
            </w:pPr>
            <w:r w:rsidRPr="000B1BE4">
              <w:rPr>
                <w:b/>
                <w:sz w:val="16"/>
                <w:szCs w:val="17"/>
              </w:rPr>
              <w:t>Program 1.6: Primary Health Care Quality and Coordination</w:t>
            </w:r>
          </w:p>
          <w:p w14:paraId="6B74F9D1" w14:textId="526A0D57" w:rsidR="00517873" w:rsidRPr="000B1BE4" w:rsidRDefault="00517873" w:rsidP="006846F8">
            <w:pPr>
              <w:pStyle w:val="TableParagraph"/>
              <w:spacing w:before="80" w:after="80" w:line="183" w:lineRule="exact"/>
              <w:ind w:left="108" w:right="108"/>
              <w:rPr>
                <w:sz w:val="16"/>
              </w:rPr>
            </w:pPr>
            <w:r w:rsidRPr="000B1BE4">
              <w:rPr>
                <w:sz w:val="16"/>
                <w:szCs w:val="17"/>
              </w:rPr>
              <w:t xml:space="preserve">Strengthen primary health care by delivering funding to frontline primary health care services and improving the access, delivery, quality and coordination of those services. This will help improve health outcomes for patients, particularly people with chronic and/or mental health conditions, and assist in reducing unnecessary </w:t>
            </w:r>
            <w:r w:rsidR="005D0537" w:rsidRPr="000B1BE4">
              <w:rPr>
                <w:sz w:val="16"/>
                <w:szCs w:val="17"/>
              </w:rPr>
              <w:t>hospital visits and admissions.</w:t>
            </w:r>
          </w:p>
        </w:tc>
      </w:tr>
      <w:tr w:rsidR="00517873" w:rsidRPr="000B1BE4" w14:paraId="08FD34DC" w14:textId="77777777" w:rsidTr="000B1BE4">
        <w:trPr>
          <w:trHeight w:val="445"/>
        </w:trPr>
        <w:tc>
          <w:tcPr>
            <w:tcW w:w="1276" w:type="dxa"/>
            <w:tcBorders>
              <w:bottom w:val="double" w:sz="4" w:space="0" w:color="000000"/>
            </w:tcBorders>
          </w:tcPr>
          <w:p w14:paraId="4A889DA4" w14:textId="77777777" w:rsidR="00517873" w:rsidRPr="000B1BE4" w:rsidRDefault="00517873" w:rsidP="000F2262">
            <w:pPr>
              <w:pStyle w:val="TableParagraph"/>
              <w:spacing w:before="80" w:after="80"/>
              <w:ind w:left="108" w:righ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p>
        </w:tc>
        <w:tc>
          <w:tcPr>
            <w:tcW w:w="6520" w:type="dxa"/>
            <w:gridSpan w:val="2"/>
            <w:tcBorders>
              <w:bottom w:val="double" w:sz="4" w:space="0" w:color="000000"/>
            </w:tcBorders>
          </w:tcPr>
          <w:p w14:paraId="76146F42" w14:textId="5FACBC2B" w:rsidR="00517873" w:rsidRPr="000B1BE4" w:rsidRDefault="00517873" w:rsidP="000F2262">
            <w:pPr>
              <w:pStyle w:val="TableParagraph"/>
              <w:spacing w:before="80" w:after="80"/>
              <w:ind w:left="108" w:right="108"/>
              <w:rPr>
                <w:sz w:val="16"/>
                <w:szCs w:val="17"/>
              </w:rPr>
            </w:pPr>
            <w:r w:rsidRPr="000B1BE4">
              <w:rPr>
                <w:sz w:val="16"/>
                <w:szCs w:val="17"/>
              </w:rPr>
              <w:t>Supporting Primary Health Networks to increase the efficiency, effectiveness, accessibility, and quality of primary health care services, particularly for people at risk of poorer health outcomes, and to improve multidisciplinary care, care coordination and integration</w:t>
            </w:r>
            <w:r w:rsidR="009847F9" w:rsidRPr="000B1BE4">
              <w:rPr>
                <w:sz w:val="16"/>
                <w:szCs w:val="17"/>
              </w:rPr>
              <w:t>.</w:t>
            </w:r>
          </w:p>
        </w:tc>
      </w:tr>
      <w:tr w:rsidR="00517873" w:rsidRPr="000B1BE4" w14:paraId="578D888E" w14:textId="77777777" w:rsidTr="000B1BE4">
        <w:trPr>
          <w:trHeight w:val="265"/>
        </w:trPr>
        <w:tc>
          <w:tcPr>
            <w:tcW w:w="1276" w:type="dxa"/>
            <w:tcBorders>
              <w:top w:val="double" w:sz="4" w:space="0" w:color="000000"/>
            </w:tcBorders>
            <w:shd w:val="clear" w:color="auto" w:fill="FFFFFF" w:themeFill="background1"/>
          </w:tcPr>
          <w:p w14:paraId="74E19564" w14:textId="77777777" w:rsidR="00517873" w:rsidRPr="000B1BE4" w:rsidRDefault="00517873" w:rsidP="000F2262">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0D2D0362" w14:textId="77777777" w:rsidR="00517873" w:rsidRPr="000B1BE4" w:rsidRDefault="00517873" w:rsidP="000F2262">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12E7895E" w14:textId="77777777" w:rsidR="00517873" w:rsidRPr="000B1BE4" w:rsidRDefault="00517873" w:rsidP="000F2262">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679A89C2" w14:textId="77777777" w:rsidTr="000B1BE4">
        <w:trPr>
          <w:trHeight w:val="1182"/>
        </w:trPr>
        <w:tc>
          <w:tcPr>
            <w:tcW w:w="1276" w:type="dxa"/>
          </w:tcPr>
          <w:p w14:paraId="3B5E275B" w14:textId="4CE2F2C8" w:rsidR="00517873" w:rsidRPr="000B1BE4" w:rsidRDefault="004A0689" w:rsidP="000F2262">
            <w:pPr>
              <w:pStyle w:val="TableParagraph"/>
              <w:spacing w:before="40" w:after="40"/>
              <w:ind w:left="108" w:right="108"/>
              <w:rPr>
                <w:sz w:val="16"/>
                <w:szCs w:val="17"/>
              </w:rPr>
            </w:pPr>
            <w:r w:rsidRPr="000B1BE4">
              <w:rPr>
                <w:sz w:val="16"/>
                <w:szCs w:val="17"/>
              </w:rPr>
              <w:t>Current Y</w:t>
            </w:r>
            <w:r w:rsidR="00517873" w:rsidRPr="000B1BE4">
              <w:rPr>
                <w:sz w:val="16"/>
                <w:szCs w:val="17"/>
              </w:rPr>
              <w:t>ear</w:t>
            </w:r>
            <w:r w:rsidR="000F2262" w:rsidRPr="000B1BE4">
              <w:rPr>
                <w:sz w:val="16"/>
                <w:szCs w:val="17"/>
              </w:rPr>
              <w:t xml:space="preserve"> </w:t>
            </w:r>
            <w:r w:rsidR="00517873" w:rsidRPr="000B1BE4">
              <w:rPr>
                <w:spacing w:val="-2"/>
                <w:sz w:val="16"/>
                <w:szCs w:val="17"/>
              </w:rPr>
              <w:t>2023–24</w:t>
            </w:r>
          </w:p>
        </w:tc>
        <w:tc>
          <w:tcPr>
            <w:tcW w:w="3402" w:type="dxa"/>
          </w:tcPr>
          <w:p w14:paraId="2618A44E" w14:textId="5E8F5FC3" w:rsidR="00517873" w:rsidRPr="000B1BE4" w:rsidRDefault="004502E6" w:rsidP="000F2262">
            <w:pPr>
              <w:pStyle w:val="TableParagraph"/>
              <w:spacing w:before="40" w:after="40"/>
              <w:ind w:left="108" w:right="108" w:hanging="1"/>
              <w:rPr>
                <w:sz w:val="16"/>
                <w:szCs w:val="17"/>
              </w:rPr>
            </w:pPr>
            <w:r w:rsidRPr="000B1BE4">
              <w:rPr>
                <w:b/>
                <w:sz w:val="16"/>
                <w:szCs w:val="17"/>
              </w:rPr>
              <w:t>1.6A –</w:t>
            </w:r>
            <w:r w:rsidR="004A0689" w:rsidRPr="000B1BE4">
              <w:rPr>
                <w:b/>
                <w:sz w:val="16"/>
                <w:szCs w:val="17"/>
              </w:rPr>
              <w:t xml:space="preserve"> </w:t>
            </w:r>
            <w:r w:rsidR="00517873" w:rsidRPr="000B1BE4">
              <w:rPr>
                <w:sz w:val="16"/>
                <w:szCs w:val="17"/>
              </w:rPr>
              <w:t xml:space="preserve">The number of Primary Health Network regions in which the rate of potentially preventable </w:t>
            </w:r>
            <w:proofErr w:type="spellStart"/>
            <w:r w:rsidR="00517873" w:rsidRPr="000B1BE4">
              <w:rPr>
                <w:sz w:val="16"/>
                <w:szCs w:val="17"/>
              </w:rPr>
              <w:t>hospitalisations</w:t>
            </w:r>
            <w:proofErr w:type="spellEnd"/>
            <w:r w:rsidR="00517873" w:rsidRPr="000B1BE4">
              <w:rPr>
                <w:sz w:val="16"/>
                <w:szCs w:val="17"/>
              </w:rPr>
              <w:t xml:space="preserve"> is declining, based on the latest available Australian Institute of Health and Welfare longitudinal data.</w:t>
            </w:r>
          </w:p>
        </w:tc>
        <w:tc>
          <w:tcPr>
            <w:tcW w:w="3118" w:type="dxa"/>
          </w:tcPr>
          <w:p w14:paraId="6417295C" w14:textId="77777777" w:rsidR="00517873" w:rsidRPr="000B1BE4" w:rsidRDefault="00517873" w:rsidP="000F2262">
            <w:pPr>
              <w:pStyle w:val="Tabletextmeasures85pt"/>
              <w:ind w:left="108" w:right="108"/>
              <w:rPr>
                <w:rFonts w:eastAsia="Arial"/>
                <w:color w:val="auto"/>
                <w:sz w:val="16"/>
                <w:lang w:val="en-US" w:eastAsia="en-US"/>
              </w:rPr>
            </w:pPr>
            <w:r w:rsidRPr="000B1BE4">
              <w:rPr>
                <w:rFonts w:eastAsia="Arial"/>
                <w:color w:val="auto"/>
                <w:sz w:val="16"/>
                <w:lang w:val="en-US" w:eastAsia="en-US"/>
              </w:rPr>
              <w:t>27</w:t>
            </w:r>
          </w:p>
        </w:tc>
      </w:tr>
      <w:tr w:rsidR="00517873" w:rsidRPr="000B1BE4" w14:paraId="58C155C7" w14:textId="77777777" w:rsidTr="000B1BE4">
        <w:trPr>
          <w:trHeight w:val="266"/>
        </w:trPr>
        <w:tc>
          <w:tcPr>
            <w:tcW w:w="1276" w:type="dxa"/>
          </w:tcPr>
          <w:p w14:paraId="2EA3C16D" w14:textId="77777777" w:rsidR="00517873" w:rsidRPr="000B1BE4" w:rsidRDefault="00517873" w:rsidP="000F2262">
            <w:pPr>
              <w:pStyle w:val="TableParagraph"/>
              <w:spacing w:before="40" w:after="40"/>
              <w:ind w:left="108" w:right="108"/>
              <w:rPr>
                <w:b/>
                <w:sz w:val="16"/>
                <w:szCs w:val="17"/>
              </w:rPr>
            </w:pPr>
            <w:r w:rsidRPr="000B1BE4">
              <w:rPr>
                <w:b/>
                <w:spacing w:val="-4"/>
                <w:sz w:val="16"/>
                <w:szCs w:val="17"/>
              </w:rPr>
              <w:t>Year</w:t>
            </w:r>
          </w:p>
        </w:tc>
        <w:tc>
          <w:tcPr>
            <w:tcW w:w="3402" w:type="dxa"/>
          </w:tcPr>
          <w:p w14:paraId="5B40464B" w14:textId="77777777" w:rsidR="00517873" w:rsidRPr="000B1BE4" w:rsidRDefault="00517873" w:rsidP="000F2262">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Pr>
          <w:p w14:paraId="4BD580F7" w14:textId="77777777" w:rsidR="00517873" w:rsidRPr="000B1BE4" w:rsidRDefault="00517873" w:rsidP="000F2262">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369E7245" w14:textId="77777777" w:rsidTr="000B1BE4">
        <w:trPr>
          <w:trHeight w:val="419"/>
        </w:trPr>
        <w:tc>
          <w:tcPr>
            <w:tcW w:w="1276" w:type="dxa"/>
            <w:tcBorders>
              <w:bottom w:val="dotted" w:sz="4" w:space="0" w:color="000000"/>
            </w:tcBorders>
          </w:tcPr>
          <w:p w14:paraId="0C04892A" w14:textId="77777777" w:rsidR="00517873" w:rsidRPr="000B1BE4" w:rsidRDefault="00517873" w:rsidP="000F2262">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5CBFF284" w14:textId="09689835" w:rsidR="00517873" w:rsidRPr="000B1BE4" w:rsidRDefault="001C78D6" w:rsidP="000F2262">
            <w:pPr>
              <w:pStyle w:val="TableParagraph"/>
              <w:spacing w:before="40" w:after="40" w:line="200" w:lineRule="atLeast"/>
              <w:ind w:left="108" w:right="108"/>
              <w:rPr>
                <w:i/>
                <w:color w:val="000000" w:themeColor="text1"/>
                <w:sz w:val="16"/>
                <w:szCs w:val="17"/>
              </w:rPr>
            </w:pPr>
            <w:r w:rsidRPr="000B1BE4">
              <w:rPr>
                <w:color w:val="000000" w:themeColor="text1"/>
                <w:sz w:val="16"/>
                <w:szCs w:val="17"/>
              </w:rPr>
              <w:t>As per 2023–24</w:t>
            </w:r>
          </w:p>
        </w:tc>
        <w:tc>
          <w:tcPr>
            <w:tcW w:w="3118" w:type="dxa"/>
            <w:tcBorders>
              <w:bottom w:val="dotted" w:sz="4" w:space="0" w:color="000000"/>
            </w:tcBorders>
          </w:tcPr>
          <w:p w14:paraId="7A4EA860" w14:textId="77777777" w:rsidR="00517873" w:rsidRPr="000B1BE4" w:rsidRDefault="00517873" w:rsidP="000F2262">
            <w:pPr>
              <w:pStyle w:val="Tabletextmeasures85pt"/>
              <w:ind w:left="108" w:right="108"/>
              <w:rPr>
                <w:sz w:val="16"/>
              </w:rPr>
            </w:pPr>
            <w:r w:rsidRPr="000B1BE4">
              <w:rPr>
                <w:rFonts w:eastAsia="Arial"/>
                <w:color w:val="auto"/>
                <w:sz w:val="16"/>
                <w:lang w:val="en-US" w:eastAsia="en-US"/>
              </w:rPr>
              <w:t>28</w:t>
            </w:r>
          </w:p>
        </w:tc>
      </w:tr>
      <w:tr w:rsidR="00517873" w:rsidRPr="000B1BE4" w14:paraId="00E960B7" w14:textId="77777777" w:rsidTr="000B1BE4">
        <w:trPr>
          <w:trHeight w:val="796"/>
        </w:trPr>
        <w:tc>
          <w:tcPr>
            <w:tcW w:w="1276" w:type="dxa"/>
            <w:tcBorders>
              <w:top w:val="dotted" w:sz="4" w:space="0" w:color="000000"/>
            </w:tcBorders>
          </w:tcPr>
          <w:p w14:paraId="7792A398" w14:textId="77777777" w:rsidR="00517873" w:rsidRPr="000B1BE4" w:rsidRDefault="00517873" w:rsidP="000F2262">
            <w:pPr>
              <w:pStyle w:val="TableParagraph"/>
              <w:spacing w:before="40" w:after="40" w:line="268" w:lineRule="auto"/>
              <w:ind w:left="108" w:right="108"/>
              <w:rPr>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tcBorders>
          </w:tcPr>
          <w:p w14:paraId="074D7080" w14:textId="64D9EE8B" w:rsidR="001C78D6" w:rsidRPr="000B1BE4" w:rsidRDefault="004221B1" w:rsidP="000F2262">
            <w:pPr>
              <w:pStyle w:val="TableParagraph"/>
              <w:spacing w:before="40" w:after="40" w:line="180" w:lineRule="atLeast"/>
              <w:ind w:left="108" w:right="108"/>
              <w:rPr>
                <w:color w:val="000000" w:themeColor="text1"/>
                <w:sz w:val="16"/>
                <w:szCs w:val="17"/>
              </w:rPr>
            </w:pPr>
            <w:r w:rsidRPr="000B1BE4">
              <w:rPr>
                <w:color w:val="000000" w:themeColor="text1"/>
                <w:sz w:val="16"/>
                <w:szCs w:val="17"/>
              </w:rPr>
              <w:t>As per 2024–25</w:t>
            </w:r>
          </w:p>
        </w:tc>
        <w:tc>
          <w:tcPr>
            <w:tcW w:w="3118" w:type="dxa"/>
            <w:tcBorders>
              <w:top w:val="dotted" w:sz="4" w:space="0" w:color="000000"/>
            </w:tcBorders>
          </w:tcPr>
          <w:p w14:paraId="2431698F" w14:textId="22D9CCF1" w:rsidR="00517873" w:rsidRPr="000B1BE4" w:rsidRDefault="00517873" w:rsidP="000F2262">
            <w:pPr>
              <w:pStyle w:val="TableParagraph"/>
              <w:numPr>
                <w:ilvl w:val="0"/>
                <w:numId w:val="16"/>
              </w:numPr>
              <w:spacing w:before="40" w:after="40"/>
              <w:ind w:left="108" w:right="108"/>
              <w:rPr>
                <w:i/>
                <w:sz w:val="16"/>
                <w:szCs w:val="17"/>
              </w:rPr>
            </w:pPr>
            <w:r w:rsidRPr="000B1BE4">
              <w:rPr>
                <w:sz w:val="16"/>
                <w:szCs w:val="17"/>
              </w:rPr>
              <w:t>The number of Primary Heal</w:t>
            </w:r>
            <w:r w:rsidR="00C3355D" w:rsidRPr="000B1BE4">
              <w:rPr>
                <w:sz w:val="16"/>
                <w:szCs w:val="17"/>
              </w:rPr>
              <w:t>th Network regions increase by one</w:t>
            </w:r>
            <w:r w:rsidRPr="000B1BE4">
              <w:rPr>
                <w:sz w:val="16"/>
                <w:szCs w:val="17"/>
              </w:rPr>
              <w:t xml:space="preserve"> each year:</w:t>
            </w:r>
          </w:p>
          <w:p w14:paraId="16AB5B55" w14:textId="77777777" w:rsidR="00517873" w:rsidRPr="000B1BE4" w:rsidRDefault="00517873" w:rsidP="000F2262">
            <w:pPr>
              <w:pStyle w:val="TableParagraph"/>
              <w:numPr>
                <w:ilvl w:val="0"/>
                <w:numId w:val="16"/>
              </w:numPr>
              <w:spacing w:before="40" w:after="40"/>
              <w:ind w:left="468" w:right="108"/>
              <w:rPr>
                <w:sz w:val="16"/>
                <w:szCs w:val="17"/>
              </w:rPr>
            </w:pPr>
            <w:r w:rsidRPr="000B1BE4">
              <w:rPr>
                <w:sz w:val="16"/>
                <w:szCs w:val="17"/>
              </w:rPr>
              <w:t>29 in 2025–26</w:t>
            </w:r>
          </w:p>
          <w:p w14:paraId="46DB9130" w14:textId="77777777" w:rsidR="00517873" w:rsidRPr="000B1BE4" w:rsidRDefault="00517873" w:rsidP="000F2262">
            <w:pPr>
              <w:pStyle w:val="TableParagraph"/>
              <w:numPr>
                <w:ilvl w:val="0"/>
                <w:numId w:val="16"/>
              </w:numPr>
              <w:spacing w:before="40" w:after="40"/>
              <w:ind w:left="468" w:right="108"/>
              <w:rPr>
                <w:sz w:val="16"/>
                <w:szCs w:val="17"/>
              </w:rPr>
            </w:pPr>
            <w:r w:rsidRPr="000B1BE4">
              <w:rPr>
                <w:sz w:val="16"/>
                <w:szCs w:val="17"/>
              </w:rPr>
              <w:t>30 in 2026–27</w:t>
            </w:r>
          </w:p>
          <w:p w14:paraId="568D2C4D" w14:textId="76F5C9ED" w:rsidR="00517873" w:rsidRPr="000B1BE4" w:rsidRDefault="001C78D6" w:rsidP="000F2262">
            <w:pPr>
              <w:pStyle w:val="TableParagraph"/>
              <w:numPr>
                <w:ilvl w:val="0"/>
                <w:numId w:val="16"/>
              </w:numPr>
              <w:spacing w:before="40" w:after="40"/>
              <w:ind w:left="468" w:right="108"/>
              <w:rPr>
                <w:sz w:val="16"/>
                <w:szCs w:val="17"/>
              </w:rPr>
            </w:pPr>
            <w:r w:rsidRPr="000B1BE4">
              <w:rPr>
                <w:sz w:val="16"/>
                <w:szCs w:val="17"/>
              </w:rPr>
              <w:t>31</w:t>
            </w:r>
            <w:r w:rsidR="00517873" w:rsidRPr="000B1BE4">
              <w:rPr>
                <w:sz w:val="16"/>
                <w:szCs w:val="17"/>
              </w:rPr>
              <w:t xml:space="preserve"> in 2027–28</w:t>
            </w:r>
          </w:p>
        </w:tc>
      </w:tr>
      <w:tr w:rsidR="00517873" w:rsidRPr="000B1BE4" w14:paraId="104A4DE1" w14:textId="77777777" w:rsidTr="000F2262">
        <w:trPr>
          <w:trHeight w:val="201"/>
        </w:trPr>
        <w:tc>
          <w:tcPr>
            <w:tcW w:w="7796" w:type="dxa"/>
            <w:gridSpan w:val="3"/>
            <w:tcBorders>
              <w:top w:val="single" w:sz="4" w:space="0" w:color="000000"/>
            </w:tcBorders>
          </w:tcPr>
          <w:p w14:paraId="142FFEAF" w14:textId="77777777" w:rsidR="00517873" w:rsidRPr="000B1BE4" w:rsidRDefault="00517873" w:rsidP="000F2262">
            <w:pPr>
              <w:pStyle w:val="TableParagraph"/>
              <w:spacing w:before="40" w:after="40"/>
              <w:ind w:left="108" w:right="108"/>
              <w:rPr>
                <w:i/>
                <w:color w:val="00B050"/>
                <w:spacing w:val="-2"/>
                <w:sz w:val="16"/>
                <w:szCs w:val="17"/>
              </w:rPr>
            </w:pPr>
            <w:r w:rsidRPr="000B1BE4">
              <w:rPr>
                <w:sz w:val="16"/>
                <w:szCs w:val="17"/>
              </w:rPr>
              <w:t>Material</w:t>
            </w:r>
            <w:r w:rsidRPr="000B1BE4">
              <w:rPr>
                <w:spacing w:val="-7"/>
                <w:sz w:val="16"/>
                <w:szCs w:val="17"/>
              </w:rPr>
              <w:t xml:space="preserve"> </w:t>
            </w:r>
            <w:r w:rsidRPr="000B1BE4">
              <w:rPr>
                <w:sz w:val="16"/>
                <w:szCs w:val="17"/>
              </w:rPr>
              <w:t>changes</w:t>
            </w:r>
            <w:r w:rsidRPr="000B1BE4">
              <w:rPr>
                <w:spacing w:val="-5"/>
                <w:sz w:val="16"/>
                <w:szCs w:val="17"/>
              </w:rPr>
              <w:t xml:space="preserve"> </w:t>
            </w:r>
            <w:r w:rsidRPr="000B1BE4">
              <w:rPr>
                <w:sz w:val="16"/>
                <w:szCs w:val="17"/>
              </w:rPr>
              <w:t>to</w:t>
            </w:r>
            <w:r w:rsidRPr="000B1BE4">
              <w:rPr>
                <w:spacing w:val="-5"/>
                <w:sz w:val="16"/>
                <w:szCs w:val="17"/>
              </w:rPr>
              <w:t xml:space="preserve"> </w:t>
            </w:r>
            <w:r w:rsidRPr="000B1BE4">
              <w:rPr>
                <w:sz w:val="16"/>
                <w:szCs w:val="17"/>
              </w:rPr>
              <w:t>Program</w:t>
            </w:r>
            <w:r w:rsidRPr="000B1BE4">
              <w:rPr>
                <w:spacing w:val="-3"/>
                <w:sz w:val="16"/>
                <w:szCs w:val="17"/>
              </w:rPr>
              <w:t xml:space="preserve"> </w:t>
            </w:r>
            <w:r w:rsidRPr="000B1BE4">
              <w:rPr>
                <w:sz w:val="16"/>
                <w:szCs w:val="17"/>
              </w:rPr>
              <w:t>1.6</w:t>
            </w:r>
            <w:r w:rsidRPr="000B1BE4">
              <w:rPr>
                <w:spacing w:val="-5"/>
                <w:sz w:val="16"/>
                <w:szCs w:val="17"/>
              </w:rPr>
              <w:t xml:space="preserve"> </w:t>
            </w:r>
            <w:r w:rsidRPr="000B1BE4">
              <w:rPr>
                <w:sz w:val="16"/>
                <w:szCs w:val="17"/>
              </w:rPr>
              <w:t>resulting</w:t>
            </w:r>
            <w:r w:rsidRPr="000B1BE4">
              <w:rPr>
                <w:spacing w:val="-5"/>
                <w:sz w:val="16"/>
                <w:szCs w:val="17"/>
              </w:rPr>
              <w:t xml:space="preserve"> </w:t>
            </w:r>
            <w:r w:rsidRPr="000B1BE4">
              <w:rPr>
                <w:sz w:val="16"/>
                <w:szCs w:val="17"/>
              </w:rPr>
              <w:t>from</w:t>
            </w:r>
            <w:r w:rsidRPr="000B1BE4">
              <w:rPr>
                <w:spacing w:val="-5"/>
                <w:sz w:val="16"/>
                <w:szCs w:val="17"/>
              </w:rPr>
              <w:t xml:space="preserve"> </w:t>
            </w:r>
            <w:r w:rsidRPr="000B1BE4">
              <w:rPr>
                <w:sz w:val="16"/>
                <w:szCs w:val="17"/>
              </w:rPr>
              <w:t>2024–25</w:t>
            </w:r>
            <w:r w:rsidRPr="000B1BE4">
              <w:rPr>
                <w:spacing w:val="-4"/>
                <w:sz w:val="16"/>
                <w:szCs w:val="17"/>
              </w:rPr>
              <w:t xml:space="preserve"> </w:t>
            </w:r>
            <w:r w:rsidRPr="000B1BE4">
              <w:rPr>
                <w:sz w:val="16"/>
                <w:szCs w:val="17"/>
              </w:rPr>
              <w:t>Budget</w:t>
            </w:r>
            <w:r w:rsidRPr="000B1BE4">
              <w:rPr>
                <w:spacing w:val="-4"/>
                <w:sz w:val="16"/>
                <w:szCs w:val="17"/>
              </w:rPr>
              <w:t xml:space="preserve"> </w:t>
            </w:r>
            <w:r w:rsidRPr="000B1BE4">
              <w:rPr>
                <w:spacing w:val="-2"/>
                <w:sz w:val="16"/>
                <w:szCs w:val="17"/>
              </w:rPr>
              <w:t>Measures: Nil</w:t>
            </w:r>
          </w:p>
        </w:tc>
      </w:tr>
    </w:tbl>
    <w:p w14:paraId="0D9A689A" w14:textId="77777777" w:rsidR="00517873" w:rsidRPr="000A18A7" w:rsidRDefault="00517873" w:rsidP="00517873">
      <w:pPr>
        <w:rPr>
          <w:b/>
          <w:bCs/>
          <w:sz w:val="20"/>
        </w:rPr>
      </w:pPr>
      <w:r>
        <w:br w:type="page"/>
      </w:r>
    </w:p>
    <w:p w14:paraId="77AB8C15" w14:textId="77777777" w:rsidR="00517873" w:rsidRPr="009D3368" w:rsidRDefault="00517873" w:rsidP="00517873">
      <w:pPr>
        <w:pStyle w:val="Heading3"/>
        <w:rPr>
          <w:sz w:val="20"/>
        </w:rPr>
      </w:pPr>
      <w:r w:rsidRPr="009D3368">
        <w:rPr>
          <w:sz w:val="20"/>
        </w:rPr>
        <w:lastRenderedPageBreak/>
        <w:t>Table</w:t>
      </w:r>
      <w:r w:rsidRPr="009D3368">
        <w:rPr>
          <w:spacing w:val="-9"/>
          <w:sz w:val="20"/>
        </w:rPr>
        <w:t xml:space="preserve"> </w:t>
      </w:r>
      <w:r w:rsidRPr="009D3368">
        <w:rPr>
          <w:sz w:val="20"/>
        </w:rPr>
        <w:t>2.1.8:</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1.7</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37CA92C1" w14:textId="77777777" w:rsidTr="001C78D6">
        <w:trPr>
          <w:trHeight w:val="633"/>
        </w:trPr>
        <w:tc>
          <w:tcPr>
            <w:tcW w:w="7796" w:type="dxa"/>
            <w:gridSpan w:val="3"/>
            <w:shd w:val="clear" w:color="auto" w:fill="F1F1F1"/>
          </w:tcPr>
          <w:p w14:paraId="0B2A09AA" w14:textId="77777777" w:rsidR="00517873" w:rsidRPr="000B1BE4" w:rsidRDefault="00517873" w:rsidP="00B41EE7">
            <w:pPr>
              <w:pStyle w:val="TableParagraph"/>
              <w:spacing w:before="80" w:after="80" w:line="183" w:lineRule="exact"/>
              <w:ind w:left="108" w:right="108"/>
              <w:rPr>
                <w:b/>
                <w:sz w:val="16"/>
                <w:szCs w:val="17"/>
              </w:rPr>
            </w:pPr>
            <w:r w:rsidRPr="000B1BE4">
              <w:rPr>
                <w:b/>
                <w:sz w:val="16"/>
                <w:szCs w:val="17"/>
              </w:rPr>
              <w:t>Program 1.7: Primary Care Practice Incentives and Medical Indemnity</w:t>
            </w:r>
          </w:p>
          <w:p w14:paraId="2DC69EE5" w14:textId="41FBD07D" w:rsidR="00517873" w:rsidRPr="000B1BE4" w:rsidRDefault="00517873" w:rsidP="00B41EE7">
            <w:pPr>
              <w:pStyle w:val="TableParagraph"/>
              <w:spacing w:before="80" w:after="80" w:line="183" w:lineRule="exact"/>
              <w:ind w:left="108" w:right="108"/>
              <w:rPr>
                <w:sz w:val="16"/>
                <w:szCs w:val="17"/>
              </w:rPr>
            </w:pPr>
            <w:r w:rsidRPr="000B1BE4">
              <w:rPr>
                <w:sz w:val="16"/>
                <w:szCs w:val="17"/>
              </w:rPr>
              <w:t>Provide incentive payments to eligible general practices and general practitioners through the Practice Incentives Program (PIP) to support continuing improvements, increase quality of care, enhance capacity and improve access and health outcomes for patients. Promote the ongoing stability, affordability and availability of medical indemnity insurance to enable stable fees for patients and allow the health workforce to focus on de</w:t>
            </w:r>
            <w:r w:rsidR="005D0537" w:rsidRPr="000B1BE4">
              <w:rPr>
                <w:sz w:val="16"/>
                <w:szCs w:val="17"/>
              </w:rPr>
              <w:t>livering high-quality services.</w:t>
            </w:r>
          </w:p>
        </w:tc>
      </w:tr>
      <w:tr w:rsidR="00517873" w:rsidRPr="000B1BE4" w14:paraId="6308FC21" w14:textId="77777777" w:rsidTr="000B1BE4">
        <w:trPr>
          <w:trHeight w:val="445"/>
        </w:trPr>
        <w:tc>
          <w:tcPr>
            <w:tcW w:w="1276" w:type="dxa"/>
            <w:tcBorders>
              <w:bottom w:val="double" w:sz="4" w:space="0" w:color="000000"/>
            </w:tcBorders>
          </w:tcPr>
          <w:p w14:paraId="63E3856B" w14:textId="77777777" w:rsidR="00517873" w:rsidRPr="000B1BE4" w:rsidRDefault="00517873" w:rsidP="000F2262">
            <w:pPr>
              <w:pStyle w:val="TableParagraph"/>
              <w:spacing w:before="80" w:after="80"/>
              <w:ind w:left="108" w:righ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p>
        </w:tc>
        <w:tc>
          <w:tcPr>
            <w:tcW w:w="6520" w:type="dxa"/>
            <w:gridSpan w:val="2"/>
            <w:tcBorders>
              <w:bottom w:val="double" w:sz="4" w:space="0" w:color="000000"/>
            </w:tcBorders>
          </w:tcPr>
          <w:p w14:paraId="2A8247CB" w14:textId="77777777" w:rsidR="00517873" w:rsidRPr="000B1BE4" w:rsidRDefault="00517873" w:rsidP="000F2262">
            <w:pPr>
              <w:pStyle w:val="TableParagraph"/>
              <w:spacing w:before="80" w:after="80"/>
              <w:ind w:left="108" w:right="108"/>
              <w:rPr>
                <w:sz w:val="16"/>
                <w:szCs w:val="17"/>
              </w:rPr>
            </w:pPr>
            <w:r w:rsidRPr="000B1BE4">
              <w:rPr>
                <w:sz w:val="16"/>
                <w:szCs w:val="17"/>
              </w:rPr>
              <w:t>Providing Practice Incentive Program payments to eligible general practices for participation in the Quality Improvement Incentive.</w:t>
            </w:r>
          </w:p>
        </w:tc>
      </w:tr>
      <w:tr w:rsidR="00517873" w:rsidRPr="000B1BE4" w14:paraId="7CA1877F" w14:textId="77777777" w:rsidTr="000B1BE4">
        <w:trPr>
          <w:trHeight w:val="265"/>
        </w:trPr>
        <w:tc>
          <w:tcPr>
            <w:tcW w:w="1276" w:type="dxa"/>
            <w:tcBorders>
              <w:top w:val="double" w:sz="4" w:space="0" w:color="000000"/>
            </w:tcBorders>
            <w:shd w:val="clear" w:color="auto" w:fill="FFFFFF" w:themeFill="background1"/>
          </w:tcPr>
          <w:p w14:paraId="6ABD5F78" w14:textId="77777777" w:rsidR="00517873" w:rsidRPr="000B1BE4" w:rsidRDefault="00517873" w:rsidP="000F2262">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7E04647E" w14:textId="77777777" w:rsidR="00517873" w:rsidRPr="000B1BE4" w:rsidRDefault="00517873" w:rsidP="000F2262">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0990372E" w14:textId="77777777" w:rsidR="00517873" w:rsidRPr="000B1BE4" w:rsidRDefault="00517873" w:rsidP="000F2262">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0ADC3628" w14:textId="77777777" w:rsidTr="000B1BE4">
        <w:trPr>
          <w:trHeight w:val="1182"/>
        </w:trPr>
        <w:tc>
          <w:tcPr>
            <w:tcW w:w="1276" w:type="dxa"/>
          </w:tcPr>
          <w:p w14:paraId="084306C5" w14:textId="715A47AD" w:rsidR="00517873" w:rsidRPr="000B1BE4" w:rsidRDefault="002C7A79" w:rsidP="00D0710A">
            <w:pPr>
              <w:pStyle w:val="TableParagraph"/>
              <w:spacing w:before="40" w:after="40"/>
              <w:ind w:left="108" w:right="108"/>
              <w:rPr>
                <w:sz w:val="16"/>
                <w:szCs w:val="17"/>
              </w:rPr>
            </w:pPr>
            <w:r w:rsidRPr="000B1BE4">
              <w:rPr>
                <w:sz w:val="16"/>
                <w:szCs w:val="17"/>
              </w:rPr>
              <w:t>Current Y</w:t>
            </w:r>
            <w:r w:rsidR="00D0710A" w:rsidRPr="000B1BE4">
              <w:rPr>
                <w:sz w:val="16"/>
                <w:szCs w:val="17"/>
              </w:rPr>
              <w:t xml:space="preserve">ear </w:t>
            </w:r>
            <w:r w:rsidR="00517873" w:rsidRPr="000B1BE4">
              <w:rPr>
                <w:spacing w:val="-2"/>
                <w:sz w:val="16"/>
                <w:szCs w:val="17"/>
              </w:rPr>
              <w:t>2023–24</w:t>
            </w:r>
          </w:p>
        </w:tc>
        <w:tc>
          <w:tcPr>
            <w:tcW w:w="3402" w:type="dxa"/>
          </w:tcPr>
          <w:p w14:paraId="0E677BA7" w14:textId="1688BE70" w:rsidR="00517873" w:rsidRPr="000B1BE4" w:rsidRDefault="00DC25F3" w:rsidP="000F2262">
            <w:pPr>
              <w:pStyle w:val="TableParagraph"/>
              <w:spacing w:before="40" w:after="40"/>
              <w:ind w:left="108" w:right="108" w:hanging="1"/>
              <w:rPr>
                <w:sz w:val="16"/>
                <w:szCs w:val="17"/>
              </w:rPr>
            </w:pPr>
            <w:r w:rsidRPr="000B1BE4">
              <w:rPr>
                <w:b/>
                <w:sz w:val="16"/>
                <w:szCs w:val="17"/>
              </w:rPr>
              <w:t xml:space="preserve">1.7A – </w:t>
            </w:r>
            <w:r w:rsidR="00517873" w:rsidRPr="000B1BE4">
              <w:rPr>
                <w:sz w:val="16"/>
                <w:szCs w:val="17"/>
              </w:rPr>
              <w:t>Maintain Australia’s access to quality general practitioner care through the percentage of accredited general practices submitting PIP Quality Improvement Incentive data to their Primary Health Network.</w:t>
            </w:r>
          </w:p>
        </w:tc>
        <w:tc>
          <w:tcPr>
            <w:tcW w:w="3118" w:type="dxa"/>
          </w:tcPr>
          <w:p w14:paraId="63BDFE93" w14:textId="77777777" w:rsidR="00517873" w:rsidRPr="000B1BE4" w:rsidRDefault="00517873" w:rsidP="000F2262">
            <w:pPr>
              <w:pStyle w:val="Tabletextmeasures85pt"/>
              <w:ind w:left="108" w:right="108"/>
              <w:rPr>
                <w:rFonts w:eastAsia="Arial"/>
                <w:color w:val="auto"/>
                <w:sz w:val="16"/>
                <w:highlight w:val="yellow"/>
                <w:lang w:val="en-US" w:eastAsia="en-US"/>
              </w:rPr>
            </w:pPr>
            <w:r w:rsidRPr="000B1BE4">
              <w:rPr>
                <w:rFonts w:eastAsia="Arial"/>
                <w:color w:val="auto"/>
                <w:sz w:val="16"/>
                <w:lang w:val="en-US" w:eastAsia="en-US"/>
              </w:rPr>
              <w:t>≥94.0%</w:t>
            </w:r>
          </w:p>
        </w:tc>
      </w:tr>
      <w:tr w:rsidR="00517873" w:rsidRPr="000B1BE4" w14:paraId="0FA1B4C0" w14:textId="77777777" w:rsidTr="000B1BE4">
        <w:trPr>
          <w:trHeight w:val="266"/>
        </w:trPr>
        <w:tc>
          <w:tcPr>
            <w:tcW w:w="1276" w:type="dxa"/>
          </w:tcPr>
          <w:p w14:paraId="3D164D76" w14:textId="77777777" w:rsidR="00517873" w:rsidRPr="000B1BE4" w:rsidRDefault="00517873" w:rsidP="000F2262">
            <w:pPr>
              <w:pStyle w:val="TableParagraph"/>
              <w:spacing w:before="40" w:after="40"/>
              <w:ind w:left="108" w:right="108"/>
              <w:rPr>
                <w:b/>
                <w:sz w:val="16"/>
                <w:szCs w:val="17"/>
              </w:rPr>
            </w:pPr>
            <w:r w:rsidRPr="000B1BE4">
              <w:rPr>
                <w:b/>
                <w:spacing w:val="-4"/>
                <w:sz w:val="16"/>
                <w:szCs w:val="17"/>
              </w:rPr>
              <w:t>Year</w:t>
            </w:r>
          </w:p>
        </w:tc>
        <w:tc>
          <w:tcPr>
            <w:tcW w:w="3402" w:type="dxa"/>
          </w:tcPr>
          <w:p w14:paraId="1BA672CC" w14:textId="77777777" w:rsidR="00517873" w:rsidRPr="000B1BE4" w:rsidRDefault="00517873" w:rsidP="000F2262">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Pr>
          <w:p w14:paraId="5B8EC829" w14:textId="77777777" w:rsidR="00517873" w:rsidRPr="000B1BE4" w:rsidRDefault="00517873" w:rsidP="000F2262">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1C78D6" w:rsidRPr="000B1BE4" w14:paraId="2E9B1CDB" w14:textId="77777777" w:rsidTr="000B1BE4">
        <w:trPr>
          <w:trHeight w:val="419"/>
        </w:trPr>
        <w:tc>
          <w:tcPr>
            <w:tcW w:w="1276" w:type="dxa"/>
            <w:tcBorders>
              <w:bottom w:val="dotted" w:sz="4" w:space="0" w:color="000000"/>
            </w:tcBorders>
          </w:tcPr>
          <w:p w14:paraId="499FD3C9" w14:textId="77777777" w:rsidR="001C78D6" w:rsidRPr="000B1BE4" w:rsidRDefault="001C78D6" w:rsidP="000F2262">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1A606430" w14:textId="68294FB1" w:rsidR="001C78D6" w:rsidRPr="000B1BE4" w:rsidRDefault="005D0537" w:rsidP="000F2262">
            <w:pPr>
              <w:pStyle w:val="TableParagraph"/>
              <w:spacing w:before="40" w:after="40" w:line="200" w:lineRule="atLeast"/>
              <w:ind w:left="108" w:right="108"/>
              <w:rPr>
                <w:sz w:val="16"/>
                <w:szCs w:val="17"/>
              </w:rPr>
            </w:pPr>
            <w:r w:rsidRPr="000B1BE4">
              <w:rPr>
                <w:sz w:val="16"/>
                <w:szCs w:val="17"/>
              </w:rPr>
              <w:t>As per 2023–</w:t>
            </w:r>
            <w:r w:rsidR="00B45D7F" w:rsidRPr="000B1BE4">
              <w:rPr>
                <w:sz w:val="16"/>
                <w:szCs w:val="17"/>
              </w:rPr>
              <w:t>24</w:t>
            </w:r>
            <w:r w:rsidR="00A82C10" w:rsidRPr="000B1BE4">
              <w:rPr>
                <w:rStyle w:val="FootnoteReference"/>
                <w:color w:val="000000" w:themeColor="text1"/>
                <w:sz w:val="16"/>
                <w:szCs w:val="17"/>
              </w:rPr>
              <w:footnoteReference w:id="26"/>
            </w:r>
          </w:p>
        </w:tc>
        <w:tc>
          <w:tcPr>
            <w:tcW w:w="3118" w:type="dxa"/>
            <w:tcBorders>
              <w:bottom w:val="dotted" w:sz="4" w:space="0" w:color="000000"/>
            </w:tcBorders>
          </w:tcPr>
          <w:p w14:paraId="531A2F72" w14:textId="26C56835" w:rsidR="001C78D6" w:rsidRPr="000B1BE4" w:rsidRDefault="001C78D6" w:rsidP="000F2262">
            <w:pPr>
              <w:pStyle w:val="Tabletextmeasures85pt"/>
              <w:ind w:left="108" w:right="108"/>
              <w:rPr>
                <w:sz w:val="16"/>
              </w:rPr>
            </w:pPr>
            <w:r w:rsidRPr="000B1BE4">
              <w:rPr>
                <w:sz w:val="16"/>
              </w:rPr>
              <w:t xml:space="preserve">≥95.0% </w:t>
            </w:r>
          </w:p>
        </w:tc>
      </w:tr>
      <w:tr w:rsidR="001C78D6" w:rsidRPr="000B1BE4" w14:paraId="22963771" w14:textId="77777777" w:rsidTr="007C234F">
        <w:trPr>
          <w:trHeight w:val="750"/>
        </w:trPr>
        <w:tc>
          <w:tcPr>
            <w:tcW w:w="1276" w:type="dxa"/>
            <w:tcBorders>
              <w:top w:val="dotted" w:sz="4" w:space="0" w:color="000000"/>
            </w:tcBorders>
          </w:tcPr>
          <w:p w14:paraId="0FAEBB61" w14:textId="77777777" w:rsidR="001C78D6" w:rsidRPr="000B1BE4" w:rsidRDefault="001C78D6" w:rsidP="000F2262">
            <w:pPr>
              <w:pStyle w:val="TableParagraph"/>
              <w:spacing w:before="40" w:after="40" w:line="268" w:lineRule="auto"/>
              <w:ind w:left="108" w:right="108"/>
              <w:rPr>
                <w:color w:val="000000" w:themeColor="text1"/>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tcBorders>
          </w:tcPr>
          <w:p w14:paraId="535D46DA" w14:textId="2AEDE79E" w:rsidR="001C78D6" w:rsidRPr="000B1BE4" w:rsidRDefault="001C78D6" w:rsidP="000F2262">
            <w:pPr>
              <w:pStyle w:val="TableParagraph"/>
              <w:spacing w:before="40" w:after="40" w:line="180" w:lineRule="atLeast"/>
              <w:ind w:left="108" w:right="108"/>
              <w:rPr>
                <w:color w:val="000000" w:themeColor="text1"/>
                <w:sz w:val="16"/>
                <w:szCs w:val="17"/>
                <w:highlight w:val="yellow"/>
              </w:rPr>
            </w:pPr>
            <w:r w:rsidRPr="000B1BE4">
              <w:rPr>
                <w:color w:val="000000" w:themeColor="text1"/>
                <w:sz w:val="16"/>
                <w:szCs w:val="17"/>
              </w:rPr>
              <w:t>As per 2024–25</w:t>
            </w:r>
            <w:r w:rsidR="00B45D7F" w:rsidRPr="000B1BE4">
              <w:rPr>
                <w:rStyle w:val="FootnoteReference"/>
                <w:color w:val="000000" w:themeColor="text1"/>
                <w:sz w:val="16"/>
                <w:szCs w:val="17"/>
              </w:rPr>
              <w:footnoteReference w:id="27"/>
            </w:r>
          </w:p>
        </w:tc>
        <w:tc>
          <w:tcPr>
            <w:tcW w:w="3118" w:type="dxa"/>
            <w:tcBorders>
              <w:top w:val="dotted" w:sz="4" w:space="0" w:color="000000"/>
            </w:tcBorders>
          </w:tcPr>
          <w:p w14:paraId="5056876D" w14:textId="7B3798D4" w:rsidR="001C78D6" w:rsidRPr="000B1BE4" w:rsidRDefault="001C78D6" w:rsidP="000F2262">
            <w:pPr>
              <w:pStyle w:val="TableParagraph"/>
              <w:spacing w:before="40" w:after="40"/>
              <w:ind w:left="108" w:right="108"/>
              <w:rPr>
                <w:color w:val="000000" w:themeColor="text1"/>
                <w:sz w:val="16"/>
                <w:szCs w:val="17"/>
                <w:highlight w:val="yellow"/>
              </w:rPr>
            </w:pPr>
            <w:r w:rsidRPr="000B1BE4">
              <w:rPr>
                <w:color w:val="000000" w:themeColor="text1"/>
                <w:sz w:val="16"/>
                <w:szCs w:val="17"/>
              </w:rPr>
              <w:t>As per 2024–25</w:t>
            </w:r>
          </w:p>
        </w:tc>
      </w:tr>
    </w:tbl>
    <w:p w14:paraId="77D9B187" w14:textId="77777777" w:rsidR="00517873" w:rsidRDefault="00517873" w:rsidP="00517873">
      <w:pPr>
        <w:rPr>
          <w:sz w:val="20"/>
        </w:rPr>
      </w:pPr>
    </w:p>
    <w:p w14:paraId="757C932F" w14:textId="77777777" w:rsidR="00517873" w:rsidRDefault="00517873" w:rsidP="00517873">
      <w:pPr>
        <w:rPr>
          <w:sz w:val="20"/>
        </w:rPr>
      </w:pPr>
      <w:r>
        <w:rPr>
          <w:sz w:val="20"/>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4B5E4D52" w14:textId="77777777" w:rsidTr="0072489F">
        <w:trPr>
          <w:trHeight w:val="470"/>
        </w:trPr>
        <w:tc>
          <w:tcPr>
            <w:tcW w:w="7796" w:type="dxa"/>
            <w:gridSpan w:val="3"/>
            <w:tcBorders>
              <w:bottom w:val="single" w:sz="4" w:space="0" w:color="000000"/>
            </w:tcBorders>
            <w:shd w:val="clear" w:color="auto" w:fill="F2F2F2" w:themeFill="background1" w:themeFillShade="F2"/>
            <w:vAlign w:val="center"/>
          </w:tcPr>
          <w:p w14:paraId="472757C0" w14:textId="39E6D08E" w:rsidR="00517873" w:rsidRPr="000B1BE4" w:rsidRDefault="005B1F85" w:rsidP="002C1646">
            <w:pPr>
              <w:pStyle w:val="Heading2"/>
              <w:spacing w:before="80" w:after="80"/>
              <w:ind w:left="108" w:right="108"/>
              <w:rPr>
                <w:rFonts w:ascii="Arial" w:hAnsi="Arial" w:cs="Arial"/>
                <w:bCs/>
                <w:sz w:val="16"/>
                <w:szCs w:val="17"/>
              </w:rPr>
            </w:pPr>
            <w:r w:rsidRPr="000B1BE4">
              <w:rPr>
                <w:rFonts w:ascii="Arial" w:hAnsi="Arial" w:cs="Arial"/>
                <w:sz w:val="16"/>
                <w:szCs w:val="17"/>
              </w:rPr>
              <w:lastRenderedPageBreak/>
              <w:t>Program 1.7: Primary Care Practice Incentives and Medical Indemnity</w:t>
            </w:r>
          </w:p>
        </w:tc>
      </w:tr>
      <w:tr w:rsidR="00517873" w:rsidRPr="000B1BE4" w14:paraId="03C5AB52" w14:textId="77777777" w:rsidTr="000B1BE4">
        <w:trPr>
          <w:trHeight w:val="445"/>
        </w:trPr>
        <w:tc>
          <w:tcPr>
            <w:tcW w:w="1276" w:type="dxa"/>
            <w:tcBorders>
              <w:bottom w:val="double" w:sz="4" w:space="0" w:color="000000"/>
            </w:tcBorders>
          </w:tcPr>
          <w:p w14:paraId="7BC92431" w14:textId="77777777" w:rsidR="00517873" w:rsidRPr="000B1BE4" w:rsidRDefault="00517873" w:rsidP="00D0710A">
            <w:pPr>
              <w:pStyle w:val="TableParagraph"/>
              <w:spacing w:before="80" w:after="80"/>
              <w:ind w:left="108" w:righ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r w:rsidRPr="000B1BE4">
              <w:rPr>
                <w:b/>
                <w:spacing w:val="-4"/>
                <w:sz w:val="16"/>
                <w:szCs w:val="17"/>
              </w:rPr>
              <w:t xml:space="preserve"> </w:t>
            </w:r>
          </w:p>
        </w:tc>
        <w:tc>
          <w:tcPr>
            <w:tcW w:w="6520" w:type="dxa"/>
            <w:gridSpan w:val="2"/>
            <w:tcBorders>
              <w:bottom w:val="double" w:sz="4" w:space="0" w:color="000000"/>
            </w:tcBorders>
          </w:tcPr>
          <w:p w14:paraId="6E7E7119" w14:textId="77777777" w:rsidR="00517873" w:rsidRPr="000B1BE4" w:rsidRDefault="00517873" w:rsidP="00D0710A">
            <w:pPr>
              <w:pStyle w:val="TableParagraph"/>
              <w:spacing w:before="80" w:after="80"/>
              <w:ind w:left="108" w:right="108"/>
              <w:rPr>
                <w:sz w:val="16"/>
                <w:szCs w:val="17"/>
              </w:rPr>
            </w:pPr>
            <w:r w:rsidRPr="000B1BE4">
              <w:rPr>
                <w:sz w:val="16"/>
                <w:szCs w:val="17"/>
              </w:rPr>
              <w:t xml:space="preserve">Requiring medical indemnity insurers to only refuse to provide cover or apply a risk surcharge on insurance premiums under limited circumstances as set out under section 52A of the </w:t>
            </w:r>
            <w:r w:rsidRPr="000B1BE4">
              <w:rPr>
                <w:i/>
                <w:sz w:val="16"/>
                <w:szCs w:val="17"/>
              </w:rPr>
              <w:t>Medical Indemnity Act 2002.</w:t>
            </w:r>
          </w:p>
        </w:tc>
      </w:tr>
      <w:tr w:rsidR="00517873" w:rsidRPr="000B1BE4" w14:paraId="6E7B9B23" w14:textId="77777777" w:rsidTr="000B1BE4">
        <w:trPr>
          <w:trHeight w:val="265"/>
        </w:trPr>
        <w:tc>
          <w:tcPr>
            <w:tcW w:w="1276" w:type="dxa"/>
            <w:tcBorders>
              <w:top w:val="double" w:sz="4" w:space="0" w:color="000000"/>
            </w:tcBorders>
            <w:shd w:val="clear" w:color="auto" w:fill="FFFFFF" w:themeFill="background1"/>
          </w:tcPr>
          <w:p w14:paraId="514A172B" w14:textId="77777777" w:rsidR="00517873" w:rsidRPr="000B1BE4" w:rsidRDefault="00517873" w:rsidP="00D0710A">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2267B72C" w14:textId="77777777" w:rsidR="00517873" w:rsidRPr="000B1BE4" w:rsidRDefault="00517873" w:rsidP="00D0710A">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7FEAD1B2" w14:textId="77777777" w:rsidR="00517873" w:rsidRPr="000B1BE4" w:rsidRDefault="00517873" w:rsidP="00D0710A">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51B7D96E" w14:textId="77777777" w:rsidTr="00F6482C">
        <w:trPr>
          <w:trHeight w:val="1049"/>
        </w:trPr>
        <w:tc>
          <w:tcPr>
            <w:tcW w:w="1276" w:type="dxa"/>
          </w:tcPr>
          <w:p w14:paraId="4AC84A65" w14:textId="0AEEC528" w:rsidR="00517873" w:rsidRPr="000B1BE4" w:rsidRDefault="001414F9" w:rsidP="00D0710A">
            <w:pPr>
              <w:pStyle w:val="TableParagraph"/>
              <w:spacing w:before="40" w:after="40"/>
              <w:ind w:left="108" w:right="108"/>
              <w:rPr>
                <w:sz w:val="16"/>
                <w:szCs w:val="17"/>
              </w:rPr>
            </w:pPr>
            <w:r w:rsidRPr="000B1BE4">
              <w:rPr>
                <w:sz w:val="16"/>
                <w:szCs w:val="17"/>
              </w:rPr>
              <w:t>Current Y</w:t>
            </w:r>
            <w:r w:rsidR="00517873" w:rsidRPr="000B1BE4">
              <w:rPr>
                <w:sz w:val="16"/>
                <w:szCs w:val="17"/>
              </w:rPr>
              <w:t>ear</w:t>
            </w:r>
            <w:r w:rsidR="00D0710A" w:rsidRPr="000B1BE4">
              <w:rPr>
                <w:sz w:val="16"/>
                <w:szCs w:val="17"/>
              </w:rPr>
              <w:t xml:space="preserve"> </w:t>
            </w:r>
            <w:r w:rsidR="00517873" w:rsidRPr="000B1BE4">
              <w:rPr>
                <w:spacing w:val="-2"/>
                <w:sz w:val="16"/>
                <w:szCs w:val="17"/>
              </w:rPr>
              <w:t>2023–24</w:t>
            </w:r>
          </w:p>
        </w:tc>
        <w:tc>
          <w:tcPr>
            <w:tcW w:w="3402" w:type="dxa"/>
          </w:tcPr>
          <w:p w14:paraId="00DAE042" w14:textId="223D521E" w:rsidR="00517873" w:rsidRPr="000B1BE4" w:rsidRDefault="00DC25F3" w:rsidP="00D0710A">
            <w:pPr>
              <w:pStyle w:val="TableParagraph"/>
              <w:spacing w:before="40" w:after="40"/>
              <w:ind w:left="108" w:right="108" w:hanging="1"/>
              <w:rPr>
                <w:sz w:val="16"/>
                <w:szCs w:val="17"/>
              </w:rPr>
            </w:pPr>
            <w:r w:rsidRPr="000B1BE4">
              <w:rPr>
                <w:b/>
                <w:sz w:val="16"/>
                <w:szCs w:val="17"/>
              </w:rPr>
              <w:t xml:space="preserve">1.7B – </w:t>
            </w:r>
            <w:r w:rsidR="00517873" w:rsidRPr="000B1BE4">
              <w:rPr>
                <w:sz w:val="16"/>
                <w:szCs w:val="17"/>
              </w:rPr>
              <w:t>Percentage of medical professionals who can access medical indemnity insurance without the application of a risk surcharge or a refusal of medical indemnity insurance cover.</w:t>
            </w:r>
          </w:p>
        </w:tc>
        <w:tc>
          <w:tcPr>
            <w:tcW w:w="3118" w:type="dxa"/>
          </w:tcPr>
          <w:p w14:paraId="6E411462" w14:textId="0F7CC2A6" w:rsidR="00517873" w:rsidRPr="000B1BE4" w:rsidRDefault="00E568DD" w:rsidP="00D0710A">
            <w:pPr>
              <w:pStyle w:val="Tabletextmeasures85pt"/>
              <w:ind w:left="108" w:right="108"/>
              <w:rPr>
                <w:rFonts w:eastAsia="Arial"/>
                <w:color w:val="auto"/>
                <w:sz w:val="16"/>
                <w:lang w:val="en-US" w:eastAsia="en-US"/>
              </w:rPr>
            </w:pPr>
            <w:r w:rsidRPr="000B1BE4">
              <w:rPr>
                <w:rFonts w:eastAsia="Arial"/>
                <w:color w:val="auto"/>
                <w:sz w:val="16"/>
                <w:lang w:val="en-US" w:eastAsia="en-US"/>
              </w:rPr>
              <w:t>Data not</w:t>
            </w:r>
            <w:r w:rsidR="00A4367D" w:rsidRPr="000B1BE4">
              <w:rPr>
                <w:rFonts w:eastAsia="Arial"/>
                <w:color w:val="auto"/>
                <w:sz w:val="16"/>
                <w:lang w:val="en-US" w:eastAsia="en-US"/>
              </w:rPr>
              <w:t xml:space="preserve"> yet</w:t>
            </w:r>
            <w:r w:rsidRPr="000B1BE4">
              <w:rPr>
                <w:rFonts w:eastAsia="Arial"/>
                <w:color w:val="auto"/>
                <w:sz w:val="16"/>
                <w:lang w:val="en-US" w:eastAsia="en-US"/>
              </w:rPr>
              <w:t xml:space="preserve"> available</w:t>
            </w:r>
            <w:r w:rsidRPr="000B1BE4">
              <w:rPr>
                <w:rStyle w:val="FootnoteReference"/>
                <w:rFonts w:eastAsia="Arial"/>
                <w:color w:val="auto"/>
                <w:sz w:val="16"/>
                <w:lang w:val="en-US" w:eastAsia="en-US"/>
              </w:rPr>
              <w:footnoteReference w:id="28"/>
            </w:r>
          </w:p>
        </w:tc>
      </w:tr>
      <w:tr w:rsidR="00517873" w:rsidRPr="000B1BE4" w14:paraId="717E6A31" w14:textId="77777777" w:rsidTr="000B1BE4">
        <w:trPr>
          <w:trHeight w:val="266"/>
        </w:trPr>
        <w:tc>
          <w:tcPr>
            <w:tcW w:w="1276" w:type="dxa"/>
          </w:tcPr>
          <w:p w14:paraId="151D251C" w14:textId="77777777" w:rsidR="00517873" w:rsidRPr="000B1BE4" w:rsidRDefault="00517873" w:rsidP="00D0710A">
            <w:pPr>
              <w:pStyle w:val="TableParagraph"/>
              <w:spacing w:before="40" w:after="40"/>
              <w:ind w:left="108" w:right="108"/>
              <w:rPr>
                <w:b/>
                <w:sz w:val="16"/>
                <w:szCs w:val="17"/>
              </w:rPr>
            </w:pPr>
            <w:r w:rsidRPr="000B1BE4">
              <w:rPr>
                <w:b/>
                <w:spacing w:val="-4"/>
                <w:sz w:val="16"/>
                <w:szCs w:val="17"/>
              </w:rPr>
              <w:t>Year</w:t>
            </w:r>
          </w:p>
        </w:tc>
        <w:tc>
          <w:tcPr>
            <w:tcW w:w="3402" w:type="dxa"/>
          </w:tcPr>
          <w:p w14:paraId="1A2555FA" w14:textId="77777777" w:rsidR="00517873" w:rsidRPr="000B1BE4" w:rsidRDefault="00517873" w:rsidP="00D0710A">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Pr>
          <w:p w14:paraId="25601124" w14:textId="77777777" w:rsidR="00517873" w:rsidRPr="000B1BE4" w:rsidRDefault="00517873" w:rsidP="00D0710A">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3CDE6EDB" w14:textId="77777777" w:rsidTr="000B1BE4">
        <w:trPr>
          <w:trHeight w:val="419"/>
        </w:trPr>
        <w:tc>
          <w:tcPr>
            <w:tcW w:w="1276" w:type="dxa"/>
            <w:tcBorders>
              <w:bottom w:val="dotted" w:sz="4" w:space="0" w:color="000000"/>
            </w:tcBorders>
          </w:tcPr>
          <w:p w14:paraId="19BCCB05" w14:textId="77777777" w:rsidR="00517873" w:rsidRPr="000B1BE4" w:rsidRDefault="00517873" w:rsidP="00D0710A">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7CCD9A65" w14:textId="5B8C0B42" w:rsidR="00517873" w:rsidRPr="000B1BE4" w:rsidRDefault="00593759" w:rsidP="00D0710A">
            <w:pPr>
              <w:pStyle w:val="TableParagraph"/>
              <w:spacing w:before="40" w:after="40" w:line="200" w:lineRule="atLeast"/>
              <w:ind w:left="108" w:right="108"/>
              <w:rPr>
                <w:sz w:val="16"/>
                <w:szCs w:val="17"/>
              </w:rPr>
            </w:pPr>
            <w:r w:rsidRPr="000B1BE4">
              <w:rPr>
                <w:sz w:val="16"/>
                <w:szCs w:val="17"/>
              </w:rPr>
              <w:t xml:space="preserve"> As per 2023–24</w:t>
            </w:r>
          </w:p>
          <w:p w14:paraId="76A9071B" w14:textId="77777777" w:rsidR="00517873" w:rsidRPr="000B1BE4" w:rsidRDefault="00517873" w:rsidP="00D0710A">
            <w:pPr>
              <w:pStyle w:val="TableParagraph"/>
              <w:spacing w:before="40" w:after="40" w:line="200" w:lineRule="atLeast"/>
              <w:ind w:left="108" w:right="108"/>
              <w:rPr>
                <w:sz w:val="16"/>
                <w:szCs w:val="17"/>
              </w:rPr>
            </w:pPr>
          </w:p>
        </w:tc>
        <w:tc>
          <w:tcPr>
            <w:tcW w:w="3118" w:type="dxa"/>
            <w:tcBorders>
              <w:bottom w:val="dotted" w:sz="4" w:space="0" w:color="000000"/>
            </w:tcBorders>
          </w:tcPr>
          <w:p w14:paraId="43FC3086" w14:textId="77777777" w:rsidR="00517873" w:rsidRPr="000B1BE4" w:rsidRDefault="00517873" w:rsidP="00D0710A">
            <w:pPr>
              <w:pStyle w:val="Tabletextmeasures85pt"/>
              <w:ind w:left="108" w:right="108"/>
              <w:rPr>
                <w:color w:val="auto"/>
                <w:sz w:val="16"/>
              </w:rPr>
            </w:pPr>
            <w:r w:rsidRPr="000B1BE4">
              <w:rPr>
                <w:rFonts w:eastAsia="Arial"/>
                <w:color w:val="auto"/>
                <w:sz w:val="16"/>
                <w:lang w:val="en-US" w:eastAsia="en-US"/>
              </w:rPr>
              <w:t>95.0%</w:t>
            </w:r>
          </w:p>
        </w:tc>
      </w:tr>
      <w:tr w:rsidR="00517873" w:rsidRPr="000B1BE4" w14:paraId="72323A8D" w14:textId="77777777" w:rsidTr="00F6482C">
        <w:trPr>
          <w:trHeight w:val="609"/>
        </w:trPr>
        <w:tc>
          <w:tcPr>
            <w:tcW w:w="1276" w:type="dxa"/>
            <w:tcBorders>
              <w:top w:val="dotted" w:sz="4" w:space="0" w:color="000000"/>
            </w:tcBorders>
          </w:tcPr>
          <w:p w14:paraId="3C4F89CC" w14:textId="77777777" w:rsidR="00517873" w:rsidRPr="000B1BE4" w:rsidRDefault="00517873" w:rsidP="00D0710A">
            <w:pPr>
              <w:pStyle w:val="TableParagraph"/>
              <w:spacing w:before="40" w:after="40" w:line="268" w:lineRule="auto"/>
              <w:ind w:left="108" w:right="108"/>
              <w:rPr>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tcBorders>
          </w:tcPr>
          <w:p w14:paraId="32F84867" w14:textId="0D45556E" w:rsidR="00517873" w:rsidRPr="000B1BE4" w:rsidRDefault="00593759" w:rsidP="00D0710A">
            <w:pPr>
              <w:pStyle w:val="TableParagraph"/>
              <w:spacing w:before="40" w:after="40" w:line="180" w:lineRule="atLeast"/>
              <w:ind w:left="108" w:right="108"/>
              <w:rPr>
                <w:sz w:val="16"/>
                <w:szCs w:val="17"/>
              </w:rPr>
            </w:pPr>
            <w:r w:rsidRPr="000B1BE4">
              <w:rPr>
                <w:sz w:val="16"/>
                <w:szCs w:val="17"/>
              </w:rPr>
              <w:t xml:space="preserve"> As per 2024–25</w:t>
            </w:r>
          </w:p>
        </w:tc>
        <w:tc>
          <w:tcPr>
            <w:tcW w:w="3118" w:type="dxa"/>
            <w:tcBorders>
              <w:top w:val="dotted" w:sz="4" w:space="0" w:color="000000"/>
            </w:tcBorders>
          </w:tcPr>
          <w:p w14:paraId="311AF4E8" w14:textId="68339733" w:rsidR="00517873" w:rsidRPr="000B1BE4" w:rsidRDefault="00517873" w:rsidP="00D0710A">
            <w:pPr>
              <w:pStyle w:val="TableParagraph"/>
              <w:spacing w:before="40" w:after="40"/>
              <w:ind w:left="108" w:right="108"/>
              <w:rPr>
                <w:sz w:val="16"/>
                <w:szCs w:val="17"/>
              </w:rPr>
            </w:pPr>
            <w:r w:rsidRPr="000B1BE4">
              <w:rPr>
                <w:sz w:val="16"/>
                <w:szCs w:val="17"/>
              </w:rPr>
              <w:t>As per 2024–25</w:t>
            </w:r>
          </w:p>
        </w:tc>
      </w:tr>
      <w:tr w:rsidR="00517873" w:rsidRPr="000B1BE4" w14:paraId="08749356" w14:textId="77777777" w:rsidTr="00D0710A">
        <w:trPr>
          <w:trHeight w:val="296"/>
        </w:trPr>
        <w:tc>
          <w:tcPr>
            <w:tcW w:w="7796" w:type="dxa"/>
            <w:gridSpan w:val="3"/>
            <w:tcBorders>
              <w:top w:val="single" w:sz="4" w:space="0" w:color="000000"/>
            </w:tcBorders>
          </w:tcPr>
          <w:p w14:paraId="0BFD1E00" w14:textId="77777777" w:rsidR="00517873" w:rsidRPr="000B1BE4" w:rsidRDefault="00517873" w:rsidP="00D0710A">
            <w:pPr>
              <w:pStyle w:val="TableParagraph"/>
              <w:spacing w:before="40" w:after="40"/>
              <w:ind w:left="108" w:right="108"/>
              <w:rPr>
                <w:i/>
                <w:color w:val="00B050"/>
                <w:spacing w:val="-2"/>
                <w:sz w:val="16"/>
                <w:szCs w:val="17"/>
              </w:rPr>
            </w:pPr>
            <w:r w:rsidRPr="000B1BE4">
              <w:rPr>
                <w:sz w:val="16"/>
                <w:szCs w:val="17"/>
              </w:rPr>
              <w:t>Material</w:t>
            </w:r>
            <w:r w:rsidRPr="000B1BE4">
              <w:rPr>
                <w:spacing w:val="-7"/>
                <w:sz w:val="16"/>
                <w:szCs w:val="17"/>
              </w:rPr>
              <w:t xml:space="preserve"> </w:t>
            </w:r>
            <w:r w:rsidRPr="000B1BE4">
              <w:rPr>
                <w:sz w:val="16"/>
                <w:szCs w:val="17"/>
              </w:rPr>
              <w:t>changes</w:t>
            </w:r>
            <w:r w:rsidRPr="000B1BE4">
              <w:rPr>
                <w:spacing w:val="-5"/>
                <w:sz w:val="16"/>
                <w:szCs w:val="17"/>
              </w:rPr>
              <w:t xml:space="preserve"> </w:t>
            </w:r>
            <w:r w:rsidRPr="000B1BE4">
              <w:rPr>
                <w:sz w:val="16"/>
                <w:szCs w:val="17"/>
              </w:rPr>
              <w:t>to</w:t>
            </w:r>
            <w:r w:rsidRPr="000B1BE4">
              <w:rPr>
                <w:spacing w:val="-5"/>
                <w:sz w:val="16"/>
                <w:szCs w:val="17"/>
              </w:rPr>
              <w:t xml:space="preserve"> </w:t>
            </w:r>
            <w:r w:rsidRPr="000B1BE4">
              <w:rPr>
                <w:sz w:val="16"/>
                <w:szCs w:val="17"/>
              </w:rPr>
              <w:t>Program</w:t>
            </w:r>
            <w:r w:rsidRPr="000B1BE4">
              <w:rPr>
                <w:spacing w:val="-3"/>
                <w:sz w:val="16"/>
                <w:szCs w:val="17"/>
              </w:rPr>
              <w:t xml:space="preserve"> </w:t>
            </w:r>
            <w:r w:rsidRPr="000B1BE4">
              <w:rPr>
                <w:sz w:val="16"/>
                <w:szCs w:val="17"/>
              </w:rPr>
              <w:t>1.7</w:t>
            </w:r>
            <w:r w:rsidRPr="000B1BE4">
              <w:rPr>
                <w:spacing w:val="-5"/>
                <w:sz w:val="16"/>
                <w:szCs w:val="17"/>
              </w:rPr>
              <w:t xml:space="preserve"> </w:t>
            </w:r>
            <w:r w:rsidRPr="000B1BE4">
              <w:rPr>
                <w:sz w:val="16"/>
                <w:szCs w:val="17"/>
              </w:rPr>
              <w:t>resulting</w:t>
            </w:r>
            <w:r w:rsidRPr="000B1BE4">
              <w:rPr>
                <w:spacing w:val="-5"/>
                <w:sz w:val="16"/>
                <w:szCs w:val="17"/>
              </w:rPr>
              <w:t xml:space="preserve"> </w:t>
            </w:r>
            <w:r w:rsidRPr="000B1BE4">
              <w:rPr>
                <w:sz w:val="16"/>
                <w:szCs w:val="17"/>
              </w:rPr>
              <w:t>from</w:t>
            </w:r>
            <w:r w:rsidRPr="000B1BE4">
              <w:rPr>
                <w:spacing w:val="-5"/>
                <w:sz w:val="16"/>
                <w:szCs w:val="17"/>
              </w:rPr>
              <w:t xml:space="preserve"> </w:t>
            </w:r>
            <w:r w:rsidRPr="000B1BE4">
              <w:rPr>
                <w:sz w:val="16"/>
                <w:szCs w:val="17"/>
              </w:rPr>
              <w:t>2024–25</w:t>
            </w:r>
            <w:r w:rsidRPr="000B1BE4">
              <w:rPr>
                <w:spacing w:val="-4"/>
                <w:sz w:val="16"/>
                <w:szCs w:val="17"/>
              </w:rPr>
              <w:t xml:space="preserve"> </w:t>
            </w:r>
            <w:r w:rsidRPr="000B1BE4">
              <w:rPr>
                <w:sz w:val="16"/>
                <w:szCs w:val="17"/>
              </w:rPr>
              <w:t>Budget</w:t>
            </w:r>
            <w:r w:rsidRPr="000B1BE4">
              <w:rPr>
                <w:spacing w:val="-4"/>
                <w:sz w:val="16"/>
                <w:szCs w:val="17"/>
              </w:rPr>
              <w:t xml:space="preserve"> </w:t>
            </w:r>
            <w:r w:rsidRPr="000B1BE4">
              <w:rPr>
                <w:spacing w:val="-2"/>
                <w:sz w:val="16"/>
                <w:szCs w:val="17"/>
              </w:rPr>
              <w:t>Measures: Nil</w:t>
            </w:r>
          </w:p>
        </w:tc>
      </w:tr>
    </w:tbl>
    <w:p w14:paraId="202834A1" w14:textId="77777777" w:rsidR="00517873" w:rsidRPr="002573E1" w:rsidRDefault="00517873" w:rsidP="00517873">
      <w:pPr>
        <w:rPr>
          <w:b/>
          <w:bCs/>
          <w:sz w:val="20"/>
        </w:rPr>
      </w:pPr>
      <w:r>
        <w:br w:type="page"/>
      </w:r>
    </w:p>
    <w:p w14:paraId="4177DA6E" w14:textId="77777777" w:rsidR="00517873" w:rsidRPr="009D3368" w:rsidRDefault="00517873" w:rsidP="00517873">
      <w:pPr>
        <w:pStyle w:val="Heading3"/>
        <w:rPr>
          <w:sz w:val="20"/>
        </w:rPr>
      </w:pPr>
      <w:r w:rsidRPr="009D3368">
        <w:rPr>
          <w:sz w:val="20"/>
        </w:rPr>
        <w:lastRenderedPageBreak/>
        <w:t>Table</w:t>
      </w:r>
      <w:r w:rsidRPr="009D3368">
        <w:rPr>
          <w:spacing w:val="-9"/>
          <w:sz w:val="20"/>
        </w:rPr>
        <w:t xml:space="preserve"> </w:t>
      </w:r>
      <w:r w:rsidRPr="009D3368">
        <w:rPr>
          <w:sz w:val="20"/>
        </w:rPr>
        <w:t>2.1.9:</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1.8</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3CECE1A3" w14:textId="77777777" w:rsidTr="008B2CC7">
        <w:trPr>
          <w:trHeight w:val="633"/>
        </w:trPr>
        <w:tc>
          <w:tcPr>
            <w:tcW w:w="7796" w:type="dxa"/>
            <w:gridSpan w:val="3"/>
            <w:shd w:val="clear" w:color="auto" w:fill="F1F1F1"/>
          </w:tcPr>
          <w:p w14:paraId="2E0394EA" w14:textId="77777777" w:rsidR="00517873" w:rsidRPr="000B1BE4" w:rsidRDefault="00517873" w:rsidP="00152CE6">
            <w:pPr>
              <w:pStyle w:val="Heading2"/>
              <w:spacing w:before="80" w:after="80"/>
              <w:ind w:left="108" w:right="108"/>
              <w:rPr>
                <w:rFonts w:ascii="Arial" w:hAnsi="Arial" w:cs="Arial"/>
                <w:sz w:val="16"/>
                <w:szCs w:val="17"/>
              </w:rPr>
            </w:pPr>
            <w:r w:rsidRPr="000B1BE4">
              <w:rPr>
                <w:sz w:val="16"/>
                <w:szCs w:val="17"/>
              </w:rPr>
              <w:br w:type="page"/>
            </w:r>
            <w:r w:rsidRPr="000B1BE4">
              <w:rPr>
                <w:rFonts w:ascii="Arial" w:hAnsi="Arial" w:cs="Arial"/>
                <w:sz w:val="16"/>
                <w:szCs w:val="17"/>
              </w:rPr>
              <w:t>Program 1.8 Health Protection, Emergency Response and Regulation</w:t>
            </w:r>
          </w:p>
          <w:p w14:paraId="4978DE17" w14:textId="2D76B465" w:rsidR="00517873" w:rsidRPr="000B1BE4" w:rsidRDefault="00517873" w:rsidP="001414F9">
            <w:pPr>
              <w:pStyle w:val="Heading2"/>
              <w:spacing w:before="80" w:after="80"/>
              <w:ind w:left="108" w:right="108"/>
              <w:rPr>
                <w:rFonts w:ascii="Arial" w:hAnsi="Arial" w:cs="Arial"/>
                <w:b w:val="0"/>
                <w:sz w:val="16"/>
                <w:szCs w:val="17"/>
              </w:rPr>
            </w:pPr>
            <w:r w:rsidRPr="000B1BE4">
              <w:rPr>
                <w:rFonts w:ascii="Arial" w:hAnsi="Arial" w:cs="Arial"/>
                <w:b w:val="0"/>
                <w:sz w:val="16"/>
                <w:szCs w:val="17"/>
              </w:rPr>
              <w:t>Protect the health of the Australian community through national leadership and capacity building to detect, prevent and respond to threats to public health and safety, including those arising from communicable diseases, natural disasters, acts of terrorism and other incidents that may lead to mass casualties. Protect human health and the environment through regulatory oversight of therapeutic goods, controlled drugs, genetically modified organ</w:t>
            </w:r>
            <w:r w:rsidR="008A0540" w:rsidRPr="000B1BE4">
              <w:rPr>
                <w:rFonts w:ascii="Arial" w:hAnsi="Arial" w:cs="Arial"/>
                <w:b w:val="0"/>
                <w:sz w:val="16"/>
                <w:szCs w:val="17"/>
              </w:rPr>
              <w:t>isms, and industrial chemicals.</w:t>
            </w:r>
          </w:p>
        </w:tc>
      </w:tr>
      <w:tr w:rsidR="00517873" w:rsidRPr="000B1BE4" w14:paraId="164922F9" w14:textId="77777777" w:rsidTr="000B1BE4">
        <w:trPr>
          <w:trHeight w:val="445"/>
        </w:trPr>
        <w:tc>
          <w:tcPr>
            <w:tcW w:w="1276" w:type="dxa"/>
            <w:tcBorders>
              <w:bottom w:val="double" w:sz="4" w:space="0" w:color="000000"/>
            </w:tcBorders>
          </w:tcPr>
          <w:p w14:paraId="4259C9C4" w14:textId="77777777" w:rsidR="00517873" w:rsidRPr="000B1BE4" w:rsidRDefault="00517873" w:rsidP="00152CE6">
            <w:pPr>
              <w:pStyle w:val="TableParagraph"/>
              <w:spacing w:before="80" w:after="80"/>
              <w:ind w:left="108" w:righ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r w:rsidRPr="000B1BE4">
              <w:rPr>
                <w:b/>
                <w:spacing w:val="-4"/>
                <w:sz w:val="16"/>
                <w:szCs w:val="17"/>
              </w:rPr>
              <w:t xml:space="preserve"> </w:t>
            </w:r>
          </w:p>
        </w:tc>
        <w:tc>
          <w:tcPr>
            <w:tcW w:w="6520" w:type="dxa"/>
            <w:gridSpan w:val="2"/>
            <w:tcBorders>
              <w:bottom w:val="double" w:sz="4" w:space="0" w:color="000000"/>
            </w:tcBorders>
          </w:tcPr>
          <w:p w14:paraId="099E3AF9" w14:textId="4AB9CF37" w:rsidR="00517873" w:rsidRPr="000B1BE4" w:rsidRDefault="008B2CC7" w:rsidP="00152CE6">
            <w:pPr>
              <w:pStyle w:val="TableParagraph"/>
              <w:spacing w:before="80" w:after="80"/>
              <w:ind w:left="108" w:right="108"/>
              <w:rPr>
                <w:sz w:val="16"/>
                <w:szCs w:val="17"/>
              </w:rPr>
            </w:pPr>
            <w:r w:rsidRPr="000B1BE4">
              <w:rPr>
                <w:sz w:val="16"/>
                <w:szCs w:val="17"/>
              </w:rPr>
              <w:t>Regulating therapeutic goods, to ensure safety, efficacy, performance and quality.</w:t>
            </w:r>
          </w:p>
        </w:tc>
      </w:tr>
      <w:tr w:rsidR="00517873" w:rsidRPr="000B1BE4" w14:paraId="5884C206" w14:textId="77777777" w:rsidTr="000B1BE4">
        <w:trPr>
          <w:trHeight w:val="265"/>
        </w:trPr>
        <w:tc>
          <w:tcPr>
            <w:tcW w:w="1276" w:type="dxa"/>
            <w:tcBorders>
              <w:top w:val="double" w:sz="4" w:space="0" w:color="000000"/>
            </w:tcBorders>
            <w:shd w:val="clear" w:color="auto" w:fill="FFFFFF" w:themeFill="background1"/>
          </w:tcPr>
          <w:p w14:paraId="0ECF6CFF" w14:textId="77777777" w:rsidR="00517873" w:rsidRPr="000B1BE4" w:rsidRDefault="00517873" w:rsidP="00152CE6">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46953180" w14:textId="77777777" w:rsidR="00517873" w:rsidRPr="000B1BE4" w:rsidRDefault="00517873" w:rsidP="00152CE6">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6498E48C" w14:textId="77777777" w:rsidR="00517873" w:rsidRPr="000B1BE4" w:rsidRDefault="00517873" w:rsidP="00152CE6">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0F413C41" w14:textId="77777777" w:rsidTr="00E97C3D">
        <w:trPr>
          <w:trHeight w:val="524"/>
        </w:trPr>
        <w:tc>
          <w:tcPr>
            <w:tcW w:w="1276" w:type="dxa"/>
          </w:tcPr>
          <w:p w14:paraId="3C0DF776" w14:textId="42470FE0" w:rsidR="00517873" w:rsidRPr="000B1BE4" w:rsidRDefault="001414F9" w:rsidP="00152CE6">
            <w:pPr>
              <w:pStyle w:val="TableParagraph"/>
              <w:spacing w:before="40" w:after="40"/>
              <w:ind w:left="108" w:right="108"/>
              <w:rPr>
                <w:sz w:val="16"/>
                <w:szCs w:val="17"/>
              </w:rPr>
            </w:pPr>
            <w:r w:rsidRPr="000B1BE4">
              <w:rPr>
                <w:sz w:val="16"/>
                <w:szCs w:val="17"/>
              </w:rPr>
              <w:t>Current Y</w:t>
            </w:r>
            <w:r w:rsidR="00517873" w:rsidRPr="000B1BE4">
              <w:rPr>
                <w:sz w:val="16"/>
                <w:szCs w:val="17"/>
              </w:rPr>
              <w:t>ear</w:t>
            </w:r>
            <w:r w:rsidR="00152CE6" w:rsidRPr="000B1BE4">
              <w:rPr>
                <w:sz w:val="16"/>
                <w:szCs w:val="17"/>
              </w:rPr>
              <w:t xml:space="preserve"> </w:t>
            </w:r>
            <w:r w:rsidR="00517873" w:rsidRPr="000B1BE4">
              <w:rPr>
                <w:spacing w:val="-2"/>
                <w:sz w:val="16"/>
                <w:szCs w:val="17"/>
              </w:rPr>
              <w:t>2023–24</w:t>
            </w:r>
          </w:p>
        </w:tc>
        <w:tc>
          <w:tcPr>
            <w:tcW w:w="3402" w:type="dxa"/>
          </w:tcPr>
          <w:p w14:paraId="7EDB43B4" w14:textId="4BC93C09" w:rsidR="00517873" w:rsidRPr="000B1BE4" w:rsidRDefault="00DC25F3" w:rsidP="00152CE6">
            <w:pPr>
              <w:pStyle w:val="TableParagraph"/>
              <w:spacing w:before="40" w:after="40"/>
              <w:ind w:left="108" w:right="108" w:hanging="1"/>
              <w:rPr>
                <w:sz w:val="16"/>
                <w:szCs w:val="17"/>
              </w:rPr>
            </w:pPr>
            <w:r w:rsidRPr="000B1BE4">
              <w:rPr>
                <w:b/>
                <w:sz w:val="16"/>
                <w:szCs w:val="17"/>
              </w:rPr>
              <w:t xml:space="preserve">1.8A – </w:t>
            </w:r>
            <w:r w:rsidR="00517873" w:rsidRPr="000B1BE4">
              <w:rPr>
                <w:sz w:val="16"/>
                <w:szCs w:val="17"/>
              </w:rPr>
              <w:t>Percentage of therapeutic goods evaluations that meet statutory timeframes.</w:t>
            </w:r>
          </w:p>
        </w:tc>
        <w:tc>
          <w:tcPr>
            <w:tcW w:w="3118" w:type="dxa"/>
          </w:tcPr>
          <w:p w14:paraId="678FB5E0" w14:textId="77777777" w:rsidR="00517873" w:rsidRPr="000B1BE4" w:rsidRDefault="00517873" w:rsidP="00152CE6">
            <w:pPr>
              <w:pStyle w:val="Tabletextmeasures85pt"/>
              <w:ind w:left="108" w:right="108"/>
              <w:rPr>
                <w:rFonts w:eastAsia="Arial"/>
                <w:color w:val="auto"/>
                <w:sz w:val="16"/>
                <w:lang w:val="en-US" w:eastAsia="en-US"/>
              </w:rPr>
            </w:pPr>
            <w:r w:rsidRPr="000B1BE4">
              <w:rPr>
                <w:rFonts w:eastAsia="Arial"/>
                <w:color w:val="auto"/>
                <w:sz w:val="16"/>
                <w:lang w:val="en-US" w:eastAsia="en-US"/>
              </w:rPr>
              <w:t>100%</w:t>
            </w:r>
          </w:p>
        </w:tc>
      </w:tr>
      <w:tr w:rsidR="00517873" w:rsidRPr="000B1BE4" w14:paraId="22279191" w14:textId="77777777" w:rsidTr="000B1BE4">
        <w:trPr>
          <w:trHeight w:val="266"/>
        </w:trPr>
        <w:tc>
          <w:tcPr>
            <w:tcW w:w="1276" w:type="dxa"/>
          </w:tcPr>
          <w:p w14:paraId="54B12FFA" w14:textId="77777777" w:rsidR="00517873" w:rsidRPr="000B1BE4" w:rsidRDefault="00517873" w:rsidP="00152CE6">
            <w:pPr>
              <w:pStyle w:val="TableParagraph"/>
              <w:spacing w:before="40" w:after="40"/>
              <w:ind w:left="108" w:right="108"/>
              <w:rPr>
                <w:b/>
                <w:sz w:val="16"/>
                <w:szCs w:val="17"/>
              </w:rPr>
            </w:pPr>
            <w:r w:rsidRPr="000B1BE4">
              <w:rPr>
                <w:b/>
                <w:spacing w:val="-4"/>
                <w:sz w:val="16"/>
                <w:szCs w:val="17"/>
              </w:rPr>
              <w:t>Year</w:t>
            </w:r>
          </w:p>
        </w:tc>
        <w:tc>
          <w:tcPr>
            <w:tcW w:w="3402" w:type="dxa"/>
          </w:tcPr>
          <w:p w14:paraId="2C8A63A9" w14:textId="77777777" w:rsidR="00517873" w:rsidRPr="000B1BE4" w:rsidRDefault="00517873" w:rsidP="00152CE6">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Pr>
          <w:p w14:paraId="541E1C11" w14:textId="77777777" w:rsidR="00517873" w:rsidRPr="000B1BE4" w:rsidRDefault="00517873" w:rsidP="00152CE6">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8B2CC7" w:rsidRPr="000B1BE4" w14:paraId="79579626" w14:textId="77777777" w:rsidTr="000B1BE4">
        <w:trPr>
          <w:trHeight w:val="419"/>
        </w:trPr>
        <w:tc>
          <w:tcPr>
            <w:tcW w:w="1276" w:type="dxa"/>
            <w:tcBorders>
              <w:bottom w:val="dotted" w:sz="4" w:space="0" w:color="000000"/>
            </w:tcBorders>
          </w:tcPr>
          <w:p w14:paraId="630835E6" w14:textId="77777777" w:rsidR="008B2CC7" w:rsidRPr="000B1BE4" w:rsidRDefault="008B2CC7" w:rsidP="00152CE6">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625B6448" w14:textId="77777777" w:rsidR="008B2CC7" w:rsidRPr="000B1BE4" w:rsidRDefault="008B2CC7" w:rsidP="00152CE6">
            <w:pPr>
              <w:pStyle w:val="TableParagraph"/>
              <w:spacing w:before="40" w:after="40" w:line="200" w:lineRule="atLeast"/>
              <w:ind w:left="108" w:right="108"/>
              <w:rPr>
                <w:color w:val="000000" w:themeColor="text1"/>
                <w:sz w:val="16"/>
                <w:szCs w:val="17"/>
              </w:rPr>
            </w:pPr>
            <w:r w:rsidRPr="000B1BE4">
              <w:rPr>
                <w:color w:val="000000" w:themeColor="text1"/>
                <w:sz w:val="16"/>
                <w:szCs w:val="17"/>
              </w:rPr>
              <w:t>As per 2023–24</w:t>
            </w:r>
          </w:p>
          <w:p w14:paraId="691D13BF" w14:textId="77777777" w:rsidR="008B2CC7" w:rsidRPr="000B1BE4" w:rsidRDefault="008B2CC7" w:rsidP="00152CE6">
            <w:pPr>
              <w:pStyle w:val="TableParagraph"/>
              <w:spacing w:before="40" w:after="40" w:line="200" w:lineRule="atLeast"/>
              <w:ind w:left="108" w:right="108"/>
              <w:rPr>
                <w:color w:val="000000" w:themeColor="text1"/>
                <w:sz w:val="16"/>
                <w:szCs w:val="17"/>
              </w:rPr>
            </w:pPr>
          </w:p>
        </w:tc>
        <w:tc>
          <w:tcPr>
            <w:tcW w:w="3118" w:type="dxa"/>
            <w:tcBorders>
              <w:bottom w:val="dotted" w:sz="4" w:space="0" w:color="000000"/>
            </w:tcBorders>
          </w:tcPr>
          <w:p w14:paraId="4621E887" w14:textId="1CF5ECF6" w:rsidR="00BC268F" w:rsidRPr="000B1BE4" w:rsidRDefault="00CD028A" w:rsidP="00152CE6">
            <w:pPr>
              <w:pStyle w:val="TableParagraph"/>
              <w:spacing w:before="40" w:after="40" w:line="200" w:lineRule="atLeast"/>
              <w:ind w:left="108" w:right="108"/>
              <w:rPr>
                <w:color w:val="000000" w:themeColor="text1"/>
                <w:sz w:val="16"/>
                <w:szCs w:val="17"/>
              </w:rPr>
            </w:pPr>
            <w:r w:rsidRPr="000B1BE4">
              <w:rPr>
                <w:color w:val="000000" w:themeColor="text1"/>
                <w:sz w:val="16"/>
                <w:szCs w:val="17"/>
              </w:rPr>
              <w:t>100%</w:t>
            </w:r>
          </w:p>
          <w:p w14:paraId="40E05632" w14:textId="26E5A87C" w:rsidR="008B2CC7" w:rsidRPr="000B1BE4" w:rsidRDefault="008B2CC7" w:rsidP="00152CE6">
            <w:pPr>
              <w:pStyle w:val="Tabletextmeasures85pt"/>
              <w:ind w:left="108" w:right="108"/>
              <w:rPr>
                <w:sz w:val="16"/>
              </w:rPr>
            </w:pPr>
          </w:p>
        </w:tc>
      </w:tr>
      <w:tr w:rsidR="008B2CC7" w:rsidRPr="000B1BE4" w14:paraId="15092456" w14:textId="77777777" w:rsidTr="00F6482C">
        <w:trPr>
          <w:trHeight w:val="599"/>
        </w:trPr>
        <w:tc>
          <w:tcPr>
            <w:tcW w:w="1276" w:type="dxa"/>
            <w:tcBorders>
              <w:top w:val="dotted" w:sz="4" w:space="0" w:color="000000"/>
            </w:tcBorders>
          </w:tcPr>
          <w:p w14:paraId="302835C7" w14:textId="77777777" w:rsidR="008B2CC7" w:rsidRPr="000B1BE4" w:rsidRDefault="008B2CC7" w:rsidP="00152CE6">
            <w:pPr>
              <w:pStyle w:val="TableParagraph"/>
              <w:spacing w:before="40" w:after="40" w:line="268" w:lineRule="auto"/>
              <w:ind w:left="108" w:right="108"/>
              <w:rPr>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tcBorders>
          </w:tcPr>
          <w:p w14:paraId="577F9206" w14:textId="3F79A0C0" w:rsidR="008B2CC7" w:rsidRPr="000B1BE4" w:rsidRDefault="008B2CC7" w:rsidP="00152CE6">
            <w:pPr>
              <w:pStyle w:val="TableParagraph"/>
              <w:spacing w:before="40" w:after="40" w:line="180" w:lineRule="atLeast"/>
              <w:ind w:left="108" w:right="108"/>
              <w:rPr>
                <w:color w:val="000000" w:themeColor="text1"/>
                <w:sz w:val="16"/>
                <w:szCs w:val="17"/>
              </w:rPr>
            </w:pPr>
            <w:r w:rsidRPr="000B1BE4">
              <w:rPr>
                <w:color w:val="000000" w:themeColor="text1"/>
                <w:sz w:val="16"/>
                <w:szCs w:val="17"/>
              </w:rPr>
              <w:t>As per 2024–25</w:t>
            </w:r>
          </w:p>
        </w:tc>
        <w:tc>
          <w:tcPr>
            <w:tcW w:w="3118" w:type="dxa"/>
            <w:tcBorders>
              <w:top w:val="dotted" w:sz="4" w:space="0" w:color="000000"/>
            </w:tcBorders>
          </w:tcPr>
          <w:p w14:paraId="5FEFFEA7" w14:textId="298BE93E" w:rsidR="008B2CC7" w:rsidRPr="000B1BE4" w:rsidRDefault="008B2CC7" w:rsidP="00152CE6">
            <w:pPr>
              <w:pStyle w:val="TableParagraph"/>
              <w:spacing w:before="40" w:after="40"/>
              <w:ind w:left="108" w:right="108"/>
              <w:rPr>
                <w:i/>
                <w:sz w:val="16"/>
                <w:szCs w:val="17"/>
              </w:rPr>
            </w:pPr>
            <w:r w:rsidRPr="000B1BE4">
              <w:rPr>
                <w:sz w:val="16"/>
                <w:szCs w:val="17"/>
              </w:rPr>
              <w:t>As per 2024–25</w:t>
            </w:r>
          </w:p>
        </w:tc>
      </w:tr>
    </w:tbl>
    <w:p w14:paraId="1AC3BEA7" w14:textId="77777777" w:rsidR="00517873" w:rsidRDefault="00517873" w:rsidP="00517873">
      <w:pPr>
        <w:rPr>
          <w:sz w:val="20"/>
        </w:rPr>
      </w:pPr>
    </w:p>
    <w:p w14:paraId="6275C41D" w14:textId="77777777" w:rsidR="00517873" w:rsidRDefault="00517873" w:rsidP="00517873">
      <w:pPr>
        <w:rPr>
          <w:sz w:val="20"/>
        </w:rPr>
      </w:pPr>
      <w:r>
        <w:rPr>
          <w:sz w:val="20"/>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7C52A720" w14:textId="77777777" w:rsidTr="00597840">
        <w:trPr>
          <w:trHeight w:val="470"/>
        </w:trPr>
        <w:tc>
          <w:tcPr>
            <w:tcW w:w="7796" w:type="dxa"/>
            <w:gridSpan w:val="3"/>
            <w:tcBorders>
              <w:bottom w:val="single" w:sz="4" w:space="0" w:color="000000"/>
            </w:tcBorders>
            <w:shd w:val="clear" w:color="auto" w:fill="F2F2F2" w:themeFill="background1" w:themeFillShade="F2"/>
            <w:vAlign w:val="center"/>
          </w:tcPr>
          <w:p w14:paraId="5AF17642" w14:textId="521B7C8F" w:rsidR="00517873" w:rsidRPr="000B1BE4" w:rsidRDefault="005B1F85" w:rsidP="002327F7">
            <w:pPr>
              <w:pStyle w:val="Heading2"/>
              <w:spacing w:before="80" w:after="80"/>
              <w:ind w:left="108" w:right="108"/>
              <w:rPr>
                <w:rFonts w:ascii="Arial" w:hAnsi="Arial" w:cs="Arial"/>
                <w:bCs/>
                <w:sz w:val="16"/>
                <w:szCs w:val="17"/>
              </w:rPr>
            </w:pPr>
            <w:r w:rsidRPr="000B1BE4">
              <w:rPr>
                <w:rFonts w:ascii="Arial" w:hAnsi="Arial" w:cs="Arial"/>
                <w:sz w:val="16"/>
                <w:szCs w:val="17"/>
              </w:rPr>
              <w:lastRenderedPageBreak/>
              <w:t>Program 1.8 Health Protection, Emergency Response and Regulation</w:t>
            </w:r>
          </w:p>
        </w:tc>
      </w:tr>
      <w:tr w:rsidR="00517873" w:rsidRPr="000B1BE4" w14:paraId="2E3C0DF0" w14:textId="77777777" w:rsidTr="000B1BE4">
        <w:trPr>
          <w:trHeight w:val="445"/>
        </w:trPr>
        <w:tc>
          <w:tcPr>
            <w:tcW w:w="1276" w:type="dxa"/>
            <w:tcBorders>
              <w:bottom w:val="double" w:sz="4" w:space="0" w:color="000000"/>
            </w:tcBorders>
          </w:tcPr>
          <w:p w14:paraId="09E27F13" w14:textId="77777777" w:rsidR="00517873" w:rsidRPr="000B1BE4" w:rsidRDefault="00517873" w:rsidP="00152CE6">
            <w:pPr>
              <w:pStyle w:val="TableParagraph"/>
              <w:spacing w:before="80" w:after="80"/>
              <w:ind w:left="108" w:righ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p>
        </w:tc>
        <w:tc>
          <w:tcPr>
            <w:tcW w:w="6520" w:type="dxa"/>
            <w:gridSpan w:val="2"/>
            <w:tcBorders>
              <w:bottom w:val="double" w:sz="4" w:space="0" w:color="000000"/>
            </w:tcBorders>
          </w:tcPr>
          <w:p w14:paraId="78CEBD2B" w14:textId="6DD0FF43" w:rsidR="00517873" w:rsidRPr="000B1BE4" w:rsidRDefault="008B2CC7" w:rsidP="00152CE6">
            <w:pPr>
              <w:pStyle w:val="TableParagraph"/>
              <w:spacing w:before="80" w:after="80"/>
              <w:ind w:left="108" w:right="108"/>
              <w:rPr>
                <w:sz w:val="16"/>
                <w:szCs w:val="17"/>
              </w:rPr>
            </w:pPr>
            <w:r w:rsidRPr="000B1BE4">
              <w:rPr>
                <w:sz w:val="16"/>
                <w:szCs w:val="17"/>
              </w:rPr>
              <w:t>Regulating through compliance and monitoring and providing advice on the import, export, cultivation, production, and manufacture of controlled drugs, including medicinal cannabis, to support Australia’s obligations under the International Drug Conventions.</w:t>
            </w:r>
          </w:p>
        </w:tc>
      </w:tr>
      <w:tr w:rsidR="00517873" w:rsidRPr="000B1BE4" w14:paraId="294CB6B2" w14:textId="77777777" w:rsidTr="000B1BE4">
        <w:trPr>
          <w:trHeight w:val="265"/>
        </w:trPr>
        <w:tc>
          <w:tcPr>
            <w:tcW w:w="1276" w:type="dxa"/>
            <w:tcBorders>
              <w:top w:val="double" w:sz="4" w:space="0" w:color="000000"/>
            </w:tcBorders>
            <w:shd w:val="clear" w:color="auto" w:fill="FFFFFF" w:themeFill="background1"/>
          </w:tcPr>
          <w:p w14:paraId="50EF78A4" w14:textId="77777777" w:rsidR="00517873" w:rsidRPr="000B1BE4" w:rsidRDefault="00517873" w:rsidP="00152CE6">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0DF41E39" w14:textId="77777777" w:rsidR="00517873" w:rsidRPr="000B1BE4" w:rsidRDefault="00517873" w:rsidP="00152CE6">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693820BC" w14:textId="77777777" w:rsidR="00517873" w:rsidRPr="000B1BE4" w:rsidRDefault="00517873" w:rsidP="00152CE6">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475565CD" w14:textId="77777777" w:rsidTr="00E97C3D">
        <w:trPr>
          <w:trHeight w:val="624"/>
        </w:trPr>
        <w:tc>
          <w:tcPr>
            <w:tcW w:w="1276" w:type="dxa"/>
          </w:tcPr>
          <w:p w14:paraId="2F913F31" w14:textId="7BA00DE2" w:rsidR="00517873" w:rsidRPr="000B1BE4" w:rsidRDefault="00DD533B" w:rsidP="00152CE6">
            <w:pPr>
              <w:pStyle w:val="TableParagraph"/>
              <w:spacing w:before="40" w:after="40"/>
              <w:ind w:left="108" w:right="108"/>
              <w:rPr>
                <w:sz w:val="16"/>
                <w:szCs w:val="17"/>
              </w:rPr>
            </w:pPr>
            <w:r w:rsidRPr="000B1BE4">
              <w:rPr>
                <w:sz w:val="16"/>
                <w:szCs w:val="17"/>
              </w:rPr>
              <w:t>Current Y</w:t>
            </w:r>
            <w:r w:rsidR="00517873" w:rsidRPr="000B1BE4">
              <w:rPr>
                <w:sz w:val="16"/>
                <w:szCs w:val="17"/>
              </w:rPr>
              <w:t>ear</w:t>
            </w:r>
            <w:r w:rsidR="00152CE6" w:rsidRPr="000B1BE4">
              <w:rPr>
                <w:sz w:val="16"/>
                <w:szCs w:val="17"/>
              </w:rPr>
              <w:t xml:space="preserve"> </w:t>
            </w:r>
            <w:r w:rsidR="00517873" w:rsidRPr="000B1BE4">
              <w:rPr>
                <w:spacing w:val="-2"/>
                <w:sz w:val="16"/>
                <w:szCs w:val="17"/>
              </w:rPr>
              <w:t>2023–24</w:t>
            </w:r>
          </w:p>
        </w:tc>
        <w:tc>
          <w:tcPr>
            <w:tcW w:w="3402" w:type="dxa"/>
          </w:tcPr>
          <w:p w14:paraId="72320F3E" w14:textId="08BD3ECF" w:rsidR="00517873" w:rsidRPr="000B1BE4" w:rsidRDefault="00DC25F3" w:rsidP="00152CE6">
            <w:pPr>
              <w:pStyle w:val="TableParagraph"/>
              <w:spacing w:before="40" w:after="40"/>
              <w:ind w:left="108" w:right="108" w:hanging="1"/>
              <w:rPr>
                <w:sz w:val="16"/>
                <w:szCs w:val="17"/>
              </w:rPr>
            </w:pPr>
            <w:r w:rsidRPr="000B1BE4">
              <w:rPr>
                <w:b/>
                <w:sz w:val="16"/>
                <w:szCs w:val="17"/>
              </w:rPr>
              <w:t xml:space="preserve">1.8B – </w:t>
            </w:r>
            <w:r w:rsidR="00517873" w:rsidRPr="000B1BE4">
              <w:rPr>
                <w:sz w:val="16"/>
                <w:szCs w:val="17"/>
              </w:rPr>
              <w:t xml:space="preserve">Number of completed inspections of </w:t>
            </w:r>
            <w:proofErr w:type="spellStart"/>
            <w:r w:rsidR="00517873" w:rsidRPr="000B1BE4">
              <w:rPr>
                <w:sz w:val="16"/>
                <w:szCs w:val="17"/>
              </w:rPr>
              <w:t>licence</w:t>
            </w:r>
            <w:proofErr w:type="spellEnd"/>
            <w:r w:rsidR="00517873" w:rsidRPr="000B1BE4">
              <w:rPr>
                <w:sz w:val="16"/>
                <w:szCs w:val="17"/>
              </w:rPr>
              <w:t xml:space="preserve"> holders under the </w:t>
            </w:r>
            <w:r w:rsidR="00517873" w:rsidRPr="000B1BE4">
              <w:rPr>
                <w:i/>
                <w:sz w:val="16"/>
                <w:szCs w:val="17"/>
              </w:rPr>
              <w:t>Narcotic Drugs Act 196</w:t>
            </w:r>
            <w:r w:rsidR="00517873" w:rsidRPr="000B1BE4">
              <w:rPr>
                <w:sz w:val="16"/>
                <w:szCs w:val="17"/>
              </w:rPr>
              <w:t>7.</w:t>
            </w:r>
          </w:p>
        </w:tc>
        <w:tc>
          <w:tcPr>
            <w:tcW w:w="3118" w:type="dxa"/>
          </w:tcPr>
          <w:p w14:paraId="7702F3F1" w14:textId="77777777" w:rsidR="00517873" w:rsidRPr="000B1BE4" w:rsidRDefault="00517873" w:rsidP="00152CE6">
            <w:pPr>
              <w:pStyle w:val="Tabletextmeasures85pt"/>
              <w:ind w:left="108" w:right="108"/>
              <w:rPr>
                <w:rFonts w:eastAsia="Arial"/>
                <w:color w:val="auto"/>
                <w:sz w:val="16"/>
                <w:lang w:val="en-US" w:eastAsia="en-US"/>
              </w:rPr>
            </w:pPr>
            <w:r w:rsidRPr="000B1BE4">
              <w:rPr>
                <w:rFonts w:eastAsia="Arial"/>
                <w:color w:val="auto"/>
                <w:sz w:val="16"/>
                <w:lang w:val="en-US" w:eastAsia="en-US"/>
              </w:rPr>
              <w:t>27</w:t>
            </w:r>
          </w:p>
        </w:tc>
      </w:tr>
      <w:tr w:rsidR="00517873" w:rsidRPr="000B1BE4" w14:paraId="294D4EA2" w14:textId="77777777" w:rsidTr="000B1BE4">
        <w:trPr>
          <w:trHeight w:val="266"/>
        </w:trPr>
        <w:tc>
          <w:tcPr>
            <w:tcW w:w="1276" w:type="dxa"/>
          </w:tcPr>
          <w:p w14:paraId="322F500D" w14:textId="77777777" w:rsidR="00517873" w:rsidRPr="000B1BE4" w:rsidRDefault="00517873" w:rsidP="00152CE6">
            <w:pPr>
              <w:pStyle w:val="TableParagraph"/>
              <w:spacing w:before="40" w:after="40"/>
              <w:ind w:left="108" w:right="108"/>
              <w:rPr>
                <w:b/>
                <w:sz w:val="16"/>
                <w:szCs w:val="17"/>
              </w:rPr>
            </w:pPr>
            <w:r w:rsidRPr="000B1BE4">
              <w:rPr>
                <w:b/>
                <w:spacing w:val="-4"/>
                <w:sz w:val="16"/>
                <w:szCs w:val="17"/>
              </w:rPr>
              <w:t>Year</w:t>
            </w:r>
          </w:p>
        </w:tc>
        <w:tc>
          <w:tcPr>
            <w:tcW w:w="3402" w:type="dxa"/>
          </w:tcPr>
          <w:p w14:paraId="5C1ECFBF" w14:textId="77777777" w:rsidR="00517873" w:rsidRPr="000B1BE4" w:rsidRDefault="00517873" w:rsidP="00152CE6">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Pr>
          <w:p w14:paraId="2514C81A" w14:textId="77777777" w:rsidR="00517873" w:rsidRPr="000B1BE4" w:rsidRDefault="00517873" w:rsidP="00152CE6">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2D749E41" w14:textId="77777777" w:rsidTr="000B1BE4">
        <w:trPr>
          <w:trHeight w:val="419"/>
        </w:trPr>
        <w:tc>
          <w:tcPr>
            <w:tcW w:w="1276" w:type="dxa"/>
            <w:tcBorders>
              <w:bottom w:val="dotted" w:sz="4" w:space="0" w:color="000000"/>
            </w:tcBorders>
          </w:tcPr>
          <w:p w14:paraId="15CE77BE" w14:textId="77777777" w:rsidR="00517873" w:rsidRPr="000B1BE4" w:rsidRDefault="00517873" w:rsidP="00152CE6">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5DFF37E5" w14:textId="77973760" w:rsidR="00517873" w:rsidRPr="000B1BE4" w:rsidRDefault="008B2CC7" w:rsidP="00152CE6">
            <w:pPr>
              <w:pStyle w:val="TableParagraph"/>
              <w:spacing w:before="40" w:after="40" w:line="200" w:lineRule="atLeast"/>
              <w:ind w:left="108" w:right="108"/>
              <w:rPr>
                <w:sz w:val="16"/>
                <w:szCs w:val="17"/>
              </w:rPr>
            </w:pPr>
            <w:r w:rsidRPr="000B1BE4">
              <w:rPr>
                <w:sz w:val="16"/>
                <w:szCs w:val="17"/>
              </w:rPr>
              <w:t>As per 2023–24</w:t>
            </w:r>
          </w:p>
        </w:tc>
        <w:tc>
          <w:tcPr>
            <w:tcW w:w="3118" w:type="dxa"/>
            <w:tcBorders>
              <w:bottom w:val="dotted" w:sz="4" w:space="0" w:color="000000"/>
            </w:tcBorders>
          </w:tcPr>
          <w:p w14:paraId="5B10C579" w14:textId="77777777" w:rsidR="00517873" w:rsidRPr="000B1BE4" w:rsidRDefault="00517873" w:rsidP="00152CE6">
            <w:pPr>
              <w:pStyle w:val="Tabletextmeasures85pt"/>
              <w:ind w:left="108" w:right="108"/>
              <w:rPr>
                <w:sz w:val="16"/>
              </w:rPr>
            </w:pPr>
            <w:r w:rsidRPr="000B1BE4">
              <w:rPr>
                <w:rFonts w:eastAsia="Arial"/>
                <w:color w:val="auto"/>
                <w:sz w:val="16"/>
                <w:lang w:val="en-US" w:eastAsia="en-US"/>
              </w:rPr>
              <w:t>30</w:t>
            </w:r>
          </w:p>
        </w:tc>
      </w:tr>
      <w:tr w:rsidR="00517873" w:rsidRPr="000B1BE4" w14:paraId="0C8AB62C" w14:textId="77777777" w:rsidTr="000B1BE4">
        <w:trPr>
          <w:trHeight w:val="796"/>
        </w:trPr>
        <w:tc>
          <w:tcPr>
            <w:tcW w:w="1276" w:type="dxa"/>
            <w:tcBorders>
              <w:top w:val="dotted" w:sz="4" w:space="0" w:color="000000"/>
            </w:tcBorders>
          </w:tcPr>
          <w:p w14:paraId="6DE801A5" w14:textId="77777777" w:rsidR="00517873" w:rsidRPr="000B1BE4" w:rsidRDefault="00517873" w:rsidP="00152CE6">
            <w:pPr>
              <w:pStyle w:val="TableParagraph"/>
              <w:spacing w:before="40" w:after="40" w:line="268" w:lineRule="auto"/>
              <w:ind w:left="108" w:right="108"/>
              <w:rPr>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tcBorders>
          </w:tcPr>
          <w:p w14:paraId="640C5AFA" w14:textId="038F7D38" w:rsidR="00517873" w:rsidRPr="000B1BE4" w:rsidRDefault="008B2CC7" w:rsidP="00152CE6">
            <w:pPr>
              <w:pStyle w:val="TableParagraph"/>
              <w:spacing w:before="40" w:after="40" w:line="180" w:lineRule="atLeast"/>
              <w:ind w:left="108" w:right="108"/>
              <w:rPr>
                <w:sz w:val="16"/>
                <w:szCs w:val="17"/>
              </w:rPr>
            </w:pPr>
            <w:r w:rsidRPr="000B1BE4">
              <w:rPr>
                <w:sz w:val="16"/>
                <w:szCs w:val="17"/>
              </w:rPr>
              <w:t>As per 2024–25</w:t>
            </w:r>
          </w:p>
        </w:tc>
        <w:tc>
          <w:tcPr>
            <w:tcW w:w="3118" w:type="dxa"/>
            <w:tcBorders>
              <w:top w:val="dotted" w:sz="4" w:space="0" w:color="000000"/>
            </w:tcBorders>
          </w:tcPr>
          <w:p w14:paraId="13A971E7" w14:textId="77777777" w:rsidR="00943C96" w:rsidRPr="000B1BE4" w:rsidRDefault="00943C96" w:rsidP="00152CE6">
            <w:pPr>
              <w:pStyle w:val="TableParagraph"/>
              <w:spacing w:before="40" w:after="40"/>
              <w:ind w:left="108" w:right="108"/>
              <w:rPr>
                <w:sz w:val="16"/>
                <w:szCs w:val="17"/>
              </w:rPr>
            </w:pPr>
            <w:r w:rsidRPr="000B1BE4">
              <w:rPr>
                <w:sz w:val="16"/>
                <w:szCs w:val="17"/>
              </w:rPr>
              <w:t>The number of completed inspections increase each year:</w:t>
            </w:r>
          </w:p>
          <w:p w14:paraId="66836C67" w14:textId="77777777" w:rsidR="00943C96" w:rsidRPr="000B1BE4" w:rsidRDefault="00943C96" w:rsidP="00152CE6">
            <w:pPr>
              <w:pStyle w:val="TableParagraph"/>
              <w:numPr>
                <w:ilvl w:val="2"/>
                <w:numId w:val="25"/>
              </w:numPr>
              <w:spacing w:before="40" w:after="40"/>
              <w:ind w:left="675" w:right="108"/>
              <w:rPr>
                <w:sz w:val="16"/>
                <w:szCs w:val="17"/>
              </w:rPr>
            </w:pPr>
            <w:r w:rsidRPr="000B1BE4">
              <w:rPr>
                <w:sz w:val="16"/>
                <w:szCs w:val="17"/>
              </w:rPr>
              <w:t>32 in 2025–26</w:t>
            </w:r>
          </w:p>
          <w:p w14:paraId="5AE2A22E" w14:textId="77777777" w:rsidR="00943C96" w:rsidRPr="000B1BE4" w:rsidRDefault="00943C96" w:rsidP="00152CE6">
            <w:pPr>
              <w:pStyle w:val="TableParagraph"/>
              <w:numPr>
                <w:ilvl w:val="2"/>
                <w:numId w:val="25"/>
              </w:numPr>
              <w:spacing w:before="40" w:after="40"/>
              <w:ind w:left="675" w:right="108"/>
              <w:rPr>
                <w:sz w:val="16"/>
                <w:szCs w:val="17"/>
              </w:rPr>
            </w:pPr>
            <w:r w:rsidRPr="000B1BE4">
              <w:rPr>
                <w:sz w:val="16"/>
                <w:szCs w:val="17"/>
              </w:rPr>
              <w:t>35 in 2026–27</w:t>
            </w:r>
          </w:p>
          <w:p w14:paraId="4F29AACF" w14:textId="12060F50" w:rsidR="00517873" w:rsidRPr="000B1BE4" w:rsidRDefault="00943C96" w:rsidP="00152CE6">
            <w:pPr>
              <w:pStyle w:val="TableParagraph"/>
              <w:numPr>
                <w:ilvl w:val="2"/>
                <w:numId w:val="25"/>
              </w:numPr>
              <w:spacing w:before="40" w:after="40"/>
              <w:ind w:left="675" w:right="108"/>
              <w:rPr>
                <w:sz w:val="16"/>
                <w:szCs w:val="17"/>
              </w:rPr>
            </w:pPr>
            <w:r w:rsidRPr="000B1BE4">
              <w:rPr>
                <w:sz w:val="16"/>
                <w:szCs w:val="17"/>
              </w:rPr>
              <w:t>36 in 2027–28</w:t>
            </w:r>
          </w:p>
        </w:tc>
      </w:tr>
    </w:tbl>
    <w:p w14:paraId="407B69D6" w14:textId="77777777" w:rsidR="00517873" w:rsidRDefault="00517873" w:rsidP="00517873">
      <w:pPr>
        <w:ind w:left="108"/>
        <w:rPr>
          <w:sz w:val="20"/>
        </w:rPr>
      </w:pPr>
    </w:p>
    <w:p w14:paraId="599804E4" w14:textId="77777777" w:rsidR="00517873" w:rsidRDefault="00517873" w:rsidP="00517873">
      <w:pPr>
        <w:rPr>
          <w:sz w:val="20"/>
        </w:rPr>
      </w:pPr>
      <w:r>
        <w:rPr>
          <w:sz w:val="20"/>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07BA0BEC" w14:textId="77777777" w:rsidTr="0072489F">
        <w:trPr>
          <w:trHeight w:val="470"/>
        </w:trPr>
        <w:tc>
          <w:tcPr>
            <w:tcW w:w="7796" w:type="dxa"/>
            <w:gridSpan w:val="3"/>
            <w:tcBorders>
              <w:bottom w:val="single" w:sz="4" w:space="0" w:color="000000"/>
            </w:tcBorders>
            <w:shd w:val="clear" w:color="auto" w:fill="F2F2F2" w:themeFill="background1" w:themeFillShade="F2"/>
            <w:vAlign w:val="center"/>
          </w:tcPr>
          <w:p w14:paraId="380089FA" w14:textId="0C954F84" w:rsidR="00517873" w:rsidRPr="000B1BE4" w:rsidRDefault="009432DC" w:rsidP="002327F7">
            <w:pPr>
              <w:pStyle w:val="Heading2"/>
              <w:spacing w:before="80" w:after="80"/>
              <w:ind w:left="108" w:right="108"/>
              <w:rPr>
                <w:rFonts w:ascii="Arial" w:hAnsi="Arial" w:cs="Arial"/>
                <w:bCs/>
                <w:sz w:val="16"/>
                <w:szCs w:val="17"/>
              </w:rPr>
            </w:pPr>
            <w:r w:rsidRPr="000B1BE4">
              <w:rPr>
                <w:rFonts w:ascii="Arial" w:hAnsi="Arial" w:cs="Arial"/>
                <w:sz w:val="16"/>
                <w:szCs w:val="17"/>
              </w:rPr>
              <w:lastRenderedPageBreak/>
              <w:t>Program 1.8 Health Protection, Emergency Response and Regulation</w:t>
            </w:r>
          </w:p>
        </w:tc>
      </w:tr>
      <w:tr w:rsidR="00517873" w:rsidRPr="000B1BE4" w14:paraId="7745F58A" w14:textId="77777777" w:rsidTr="000B1BE4">
        <w:trPr>
          <w:trHeight w:val="445"/>
        </w:trPr>
        <w:tc>
          <w:tcPr>
            <w:tcW w:w="1276" w:type="dxa"/>
            <w:tcBorders>
              <w:bottom w:val="double" w:sz="4" w:space="0" w:color="000000"/>
            </w:tcBorders>
          </w:tcPr>
          <w:p w14:paraId="076816E2" w14:textId="77777777" w:rsidR="00517873" w:rsidRPr="000B1BE4" w:rsidRDefault="00517873" w:rsidP="00152CE6">
            <w:pPr>
              <w:pStyle w:val="TableParagraph"/>
              <w:spacing w:before="80" w:after="80"/>
              <w:ind w:left="108" w:righ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r w:rsidRPr="000B1BE4">
              <w:rPr>
                <w:b/>
                <w:spacing w:val="-4"/>
                <w:sz w:val="16"/>
                <w:szCs w:val="17"/>
              </w:rPr>
              <w:t xml:space="preserve"> </w:t>
            </w:r>
          </w:p>
        </w:tc>
        <w:tc>
          <w:tcPr>
            <w:tcW w:w="6520" w:type="dxa"/>
            <w:gridSpan w:val="2"/>
            <w:tcBorders>
              <w:bottom w:val="double" w:sz="4" w:space="0" w:color="000000"/>
            </w:tcBorders>
          </w:tcPr>
          <w:p w14:paraId="3F428DC8" w14:textId="77777777" w:rsidR="00517873" w:rsidRPr="000B1BE4" w:rsidRDefault="00517873" w:rsidP="00152CE6">
            <w:pPr>
              <w:pStyle w:val="TableParagraph"/>
              <w:spacing w:before="80" w:after="80"/>
              <w:ind w:left="108" w:right="108"/>
              <w:rPr>
                <w:sz w:val="16"/>
                <w:szCs w:val="17"/>
              </w:rPr>
            </w:pPr>
            <w:r w:rsidRPr="000B1BE4">
              <w:rPr>
                <w:sz w:val="16"/>
                <w:szCs w:val="17"/>
              </w:rPr>
              <w:t>Administering the National Gene Technology Scheme by assessing applications and issuing approvals, and by conducting routine inspections of certified facilities and licensed activities with genetically modified organisms (GMOs).</w:t>
            </w:r>
          </w:p>
        </w:tc>
      </w:tr>
      <w:tr w:rsidR="00517873" w:rsidRPr="000B1BE4" w14:paraId="1EB3B529" w14:textId="77777777" w:rsidTr="000B1BE4">
        <w:trPr>
          <w:trHeight w:val="265"/>
        </w:trPr>
        <w:tc>
          <w:tcPr>
            <w:tcW w:w="1276" w:type="dxa"/>
            <w:tcBorders>
              <w:top w:val="double" w:sz="4" w:space="0" w:color="000000"/>
            </w:tcBorders>
            <w:shd w:val="clear" w:color="auto" w:fill="FFFFFF" w:themeFill="background1"/>
          </w:tcPr>
          <w:p w14:paraId="51E99EB3" w14:textId="77777777" w:rsidR="00517873" w:rsidRPr="000B1BE4" w:rsidRDefault="00517873" w:rsidP="00152CE6">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0A7A24B4" w14:textId="77777777" w:rsidR="00517873" w:rsidRPr="000B1BE4" w:rsidRDefault="00517873" w:rsidP="00152CE6">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0ADEC18B" w14:textId="77777777" w:rsidR="00517873" w:rsidRPr="000B1BE4" w:rsidRDefault="00517873" w:rsidP="00152CE6">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654E84" w:rsidRPr="000B1BE4" w14:paraId="54C6011A" w14:textId="77777777" w:rsidTr="00E97C3D">
        <w:trPr>
          <w:trHeight w:val="1191"/>
        </w:trPr>
        <w:tc>
          <w:tcPr>
            <w:tcW w:w="1276" w:type="dxa"/>
          </w:tcPr>
          <w:p w14:paraId="0FDD41C4" w14:textId="12AE57A7" w:rsidR="00654E84" w:rsidRPr="000B1BE4" w:rsidRDefault="00DD533B" w:rsidP="00152CE6">
            <w:pPr>
              <w:pStyle w:val="TableParagraph"/>
              <w:spacing w:before="40" w:after="40"/>
              <w:ind w:left="108" w:right="108"/>
              <w:rPr>
                <w:sz w:val="16"/>
                <w:szCs w:val="17"/>
              </w:rPr>
            </w:pPr>
            <w:r w:rsidRPr="000B1BE4">
              <w:rPr>
                <w:sz w:val="16"/>
                <w:szCs w:val="17"/>
              </w:rPr>
              <w:t>Current Y</w:t>
            </w:r>
            <w:r w:rsidR="00152CE6" w:rsidRPr="000B1BE4">
              <w:rPr>
                <w:sz w:val="16"/>
                <w:szCs w:val="17"/>
              </w:rPr>
              <w:t xml:space="preserve">ear </w:t>
            </w:r>
            <w:r w:rsidR="00654E84" w:rsidRPr="000B1BE4">
              <w:rPr>
                <w:spacing w:val="-2"/>
                <w:sz w:val="16"/>
                <w:szCs w:val="17"/>
              </w:rPr>
              <w:t>2023–24</w:t>
            </w:r>
          </w:p>
        </w:tc>
        <w:tc>
          <w:tcPr>
            <w:tcW w:w="3402" w:type="dxa"/>
          </w:tcPr>
          <w:p w14:paraId="3630A856" w14:textId="43983C6F" w:rsidR="00654E84" w:rsidRPr="000B1BE4" w:rsidRDefault="00654E84" w:rsidP="00152CE6">
            <w:pPr>
              <w:pStyle w:val="TableParagraph"/>
              <w:spacing w:before="40" w:after="40"/>
              <w:ind w:left="108" w:right="108" w:hanging="1"/>
              <w:rPr>
                <w:sz w:val="16"/>
                <w:szCs w:val="17"/>
              </w:rPr>
            </w:pPr>
            <w:r w:rsidRPr="000B1BE4">
              <w:rPr>
                <w:b/>
                <w:sz w:val="16"/>
                <w:szCs w:val="17"/>
              </w:rPr>
              <w:t>1.8C</w:t>
            </w:r>
            <w:r w:rsidRPr="000B1BE4">
              <w:rPr>
                <w:sz w:val="16"/>
                <w:szCs w:val="17"/>
              </w:rPr>
              <w:t xml:space="preserve"> </w:t>
            </w:r>
            <w:r w:rsidRPr="000B1BE4">
              <w:rPr>
                <w:b/>
                <w:sz w:val="16"/>
                <w:szCs w:val="17"/>
              </w:rPr>
              <w:t>–</w:t>
            </w:r>
            <w:r w:rsidRPr="000B1BE4">
              <w:rPr>
                <w:sz w:val="16"/>
                <w:szCs w:val="17"/>
              </w:rPr>
              <w:t xml:space="preserve"> Performance Measure:</w:t>
            </w:r>
          </w:p>
          <w:p w14:paraId="03B6C490" w14:textId="77777777" w:rsidR="00654E84" w:rsidRPr="000B1BE4" w:rsidRDefault="00654E84" w:rsidP="00152CE6">
            <w:pPr>
              <w:pStyle w:val="TableParagraph"/>
              <w:numPr>
                <w:ilvl w:val="0"/>
                <w:numId w:val="26"/>
              </w:numPr>
              <w:spacing w:before="40" w:after="40"/>
              <w:ind w:left="468" w:right="108"/>
              <w:rPr>
                <w:sz w:val="16"/>
                <w:szCs w:val="17"/>
              </w:rPr>
            </w:pPr>
            <w:r w:rsidRPr="000B1BE4">
              <w:rPr>
                <w:sz w:val="16"/>
                <w:szCs w:val="17"/>
              </w:rPr>
              <w:t xml:space="preserve">Percentage of GMO </w:t>
            </w:r>
            <w:proofErr w:type="spellStart"/>
            <w:r w:rsidRPr="000B1BE4">
              <w:rPr>
                <w:sz w:val="16"/>
                <w:szCs w:val="17"/>
              </w:rPr>
              <w:t>licence</w:t>
            </w:r>
            <w:proofErr w:type="spellEnd"/>
            <w:r w:rsidRPr="000B1BE4">
              <w:rPr>
                <w:sz w:val="16"/>
                <w:szCs w:val="17"/>
              </w:rPr>
              <w:t xml:space="preserve"> decisions made within statutory timeframes.</w:t>
            </w:r>
          </w:p>
          <w:p w14:paraId="159F6935" w14:textId="7CB31747" w:rsidR="00654E84" w:rsidRPr="000B1BE4" w:rsidRDefault="00654E84" w:rsidP="00152CE6">
            <w:pPr>
              <w:pStyle w:val="TableParagraph"/>
              <w:numPr>
                <w:ilvl w:val="0"/>
                <w:numId w:val="26"/>
              </w:numPr>
              <w:spacing w:before="40" w:after="40"/>
              <w:ind w:left="468" w:right="108"/>
              <w:rPr>
                <w:sz w:val="16"/>
                <w:szCs w:val="17"/>
              </w:rPr>
            </w:pPr>
            <w:r w:rsidRPr="000B1BE4">
              <w:rPr>
                <w:sz w:val="16"/>
                <w:szCs w:val="17"/>
              </w:rPr>
              <w:t>Percentage of reported non-compliance with the conditions of GMO approvals assessed.</w:t>
            </w:r>
          </w:p>
        </w:tc>
        <w:tc>
          <w:tcPr>
            <w:tcW w:w="3118" w:type="dxa"/>
          </w:tcPr>
          <w:p w14:paraId="4F9F5B72" w14:textId="77777777" w:rsidR="00654E84" w:rsidRPr="000B1BE4" w:rsidRDefault="00654E84" w:rsidP="00152CE6">
            <w:pPr>
              <w:pStyle w:val="Tabletextmeasures85pt"/>
              <w:numPr>
                <w:ilvl w:val="0"/>
                <w:numId w:val="27"/>
              </w:numPr>
              <w:ind w:left="468" w:right="108"/>
              <w:rPr>
                <w:sz w:val="16"/>
              </w:rPr>
            </w:pPr>
            <w:r w:rsidRPr="000B1BE4">
              <w:rPr>
                <w:sz w:val="16"/>
              </w:rPr>
              <w:t xml:space="preserve">100% </w:t>
            </w:r>
          </w:p>
          <w:p w14:paraId="2890C443" w14:textId="2F84163B" w:rsidR="00654E84" w:rsidRPr="000B1BE4" w:rsidRDefault="00654E84" w:rsidP="00152CE6">
            <w:pPr>
              <w:pStyle w:val="Tabletextmeasures85pt"/>
              <w:numPr>
                <w:ilvl w:val="0"/>
                <w:numId w:val="27"/>
              </w:numPr>
              <w:ind w:left="468" w:right="108"/>
              <w:rPr>
                <w:sz w:val="16"/>
              </w:rPr>
            </w:pPr>
            <w:r w:rsidRPr="000B1BE4">
              <w:rPr>
                <w:rFonts w:eastAsia="Arial"/>
                <w:color w:val="auto"/>
                <w:sz w:val="16"/>
                <w:lang w:val="en-US" w:eastAsia="en-US"/>
              </w:rPr>
              <w:t>100%</w:t>
            </w:r>
          </w:p>
        </w:tc>
      </w:tr>
      <w:tr w:rsidR="00517873" w:rsidRPr="000B1BE4" w14:paraId="69CD2367" w14:textId="77777777" w:rsidTr="000B1BE4">
        <w:trPr>
          <w:trHeight w:val="266"/>
        </w:trPr>
        <w:tc>
          <w:tcPr>
            <w:tcW w:w="1276" w:type="dxa"/>
            <w:tcBorders>
              <w:bottom w:val="single" w:sz="4" w:space="0" w:color="000000"/>
            </w:tcBorders>
          </w:tcPr>
          <w:p w14:paraId="54BDA068" w14:textId="77777777" w:rsidR="00517873" w:rsidRPr="000B1BE4" w:rsidRDefault="00517873" w:rsidP="00152CE6">
            <w:pPr>
              <w:pStyle w:val="TableParagraph"/>
              <w:spacing w:before="40" w:after="40"/>
              <w:ind w:left="108" w:right="108"/>
              <w:rPr>
                <w:b/>
                <w:sz w:val="16"/>
                <w:szCs w:val="17"/>
              </w:rPr>
            </w:pPr>
            <w:r w:rsidRPr="000B1BE4">
              <w:rPr>
                <w:b/>
                <w:spacing w:val="-4"/>
                <w:sz w:val="16"/>
                <w:szCs w:val="17"/>
              </w:rPr>
              <w:t>Year</w:t>
            </w:r>
          </w:p>
        </w:tc>
        <w:tc>
          <w:tcPr>
            <w:tcW w:w="3402" w:type="dxa"/>
            <w:tcBorders>
              <w:bottom w:val="single" w:sz="4" w:space="0" w:color="000000"/>
            </w:tcBorders>
          </w:tcPr>
          <w:p w14:paraId="09BF9552" w14:textId="77777777" w:rsidR="00517873" w:rsidRPr="000B1BE4" w:rsidRDefault="00517873" w:rsidP="00152CE6">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bottom w:val="single" w:sz="4" w:space="0" w:color="000000"/>
            </w:tcBorders>
          </w:tcPr>
          <w:p w14:paraId="15D00E9C" w14:textId="77777777" w:rsidR="00517873" w:rsidRPr="000B1BE4" w:rsidRDefault="00517873" w:rsidP="00152CE6">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654E84" w:rsidRPr="000B1BE4" w14:paraId="0C95CF6E" w14:textId="77777777" w:rsidTr="000B1BE4">
        <w:trPr>
          <w:trHeight w:val="990"/>
        </w:trPr>
        <w:tc>
          <w:tcPr>
            <w:tcW w:w="1276" w:type="dxa"/>
            <w:tcBorders>
              <w:bottom w:val="dotted" w:sz="4" w:space="0" w:color="000000"/>
            </w:tcBorders>
          </w:tcPr>
          <w:p w14:paraId="7DD4111D" w14:textId="77777777" w:rsidR="00654E84" w:rsidRPr="000B1BE4" w:rsidRDefault="00654E84" w:rsidP="00152CE6">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7734D9D9" w14:textId="13566C65" w:rsidR="00654E84" w:rsidRPr="000B1BE4" w:rsidRDefault="00654E84" w:rsidP="00152CE6">
            <w:pPr>
              <w:pStyle w:val="TableParagraph"/>
              <w:spacing w:before="40" w:after="40"/>
              <w:ind w:left="108" w:right="108" w:hanging="1"/>
              <w:rPr>
                <w:sz w:val="16"/>
                <w:szCs w:val="17"/>
              </w:rPr>
            </w:pPr>
            <w:r w:rsidRPr="000B1BE4">
              <w:rPr>
                <w:b/>
                <w:sz w:val="16"/>
                <w:szCs w:val="17"/>
              </w:rPr>
              <w:t>1.8C –</w:t>
            </w:r>
            <w:r w:rsidRPr="000B1BE4">
              <w:rPr>
                <w:sz w:val="16"/>
                <w:szCs w:val="17"/>
              </w:rPr>
              <w:t xml:space="preserve"> Performance Measure:</w:t>
            </w:r>
          </w:p>
          <w:p w14:paraId="40E5BE81" w14:textId="257D3F8C" w:rsidR="00654E84" w:rsidRPr="000B1BE4" w:rsidRDefault="00654E84" w:rsidP="00152CE6">
            <w:pPr>
              <w:pStyle w:val="TableParagraph"/>
              <w:numPr>
                <w:ilvl w:val="0"/>
                <w:numId w:val="35"/>
              </w:numPr>
              <w:spacing w:before="40" w:after="40" w:line="200" w:lineRule="atLeast"/>
              <w:ind w:right="108"/>
              <w:rPr>
                <w:color w:val="000000" w:themeColor="text1"/>
                <w:sz w:val="16"/>
                <w:szCs w:val="17"/>
              </w:rPr>
            </w:pPr>
            <w:r w:rsidRPr="000B1BE4">
              <w:rPr>
                <w:color w:val="000000" w:themeColor="text1"/>
                <w:sz w:val="16"/>
                <w:szCs w:val="17"/>
              </w:rPr>
              <w:t>Percentage of statutory timeframes met for decisions on applications</w:t>
            </w:r>
          </w:p>
          <w:p w14:paraId="20002A62" w14:textId="34B63680" w:rsidR="00654E84" w:rsidRPr="000B1BE4" w:rsidRDefault="00654E84" w:rsidP="00152CE6">
            <w:pPr>
              <w:pStyle w:val="TableParagraph"/>
              <w:numPr>
                <w:ilvl w:val="0"/>
                <w:numId w:val="35"/>
              </w:numPr>
              <w:spacing w:before="40" w:after="40" w:line="200" w:lineRule="atLeast"/>
              <w:ind w:right="108"/>
              <w:rPr>
                <w:color w:val="000000" w:themeColor="text1"/>
                <w:sz w:val="16"/>
                <w:szCs w:val="17"/>
              </w:rPr>
            </w:pPr>
            <w:r w:rsidRPr="000B1BE4">
              <w:rPr>
                <w:color w:val="000000" w:themeColor="text1"/>
                <w:sz w:val="16"/>
                <w:szCs w:val="17"/>
              </w:rPr>
              <w:t>As per 2023–24</w:t>
            </w:r>
          </w:p>
        </w:tc>
        <w:tc>
          <w:tcPr>
            <w:tcW w:w="3118" w:type="dxa"/>
            <w:tcBorders>
              <w:bottom w:val="dotted" w:sz="4" w:space="0" w:color="000000"/>
            </w:tcBorders>
          </w:tcPr>
          <w:p w14:paraId="644A4996" w14:textId="77777777" w:rsidR="00654E84" w:rsidRPr="000B1BE4" w:rsidRDefault="00654E84" w:rsidP="00152CE6">
            <w:pPr>
              <w:pStyle w:val="Tabletextmeasures85pt"/>
              <w:numPr>
                <w:ilvl w:val="0"/>
                <w:numId w:val="28"/>
              </w:numPr>
              <w:ind w:left="468" w:right="108"/>
              <w:rPr>
                <w:sz w:val="16"/>
              </w:rPr>
            </w:pPr>
            <w:r w:rsidRPr="000B1BE4">
              <w:rPr>
                <w:rFonts w:eastAsia="Arial"/>
                <w:color w:val="auto"/>
                <w:sz w:val="16"/>
                <w:lang w:val="en-US" w:eastAsia="en-US"/>
              </w:rPr>
              <w:t>≥98%</w:t>
            </w:r>
          </w:p>
          <w:p w14:paraId="23E468D1" w14:textId="10F5FA87" w:rsidR="00654E84" w:rsidRPr="000B1BE4" w:rsidRDefault="00654E84" w:rsidP="00152CE6">
            <w:pPr>
              <w:pStyle w:val="Tabletextmeasures85pt"/>
              <w:numPr>
                <w:ilvl w:val="0"/>
                <w:numId w:val="28"/>
              </w:numPr>
              <w:ind w:left="468" w:right="108"/>
              <w:rPr>
                <w:sz w:val="16"/>
              </w:rPr>
            </w:pPr>
            <w:r w:rsidRPr="000B1BE4">
              <w:rPr>
                <w:rFonts w:eastAsia="Arial"/>
                <w:color w:val="auto"/>
                <w:sz w:val="16"/>
                <w:lang w:val="en-US" w:eastAsia="en-US"/>
              </w:rPr>
              <w:t>≥98%</w:t>
            </w:r>
          </w:p>
        </w:tc>
      </w:tr>
      <w:tr w:rsidR="005531FF" w:rsidRPr="000B1BE4" w14:paraId="39860BCE" w14:textId="77777777" w:rsidTr="000B1BE4">
        <w:trPr>
          <w:trHeight w:val="636"/>
        </w:trPr>
        <w:tc>
          <w:tcPr>
            <w:tcW w:w="1276" w:type="dxa"/>
            <w:tcBorders>
              <w:top w:val="dotted" w:sz="4" w:space="0" w:color="000000"/>
            </w:tcBorders>
          </w:tcPr>
          <w:p w14:paraId="6CADCFD5" w14:textId="77777777" w:rsidR="005531FF" w:rsidRPr="000B1BE4" w:rsidRDefault="005531FF" w:rsidP="00152CE6">
            <w:pPr>
              <w:pStyle w:val="TableParagraph"/>
              <w:spacing w:before="40" w:after="40" w:line="268" w:lineRule="auto"/>
              <w:ind w:left="108" w:right="108"/>
              <w:rPr>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bottom w:val="single" w:sz="4" w:space="0" w:color="000000"/>
            </w:tcBorders>
          </w:tcPr>
          <w:p w14:paraId="4E640EA0" w14:textId="71DFA020" w:rsidR="005531FF" w:rsidRPr="000B1BE4" w:rsidRDefault="005531FF" w:rsidP="00152CE6">
            <w:pPr>
              <w:pStyle w:val="TableParagraph"/>
              <w:numPr>
                <w:ilvl w:val="0"/>
                <w:numId w:val="36"/>
              </w:numPr>
              <w:spacing w:before="40" w:after="40" w:line="180" w:lineRule="atLeast"/>
              <w:ind w:right="108"/>
              <w:rPr>
                <w:color w:val="000000" w:themeColor="text1"/>
                <w:sz w:val="16"/>
                <w:szCs w:val="17"/>
              </w:rPr>
            </w:pPr>
            <w:r w:rsidRPr="000B1BE4">
              <w:rPr>
                <w:color w:val="000000" w:themeColor="text1"/>
                <w:sz w:val="16"/>
                <w:szCs w:val="17"/>
              </w:rPr>
              <w:t>As per 2024–25</w:t>
            </w:r>
          </w:p>
          <w:p w14:paraId="39C40CC8" w14:textId="61A0F19F" w:rsidR="005531FF" w:rsidRPr="000B1BE4" w:rsidRDefault="005531FF" w:rsidP="00152CE6">
            <w:pPr>
              <w:pStyle w:val="TableParagraph"/>
              <w:numPr>
                <w:ilvl w:val="0"/>
                <w:numId w:val="36"/>
              </w:numPr>
              <w:spacing w:before="40" w:after="40" w:line="180" w:lineRule="atLeast"/>
              <w:ind w:right="108"/>
              <w:rPr>
                <w:color w:val="000000" w:themeColor="text1"/>
                <w:sz w:val="16"/>
                <w:szCs w:val="17"/>
              </w:rPr>
            </w:pPr>
            <w:r w:rsidRPr="000B1BE4">
              <w:rPr>
                <w:color w:val="000000" w:themeColor="text1"/>
                <w:sz w:val="16"/>
                <w:szCs w:val="17"/>
              </w:rPr>
              <w:t>As per 2024–25</w:t>
            </w:r>
          </w:p>
        </w:tc>
        <w:tc>
          <w:tcPr>
            <w:tcW w:w="3118" w:type="dxa"/>
            <w:tcBorders>
              <w:top w:val="dotted" w:sz="4" w:space="0" w:color="000000"/>
              <w:bottom w:val="single" w:sz="4" w:space="0" w:color="000000"/>
            </w:tcBorders>
          </w:tcPr>
          <w:p w14:paraId="32D3A6B8" w14:textId="77777777" w:rsidR="005531FF" w:rsidRPr="000B1BE4" w:rsidRDefault="005531FF" w:rsidP="00152CE6">
            <w:pPr>
              <w:pStyle w:val="TableParagraph"/>
              <w:numPr>
                <w:ilvl w:val="0"/>
                <w:numId w:val="37"/>
              </w:numPr>
              <w:spacing w:before="40" w:after="40"/>
              <w:ind w:right="108"/>
              <w:rPr>
                <w:sz w:val="16"/>
                <w:szCs w:val="17"/>
              </w:rPr>
            </w:pPr>
            <w:r w:rsidRPr="000B1BE4">
              <w:rPr>
                <w:sz w:val="16"/>
                <w:szCs w:val="17"/>
              </w:rPr>
              <w:t>As per 2024–25</w:t>
            </w:r>
          </w:p>
          <w:p w14:paraId="709FB23F" w14:textId="65FC6F68" w:rsidR="005531FF" w:rsidRPr="000B1BE4" w:rsidRDefault="005531FF" w:rsidP="00152CE6">
            <w:pPr>
              <w:pStyle w:val="TableParagraph"/>
              <w:numPr>
                <w:ilvl w:val="0"/>
                <w:numId w:val="37"/>
              </w:numPr>
              <w:spacing w:before="40" w:after="40"/>
              <w:ind w:right="108"/>
              <w:rPr>
                <w:sz w:val="16"/>
                <w:szCs w:val="17"/>
              </w:rPr>
            </w:pPr>
            <w:r w:rsidRPr="000B1BE4">
              <w:rPr>
                <w:sz w:val="16"/>
                <w:szCs w:val="17"/>
              </w:rPr>
              <w:t>As per 2024–25</w:t>
            </w:r>
          </w:p>
        </w:tc>
      </w:tr>
    </w:tbl>
    <w:p w14:paraId="667FAD7C" w14:textId="77777777" w:rsidR="00517873" w:rsidRDefault="00517873" w:rsidP="00517873">
      <w:pPr>
        <w:ind w:left="108"/>
        <w:rPr>
          <w:sz w:val="20"/>
        </w:rPr>
      </w:pPr>
    </w:p>
    <w:p w14:paraId="4B2F4B1C" w14:textId="77777777" w:rsidR="00517873" w:rsidRDefault="00517873" w:rsidP="00517873">
      <w:pPr>
        <w:rPr>
          <w:sz w:val="20"/>
        </w:rPr>
      </w:pPr>
      <w:r>
        <w:rPr>
          <w:sz w:val="20"/>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5D375E67" w14:textId="77777777" w:rsidTr="0072489F">
        <w:trPr>
          <w:trHeight w:val="470"/>
        </w:trPr>
        <w:tc>
          <w:tcPr>
            <w:tcW w:w="7796" w:type="dxa"/>
            <w:gridSpan w:val="3"/>
            <w:tcBorders>
              <w:bottom w:val="single" w:sz="4" w:space="0" w:color="000000"/>
            </w:tcBorders>
            <w:shd w:val="clear" w:color="auto" w:fill="F2F2F2" w:themeFill="background1" w:themeFillShade="F2"/>
            <w:vAlign w:val="center"/>
          </w:tcPr>
          <w:p w14:paraId="70613B93" w14:textId="320FB6E3" w:rsidR="00517873" w:rsidRPr="000B1BE4" w:rsidRDefault="009432DC" w:rsidP="002327F7">
            <w:pPr>
              <w:pStyle w:val="Heading2"/>
              <w:spacing w:before="80" w:after="80"/>
              <w:ind w:left="108" w:right="108"/>
              <w:rPr>
                <w:rFonts w:ascii="Arial" w:hAnsi="Arial" w:cs="Arial"/>
                <w:bCs/>
                <w:sz w:val="16"/>
                <w:szCs w:val="17"/>
              </w:rPr>
            </w:pPr>
            <w:r w:rsidRPr="000B1BE4">
              <w:rPr>
                <w:rFonts w:ascii="Arial" w:hAnsi="Arial" w:cs="Arial"/>
                <w:sz w:val="16"/>
                <w:szCs w:val="17"/>
              </w:rPr>
              <w:lastRenderedPageBreak/>
              <w:t>Program 1.8 Health Protection, Emergency Response and Regulation</w:t>
            </w:r>
          </w:p>
        </w:tc>
      </w:tr>
      <w:tr w:rsidR="00517873" w:rsidRPr="000B1BE4" w14:paraId="59637322" w14:textId="77777777" w:rsidTr="000B1BE4">
        <w:trPr>
          <w:trHeight w:val="445"/>
        </w:trPr>
        <w:tc>
          <w:tcPr>
            <w:tcW w:w="1276" w:type="dxa"/>
            <w:tcBorders>
              <w:bottom w:val="double" w:sz="4" w:space="0" w:color="000000"/>
            </w:tcBorders>
          </w:tcPr>
          <w:p w14:paraId="302D73C1" w14:textId="77777777" w:rsidR="00517873" w:rsidRPr="000B1BE4" w:rsidRDefault="00517873" w:rsidP="00534106">
            <w:pPr>
              <w:pStyle w:val="TableParagraph"/>
              <w:spacing w:before="80" w:after="80"/>
              <w:ind w:left="108" w:righ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r w:rsidRPr="000B1BE4">
              <w:rPr>
                <w:b/>
                <w:spacing w:val="-4"/>
                <w:sz w:val="16"/>
                <w:szCs w:val="17"/>
              </w:rPr>
              <w:t xml:space="preserve"> </w:t>
            </w:r>
          </w:p>
        </w:tc>
        <w:tc>
          <w:tcPr>
            <w:tcW w:w="6520" w:type="dxa"/>
            <w:gridSpan w:val="2"/>
            <w:tcBorders>
              <w:bottom w:val="double" w:sz="4" w:space="0" w:color="000000"/>
            </w:tcBorders>
          </w:tcPr>
          <w:p w14:paraId="5ABE80E3" w14:textId="2BE0C4CD" w:rsidR="00517873" w:rsidRPr="000B1BE4" w:rsidRDefault="00517873" w:rsidP="00534106">
            <w:pPr>
              <w:pStyle w:val="TableParagraph"/>
              <w:spacing w:before="80" w:after="80"/>
              <w:ind w:left="108" w:right="108"/>
              <w:rPr>
                <w:sz w:val="16"/>
                <w:szCs w:val="17"/>
              </w:rPr>
            </w:pPr>
            <w:r w:rsidRPr="000B1BE4">
              <w:rPr>
                <w:sz w:val="16"/>
                <w:szCs w:val="17"/>
              </w:rPr>
              <w:t>Completing industrial chemical risk assessments within statutory timeframes under the Australian Industrial Chemicals Introduction Scheme, to provide timely information and recommendations about the safe use of industrial chemicals.</w:t>
            </w:r>
          </w:p>
        </w:tc>
      </w:tr>
      <w:tr w:rsidR="00517873" w:rsidRPr="000B1BE4" w14:paraId="08CF8EF6" w14:textId="77777777" w:rsidTr="000B1BE4">
        <w:trPr>
          <w:trHeight w:val="265"/>
        </w:trPr>
        <w:tc>
          <w:tcPr>
            <w:tcW w:w="1276" w:type="dxa"/>
            <w:tcBorders>
              <w:top w:val="double" w:sz="4" w:space="0" w:color="000000"/>
            </w:tcBorders>
            <w:shd w:val="clear" w:color="auto" w:fill="FFFFFF" w:themeFill="background1"/>
          </w:tcPr>
          <w:p w14:paraId="5744C40E" w14:textId="77777777" w:rsidR="00517873" w:rsidRPr="000B1BE4" w:rsidRDefault="00517873" w:rsidP="00534106">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04222BB9" w14:textId="77777777" w:rsidR="00517873" w:rsidRPr="000B1BE4" w:rsidRDefault="00517873" w:rsidP="00534106">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2DF41B7E" w14:textId="77777777" w:rsidR="00517873" w:rsidRPr="000B1BE4" w:rsidRDefault="00517873" w:rsidP="00534106">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1C1C096B" w14:textId="77777777" w:rsidTr="00E97C3D">
        <w:trPr>
          <w:trHeight w:val="482"/>
        </w:trPr>
        <w:tc>
          <w:tcPr>
            <w:tcW w:w="1276" w:type="dxa"/>
          </w:tcPr>
          <w:p w14:paraId="723548CD" w14:textId="250AA41D" w:rsidR="00517873" w:rsidRPr="000B1BE4" w:rsidRDefault="004768D4" w:rsidP="00534106">
            <w:pPr>
              <w:pStyle w:val="TableParagraph"/>
              <w:spacing w:before="40" w:after="40"/>
              <w:ind w:left="108" w:right="108"/>
              <w:rPr>
                <w:sz w:val="16"/>
                <w:szCs w:val="17"/>
              </w:rPr>
            </w:pPr>
            <w:r w:rsidRPr="000B1BE4">
              <w:rPr>
                <w:sz w:val="16"/>
                <w:szCs w:val="17"/>
              </w:rPr>
              <w:t>Current Y</w:t>
            </w:r>
            <w:r w:rsidR="00517873" w:rsidRPr="000B1BE4">
              <w:rPr>
                <w:sz w:val="16"/>
                <w:szCs w:val="17"/>
              </w:rPr>
              <w:t>ear</w:t>
            </w:r>
            <w:r w:rsidR="00534106" w:rsidRPr="000B1BE4">
              <w:rPr>
                <w:sz w:val="16"/>
                <w:szCs w:val="17"/>
              </w:rPr>
              <w:t xml:space="preserve"> </w:t>
            </w:r>
            <w:r w:rsidR="00517873" w:rsidRPr="000B1BE4">
              <w:rPr>
                <w:spacing w:val="-2"/>
                <w:sz w:val="16"/>
                <w:szCs w:val="17"/>
              </w:rPr>
              <w:t>2023–24</w:t>
            </w:r>
          </w:p>
        </w:tc>
        <w:tc>
          <w:tcPr>
            <w:tcW w:w="3402" w:type="dxa"/>
          </w:tcPr>
          <w:p w14:paraId="0136C46E" w14:textId="2EADC3EE" w:rsidR="00517873" w:rsidRPr="000B1BE4" w:rsidRDefault="00DC25F3" w:rsidP="00534106">
            <w:pPr>
              <w:pStyle w:val="TableParagraph"/>
              <w:spacing w:before="40" w:after="40"/>
              <w:ind w:left="108" w:right="108" w:hanging="1"/>
              <w:rPr>
                <w:sz w:val="16"/>
                <w:szCs w:val="17"/>
              </w:rPr>
            </w:pPr>
            <w:r w:rsidRPr="000B1BE4">
              <w:rPr>
                <w:b/>
                <w:sz w:val="16"/>
                <w:szCs w:val="17"/>
              </w:rPr>
              <w:t xml:space="preserve">1.8D – </w:t>
            </w:r>
            <w:r w:rsidR="00517873" w:rsidRPr="000B1BE4">
              <w:rPr>
                <w:sz w:val="16"/>
                <w:szCs w:val="17"/>
              </w:rPr>
              <w:t>Industrial chemical risk assessments completed within statutory timeframes.</w:t>
            </w:r>
          </w:p>
        </w:tc>
        <w:tc>
          <w:tcPr>
            <w:tcW w:w="3118" w:type="dxa"/>
          </w:tcPr>
          <w:p w14:paraId="078889D3" w14:textId="1679727B" w:rsidR="00517873" w:rsidRPr="000B1BE4" w:rsidRDefault="002F14B6" w:rsidP="00534106">
            <w:pPr>
              <w:pStyle w:val="Tabletextmeasures85pt"/>
              <w:ind w:left="108" w:right="108"/>
              <w:rPr>
                <w:rFonts w:eastAsia="Arial"/>
                <w:color w:val="auto"/>
                <w:sz w:val="16"/>
                <w:lang w:val="en-US" w:eastAsia="en-US"/>
              </w:rPr>
            </w:pPr>
            <w:r w:rsidRPr="000B1BE4">
              <w:rPr>
                <w:rFonts w:eastAsia="Arial"/>
                <w:color w:val="auto"/>
                <w:sz w:val="16"/>
                <w:lang w:val="en-US" w:eastAsia="en-US"/>
              </w:rPr>
              <w:t>≥98</w:t>
            </w:r>
            <w:r w:rsidR="00517873" w:rsidRPr="000B1BE4">
              <w:rPr>
                <w:rFonts w:eastAsia="Arial"/>
                <w:color w:val="auto"/>
                <w:sz w:val="16"/>
                <w:lang w:val="en-US" w:eastAsia="en-US"/>
              </w:rPr>
              <w:t>%</w:t>
            </w:r>
          </w:p>
        </w:tc>
      </w:tr>
      <w:tr w:rsidR="00517873" w:rsidRPr="000B1BE4" w14:paraId="303D42DB" w14:textId="77777777" w:rsidTr="000B1BE4">
        <w:trPr>
          <w:trHeight w:val="266"/>
        </w:trPr>
        <w:tc>
          <w:tcPr>
            <w:tcW w:w="1276" w:type="dxa"/>
          </w:tcPr>
          <w:p w14:paraId="7AA21653" w14:textId="77777777" w:rsidR="00517873" w:rsidRPr="000B1BE4" w:rsidRDefault="00517873" w:rsidP="00534106">
            <w:pPr>
              <w:pStyle w:val="TableParagraph"/>
              <w:spacing w:before="40" w:after="40"/>
              <w:ind w:left="108" w:right="108"/>
              <w:rPr>
                <w:b/>
                <w:sz w:val="16"/>
                <w:szCs w:val="17"/>
              </w:rPr>
            </w:pPr>
            <w:r w:rsidRPr="000B1BE4">
              <w:rPr>
                <w:b/>
                <w:spacing w:val="-4"/>
                <w:sz w:val="16"/>
                <w:szCs w:val="17"/>
              </w:rPr>
              <w:t>Year</w:t>
            </w:r>
          </w:p>
        </w:tc>
        <w:tc>
          <w:tcPr>
            <w:tcW w:w="3402" w:type="dxa"/>
          </w:tcPr>
          <w:p w14:paraId="373F60CB" w14:textId="77777777" w:rsidR="00517873" w:rsidRPr="000B1BE4" w:rsidRDefault="00517873" w:rsidP="00534106">
            <w:pPr>
              <w:pStyle w:val="TableParagraph"/>
              <w:spacing w:before="40" w:after="40"/>
              <w:ind w:left="108" w:right="108"/>
              <w:rPr>
                <w:b/>
                <w:color w:val="000000" w:themeColor="text1"/>
                <w:sz w:val="16"/>
                <w:szCs w:val="17"/>
              </w:rPr>
            </w:pPr>
            <w:r w:rsidRPr="000B1BE4">
              <w:rPr>
                <w:b/>
                <w:color w:val="000000" w:themeColor="text1"/>
                <w:sz w:val="16"/>
                <w:szCs w:val="17"/>
              </w:rPr>
              <w:t>Performance</w:t>
            </w:r>
            <w:r w:rsidRPr="000B1BE4">
              <w:rPr>
                <w:b/>
                <w:color w:val="000000" w:themeColor="text1"/>
                <w:spacing w:val="-10"/>
                <w:sz w:val="16"/>
                <w:szCs w:val="17"/>
              </w:rPr>
              <w:t xml:space="preserve"> </w:t>
            </w:r>
            <w:r w:rsidRPr="000B1BE4">
              <w:rPr>
                <w:b/>
                <w:color w:val="000000" w:themeColor="text1"/>
                <w:spacing w:val="-2"/>
                <w:sz w:val="16"/>
                <w:szCs w:val="17"/>
              </w:rPr>
              <w:t>Measure</w:t>
            </w:r>
          </w:p>
        </w:tc>
        <w:tc>
          <w:tcPr>
            <w:tcW w:w="3118" w:type="dxa"/>
          </w:tcPr>
          <w:p w14:paraId="1571224B" w14:textId="77777777" w:rsidR="00517873" w:rsidRPr="000B1BE4" w:rsidRDefault="00517873" w:rsidP="00534106">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517873" w:rsidRPr="000B1BE4" w14:paraId="4D2003E4" w14:textId="77777777" w:rsidTr="000B1BE4">
        <w:trPr>
          <w:trHeight w:val="419"/>
        </w:trPr>
        <w:tc>
          <w:tcPr>
            <w:tcW w:w="1276" w:type="dxa"/>
            <w:tcBorders>
              <w:bottom w:val="dotted" w:sz="4" w:space="0" w:color="000000"/>
            </w:tcBorders>
          </w:tcPr>
          <w:p w14:paraId="393A9A75" w14:textId="77777777" w:rsidR="00517873" w:rsidRPr="000B1BE4" w:rsidRDefault="00517873" w:rsidP="00534106">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11EE53ED" w14:textId="0D70A19D" w:rsidR="00517873" w:rsidRPr="000B1BE4" w:rsidRDefault="002F14B6" w:rsidP="00534106">
            <w:pPr>
              <w:pStyle w:val="TableParagraph"/>
              <w:spacing w:before="40" w:after="40" w:line="200" w:lineRule="atLeast"/>
              <w:ind w:left="108" w:right="108"/>
              <w:rPr>
                <w:color w:val="000000" w:themeColor="text1"/>
                <w:sz w:val="16"/>
                <w:szCs w:val="17"/>
              </w:rPr>
            </w:pPr>
            <w:r w:rsidRPr="000B1BE4">
              <w:rPr>
                <w:color w:val="000000" w:themeColor="text1"/>
                <w:sz w:val="16"/>
                <w:szCs w:val="17"/>
              </w:rPr>
              <w:t>As per 2023–24</w:t>
            </w:r>
          </w:p>
          <w:p w14:paraId="7F1668FC" w14:textId="77777777" w:rsidR="00517873" w:rsidRPr="000B1BE4" w:rsidRDefault="00517873" w:rsidP="00534106">
            <w:pPr>
              <w:pStyle w:val="TableParagraph"/>
              <w:spacing w:before="40" w:after="40" w:line="200" w:lineRule="atLeast"/>
              <w:ind w:left="108" w:right="108"/>
              <w:rPr>
                <w:color w:val="000000" w:themeColor="text1"/>
                <w:sz w:val="16"/>
                <w:szCs w:val="17"/>
              </w:rPr>
            </w:pPr>
          </w:p>
        </w:tc>
        <w:tc>
          <w:tcPr>
            <w:tcW w:w="3118" w:type="dxa"/>
            <w:tcBorders>
              <w:bottom w:val="dotted" w:sz="4" w:space="0" w:color="000000"/>
            </w:tcBorders>
          </w:tcPr>
          <w:p w14:paraId="6D1B5886" w14:textId="77777777" w:rsidR="00517873" w:rsidRPr="000B1BE4" w:rsidRDefault="00517873" w:rsidP="00534106">
            <w:pPr>
              <w:pStyle w:val="Tabletextmeasures85pt"/>
              <w:ind w:left="108" w:right="108"/>
              <w:rPr>
                <w:sz w:val="16"/>
              </w:rPr>
            </w:pPr>
            <w:r w:rsidRPr="000B1BE4">
              <w:rPr>
                <w:rFonts w:eastAsia="Arial"/>
                <w:color w:val="auto"/>
                <w:sz w:val="16"/>
                <w:lang w:val="en-US" w:eastAsia="en-US"/>
              </w:rPr>
              <w:t>≥95%</w:t>
            </w:r>
          </w:p>
        </w:tc>
      </w:tr>
      <w:tr w:rsidR="00517873" w:rsidRPr="000B1BE4" w14:paraId="0046AB55" w14:textId="77777777" w:rsidTr="00F6482C">
        <w:trPr>
          <w:trHeight w:val="745"/>
        </w:trPr>
        <w:tc>
          <w:tcPr>
            <w:tcW w:w="1276" w:type="dxa"/>
            <w:tcBorders>
              <w:top w:val="dotted" w:sz="4" w:space="0" w:color="000000"/>
            </w:tcBorders>
          </w:tcPr>
          <w:p w14:paraId="60421B5E" w14:textId="77777777" w:rsidR="00517873" w:rsidRPr="000B1BE4" w:rsidRDefault="00517873" w:rsidP="00534106">
            <w:pPr>
              <w:pStyle w:val="TableParagraph"/>
              <w:spacing w:before="40" w:after="40" w:line="268" w:lineRule="auto"/>
              <w:ind w:left="108" w:right="108"/>
              <w:rPr>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tcBorders>
          </w:tcPr>
          <w:p w14:paraId="381089DC" w14:textId="416492B7" w:rsidR="002F14B6" w:rsidRPr="000B1BE4" w:rsidRDefault="002F14B6" w:rsidP="00534106">
            <w:pPr>
              <w:pStyle w:val="TableParagraph"/>
              <w:spacing w:before="40" w:after="40" w:line="200" w:lineRule="atLeast"/>
              <w:ind w:left="108" w:right="108"/>
              <w:rPr>
                <w:color w:val="000000" w:themeColor="text1"/>
                <w:sz w:val="16"/>
                <w:szCs w:val="17"/>
              </w:rPr>
            </w:pPr>
            <w:r w:rsidRPr="000B1BE4">
              <w:rPr>
                <w:color w:val="000000" w:themeColor="text1"/>
                <w:sz w:val="16"/>
                <w:szCs w:val="17"/>
              </w:rPr>
              <w:t>As per 2024–25</w:t>
            </w:r>
          </w:p>
          <w:p w14:paraId="7AA4DD92" w14:textId="2F324F14" w:rsidR="00517873" w:rsidRPr="000B1BE4" w:rsidRDefault="00517873" w:rsidP="00534106">
            <w:pPr>
              <w:pStyle w:val="TableParagraph"/>
              <w:spacing w:before="40" w:after="40" w:line="180" w:lineRule="atLeast"/>
              <w:ind w:left="108" w:right="108"/>
              <w:rPr>
                <w:sz w:val="16"/>
                <w:szCs w:val="17"/>
              </w:rPr>
            </w:pPr>
          </w:p>
        </w:tc>
        <w:tc>
          <w:tcPr>
            <w:tcW w:w="3118" w:type="dxa"/>
            <w:tcBorders>
              <w:top w:val="dotted" w:sz="4" w:space="0" w:color="000000"/>
            </w:tcBorders>
          </w:tcPr>
          <w:p w14:paraId="1E821AB1" w14:textId="77777777" w:rsidR="00517873" w:rsidRPr="000B1BE4" w:rsidRDefault="00517873" w:rsidP="00534106">
            <w:pPr>
              <w:pStyle w:val="TableParagraph"/>
              <w:spacing w:before="40" w:after="40"/>
              <w:ind w:left="108" w:right="108"/>
              <w:rPr>
                <w:sz w:val="16"/>
                <w:szCs w:val="17"/>
              </w:rPr>
            </w:pPr>
            <w:r w:rsidRPr="000B1BE4">
              <w:rPr>
                <w:sz w:val="16"/>
                <w:szCs w:val="17"/>
              </w:rPr>
              <w:t>As per 2024–25</w:t>
            </w:r>
          </w:p>
        </w:tc>
      </w:tr>
      <w:tr w:rsidR="00517873" w:rsidRPr="000B1BE4" w14:paraId="30F5DBC7" w14:textId="77777777" w:rsidTr="00534106">
        <w:trPr>
          <w:trHeight w:val="224"/>
        </w:trPr>
        <w:tc>
          <w:tcPr>
            <w:tcW w:w="7796" w:type="dxa"/>
            <w:gridSpan w:val="3"/>
            <w:tcBorders>
              <w:top w:val="single" w:sz="4" w:space="0" w:color="000000"/>
            </w:tcBorders>
          </w:tcPr>
          <w:p w14:paraId="322783BE" w14:textId="77777777" w:rsidR="00517873" w:rsidRPr="000B1BE4" w:rsidRDefault="00517873" w:rsidP="00534106">
            <w:pPr>
              <w:pStyle w:val="TableParagraph"/>
              <w:spacing w:before="40" w:after="40"/>
              <w:ind w:left="108" w:right="108"/>
              <w:rPr>
                <w:i/>
                <w:color w:val="00B050"/>
                <w:spacing w:val="-2"/>
                <w:sz w:val="16"/>
                <w:szCs w:val="17"/>
              </w:rPr>
            </w:pPr>
            <w:r w:rsidRPr="000B1BE4">
              <w:rPr>
                <w:sz w:val="16"/>
                <w:szCs w:val="17"/>
              </w:rPr>
              <w:t>Material</w:t>
            </w:r>
            <w:r w:rsidRPr="000B1BE4">
              <w:rPr>
                <w:spacing w:val="-7"/>
                <w:sz w:val="16"/>
                <w:szCs w:val="17"/>
              </w:rPr>
              <w:t xml:space="preserve"> </w:t>
            </w:r>
            <w:r w:rsidRPr="000B1BE4">
              <w:rPr>
                <w:sz w:val="16"/>
                <w:szCs w:val="17"/>
              </w:rPr>
              <w:t>changes</w:t>
            </w:r>
            <w:r w:rsidRPr="000B1BE4">
              <w:rPr>
                <w:spacing w:val="-5"/>
                <w:sz w:val="16"/>
                <w:szCs w:val="17"/>
              </w:rPr>
              <w:t xml:space="preserve"> </w:t>
            </w:r>
            <w:r w:rsidRPr="000B1BE4">
              <w:rPr>
                <w:sz w:val="16"/>
                <w:szCs w:val="17"/>
              </w:rPr>
              <w:t>to</w:t>
            </w:r>
            <w:r w:rsidRPr="000B1BE4">
              <w:rPr>
                <w:spacing w:val="-5"/>
                <w:sz w:val="16"/>
                <w:szCs w:val="17"/>
              </w:rPr>
              <w:t xml:space="preserve"> </w:t>
            </w:r>
            <w:r w:rsidRPr="000B1BE4">
              <w:rPr>
                <w:sz w:val="16"/>
                <w:szCs w:val="17"/>
              </w:rPr>
              <w:t>Program</w:t>
            </w:r>
            <w:r w:rsidRPr="000B1BE4">
              <w:rPr>
                <w:spacing w:val="-3"/>
                <w:sz w:val="16"/>
                <w:szCs w:val="17"/>
              </w:rPr>
              <w:t xml:space="preserve"> </w:t>
            </w:r>
            <w:r w:rsidRPr="000B1BE4">
              <w:rPr>
                <w:sz w:val="16"/>
                <w:szCs w:val="17"/>
              </w:rPr>
              <w:t>1.8</w:t>
            </w:r>
            <w:r w:rsidRPr="000B1BE4">
              <w:rPr>
                <w:spacing w:val="-5"/>
                <w:sz w:val="16"/>
                <w:szCs w:val="17"/>
              </w:rPr>
              <w:t xml:space="preserve"> </w:t>
            </w:r>
            <w:r w:rsidRPr="000B1BE4">
              <w:rPr>
                <w:sz w:val="16"/>
                <w:szCs w:val="17"/>
              </w:rPr>
              <w:t>resulting</w:t>
            </w:r>
            <w:r w:rsidRPr="000B1BE4">
              <w:rPr>
                <w:spacing w:val="-5"/>
                <w:sz w:val="16"/>
                <w:szCs w:val="17"/>
              </w:rPr>
              <w:t xml:space="preserve"> </w:t>
            </w:r>
            <w:r w:rsidRPr="000B1BE4">
              <w:rPr>
                <w:sz w:val="16"/>
                <w:szCs w:val="17"/>
              </w:rPr>
              <w:t>from</w:t>
            </w:r>
            <w:r w:rsidRPr="000B1BE4">
              <w:rPr>
                <w:spacing w:val="-5"/>
                <w:sz w:val="16"/>
                <w:szCs w:val="17"/>
              </w:rPr>
              <w:t xml:space="preserve"> </w:t>
            </w:r>
            <w:r w:rsidRPr="000B1BE4">
              <w:rPr>
                <w:sz w:val="16"/>
                <w:szCs w:val="17"/>
              </w:rPr>
              <w:t>2024–25</w:t>
            </w:r>
            <w:r w:rsidRPr="000B1BE4">
              <w:rPr>
                <w:spacing w:val="-4"/>
                <w:sz w:val="16"/>
                <w:szCs w:val="17"/>
              </w:rPr>
              <w:t xml:space="preserve"> </w:t>
            </w:r>
            <w:r w:rsidRPr="000B1BE4">
              <w:rPr>
                <w:sz w:val="16"/>
                <w:szCs w:val="17"/>
              </w:rPr>
              <w:t>Budget</w:t>
            </w:r>
            <w:r w:rsidRPr="000B1BE4">
              <w:rPr>
                <w:spacing w:val="-4"/>
                <w:sz w:val="16"/>
                <w:szCs w:val="17"/>
              </w:rPr>
              <w:t xml:space="preserve"> </w:t>
            </w:r>
            <w:r w:rsidRPr="000B1BE4">
              <w:rPr>
                <w:spacing w:val="-2"/>
                <w:sz w:val="16"/>
                <w:szCs w:val="17"/>
              </w:rPr>
              <w:t>Measures: Nil</w:t>
            </w:r>
          </w:p>
        </w:tc>
      </w:tr>
    </w:tbl>
    <w:p w14:paraId="27E6781F" w14:textId="77777777" w:rsidR="00517873" w:rsidRPr="00CF5186" w:rsidRDefault="00517873" w:rsidP="00517873">
      <w:pPr>
        <w:rPr>
          <w:b/>
          <w:bCs/>
          <w:sz w:val="20"/>
        </w:rPr>
      </w:pPr>
      <w:r>
        <w:br w:type="page"/>
      </w:r>
    </w:p>
    <w:p w14:paraId="4F9AF9CE" w14:textId="77777777" w:rsidR="00517873" w:rsidRPr="009D3368" w:rsidRDefault="00517873" w:rsidP="00517873">
      <w:pPr>
        <w:pStyle w:val="Heading3"/>
        <w:rPr>
          <w:sz w:val="20"/>
        </w:rPr>
      </w:pPr>
      <w:r w:rsidRPr="009D3368">
        <w:rPr>
          <w:sz w:val="20"/>
        </w:rPr>
        <w:lastRenderedPageBreak/>
        <w:t>Table</w:t>
      </w:r>
      <w:r w:rsidRPr="009D3368">
        <w:rPr>
          <w:spacing w:val="-9"/>
          <w:sz w:val="20"/>
        </w:rPr>
        <w:t xml:space="preserve"> </w:t>
      </w:r>
      <w:r w:rsidRPr="009D3368">
        <w:rPr>
          <w:sz w:val="20"/>
        </w:rPr>
        <w:t>2.1.10:</w:t>
      </w:r>
      <w:r w:rsidRPr="009D3368">
        <w:rPr>
          <w:spacing w:val="-7"/>
          <w:sz w:val="20"/>
        </w:rPr>
        <w:t xml:space="preserve"> </w:t>
      </w:r>
      <w:r w:rsidRPr="009D3368">
        <w:rPr>
          <w:sz w:val="20"/>
        </w:rPr>
        <w:t>Performance</w:t>
      </w:r>
      <w:r w:rsidRPr="009D3368">
        <w:rPr>
          <w:spacing w:val="-6"/>
          <w:sz w:val="20"/>
        </w:rPr>
        <w:t xml:space="preserve"> </w:t>
      </w:r>
      <w:r w:rsidRPr="009D3368">
        <w:rPr>
          <w:sz w:val="20"/>
        </w:rPr>
        <w:t>measures</w:t>
      </w:r>
      <w:r w:rsidRPr="009D3368">
        <w:rPr>
          <w:spacing w:val="-9"/>
          <w:sz w:val="20"/>
        </w:rPr>
        <w:t xml:space="preserve"> </w:t>
      </w:r>
      <w:r w:rsidRPr="009D3368">
        <w:rPr>
          <w:sz w:val="20"/>
        </w:rPr>
        <w:t>for</w:t>
      </w:r>
      <w:r w:rsidRPr="009D3368">
        <w:rPr>
          <w:spacing w:val="-10"/>
          <w:sz w:val="20"/>
        </w:rPr>
        <w:t xml:space="preserve"> </w:t>
      </w:r>
      <w:r w:rsidRPr="009D3368">
        <w:rPr>
          <w:sz w:val="20"/>
        </w:rPr>
        <w:t>Program 1.9</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517873" w:rsidRPr="000B1BE4" w14:paraId="2E633FA8" w14:textId="77777777" w:rsidTr="008728F4">
        <w:trPr>
          <w:trHeight w:val="633"/>
        </w:trPr>
        <w:tc>
          <w:tcPr>
            <w:tcW w:w="7796" w:type="dxa"/>
            <w:gridSpan w:val="3"/>
            <w:shd w:val="clear" w:color="auto" w:fill="F1F1F1"/>
          </w:tcPr>
          <w:p w14:paraId="076E24B0" w14:textId="77777777" w:rsidR="00517873" w:rsidRPr="000B1BE4" w:rsidRDefault="00517873" w:rsidP="004C1169">
            <w:pPr>
              <w:pStyle w:val="Heading2"/>
              <w:spacing w:before="80" w:after="80"/>
              <w:ind w:left="108" w:right="108"/>
              <w:rPr>
                <w:rFonts w:ascii="Arial" w:hAnsi="Arial" w:cs="Arial"/>
                <w:b w:val="0"/>
                <w:bCs/>
                <w:sz w:val="16"/>
                <w:szCs w:val="17"/>
              </w:rPr>
            </w:pPr>
            <w:r w:rsidRPr="000B1BE4">
              <w:rPr>
                <w:rFonts w:ascii="Arial" w:hAnsi="Arial" w:cs="Arial"/>
                <w:sz w:val="16"/>
                <w:szCs w:val="17"/>
              </w:rPr>
              <w:br w:type="page"/>
              <w:t>Program 1.9: Immunisation</w:t>
            </w:r>
          </w:p>
          <w:p w14:paraId="44D4AFA6" w14:textId="6375E80B" w:rsidR="00517873" w:rsidRPr="000B1BE4" w:rsidRDefault="00517873" w:rsidP="004C1169">
            <w:pPr>
              <w:pStyle w:val="Heading2"/>
              <w:spacing w:before="80" w:after="80"/>
              <w:ind w:left="108" w:right="108"/>
              <w:rPr>
                <w:rFonts w:ascii="Arial" w:hAnsi="Arial" w:cs="Arial"/>
                <w:b w:val="0"/>
                <w:bCs/>
                <w:sz w:val="16"/>
                <w:szCs w:val="17"/>
              </w:rPr>
            </w:pPr>
            <w:r w:rsidRPr="000B1BE4">
              <w:rPr>
                <w:rFonts w:ascii="Arial" w:hAnsi="Arial" w:cs="Arial"/>
                <w:b w:val="0"/>
                <w:sz w:val="16"/>
                <w:szCs w:val="17"/>
              </w:rPr>
              <w:t>Reduce the incidence of vaccine preventable diseases to protect individuals and increase national immunisation coverage rates to protect the Australian community.</w:t>
            </w:r>
          </w:p>
        </w:tc>
      </w:tr>
      <w:tr w:rsidR="00517873" w:rsidRPr="000B1BE4" w14:paraId="05641607" w14:textId="77777777" w:rsidTr="000B1BE4">
        <w:trPr>
          <w:trHeight w:val="445"/>
        </w:trPr>
        <w:tc>
          <w:tcPr>
            <w:tcW w:w="1276" w:type="dxa"/>
            <w:tcBorders>
              <w:bottom w:val="double" w:sz="4" w:space="0" w:color="000000"/>
            </w:tcBorders>
          </w:tcPr>
          <w:p w14:paraId="523940D3" w14:textId="77777777" w:rsidR="00517873" w:rsidRPr="000B1BE4" w:rsidRDefault="00517873" w:rsidP="004C1169">
            <w:pPr>
              <w:pStyle w:val="TableParagraph"/>
              <w:spacing w:before="80" w:after="80"/>
              <w:ind w:left="108" w:right="108"/>
              <w:rPr>
                <w:b/>
                <w:sz w:val="16"/>
                <w:szCs w:val="17"/>
              </w:rPr>
            </w:pPr>
            <w:r w:rsidRPr="000B1BE4">
              <w:rPr>
                <w:b/>
                <w:sz w:val="16"/>
                <w:szCs w:val="17"/>
              </w:rPr>
              <w:t>Key</w:t>
            </w:r>
            <w:r w:rsidRPr="000B1BE4">
              <w:rPr>
                <w:b/>
                <w:spacing w:val="-4"/>
                <w:sz w:val="16"/>
                <w:szCs w:val="17"/>
              </w:rPr>
              <w:t xml:space="preserve"> </w:t>
            </w:r>
            <w:r w:rsidRPr="000B1BE4">
              <w:rPr>
                <w:b/>
                <w:sz w:val="16"/>
                <w:szCs w:val="17"/>
              </w:rPr>
              <w:t>Activities</w:t>
            </w:r>
            <w:r w:rsidRPr="000B1BE4">
              <w:rPr>
                <w:b/>
                <w:spacing w:val="-4"/>
                <w:sz w:val="16"/>
                <w:szCs w:val="17"/>
              </w:rPr>
              <w:t xml:space="preserve"> </w:t>
            </w:r>
          </w:p>
        </w:tc>
        <w:tc>
          <w:tcPr>
            <w:tcW w:w="6520" w:type="dxa"/>
            <w:gridSpan w:val="2"/>
            <w:tcBorders>
              <w:bottom w:val="double" w:sz="4" w:space="0" w:color="000000"/>
            </w:tcBorders>
          </w:tcPr>
          <w:p w14:paraId="67D58534" w14:textId="0B7D012E" w:rsidR="00517873" w:rsidRPr="000B1BE4" w:rsidRDefault="008728F4" w:rsidP="004C1169">
            <w:pPr>
              <w:pStyle w:val="TableParagraph"/>
              <w:spacing w:before="80" w:after="80"/>
              <w:ind w:left="108" w:right="108"/>
              <w:rPr>
                <w:sz w:val="16"/>
                <w:szCs w:val="17"/>
              </w:rPr>
            </w:pPr>
            <w:r w:rsidRPr="000B1BE4">
              <w:rPr>
                <w:sz w:val="16"/>
                <w:szCs w:val="17"/>
              </w:rPr>
              <w:t>Developing, implementing and evaluating strategies to improve immunisation coverage of vaccines covered by the National Immunisation Program (NIP), including through ensuring sufficient supply and efficient use of vaccines on the NIP</w:t>
            </w:r>
            <w:r w:rsidR="004C1169" w:rsidRPr="000B1BE4">
              <w:rPr>
                <w:sz w:val="16"/>
                <w:szCs w:val="17"/>
              </w:rPr>
              <w:t>.</w:t>
            </w:r>
          </w:p>
        </w:tc>
      </w:tr>
      <w:tr w:rsidR="00517873" w:rsidRPr="000B1BE4" w14:paraId="0478C168" w14:textId="77777777" w:rsidTr="000B1BE4">
        <w:trPr>
          <w:trHeight w:val="265"/>
        </w:trPr>
        <w:tc>
          <w:tcPr>
            <w:tcW w:w="1276" w:type="dxa"/>
            <w:tcBorders>
              <w:top w:val="double" w:sz="4" w:space="0" w:color="000000"/>
            </w:tcBorders>
            <w:shd w:val="clear" w:color="auto" w:fill="FFFFFF" w:themeFill="background1"/>
          </w:tcPr>
          <w:p w14:paraId="6BADC0DD" w14:textId="77777777" w:rsidR="00517873" w:rsidRPr="000B1BE4" w:rsidRDefault="00517873" w:rsidP="004C1169">
            <w:pPr>
              <w:pStyle w:val="TableParagraph"/>
              <w:spacing w:before="40" w:after="40"/>
              <w:ind w:left="108" w:right="108"/>
              <w:rPr>
                <w:b/>
                <w:sz w:val="16"/>
                <w:szCs w:val="17"/>
              </w:rPr>
            </w:pPr>
            <w:r w:rsidRPr="000B1BE4">
              <w:rPr>
                <w:b/>
                <w:spacing w:val="-4"/>
                <w:sz w:val="16"/>
                <w:szCs w:val="17"/>
              </w:rPr>
              <w:t>Year</w:t>
            </w:r>
          </w:p>
        </w:tc>
        <w:tc>
          <w:tcPr>
            <w:tcW w:w="3402" w:type="dxa"/>
            <w:tcBorders>
              <w:top w:val="double" w:sz="4" w:space="0" w:color="000000"/>
            </w:tcBorders>
            <w:shd w:val="clear" w:color="auto" w:fill="FFFFFF" w:themeFill="background1"/>
          </w:tcPr>
          <w:p w14:paraId="03CCD294" w14:textId="77777777" w:rsidR="00517873" w:rsidRPr="000B1BE4" w:rsidRDefault="00517873" w:rsidP="004C1169">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top w:val="double" w:sz="4" w:space="0" w:color="000000"/>
            </w:tcBorders>
            <w:shd w:val="clear" w:color="auto" w:fill="FFFFFF" w:themeFill="background1"/>
          </w:tcPr>
          <w:p w14:paraId="63B727A5" w14:textId="6F87BB50" w:rsidR="00517873" w:rsidRPr="000B1BE4" w:rsidRDefault="00517873" w:rsidP="004C1169">
            <w:pPr>
              <w:pStyle w:val="TableParagraph"/>
              <w:spacing w:before="40" w:after="40"/>
              <w:ind w:left="108" w:right="108"/>
              <w:rPr>
                <w:b/>
                <w:sz w:val="16"/>
                <w:szCs w:val="17"/>
              </w:rPr>
            </w:pPr>
            <w:r w:rsidRPr="000B1BE4">
              <w:rPr>
                <w:b/>
                <w:sz w:val="16"/>
                <w:szCs w:val="17"/>
              </w:rPr>
              <w:t>Expected</w:t>
            </w:r>
            <w:r w:rsidRPr="000B1BE4">
              <w:rPr>
                <w:b/>
                <w:spacing w:val="-9"/>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654E84" w:rsidRPr="000B1BE4" w14:paraId="45FF30F9" w14:textId="77777777" w:rsidTr="00F6482C">
        <w:trPr>
          <w:trHeight w:val="2079"/>
        </w:trPr>
        <w:tc>
          <w:tcPr>
            <w:tcW w:w="1276" w:type="dxa"/>
          </w:tcPr>
          <w:p w14:paraId="50547A14" w14:textId="4BFF958D" w:rsidR="00654E84" w:rsidRPr="000B1BE4" w:rsidRDefault="00681310" w:rsidP="004C1169">
            <w:pPr>
              <w:pStyle w:val="TableParagraph"/>
              <w:spacing w:before="40" w:after="40"/>
              <w:ind w:left="108" w:right="108"/>
              <w:rPr>
                <w:sz w:val="16"/>
                <w:szCs w:val="17"/>
              </w:rPr>
            </w:pPr>
            <w:r w:rsidRPr="000B1BE4">
              <w:rPr>
                <w:sz w:val="16"/>
                <w:szCs w:val="17"/>
              </w:rPr>
              <w:t>Current Y</w:t>
            </w:r>
            <w:r w:rsidR="00654E84" w:rsidRPr="000B1BE4">
              <w:rPr>
                <w:sz w:val="16"/>
                <w:szCs w:val="17"/>
              </w:rPr>
              <w:t>ear</w:t>
            </w:r>
            <w:r w:rsidR="004C1169" w:rsidRPr="000B1BE4">
              <w:rPr>
                <w:sz w:val="16"/>
                <w:szCs w:val="17"/>
              </w:rPr>
              <w:t xml:space="preserve"> </w:t>
            </w:r>
            <w:r w:rsidR="00654E84" w:rsidRPr="000B1BE4">
              <w:rPr>
                <w:sz w:val="16"/>
                <w:szCs w:val="17"/>
              </w:rPr>
              <w:t>2023–24</w:t>
            </w:r>
          </w:p>
        </w:tc>
        <w:tc>
          <w:tcPr>
            <w:tcW w:w="3402" w:type="dxa"/>
          </w:tcPr>
          <w:p w14:paraId="53DC2C9A" w14:textId="56E81916" w:rsidR="00654E84" w:rsidRPr="000B1BE4" w:rsidRDefault="00654E84" w:rsidP="004C1169">
            <w:pPr>
              <w:pStyle w:val="TableParagraph"/>
              <w:spacing w:before="40" w:after="40"/>
              <w:ind w:left="108" w:right="108"/>
              <w:rPr>
                <w:sz w:val="16"/>
                <w:szCs w:val="17"/>
              </w:rPr>
            </w:pPr>
            <w:r w:rsidRPr="000B1BE4">
              <w:rPr>
                <w:b/>
                <w:sz w:val="16"/>
                <w:szCs w:val="17"/>
              </w:rPr>
              <w:t>1.9A –</w:t>
            </w:r>
            <w:r w:rsidRPr="000B1BE4">
              <w:rPr>
                <w:sz w:val="16"/>
                <w:szCs w:val="17"/>
              </w:rPr>
              <w:t xml:space="preserve"> Immunisation coverage rates:</w:t>
            </w:r>
          </w:p>
          <w:p w14:paraId="40A7F9E5" w14:textId="77777777" w:rsidR="00654E84" w:rsidRPr="000B1BE4" w:rsidRDefault="00654E84" w:rsidP="004C1169">
            <w:pPr>
              <w:pStyle w:val="TableParagraph"/>
              <w:numPr>
                <w:ilvl w:val="0"/>
                <w:numId w:val="29"/>
              </w:numPr>
              <w:tabs>
                <w:tab w:val="left" w:pos="418"/>
              </w:tabs>
              <w:spacing w:before="40" w:after="40"/>
              <w:ind w:left="391" w:right="108" w:hanging="283"/>
              <w:rPr>
                <w:sz w:val="16"/>
                <w:szCs w:val="17"/>
              </w:rPr>
            </w:pPr>
            <w:r w:rsidRPr="000B1BE4">
              <w:rPr>
                <w:sz w:val="16"/>
                <w:szCs w:val="17"/>
              </w:rPr>
              <w:t>For children at 5 years of age are increased and maintained at the protective rate of 95%.</w:t>
            </w:r>
          </w:p>
          <w:p w14:paraId="072A99E4" w14:textId="77777777" w:rsidR="00654E84" w:rsidRPr="000B1BE4" w:rsidRDefault="00654E84" w:rsidP="004C1169">
            <w:pPr>
              <w:pStyle w:val="TableParagraph"/>
              <w:numPr>
                <w:ilvl w:val="0"/>
                <w:numId w:val="29"/>
              </w:numPr>
              <w:tabs>
                <w:tab w:val="left" w:pos="418"/>
              </w:tabs>
              <w:spacing w:before="40" w:after="40"/>
              <w:ind w:left="391" w:right="108" w:hanging="283"/>
              <w:rPr>
                <w:sz w:val="16"/>
                <w:szCs w:val="17"/>
              </w:rPr>
            </w:pPr>
            <w:r w:rsidRPr="000B1BE4">
              <w:rPr>
                <w:sz w:val="16"/>
                <w:szCs w:val="17"/>
              </w:rPr>
              <w:t>For First Nations children 12 to 15 months of age are increased to close the gap and then maintained.</w:t>
            </w:r>
          </w:p>
          <w:p w14:paraId="085E6F30" w14:textId="77777777" w:rsidR="00654E84" w:rsidRPr="000B1BE4" w:rsidRDefault="00654E84" w:rsidP="004C1169">
            <w:pPr>
              <w:pStyle w:val="TableParagraph"/>
              <w:numPr>
                <w:ilvl w:val="0"/>
                <w:numId w:val="29"/>
              </w:numPr>
              <w:tabs>
                <w:tab w:val="left" w:pos="418"/>
              </w:tabs>
              <w:spacing w:before="40" w:after="40"/>
              <w:ind w:left="391" w:right="108" w:hanging="283"/>
              <w:rPr>
                <w:sz w:val="16"/>
                <w:szCs w:val="17"/>
              </w:rPr>
            </w:pPr>
            <w:r w:rsidRPr="000B1BE4">
              <w:rPr>
                <w:sz w:val="16"/>
                <w:szCs w:val="17"/>
              </w:rPr>
              <w:t>For 15 year olds, HPV vaccinations are increased with a target of 90% coverage by 2030.</w:t>
            </w:r>
          </w:p>
        </w:tc>
        <w:tc>
          <w:tcPr>
            <w:tcW w:w="3118" w:type="dxa"/>
          </w:tcPr>
          <w:p w14:paraId="2A94D2CB" w14:textId="77777777" w:rsidR="00654E84" w:rsidRPr="000B1BE4" w:rsidRDefault="00654E84" w:rsidP="004C1169">
            <w:pPr>
              <w:pStyle w:val="Tabletextmeasures85pt"/>
              <w:numPr>
                <w:ilvl w:val="0"/>
                <w:numId w:val="34"/>
              </w:numPr>
              <w:spacing w:before="80" w:after="80"/>
              <w:ind w:left="468" w:right="108"/>
              <w:rPr>
                <w:sz w:val="16"/>
              </w:rPr>
            </w:pPr>
            <w:r w:rsidRPr="000B1BE4">
              <w:rPr>
                <w:rFonts w:eastAsia="Arial"/>
                <w:color w:val="auto"/>
                <w:sz w:val="16"/>
                <w:lang w:val="en-US" w:eastAsia="en-US"/>
              </w:rPr>
              <w:t>Data not yet available</w:t>
            </w:r>
            <w:r w:rsidRPr="000B1BE4">
              <w:rPr>
                <w:rStyle w:val="FootnoteReference"/>
                <w:rFonts w:eastAsia="Arial"/>
                <w:color w:val="auto"/>
                <w:sz w:val="16"/>
                <w:lang w:val="en-US" w:eastAsia="en-US"/>
              </w:rPr>
              <w:footnoteReference w:id="29"/>
            </w:r>
          </w:p>
          <w:p w14:paraId="2A678E3D" w14:textId="77777777" w:rsidR="00654E84" w:rsidRPr="000B1BE4" w:rsidRDefault="00654E84" w:rsidP="004C1169">
            <w:pPr>
              <w:pStyle w:val="Tabletextmeasures85pt"/>
              <w:numPr>
                <w:ilvl w:val="0"/>
                <w:numId w:val="34"/>
              </w:numPr>
              <w:spacing w:before="80" w:after="80"/>
              <w:ind w:left="468" w:right="108"/>
              <w:rPr>
                <w:rFonts w:eastAsia="Arial"/>
                <w:color w:val="auto"/>
                <w:sz w:val="16"/>
                <w:lang w:val="en-US" w:eastAsia="en-US"/>
              </w:rPr>
            </w:pPr>
            <w:r w:rsidRPr="000B1BE4">
              <w:rPr>
                <w:rFonts w:eastAsia="Arial"/>
                <w:color w:val="auto"/>
                <w:sz w:val="16"/>
                <w:lang w:val="en-US" w:eastAsia="en-US"/>
              </w:rPr>
              <w:t>Data not yet available</w:t>
            </w:r>
            <w:r w:rsidRPr="000B1BE4">
              <w:rPr>
                <w:rStyle w:val="FootnoteReference"/>
                <w:rFonts w:eastAsia="Arial"/>
                <w:color w:val="auto"/>
                <w:sz w:val="16"/>
                <w:lang w:val="en-US" w:eastAsia="en-US"/>
              </w:rPr>
              <w:footnoteReference w:id="30"/>
            </w:r>
          </w:p>
          <w:p w14:paraId="7F2EEB20" w14:textId="61C8817D" w:rsidR="00654E84" w:rsidRPr="000B1BE4" w:rsidRDefault="00654E84" w:rsidP="004C1169">
            <w:pPr>
              <w:pStyle w:val="Tabletextmeasures85pt"/>
              <w:numPr>
                <w:ilvl w:val="0"/>
                <w:numId w:val="34"/>
              </w:numPr>
              <w:spacing w:before="80" w:after="80"/>
              <w:ind w:left="468" w:right="108"/>
              <w:rPr>
                <w:sz w:val="16"/>
              </w:rPr>
            </w:pPr>
            <w:r w:rsidRPr="000B1BE4">
              <w:rPr>
                <w:rFonts w:eastAsia="Arial"/>
                <w:color w:val="auto"/>
                <w:sz w:val="16"/>
                <w:lang w:val="en-US" w:eastAsia="en-US"/>
              </w:rPr>
              <w:t>Data not yet available</w:t>
            </w:r>
            <w:r w:rsidRPr="000B1BE4">
              <w:rPr>
                <w:rStyle w:val="FootnoteReference"/>
                <w:rFonts w:eastAsia="Arial"/>
                <w:color w:val="auto"/>
                <w:sz w:val="16"/>
                <w:lang w:val="en-US" w:eastAsia="en-US"/>
              </w:rPr>
              <w:footnoteReference w:id="31"/>
            </w:r>
          </w:p>
        </w:tc>
      </w:tr>
      <w:tr w:rsidR="00517873" w:rsidRPr="000B1BE4" w14:paraId="345D3022" w14:textId="77777777" w:rsidTr="000B1BE4">
        <w:trPr>
          <w:trHeight w:val="266"/>
        </w:trPr>
        <w:tc>
          <w:tcPr>
            <w:tcW w:w="1276" w:type="dxa"/>
            <w:tcBorders>
              <w:bottom w:val="single" w:sz="4" w:space="0" w:color="000000"/>
            </w:tcBorders>
          </w:tcPr>
          <w:p w14:paraId="58ACC7A5" w14:textId="77777777" w:rsidR="00517873" w:rsidRPr="000B1BE4" w:rsidRDefault="00517873" w:rsidP="004C1169">
            <w:pPr>
              <w:pStyle w:val="TableParagraph"/>
              <w:spacing w:before="40" w:after="40"/>
              <w:ind w:left="108" w:right="108"/>
              <w:rPr>
                <w:b/>
                <w:sz w:val="16"/>
                <w:szCs w:val="17"/>
              </w:rPr>
            </w:pPr>
            <w:r w:rsidRPr="000B1BE4">
              <w:rPr>
                <w:b/>
                <w:spacing w:val="-4"/>
                <w:sz w:val="16"/>
                <w:szCs w:val="17"/>
              </w:rPr>
              <w:t>Year</w:t>
            </w:r>
          </w:p>
        </w:tc>
        <w:tc>
          <w:tcPr>
            <w:tcW w:w="3402" w:type="dxa"/>
            <w:tcBorders>
              <w:bottom w:val="single" w:sz="4" w:space="0" w:color="000000"/>
            </w:tcBorders>
          </w:tcPr>
          <w:p w14:paraId="7773F1CF" w14:textId="77777777" w:rsidR="00517873" w:rsidRPr="000B1BE4" w:rsidRDefault="00517873" w:rsidP="004C1169">
            <w:pPr>
              <w:pStyle w:val="TableParagraph"/>
              <w:spacing w:before="40" w:after="40"/>
              <w:ind w:left="108" w:right="108"/>
              <w:rPr>
                <w:b/>
                <w:sz w:val="16"/>
                <w:szCs w:val="17"/>
              </w:rPr>
            </w:pPr>
            <w:r w:rsidRPr="000B1BE4">
              <w:rPr>
                <w:b/>
                <w:sz w:val="16"/>
                <w:szCs w:val="17"/>
              </w:rPr>
              <w:t>Performance</w:t>
            </w:r>
            <w:r w:rsidRPr="000B1BE4">
              <w:rPr>
                <w:b/>
                <w:spacing w:val="-10"/>
                <w:sz w:val="16"/>
                <w:szCs w:val="17"/>
              </w:rPr>
              <w:t xml:space="preserve"> </w:t>
            </w:r>
            <w:r w:rsidRPr="000B1BE4">
              <w:rPr>
                <w:b/>
                <w:spacing w:val="-2"/>
                <w:sz w:val="16"/>
                <w:szCs w:val="17"/>
              </w:rPr>
              <w:t>Measure</w:t>
            </w:r>
          </w:p>
        </w:tc>
        <w:tc>
          <w:tcPr>
            <w:tcW w:w="3118" w:type="dxa"/>
            <w:tcBorders>
              <w:bottom w:val="single" w:sz="4" w:space="0" w:color="000000"/>
            </w:tcBorders>
          </w:tcPr>
          <w:p w14:paraId="36108F7B" w14:textId="77777777" w:rsidR="00517873" w:rsidRPr="000B1BE4" w:rsidRDefault="00517873" w:rsidP="004C1169">
            <w:pPr>
              <w:pStyle w:val="TableParagraph"/>
              <w:spacing w:before="40" w:after="40"/>
              <w:ind w:left="108" w:right="108"/>
              <w:rPr>
                <w:b/>
                <w:sz w:val="16"/>
                <w:szCs w:val="17"/>
              </w:rPr>
            </w:pPr>
            <w:r w:rsidRPr="000B1BE4">
              <w:rPr>
                <w:b/>
                <w:sz w:val="16"/>
                <w:szCs w:val="17"/>
              </w:rPr>
              <w:t>Planned</w:t>
            </w:r>
            <w:r w:rsidRPr="000B1BE4">
              <w:rPr>
                <w:b/>
                <w:spacing w:val="-8"/>
                <w:sz w:val="16"/>
                <w:szCs w:val="17"/>
              </w:rPr>
              <w:t xml:space="preserve"> </w:t>
            </w:r>
            <w:r w:rsidRPr="000B1BE4">
              <w:rPr>
                <w:b/>
                <w:sz w:val="16"/>
                <w:szCs w:val="17"/>
              </w:rPr>
              <w:t>Performance</w:t>
            </w:r>
            <w:r w:rsidRPr="000B1BE4">
              <w:rPr>
                <w:b/>
                <w:spacing w:val="-6"/>
                <w:sz w:val="16"/>
                <w:szCs w:val="17"/>
              </w:rPr>
              <w:t xml:space="preserve"> </w:t>
            </w:r>
            <w:r w:rsidRPr="000B1BE4">
              <w:rPr>
                <w:b/>
                <w:spacing w:val="-2"/>
                <w:sz w:val="16"/>
                <w:szCs w:val="17"/>
              </w:rPr>
              <w:t>Results</w:t>
            </w:r>
          </w:p>
        </w:tc>
      </w:tr>
      <w:tr w:rsidR="00654E84" w:rsidRPr="000B1BE4" w14:paraId="19469475" w14:textId="77777777" w:rsidTr="000B1BE4">
        <w:trPr>
          <w:trHeight w:val="958"/>
        </w:trPr>
        <w:tc>
          <w:tcPr>
            <w:tcW w:w="1276" w:type="dxa"/>
            <w:tcBorders>
              <w:bottom w:val="dotted" w:sz="4" w:space="0" w:color="000000"/>
            </w:tcBorders>
          </w:tcPr>
          <w:p w14:paraId="760C6902" w14:textId="77777777" w:rsidR="00654E84" w:rsidRPr="000B1BE4" w:rsidRDefault="00654E84" w:rsidP="004C1169">
            <w:pPr>
              <w:pStyle w:val="TableParagraph"/>
              <w:spacing w:before="40" w:after="40" w:line="200" w:lineRule="atLeast"/>
              <w:ind w:left="108" w:right="108"/>
              <w:rPr>
                <w:sz w:val="16"/>
                <w:szCs w:val="17"/>
              </w:rPr>
            </w:pPr>
            <w:r w:rsidRPr="000B1BE4">
              <w:rPr>
                <w:sz w:val="16"/>
                <w:szCs w:val="17"/>
              </w:rPr>
              <w:t>Budget</w:t>
            </w:r>
            <w:r w:rsidRPr="000B1BE4">
              <w:rPr>
                <w:spacing w:val="-12"/>
                <w:sz w:val="16"/>
                <w:szCs w:val="17"/>
              </w:rPr>
              <w:t xml:space="preserve"> </w:t>
            </w:r>
            <w:r w:rsidRPr="000B1BE4">
              <w:rPr>
                <w:sz w:val="16"/>
                <w:szCs w:val="17"/>
              </w:rPr>
              <w:t xml:space="preserve">Year </w:t>
            </w:r>
            <w:r w:rsidRPr="000B1BE4">
              <w:rPr>
                <w:spacing w:val="-2"/>
                <w:sz w:val="16"/>
                <w:szCs w:val="17"/>
              </w:rPr>
              <w:t>2024–25</w:t>
            </w:r>
          </w:p>
        </w:tc>
        <w:tc>
          <w:tcPr>
            <w:tcW w:w="3402" w:type="dxa"/>
            <w:tcBorders>
              <w:bottom w:val="dotted" w:sz="4" w:space="0" w:color="000000"/>
            </w:tcBorders>
          </w:tcPr>
          <w:p w14:paraId="14A2767A" w14:textId="0F529C29" w:rsidR="00654E84" w:rsidRPr="000B1BE4" w:rsidRDefault="00654E84" w:rsidP="004C1169">
            <w:pPr>
              <w:pStyle w:val="TableParagraph"/>
              <w:spacing w:before="40" w:after="40" w:line="200" w:lineRule="atLeast"/>
              <w:ind w:left="108" w:right="108"/>
              <w:rPr>
                <w:i/>
                <w:color w:val="000000" w:themeColor="text1"/>
                <w:sz w:val="16"/>
                <w:szCs w:val="17"/>
              </w:rPr>
            </w:pPr>
            <w:r w:rsidRPr="000B1BE4">
              <w:rPr>
                <w:color w:val="000000" w:themeColor="text1"/>
                <w:sz w:val="16"/>
                <w:szCs w:val="17"/>
              </w:rPr>
              <w:t>As per 2023–24</w:t>
            </w:r>
          </w:p>
          <w:p w14:paraId="37A7D0E1" w14:textId="77777777" w:rsidR="00654E84" w:rsidRPr="000B1BE4" w:rsidRDefault="00654E84" w:rsidP="004C1169">
            <w:pPr>
              <w:pStyle w:val="TableParagraph"/>
              <w:spacing w:before="40" w:after="40" w:line="200" w:lineRule="atLeast"/>
              <w:ind w:left="108" w:right="108"/>
              <w:rPr>
                <w:i/>
                <w:color w:val="000000" w:themeColor="text1"/>
                <w:sz w:val="16"/>
                <w:szCs w:val="17"/>
              </w:rPr>
            </w:pPr>
          </w:p>
        </w:tc>
        <w:tc>
          <w:tcPr>
            <w:tcW w:w="3118" w:type="dxa"/>
            <w:tcBorders>
              <w:bottom w:val="dotted" w:sz="4" w:space="0" w:color="000000"/>
            </w:tcBorders>
          </w:tcPr>
          <w:p w14:paraId="1DEB3E5B" w14:textId="77777777" w:rsidR="00654E84" w:rsidRPr="000B1BE4" w:rsidRDefault="00654E84" w:rsidP="004C1169">
            <w:pPr>
              <w:pStyle w:val="Tabletextmeasures85pt"/>
              <w:numPr>
                <w:ilvl w:val="7"/>
                <w:numId w:val="33"/>
              </w:numPr>
              <w:spacing w:before="80" w:after="80"/>
              <w:ind w:left="468" w:right="108"/>
              <w:rPr>
                <w:sz w:val="16"/>
              </w:rPr>
            </w:pPr>
            <w:r w:rsidRPr="000B1BE4">
              <w:rPr>
                <w:rFonts w:eastAsia="Arial"/>
                <w:color w:val="auto"/>
                <w:sz w:val="16"/>
                <w:lang w:val="en-US" w:eastAsia="en-US"/>
              </w:rPr>
              <w:t>≥95.00%</w:t>
            </w:r>
          </w:p>
          <w:p w14:paraId="64C3F735" w14:textId="77777777" w:rsidR="00654E84" w:rsidRPr="000B1BE4" w:rsidRDefault="00654E84" w:rsidP="004C1169">
            <w:pPr>
              <w:pStyle w:val="Tabletextmeasures85pt"/>
              <w:numPr>
                <w:ilvl w:val="0"/>
                <w:numId w:val="33"/>
              </w:numPr>
              <w:spacing w:before="80" w:after="80"/>
              <w:ind w:left="468" w:right="108"/>
              <w:rPr>
                <w:color w:val="auto"/>
                <w:sz w:val="16"/>
              </w:rPr>
            </w:pPr>
            <w:r w:rsidRPr="000B1BE4">
              <w:rPr>
                <w:rFonts w:eastAsia="Arial"/>
                <w:color w:val="auto"/>
                <w:sz w:val="16"/>
                <w:lang w:val="en-US" w:eastAsia="en-US"/>
              </w:rPr>
              <w:t>≥95.00%</w:t>
            </w:r>
          </w:p>
          <w:p w14:paraId="2CE2F10F" w14:textId="4CEF9767" w:rsidR="00654E84" w:rsidRPr="000B1BE4" w:rsidRDefault="00654E84" w:rsidP="004C1169">
            <w:pPr>
              <w:pStyle w:val="Tabletextmeasures85pt"/>
              <w:numPr>
                <w:ilvl w:val="0"/>
                <w:numId w:val="33"/>
              </w:numPr>
              <w:spacing w:before="80" w:after="80"/>
              <w:ind w:left="468" w:right="108"/>
              <w:rPr>
                <w:sz w:val="16"/>
              </w:rPr>
            </w:pPr>
            <w:r w:rsidRPr="000B1BE4">
              <w:rPr>
                <w:rFonts w:eastAsia="Arial"/>
                <w:color w:val="auto"/>
                <w:sz w:val="16"/>
                <w:lang w:val="en-US" w:eastAsia="en-US"/>
              </w:rPr>
              <w:t>≥90.00%</w:t>
            </w:r>
          </w:p>
        </w:tc>
      </w:tr>
      <w:tr w:rsidR="008728F4" w:rsidRPr="000B1BE4" w14:paraId="257BB30F" w14:textId="77777777" w:rsidTr="000B1BE4">
        <w:trPr>
          <w:trHeight w:val="264"/>
        </w:trPr>
        <w:tc>
          <w:tcPr>
            <w:tcW w:w="1276" w:type="dxa"/>
            <w:tcBorders>
              <w:top w:val="dotted" w:sz="4" w:space="0" w:color="000000"/>
            </w:tcBorders>
          </w:tcPr>
          <w:p w14:paraId="1825D1A5" w14:textId="77777777" w:rsidR="008728F4" w:rsidRPr="000B1BE4" w:rsidRDefault="008728F4" w:rsidP="004C1169">
            <w:pPr>
              <w:pStyle w:val="TableParagraph"/>
              <w:spacing w:before="40" w:after="40" w:line="268" w:lineRule="auto"/>
              <w:ind w:left="108" w:right="108"/>
              <w:rPr>
                <w:sz w:val="16"/>
                <w:szCs w:val="17"/>
              </w:rPr>
            </w:pPr>
            <w:r w:rsidRPr="000B1BE4">
              <w:rPr>
                <w:sz w:val="16"/>
                <w:szCs w:val="17"/>
              </w:rPr>
              <w:t>Forward</w:t>
            </w:r>
            <w:r w:rsidRPr="000B1BE4">
              <w:rPr>
                <w:spacing w:val="-12"/>
                <w:sz w:val="16"/>
                <w:szCs w:val="17"/>
              </w:rPr>
              <w:t xml:space="preserve"> </w:t>
            </w:r>
            <w:r w:rsidRPr="000B1BE4">
              <w:rPr>
                <w:sz w:val="16"/>
                <w:szCs w:val="17"/>
              </w:rPr>
              <w:t xml:space="preserve">Estimates </w:t>
            </w:r>
            <w:r w:rsidRPr="000B1BE4">
              <w:rPr>
                <w:spacing w:val="-2"/>
                <w:sz w:val="16"/>
                <w:szCs w:val="17"/>
              </w:rPr>
              <w:t>2025–28</w:t>
            </w:r>
          </w:p>
        </w:tc>
        <w:tc>
          <w:tcPr>
            <w:tcW w:w="3402" w:type="dxa"/>
            <w:tcBorders>
              <w:top w:val="dotted" w:sz="4" w:space="0" w:color="000000"/>
            </w:tcBorders>
          </w:tcPr>
          <w:p w14:paraId="6FB609B4" w14:textId="1AFE8BCC" w:rsidR="008728F4" w:rsidRPr="000B1BE4" w:rsidRDefault="008728F4" w:rsidP="004C1169">
            <w:pPr>
              <w:pStyle w:val="TableParagraph"/>
              <w:spacing w:before="4" w:after="80" w:line="200" w:lineRule="atLeast"/>
              <w:ind w:left="108" w:right="108"/>
              <w:rPr>
                <w:i/>
                <w:color w:val="000000" w:themeColor="text1"/>
                <w:sz w:val="16"/>
                <w:szCs w:val="17"/>
              </w:rPr>
            </w:pPr>
            <w:r w:rsidRPr="000B1BE4">
              <w:rPr>
                <w:color w:val="000000" w:themeColor="text1"/>
                <w:sz w:val="16"/>
                <w:szCs w:val="17"/>
              </w:rPr>
              <w:t>As per 2024–25</w:t>
            </w:r>
          </w:p>
          <w:p w14:paraId="5A39FA7E" w14:textId="10B7A15C" w:rsidR="008728F4" w:rsidRPr="000B1BE4" w:rsidRDefault="008728F4" w:rsidP="004C1169">
            <w:pPr>
              <w:pStyle w:val="TableParagraph"/>
              <w:spacing w:before="40" w:after="40" w:line="180" w:lineRule="atLeast"/>
              <w:ind w:left="108" w:right="108"/>
              <w:rPr>
                <w:color w:val="000000" w:themeColor="text1"/>
                <w:sz w:val="16"/>
                <w:szCs w:val="17"/>
              </w:rPr>
            </w:pPr>
          </w:p>
        </w:tc>
        <w:tc>
          <w:tcPr>
            <w:tcW w:w="3118" w:type="dxa"/>
            <w:tcBorders>
              <w:top w:val="dotted" w:sz="4" w:space="0" w:color="000000"/>
              <w:bottom w:val="single" w:sz="4" w:space="0" w:color="auto"/>
            </w:tcBorders>
          </w:tcPr>
          <w:p w14:paraId="65B32ABE" w14:textId="39D7D777" w:rsidR="008728F4" w:rsidRPr="000B1BE4" w:rsidRDefault="008728F4" w:rsidP="004C1169">
            <w:pPr>
              <w:pStyle w:val="TableParagraph"/>
              <w:spacing w:before="40" w:after="40"/>
              <w:ind w:left="108" w:right="108"/>
              <w:rPr>
                <w:sz w:val="16"/>
                <w:szCs w:val="17"/>
              </w:rPr>
            </w:pPr>
            <w:r w:rsidRPr="000B1BE4">
              <w:rPr>
                <w:sz w:val="16"/>
                <w:szCs w:val="17"/>
              </w:rPr>
              <w:t>As per 2024–25</w:t>
            </w:r>
          </w:p>
        </w:tc>
      </w:tr>
      <w:tr w:rsidR="00517873" w:rsidRPr="000B1BE4" w14:paraId="7B7F4954" w14:textId="77777777" w:rsidTr="004C1169">
        <w:trPr>
          <w:trHeight w:val="187"/>
        </w:trPr>
        <w:tc>
          <w:tcPr>
            <w:tcW w:w="7796" w:type="dxa"/>
            <w:gridSpan w:val="3"/>
            <w:tcBorders>
              <w:top w:val="single" w:sz="4" w:space="0" w:color="000000"/>
            </w:tcBorders>
          </w:tcPr>
          <w:p w14:paraId="15911FD7" w14:textId="77777777" w:rsidR="00517873" w:rsidRPr="000B1BE4" w:rsidRDefault="00517873" w:rsidP="004C1169">
            <w:pPr>
              <w:pStyle w:val="TableParagraph"/>
              <w:spacing w:before="40" w:after="40"/>
              <w:ind w:left="108" w:right="108"/>
              <w:rPr>
                <w:i/>
                <w:color w:val="00B050"/>
                <w:spacing w:val="-2"/>
                <w:sz w:val="16"/>
                <w:szCs w:val="17"/>
              </w:rPr>
            </w:pPr>
            <w:r w:rsidRPr="000B1BE4">
              <w:rPr>
                <w:sz w:val="16"/>
                <w:szCs w:val="17"/>
              </w:rPr>
              <w:t>Material</w:t>
            </w:r>
            <w:r w:rsidRPr="000B1BE4">
              <w:rPr>
                <w:spacing w:val="-7"/>
                <w:sz w:val="16"/>
                <w:szCs w:val="17"/>
              </w:rPr>
              <w:t xml:space="preserve"> </w:t>
            </w:r>
            <w:r w:rsidRPr="000B1BE4">
              <w:rPr>
                <w:sz w:val="16"/>
                <w:szCs w:val="17"/>
              </w:rPr>
              <w:t>changes</w:t>
            </w:r>
            <w:r w:rsidRPr="000B1BE4">
              <w:rPr>
                <w:spacing w:val="-5"/>
                <w:sz w:val="16"/>
                <w:szCs w:val="17"/>
              </w:rPr>
              <w:t xml:space="preserve"> </w:t>
            </w:r>
            <w:r w:rsidRPr="000B1BE4">
              <w:rPr>
                <w:sz w:val="16"/>
                <w:szCs w:val="17"/>
              </w:rPr>
              <w:t>to</w:t>
            </w:r>
            <w:r w:rsidRPr="000B1BE4">
              <w:rPr>
                <w:spacing w:val="-5"/>
                <w:sz w:val="16"/>
                <w:szCs w:val="17"/>
              </w:rPr>
              <w:t xml:space="preserve"> </w:t>
            </w:r>
            <w:r w:rsidRPr="000B1BE4">
              <w:rPr>
                <w:sz w:val="16"/>
                <w:szCs w:val="17"/>
              </w:rPr>
              <w:t>Program</w:t>
            </w:r>
            <w:r w:rsidRPr="000B1BE4">
              <w:rPr>
                <w:spacing w:val="-3"/>
                <w:sz w:val="16"/>
                <w:szCs w:val="17"/>
              </w:rPr>
              <w:t xml:space="preserve"> </w:t>
            </w:r>
            <w:r w:rsidRPr="000B1BE4">
              <w:rPr>
                <w:sz w:val="16"/>
                <w:szCs w:val="17"/>
              </w:rPr>
              <w:t>1.9 resulting</w:t>
            </w:r>
            <w:r w:rsidRPr="000B1BE4">
              <w:rPr>
                <w:spacing w:val="-5"/>
                <w:sz w:val="16"/>
                <w:szCs w:val="17"/>
              </w:rPr>
              <w:t xml:space="preserve"> </w:t>
            </w:r>
            <w:r w:rsidRPr="000B1BE4">
              <w:rPr>
                <w:sz w:val="16"/>
                <w:szCs w:val="17"/>
              </w:rPr>
              <w:t>from</w:t>
            </w:r>
            <w:r w:rsidRPr="000B1BE4">
              <w:rPr>
                <w:spacing w:val="-5"/>
                <w:sz w:val="16"/>
                <w:szCs w:val="17"/>
              </w:rPr>
              <w:t xml:space="preserve"> </w:t>
            </w:r>
            <w:r w:rsidRPr="000B1BE4">
              <w:rPr>
                <w:sz w:val="16"/>
                <w:szCs w:val="17"/>
              </w:rPr>
              <w:t>2024–25</w:t>
            </w:r>
            <w:r w:rsidRPr="000B1BE4">
              <w:rPr>
                <w:spacing w:val="-4"/>
                <w:sz w:val="16"/>
                <w:szCs w:val="17"/>
              </w:rPr>
              <w:t xml:space="preserve"> </w:t>
            </w:r>
            <w:r w:rsidRPr="000B1BE4">
              <w:rPr>
                <w:sz w:val="16"/>
                <w:szCs w:val="17"/>
              </w:rPr>
              <w:t>Budget</w:t>
            </w:r>
            <w:r w:rsidRPr="000B1BE4">
              <w:rPr>
                <w:spacing w:val="-4"/>
                <w:sz w:val="16"/>
                <w:szCs w:val="17"/>
              </w:rPr>
              <w:t xml:space="preserve"> </w:t>
            </w:r>
            <w:r w:rsidRPr="000B1BE4">
              <w:rPr>
                <w:spacing w:val="-2"/>
                <w:sz w:val="16"/>
                <w:szCs w:val="17"/>
              </w:rPr>
              <w:t>Measures: Nil</w:t>
            </w:r>
          </w:p>
        </w:tc>
      </w:tr>
    </w:tbl>
    <w:p w14:paraId="5D2D0DA1" w14:textId="420C932B" w:rsidR="00681310" w:rsidRDefault="00681310" w:rsidP="00517873">
      <w:pPr>
        <w:rPr>
          <w:sz w:val="20"/>
        </w:rPr>
      </w:pPr>
    </w:p>
    <w:p w14:paraId="7776B7DA" w14:textId="77777777" w:rsidR="00681310" w:rsidRDefault="00681310">
      <w:pPr>
        <w:spacing w:before="0" w:after="0" w:line="240" w:lineRule="auto"/>
        <w:rPr>
          <w:sz w:val="20"/>
        </w:rPr>
      </w:pPr>
      <w:r>
        <w:rPr>
          <w:sz w:val="20"/>
        </w:rPr>
        <w:br w:type="page"/>
      </w:r>
    </w:p>
    <w:p w14:paraId="11353A5C" w14:textId="77777777" w:rsidR="00517873" w:rsidRDefault="00517873" w:rsidP="00517873">
      <w:pPr>
        <w:rPr>
          <w:sz w:val="20"/>
        </w:rPr>
      </w:pPr>
    </w:p>
    <w:bookmarkEnd w:id="0"/>
    <w:bookmarkEnd w:id="1"/>
    <w:bookmarkEnd w:id="2"/>
    <w:bookmarkEnd w:id="3"/>
    <w:p w14:paraId="7D2BA5DB" w14:textId="77777777" w:rsidR="000C3B86" w:rsidRPr="000C3B86" w:rsidRDefault="000C3B86" w:rsidP="000C3B86"/>
    <w:sectPr w:rsidR="000C3B86" w:rsidRPr="000C3B86" w:rsidSect="00517873">
      <w:headerReference w:type="even" r:id="rId19"/>
      <w:headerReference w:type="default" r:id="rId20"/>
      <w:headerReference w:type="first" r:id="rId21"/>
      <w:footerReference w:type="first" r:id="rId22"/>
      <w:type w:val="nextColumn"/>
      <w:pgSz w:w="11906" w:h="16838" w:code="9"/>
      <w:pgMar w:top="2835" w:right="2098" w:bottom="2466" w:left="2098" w:header="1814" w:footer="1814"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BD">
      <wne:wch wne:val="00002013"/>
    </wne:keymap>
  </wne:keymap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063FAF" w:rsidRDefault="00063FAF" w:rsidP="00C07DEC">
      <w:r>
        <w:separator/>
      </w:r>
    </w:p>
  </w:endnote>
  <w:endnote w:type="continuationSeparator" w:id="0">
    <w:p w14:paraId="7290BD98" w14:textId="77777777" w:rsidR="00063FAF" w:rsidRDefault="00063FAF" w:rsidP="00C07DEC">
      <w:r>
        <w:continuationSeparator/>
      </w:r>
    </w:p>
  </w:endnote>
  <w:endnote w:type="continuationNotice" w:id="1">
    <w:p w14:paraId="17F09B20" w14:textId="77777777" w:rsidR="00063FAF" w:rsidRDefault="00063FA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C0A8D84F-DF13-4140-B91F-4FB4F4C43ED5}"/>
    <w:embedBold r:id="rId2" w:fontKey="{396B26AE-B6DE-4B11-95FE-DFAA7E8CC670}"/>
    <w:embedItalic r:id="rId3" w:fontKey="{A726D735-B747-4004-B055-28003ED0A4C0}"/>
    <w:embedBoldItalic r:id="rId4" w:fontKey="{1E7A2CB3-ACDB-4962-8866-5533FE9095A4}"/>
  </w:font>
  <w:font w:name="Symbol">
    <w:panose1 w:val="05050102010706020507"/>
    <w:charset w:val="02"/>
    <w:family w:val="roman"/>
    <w:pitch w:val="variable"/>
    <w:sig w:usb0="00000000" w:usb1="10000000" w:usb2="00000000" w:usb3="00000000" w:csb0="80000000" w:csb1="00000000"/>
    <w:embedRegular r:id="rId5" w:fontKey="{AA37AE68-548F-45DE-82FA-62AB82886E4C}"/>
  </w:font>
  <w:font w:name="Courier New">
    <w:panose1 w:val="02070309020205020404"/>
    <w:charset w:val="00"/>
    <w:family w:val="modern"/>
    <w:pitch w:val="fixed"/>
    <w:sig w:usb0="E0002EFF" w:usb1="C0007843" w:usb2="00000009" w:usb3="00000000" w:csb0="000001FF" w:csb1="00000000"/>
    <w:embedRegular r:id="rId6" w:fontKey="{B65C07A7-B54E-4910-B061-23DBAD5DCB94}"/>
  </w:font>
  <w:font w:name="Wingdings">
    <w:panose1 w:val="05000000000000000000"/>
    <w:charset w:val="02"/>
    <w:family w:val="auto"/>
    <w:pitch w:val="variable"/>
    <w:sig w:usb0="00000000" w:usb1="10000000" w:usb2="00000000" w:usb3="00000000" w:csb0="80000000" w:csb1="00000000"/>
    <w:embedRegular r:id="rId7" w:fontKey="{9A10513A-8724-4F5B-83E0-362012480CFD}"/>
  </w:font>
  <w:font w:name="Arial">
    <w:panose1 w:val="020B0604020202020204"/>
    <w:charset w:val="00"/>
    <w:family w:val="swiss"/>
    <w:pitch w:val="variable"/>
    <w:sig w:usb0="E0002EFF" w:usb1="C000785B" w:usb2="00000009" w:usb3="00000000" w:csb0="000001FF" w:csb1="00000000"/>
    <w:embedRegular r:id="rId8" w:fontKey="{57B74004-DABF-4561-A108-3145AF00E6EA}"/>
    <w:embedBold r:id="rId9" w:fontKey="{F16DA529-AC82-43DE-9426-8E4C710C7128}"/>
    <w:embedItalic r:id="rId10" w:fontKey="{554984FE-5C6D-4D4F-89F6-92A924E02946}"/>
    <w:embedBoldItalic r:id="rId11" w:fontKey="{39B95EB1-82A0-4780-9DD6-F57878572D54}"/>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D5632A7F-4057-4459-8871-513E99DEB327}"/>
    <w:embedBold r:id="rId13" w:fontKey="{D5E32797-B766-488E-8DA8-3A1DEBBA1E70}"/>
    <w:embedItalic r:id="rId14" w:fontKey="{46CCCCFA-0A51-4685-9A30-D8CE036A06D5}"/>
  </w:font>
  <w:font w:name="Arial Bold">
    <w:panose1 w:val="020B0704020202020204"/>
    <w:charset w:val="00"/>
    <w:family w:val="auto"/>
    <w:pitch w:val="default"/>
  </w:font>
  <w:font w:name="Cambria">
    <w:panose1 w:val="02040503050406030204"/>
    <w:charset w:val="00"/>
    <w:family w:val="roman"/>
    <w:pitch w:val="variable"/>
    <w:sig w:usb0="E00006FF" w:usb1="420024FF" w:usb2="02000000" w:usb3="00000000" w:csb0="0000019F" w:csb1="00000000"/>
    <w:embedRegular r:id="rId15" w:fontKey="{4E6549C5-859E-41E8-8359-D6A4814312B0}"/>
  </w:font>
  <w:font w:name="Tahoma">
    <w:panose1 w:val="020B0604030504040204"/>
    <w:charset w:val="00"/>
    <w:family w:val="swiss"/>
    <w:pitch w:val="variable"/>
    <w:sig w:usb0="E1002EFF" w:usb1="C000605B" w:usb2="00000029" w:usb3="00000000" w:csb0="000101FF" w:csb1="00000000"/>
    <w:embedRegular r:id="rId16" w:fontKey="{6B5E1EC7-3A11-4701-909D-6CEDE9F0707E}"/>
  </w:font>
  <w:font w:name="Helvetica">
    <w:panose1 w:val="020B0604020202020204"/>
    <w:charset w:val="00"/>
    <w:family w:val="swiss"/>
    <w:pitch w:val="variable"/>
    <w:sig w:usb0="E0002EFF" w:usb1="C000785B" w:usb2="00000009" w:usb3="00000000" w:csb0="000001FF" w:csb1="00000000"/>
    <w:embedBold r:id="rId17" w:fontKey="{1E502042-FDAF-4EC6-8EFD-A135631AB4D0}"/>
  </w:font>
  <w:font w:name="Calibri">
    <w:panose1 w:val="020F0502020204030204"/>
    <w:charset w:val="00"/>
    <w:family w:val="swiss"/>
    <w:pitch w:val="variable"/>
    <w:sig w:usb0="E4002EFF" w:usb1="C000247B" w:usb2="00000009" w:usb3="00000000" w:csb0="000001FF" w:csb1="00000000"/>
    <w:embedRegular r:id="rId18" w:fontKey="{2DE2B88F-BB48-4348-A049-57EB4D6C4AE8}"/>
    <w:embedBold r:id="rId19" w:fontKey="{9637AE9C-6B35-4558-BDC2-5A3689A3B188}"/>
    <w:embedItalic r:id="rId20" w:fontKey="{292B9391-ED6F-4E24-ADFA-F7FAD208FF4C}"/>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142B82D2-7A22-498F-AA40-C445604BD765}"/>
    <w:embedItalic r:id="rId22" w:fontKey="{14E67B14-117B-421D-B25D-DCA3CC013F43}"/>
  </w:font>
  <w:font w:name="Yu Gothic Light">
    <w:panose1 w:val="020B0300000000000000"/>
    <w:charset w:val="80"/>
    <w:family w:val="swiss"/>
    <w:pitch w:val="variable"/>
    <w:sig w:usb0="E00002FF" w:usb1="2AC7FDFF" w:usb2="00000016" w:usb3="00000000" w:csb0="0002009F" w:csb1="00000000"/>
  </w:font>
  <w:font w:name="Yu Mincho">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692C27" w14:textId="77777777" w:rsidR="00063FAF" w:rsidRDefault="00063FAF">
    <w:pPr>
      <w:pStyle w:val="BodyText"/>
      <w:spacing w:line="14" w:lineRule="auto"/>
      <w:rPr>
        <w:i w:val="0"/>
        <w:sz w:val="20"/>
      </w:rPr>
    </w:pPr>
    <w:r>
      <w:rPr>
        <w:noProof/>
        <w:lang w:val="en-AU" w:eastAsia="en-AU"/>
      </w:rPr>
      <mc:AlternateContent>
        <mc:Choice Requires="wps">
          <w:drawing>
            <wp:anchor distT="0" distB="0" distL="114300" distR="114300" simplePos="0" relativeHeight="251662336" behindDoc="1" locked="0" layoutInCell="1" allowOverlap="1" wp14:anchorId="6EC2435E" wp14:editId="2D9F6FE6">
              <wp:simplePos x="0" y="0"/>
              <wp:positionH relativeFrom="page">
                <wp:posOffset>1323975</wp:posOffset>
              </wp:positionH>
              <wp:positionV relativeFrom="page">
                <wp:posOffset>9401175</wp:posOffset>
              </wp:positionV>
              <wp:extent cx="2743200" cy="152400"/>
              <wp:effectExtent l="0" t="0" r="0" b="0"/>
              <wp:wrapNone/>
              <wp:docPr id="38" name="docshape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46046" w14:textId="12644331" w:rsidR="00063FAF" w:rsidRPr="00B04B66" w:rsidRDefault="00063FAF">
                          <w:pPr>
                            <w:spacing w:before="14"/>
                            <w:ind w:left="20"/>
                            <w:rPr>
                              <w:rFonts w:ascii="Arial" w:hAnsi="Arial" w:cs="Arial"/>
                              <w:sz w:val="18"/>
                            </w:rPr>
                          </w:pPr>
                          <w:r w:rsidRPr="00B04B66">
                            <w:rPr>
                              <w:rFonts w:ascii="Arial" w:hAnsi="Arial" w:cs="Arial"/>
                              <w:b/>
                              <w:sz w:val="18"/>
                            </w:rPr>
                            <w:t>Page</w:t>
                          </w:r>
                          <w:r w:rsidRPr="00B04B66">
                            <w:rPr>
                              <w:rFonts w:ascii="Arial" w:hAnsi="Arial" w:cs="Arial"/>
                              <w:b/>
                              <w:spacing w:val="-1"/>
                              <w:sz w:val="18"/>
                            </w:rPr>
                            <w:t xml:space="preserve"> </w:t>
                          </w:r>
                          <w:r w:rsidRPr="00B04B66">
                            <w:rPr>
                              <w:rFonts w:ascii="Arial" w:hAnsi="Arial" w:cs="Arial"/>
                              <w:b/>
                              <w:sz w:val="18"/>
                            </w:rPr>
                            <w:fldChar w:fldCharType="begin"/>
                          </w:r>
                          <w:r w:rsidRPr="00B04B66">
                            <w:rPr>
                              <w:rFonts w:ascii="Arial" w:hAnsi="Arial" w:cs="Arial"/>
                              <w:b/>
                              <w:sz w:val="18"/>
                            </w:rPr>
                            <w:instrText xml:space="preserve"> PAGE </w:instrText>
                          </w:r>
                          <w:r w:rsidRPr="00B04B66">
                            <w:rPr>
                              <w:rFonts w:ascii="Arial" w:hAnsi="Arial" w:cs="Arial"/>
                              <w:b/>
                              <w:sz w:val="18"/>
                            </w:rPr>
                            <w:fldChar w:fldCharType="separate"/>
                          </w:r>
                          <w:r w:rsidR="00842798">
                            <w:rPr>
                              <w:rFonts w:ascii="Arial" w:hAnsi="Arial" w:cs="Arial"/>
                              <w:b/>
                              <w:noProof/>
                              <w:sz w:val="18"/>
                            </w:rPr>
                            <w:t>42</w:t>
                          </w:r>
                          <w:r w:rsidRPr="00B04B66">
                            <w:rPr>
                              <w:rFonts w:ascii="Arial" w:hAnsi="Arial" w:cs="Arial"/>
                              <w:b/>
                              <w:sz w:val="18"/>
                            </w:rPr>
                            <w:fldChar w:fldCharType="end"/>
                          </w:r>
                          <w:r w:rsidRPr="00B04B66">
                            <w:rPr>
                              <w:rFonts w:ascii="Arial" w:hAnsi="Arial" w:cs="Arial"/>
                              <w:b/>
                              <w:spacing w:val="47"/>
                              <w:sz w:val="18"/>
                            </w:rPr>
                            <w:t xml:space="preserve"> </w:t>
                          </w:r>
                          <w:r w:rsidRPr="00B04B66">
                            <w:rPr>
                              <w:rFonts w:ascii="Arial" w:hAnsi="Arial" w:cs="Arial"/>
                              <w:sz w:val="18"/>
                            </w:rPr>
                            <w:t>|</w:t>
                          </w:r>
                          <w:r w:rsidRPr="00B04B66">
                            <w:rPr>
                              <w:rFonts w:ascii="Arial" w:hAnsi="Arial" w:cs="Arial"/>
                              <w:spacing w:val="48"/>
                              <w:sz w:val="18"/>
                            </w:rPr>
                            <w:t xml:space="preserve"> </w:t>
                          </w:r>
                          <w:r w:rsidRPr="00B04B66">
                            <w:rPr>
                              <w:rFonts w:ascii="Arial" w:hAnsi="Arial" w:cs="Arial"/>
                              <w:sz w:val="18"/>
                            </w:rPr>
                            <w:t>Department</w:t>
                          </w:r>
                          <w:r w:rsidRPr="00B04B66">
                            <w:rPr>
                              <w:rFonts w:ascii="Arial" w:hAnsi="Arial" w:cs="Arial"/>
                              <w:spacing w:val="-1"/>
                              <w:sz w:val="18"/>
                            </w:rPr>
                            <w:t xml:space="preserve"> </w:t>
                          </w:r>
                          <w:r w:rsidRPr="00B04B66">
                            <w:rPr>
                              <w:rFonts w:ascii="Arial" w:hAnsi="Arial" w:cs="Arial"/>
                              <w:spacing w:val="-5"/>
                              <w:sz w:val="18"/>
                            </w:rPr>
                            <w:t>of Health and Aged 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C2435E" id="_x0000_t202" coordsize="21600,21600" o:spt="202" path="m,l,21600r21600,l21600,xe">
              <v:stroke joinstyle="miter"/>
              <v:path gradientshapeok="t" o:connecttype="rect"/>
            </v:shapetype>
            <v:shape id="docshape60" o:spid="_x0000_s1026" type="#_x0000_t202" style="position:absolute;margin-left:104.25pt;margin-top:740.25pt;width:3in;height:1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" filled="f" stroked="f">
              <v:textbox inset="0,0,0,0">
                <w:txbxContent>
                  <w:p w14:paraId="4C546046" w14:textId="12644331" w:rsidR="00063FAF" w:rsidRPr="00B04B66" w:rsidRDefault="00063FAF">
                    <w:pPr>
                      <w:spacing w:before="14"/>
                      <w:ind w:left="20"/>
                      <w:rPr>
                        <w:rFonts w:ascii="Arial" w:hAnsi="Arial" w:cs="Arial"/>
                        <w:sz w:val="18"/>
                      </w:rPr>
                    </w:pPr>
                    <w:r w:rsidRPr="00B04B66">
                      <w:rPr>
                        <w:rFonts w:ascii="Arial" w:hAnsi="Arial" w:cs="Arial"/>
                        <w:b/>
                        <w:sz w:val="18"/>
                      </w:rPr>
                      <w:t>Page</w:t>
                    </w:r>
                    <w:r w:rsidRPr="00B04B66">
                      <w:rPr>
                        <w:rFonts w:ascii="Arial" w:hAnsi="Arial" w:cs="Arial"/>
                        <w:b/>
                        <w:spacing w:val="-1"/>
                        <w:sz w:val="18"/>
                      </w:rPr>
                      <w:t xml:space="preserve"> </w:t>
                    </w:r>
                    <w:r w:rsidRPr="00B04B66">
                      <w:rPr>
                        <w:rFonts w:ascii="Arial" w:hAnsi="Arial" w:cs="Arial"/>
                        <w:b/>
                        <w:sz w:val="18"/>
                      </w:rPr>
                      <w:fldChar w:fldCharType="begin"/>
                    </w:r>
                    <w:r w:rsidRPr="00B04B66">
                      <w:rPr>
                        <w:rFonts w:ascii="Arial" w:hAnsi="Arial" w:cs="Arial"/>
                        <w:b/>
                        <w:sz w:val="18"/>
                      </w:rPr>
                      <w:instrText xml:space="preserve"> PAGE </w:instrText>
                    </w:r>
                    <w:r w:rsidRPr="00B04B66">
                      <w:rPr>
                        <w:rFonts w:ascii="Arial" w:hAnsi="Arial" w:cs="Arial"/>
                        <w:b/>
                        <w:sz w:val="18"/>
                      </w:rPr>
                      <w:fldChar w:fldCharType="separate"/>
                    </w:r>
                    <w:r w:rsidR="00842798">
                      <w:rPr>
                        <w:rFonts w:ascii="Arial" w:hAnsi="Arial" w:cs="Arial"/>
                        <w:b/>
                        <w:noProof/>
                        <w:sz w:val="18"/>
                      </w:rPr>
                      <w:t>42</w:t>
                    </w:r>
                    <w:r w:rsidRPr="00B04B66">
                      <w:rPr>
                        <w:rFonts w:ascii="Arial" w:hAnsi="Arial" w:cs="Arial"/>
                        <w:b/>
                        <w:sz w:val="18"/>
                      </w:rPr>
                      <w:fldChar w:fldCharType="end"/>
                    </w:r>
                    <w:r w:rsidRPr="00B04B66">
                      <w:rPr>
                        <w:rFonts w:ascii="Arial" w:hAnsi="Arial" w:cs="Arial"/>
                        <w:b/>
                        <w:spacing w:val="47"/>
                        <w:sz w:val="18"/>
                      </w:rPr>
                      <w:t xml:space="preserve"> </w:t>
                    </w:r>
                    <w:r w:rsidRPr="00B04B66">
                      <w:rPr>
                        <w:rFonts w:ascii="Arial" w:hAnsi="Arial" w:cs="Arial"/>
                        <w:sz w:val="18"/>
                      </w:rPr>
                      <w:t>|</w:t>
                    </w:r>
                    <w:r w:rsidRPr="00B04B66">
                      <w:rPr>
                        <w:rFonts w:ascii="Arial" w:hAnsi="Arial" w:cs="Arial"/>
                        <w:spacing w:val="48"/>
                        <w:sz w:val="18"/>
                      </w:rPr>
                      <w:t xml:space="preserve"> </w:t>
                    </w:r>
                    <w:r w:rsidRPr="00B04B66">
                      <w:rPr>
                        <w:rFonts w:ascii="Arial" w:hAnsi="Arial" w:cs="Arial"/>
                        <w:sz w:val="18"/>
                      </w:rPr>
                      <w:t>Department</w:t>
                    </w:r>
                    <w:r w:rsidRPr="00B04B66">
                      <w:rPr>
                        <w:rFonts w:ascii="Arial" w:hAnsi="Arial" w:cs="Arial"/>
                        <w:spacing w:val="-1"/>
                        <w:sz w:val="18"/>
                      </w:rPr>
                      <w:t xml:space="preserve"> </w:t>
                    </w:r>
                    <w:r w:rsidRPr="00B04B66">
                      <w:rPr>
                        <w:rFonts w:ascii="Arial" w:hAnsi="Arial" w:cs="Arial"/>
                        <w:spacing w:val="-5"/>
                        <w:sz w:val="18"/>
                      </w:rPr>
                      <w:t>of Health and Aged Care</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61312" behindDoc="1" locked="0" layoutInCell="1" allowOverlap="1" wp14:anchorId="5894A30B" wp14:editId="593FCAB1">
              <wp:simplePos x="0" y="0"/>
              <wp:positionH relativeFrom="page">
                <wp:posOffset>1313815</wp:posOffset>
              </wp:positionH>
              <wp:positionV relativeFrom="page">
                <wp:posOffset>9276715</wp:posOffset>
              </wp:positionV>
              <wp:extent cx="4933315" cy="6350"/>
              <wp:effectExtent l="0" t="0" r="0" b="0"/>
              <wp:wrapNone/>
              <wp:docPr id="40"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3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67616F" id="docshape59" o:spid="_x0000_s1026" style="position:absolute;margin-left:103.45pt;margin-top:730.45pt;width:388.45pt;height:.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" fillcolor="black" stroked="f">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DC652" w14:textId="77777777" w:rsidR="00063FAF" w:rsidRDefault="00063FAF">
    <w:pPr>
      <w:pStyle w:val="BodyText"/>
      <w:spacing w:line="14" w:lineRule="auto"/>
      <w:rPr>
        <w:i w:val="0"/>
        <w:sz w:val="20"/>
      </w:rPr>
    </w:pPr>
    <w:r>
      <w:rPr>
        <w:noProof/>
        <w:lang w:val="en-AU" w:eastAsia="en-AU"/>
      </w:rPr>
      <mc:AlternateContent>
        <mc:Choice Requires="wps">
          <w:drawing>
            <wp:anchor distT="0" distB="0" distL="114300" distR="114300" simplePos="0" relativeHeight="251660288" behindDoc="1" locked="0" layoutInCell="1" allowOverlap="1" wp14:anchorId="7F4FBF24" wp14:editId="3164B5ED">
              <wp:simplePos x="0" y="0"/>
              <wp:positionH relativeFrom="page">
                <wp:posOffset>3733800</wp:posOffset>
              </wp:positionH>
              <wp:positionV relativeFrom="page">
                <wp:posOffset>9401175</wp:posOffset>
              </wp:positionV>
              <wp:extent cx="2550795" cy="304800"/>
              <wp:effectExtent l="0" t="0" r="1905" b="0"/>
              <wp:wrapNone/>
              <wp:docPr id="34" name="docshape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079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E43ED" w14:textId="260F72E6" w:rsidR="00063FAF" w:rsidRPr="00B04B66" w:rsidRDefault="00063FAF">
                          <w:pPr>
                            <w:spacing w:before="14"/>
                            <w:ind w:left="20"/>
                            <w:rPr>
                              <w:rFonts w:ascii="Arial" w:hAnsi="Arial" w:cs="Arial"/>
                              <w:b/>
                              <w:sz w:val="18"/>
                              <w:szCs w:val="18"/>
                            </w:rPr>
                          </w:pPr>
                          <w:r w:rsidRPr="00B04B66">
                            <w:rPr>
                              <w:rFonts w:ascii="Arial" w:hAnsi="Arial" w:cs="Arial"/>
                              <w:sz w:val="18"/>
                              <w:szCs w:val="18"/>
                            </w:rPr>
                            <w:t>Department</w:t>
                          </w:r>
                          <w:r w:rsidRPr="00B04B66">
                            <w:rPr>
                              <w:rFonts w:ascii="Arial" w:hAnsi="Arial" w:cs="Arial"/>
                              <w:spacing w:val="-3"/>
                              <w:sz w:val="18"/>
                              <w:szCs w:val="18"/>
                            </w:rPr>
                            <w:t xml:space="preserve"> </w:t>
                          </w:r>
                          <w:r w:rsidRPr="00B04B66">
                            <w:rPr>
                              <w:rFonts w:ascii="Arial" w:hAnsi="Arial" w:cs="Arial"/>
                              <w:sz w:val="18"/>
                              <w:szCs w:val="18"/>
                            </w:rPr>
                            <w:t>of Health and Aged Care</w:t>
                          </w:r>
                          <w:r w:rsidRPr="00B04B66">
                            <w:rPr>
                              <w:rFonts w:ascii="Arial" w:hAnsi="Arial" w:cs="Arial"/>
                              <w:spacing w:val="49"/>
                              <w:sz w:val="18"/>
                              <w:szCs w:val="18"/>
                            </w:rPr>
                            <w:t xml:space="preserve"> </w:t>
                          </w:r>
                          <w:r w:rsidRPr="00B04B66">
                            <w:rPr>
                              <w:rFonts w:ascii="Arial" w:hAnsi="Arial" w:cs="Arial"/>
                              <w:sz w:val="18"/>
                              <w:szCs w:val="18"/>
                            </w:rPr>
                            <w:t>|</w:t>
                          </w:r>
                          <w:r w:rsidRPr="00B04B66">
                            <w:rPr>
                              <w:rFonts w:ascii="Arial" w:hAnsi="Arial" w:cs="Arial"/>
                              <w:spacing w:val="47"/>
                              <w:sz w:val="18"/>
                              <w:szCs w:val="18"/>
                            </w:rPr>
                            <w:t xml:space="preserve"> </w:t>
                          </w:r>
                          <w:r w:rsidRPr="00B04B66">
                            <w:rPr>
                              <w:rFonts w:ascii="Arial" w:hAnsi="Arial" w:cs="Arial"/>
                              <w:b/>
                              <w:sz w:val="18"/>
                              <w:szCs w:val="18"/>
                            </w:rPr>
                            <w:t xml:space="preserve">Page </w:t>
                          </w:r>
                          <w:r w:rsidRPr="00B04B66">
                            <w:rPr>
                              <w:rFonts w:ascii="Arial" w:hAnsi="Arial" w:cs="Arial"/>
                              <w:b/>
                              <w:spacing w:val="-5"/>
                              <w:sz w:val="18"/>
                              <w:szCs w:val="18"/>
                            </w:rPr>
                            <w:fldChar w:fldCharType="begin"/>
                          </w:r>
                          <w:r w:rsidRPr="00B04B66">
                            <w:rPr>
                              <w:rFonts w:ascii="Arial" w:hAnsi="Arial" w:cs="Arial"/>
                              <w:b/>
                              <w:spacing w:val="-5"/>
                              <w:sz w:val="18"/>
                              <w:szCs w:val="18"/>
                            </w:rPr>
                            <w:instrText xml:space="preserve"> PAGE </w:instrText>
                          </w:r>
                          <w:r w:rsidRPr="00B04B66">
                            <w:rPr>
                              <w:rFonts w:ascii="Arial" w:hAnsi="Arial" w:cs="Arial"/>
                              <w:b/>
                              <w:spacing w:val="-5"/>
                              <w:sz w:val="18"/>
                              <w:szCs w:val="18"/>
                            </w:rPr>
                            <w:fldChar w:fldCharType="separate"/>
                          </w:r>
                          <w:r w:rsidR="00842798">
                            <w:rPr>
                              <w:rFonts w:ascii="Arial" w:hAnsi="Arial" w:cs="Arial"/>
                              <w:b/>
                              <w:noProof/>
                              <w:spacing w:val="-5"/>
                              <w:sz w:val="18"/>
                              <w:szCs w:val="18"/>
                            </w:rPr>
                            <w:t>41</w:t>
                          </w:r>
                          <w:r w:rsidRPr="00B04B66">
                            <w:rPr>
                              <w:rFonts w:ascii="Arial" w:hAnsi="Arial" w:cs="Arial"/>
                              <w:b/>
                              <w:spacing w:val="-5"/>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FBF24" id="_x0000_t202" coordsize="21600,21600" o:spt="202" path="m,l,21600r21600,l21600,xe">
              <v:stroke joinstyle="miter"/>
              <v:path gradientshapeok="t" o:connecttype="rect"/>
            </v:shapetype>
            <v:shape id="docshape58" o:spid="_x0000_s1027" type="#_x0000_t202" style="position:absolute;margin-left:294pt;margin-top:740.25pt;width:200.85pt;height:2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" filled="f" stroked="f">
              <v:textbox inset="0,0,0,0">
                <w:txbxContent>
                  <w:p w14:paraId="455E43ED" w14:textId="260F72E6" w:rsidR="00063FAF" w:rsidRPr="00B04B66" w:rsidRDefault="00063FAF">
                    <w:pPr>
                      <w:spacing w:before="14"/>
                      <w:ind w:left="20"/>
                      <w:rPr>
                        <w:rFonts w:ascii="Arial" w:hAnsi="Arial" w:cs="Arial"/>
                        <w:b/>
                        <w:sz w:val="18"/>
                        <w:szCs w:val="18"/>
                      </w:rPr>
                    </w:pPr>
                    <w:r w:rsidRPr="00B04B66">
                      <w:rPr>
                        <w:rFonts w:ascii="Arial" w:hAnsi="Arial" w:cs="Arial"/>
                        <w:sz w:val="18"/>
                        <w:szCs w:val="18"/>
                      </w:rPr>
                      <w:t>Department</w:t>
                    </w:r>
                    <w:r w:rsidRPr="00B04B66">
                      <w:rPr>
                        <w:rFonts w:ascii="Arial" w:hAnsi="Arial" w:cs="Arial"/>
                        <w:spacing w:val="-3"/>
                        <w:sz w:val="18"/>
                        <w:szCs w:val="18"/>
                      </w:rPr>
                      <w:t xml:space="preserve"> </w:t>
                    </w:r>
                    <w:r w:rsidRPr="00B04B66">
                      <w:rPr>
                        <w:rFonts w:ascii="Arial" w:hAnsi="Arial" w:cs="Arial"/>
                        <w:sz w:val="18"/>
                        <w:szCs w:val="18"/>
                      </w:rPr>
                      <w:t>of Health and Aged Care</w:t>
                    </w:r>
                    <w:r w:rsidRPr="00B04B66">
                      <w:rPr>
                        <w:rFonts w:ascii="Arial" w:hAnsi="Arial" w:cs="Arial"/>
                        <w:spacing w:val="49"/>
                        <w:sz w:val="18"/>
                        <w:szCs w:val="18"/>
                      </w:rPr>
                      <w:t xml:space="preserve"> </w:t>
                    </w:r>
                    <w:r w:rsidRPr="00B04B66">
                      <w:rPr>
                        <w:rFonts w:ascii="Arial" w:hAnsi="Arial" w:cs="Arial"/>
                        <w:sz w:val="18"/>
                        <w:szCs w:val="18"/>
                      </w:rPr>
                      <w:t>|</w:t>
                    </w:r>
                    <w:r w:rsidRPr="00B04B66">
                      <w:rPr>
                        <w:rFonts w:ascii="Arial" w:hAnsi="Arial" w:cs="Arial"/>
                        <w:spacing w:val="47"/>
                        <w:sz w:val="18"/>
                        <w:szCs w:val="18"/>
                      </w:rPr>
                      <w:t xml:space="preserve"> </w:t>
                    </w:r>
                    <w:r w:rsidRPr="00B04B66">
                      <w:rPr>
                        <w:rFonts w:ascii="Arial" w:hAnsi="Arial" w:cs="Arial"/>
                        <w:b/>
                        <w:sz w:val="18"/>
                        <w:szCs w:val="18"/>
                      </w:rPr>
                      <w:t xml:space="preserve">Page </w:t>
                    </w:r>
                    <w:r w:rsidRPr="00B04B66">
                      <w:rPr>
                        <w:rFonts w:ascii="Arial" w:hAnsi="Arial" w:cs="Arial"/>
                        <w:b/>
                        <w:spacing w:val="-5"/>
                        <w:sz w:val="18"/>
                        <w:szCs w:val="18"/>
                      </w:rPr>
                      <w:fldChar w:fldCharType="begin"/>
                    </w:r>
                    <w:r w:rsidRPr="00B04B66">
                      <w:rPr>
                        <w:rFonts w:ascii="Arial" w:hAnsi="Arial" w:cs="Arial"/>
                        <w:b/>
                        <w:spacing w:val="-5"/>
                        <w:sz w:val="18"/>
                        <w:szCs w:val="18"/>
                      </w:rPr>
                      <w:instrText xml:space="preserve"> PAGE </w:instrText>
                    </w:r>
                    <w:r w:rsidRPr="00B04B66">
                      <w:rPr>
                        <w:rFonts w:ascii="Arial" w:hAnsi="Arial" w:cs="Arial"/>
                        <w:b/>
                        <w:spacing w:val="-5"/>
                        <w:sz w:val="18"/>
                        <w:szCs w:val="18"/>
                      </w:rPr>
                      <w:fldChar w:fldCharType="separate"/>
                    </w:r>
                    <w:r w:rsidR="00842798">
                      <w:rPr>
                        <w:rFonts w:ascii="Arial" w:hAnsi="Arial" w:cs="Arial"/>
                        <w:b/>
                        <w:noProof/>
                        <w:spacing w:val="-5"/>
                        <w:sz w:val="18"/>
                        <w:szCs w:val="18"/>
                      </w:rPr>
                      <w:t>41</w:t>
                    </w:r>
                    <w:r w:rsidRPr="00B04B66">
                      <w:rPr>
                        <w:rFonts w:ascii="Arial" w:hAnsi="Arial" w:cs="Arial"/>
                        <w:b/>
                        <w:spacing w:val="-5"/>
                        <w:sz w:val="18"/>
                        <w:szCs w:val="18"/>
                      </w:rP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9264" behindDoc="1" locked="0" layoutInCell="1" allowOverlap="1" wp14:anchorId="7FA403A9" wp14:editId="522D5DEF">
              <wp:simplePos x="0" y="0"/>
              <wp:positionH relativeFrom="page">
                <wp:posOffset>1313815</wp:posOffset>
              </wp:positionH>
              <wp:positionV relativeFrom="page">
                <wp:posOffset>9276715</wp:posOffset>
              </wp:positionV>
              <wp:extent cx="4933315" cy="6350"/>
              <wp:effectExtent l="0" t="0" r="0" b="0"/>
              <wp:wrapNone/>
              <wp:docPr id="36"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3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A8FF4" id="docshape57" o:spid="_x0000_s1026" style="position:absolute;margin-left:103.45pt;margin-top:730.45pt;width:388.45pt;height:.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" fillcolor="black" stroked="f">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1BA6F" w14:textId="3EF79AD8" w:rsidR="00063FAF" w:rsidRPr="009E69CA" w:rsidRDefault="00063FAF" w:rsidP="00792936">
    <w:pPr>
      <w:pStyle w:val="FooterOdd"/>
    </w:pPr>
    <w:r w:rsidRPr="00B04B66">
      <w:rPr>
        <w:rFonts w:cs="Arial"/>
      </w:rPr>
      <w:t>Department</w:t>
    </w:r>
    <w:r w:rsidRPr="00B04B66">
      <w:rPr>
        <w:rFonts w:cs="Arial"/>
        <w:spacing w:val="-1"/>
      </w:rPr>
      <w:t xml:space="preserve"> </w:t>
    </w:r>
    <w:r w:rsidRPr="00B04B66">
      <w:rPr>
        <w:rFonts w:cs="Arial"/>
        <w:spacing w:val="-5"/>
      </w:rPr>
      <w:t xml:space="preserve">of Health and Aged </w:t>
    </w:r>
    <w:proofErr w:type="gramStart"/>
    <w:r w:rsidRPr="00B04B66">
      <w:rPr>
        <w:rFonts w:cs="Arial"/>
        <w:spacing w:val="-5"/>
      </w:rPr>
      <w:t>Care</w:t>
    </w:r>
    <w:r w:rsidRPr="00B628E8">
      <w:rPr>
        <w:rStyle w:val="PageNumber"/>
        <w:rFonts w:cs="Times New Roman"/>
      </w:rPr>
      <w:t xml:space="preserve"> </w:t>
    </w:r>
    <w:r>
      <w:rPr>
        <w:rStyle w:val="PageNumber"/>
        <w:rFonts w:cs="Times New Roman"/>
      </w:rPr>
      <w:t xml:space="preserve"> |</w:t>
    </w:r>
    <w:proofErr w:type="gramEnd"/>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42798">
      <w:rPr>
        <w:rStyle w:val="PageNumber"/>
        <w:rFonts w:cs="Times New Roman"/>
        <w:b/>
        <w:bCs/>
        <w:noProof/>
      </w:rPr>
      <w:t>51</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063FAF" w:rsidRDefault="00063FAF" w:rsidP="00C07DEC">
      <w:r>
        <w:separator/>
      </w:r>
    </w:p>
  </w:footnote>
  <w:footnote w:type="continuationSeparator" w:id="0">
    <w:p w14:paraId="01D70C70" w14:textId="77777777" w:rsidR="00063FAF" w:rsidRDefault="00063FAF" w:rsidP="00C07DEC">
      <w:r>
        <w:continuationSeparator/>
      </w:r>
    </w:p>
  </w:footnote>
  <w:footnote w:type="continuationNotice" w:id="1">
    <w:p w14:paraId="7C8FAFD4" w14:textId="77777777" w:rsidR="00063FAF" w:rsidRDefault="00063FAF">
      <w:pPr>
        <w:spacing w:before="0" w:after="0" w:line="240" w:lineRule="auto"/>
      </w:pPr>
    </w:p>
  </w:footnote>
  <w:footnote w:id="2">
    <w:p w14:paraId="19C2FE1D" w14:textId="77777777" w:rsidR="00063FAF" w:rsidRPr="00BB489F" w:rsidRDefault="00063FAF" w:rsidP="00517873">
      <w:pPr>
        <w:pStyle w:val="FootnoteText"/>
        <w:spacing w:before="30"/>
        <w:rPr>
          <w:rFonts w:cs="Arial"/>
        </w:rPr>
      </w:pPr>
      <w:r w:rsidRPr="00BB489F">
        <w:rPr>
          <w:rStyle w:val="FootnoteReference"/>
          <w:rFonts w:cs="Arial"/>
        </w:rPr>
        <w:footnoteRef/>
      </w:r>
      <w:r w:rsidRPr="00BB489F">
        <w:rPr>
          <w:rFonts w:cs="Arial"/>
        </w:rPr>
        <w:tab/>
        <w:t>Refer to the ACSQHC chapter in these Portfolio Budget Statements (PB Statements) for further information on the work of this entity.</w:t>
      </w:r>
    </w:p>
  </w:footnote>
  <w:footnote w:id="3">
    <w:p w14:paraId="689B5E12" w14:textId="77777777" w:rsidR="00063FAF" w:rsidRPr="00BB489F" w:rsidRDefault="00063FAF" w:rsidP="00517873">
      <w:pPr>
        <w:pStyle w:val="FootnoteText"/>
        <w:spacing w:before="30"/>
        <w:rPr>
          <w:rFonts w:cs="Arial"/>
        </w:rPr>
      </w:pPr>
      <w:r w:rsidRPr="00BB489F">
        <w:rPr>
          <w:rStyle w:val="FootnoteReference"/>
          <w:rFonts w:cs="Arial"/>
        </w:rPr>
        <w:footnoteRef/>
      </w:r>
      <w:r w:rsidRPr="00BB489F">
        <w:rPr>
          <w:rFonts w:cs="Arial"/>
        </w:rPr>
        <w:tab/>
        <w:t>Refer to the Digital Health chapter in these PB Statements for further information on the work of this entity.</w:t>
      </w:r>
    </w:p>
  </w:footnote>
  <w:footnote w:id="4">
    <w:p w14:paraId="2B74D9F1" w14:textId="77777777" w:rsidR="00063FAF" w:rsidRPr="00BB489F" w:rsidRDefault="00063FAF" w:rsidP="00517873">
      <w:pPr>
        <w:pStyle w:val="FootnoteText"/>
        <w:spacing w:before="30"/>
        <w:rPr>
          <w:rFonts w:cs="Arial"/>
        </w:rPr>
      </w:pPr>
      <w:r w:rsidRPr="00BB489F">
        <w:rPr>
          <w:rStyle w:val="FootnoteReference"/>
          <w:rFonts w:cs="Arial"/>
        </w:rPr>
        <w:footnoteRef/>
      </w:r>
      <w:r w:rsidRPr="00BB489F">
        <w:rPr>
          <w:rFonts w:cs="Arial"/>
        </w:rPr>
        <w:tab/>
        <w:t>Refer to the AIHW chapter in these PB Statements for further information on the work of this entity.</w:t>
      </w:r>
    </w:p>
  </w:footnote>
  <w:footnote w:id="5">
    <w:p w14:paraId="3CD9C0A0" w14:textId="77777777" w:rsidR="00063FAF" w:rsidRPr="00BB489F" w:rsidRDefault="00063FAF" w:rsidP="00517873">
      <w:pPr>
        <w:pStyle w:val="FootnoteText"/>
        <w:spacing w:before="30"/>
        <w:rPr>
          <w:rFonts w:cs="Arial"/>
        </w:rPr>
      </w:pPr>
      <w:r w:rsidRPr="00BB489F">
        <w:rPr>
          <w:rStyle w:val="FootnoteReference"/>
          <w:rFonts w:cs="Arial"/>
        </w:rPr>
        <w:footnoteRef/>
      </w:r>
      <w:r w:rsidRPr="00BB489F">
        <w:rPr>
          <w:rFonts w:cs="Arial"/>
        </w:rPr>
        <w:tab/>
        <w:t>Refer to the ARPANSA chapter in these PB Statements for further information on the work of this entity.</w:t>
      </w:r>
    </w:p>
  </w:footnote>
  <w:footnote w:id="6">
    <w:p w14:paraId="08BF9E4F" w14:textId="77777777" w:rsidR="00063FAF" w:rsidRDefault="00063FAF" w:rsidP="00517873">
      <w:pPr>
        <w:pStyle w:val="FootnoteText"/>
        <w:spacing w:before="30" w:after="120"/>
      </w:pPr>
      <w:r w:rsidRPr="00BB489F">
        <w:rPr>
          <w:rStyle w:val="FootnoteReference"/>
          <w:rFonts w:cs="Arial"/>
        </w:rPr>
        <w:footnoteRef/>
      </w:r>
      <w:r w:rsidRPr="00BB489F">
        <w:rPr>
          <w:rFonts w:cs="Arial"/>
        </w:rPr>
        <w:tab/>
        <w:t>Refer to the Cancer Australia chapter in these PB Statements for further information on the work of this entity.</w:t>
      </w:r>
    </w:p>
  </w:footnote>
  <w:footnote w:id="7">
    <w:p w14:paraId="3A28EA8E" w14:textId="77777777" w:rsidR="00063FAF" w:rsidRDefault="00063FAF" w:rsidP="00517873">
      <w:pPr>
        <w:pStyle w:val="FootnoteText"/>
        <w:spacing w:after="120"/>
      </w:pPr>
      <w:r>
        <w:rPr>
          <w:rStyle w:val="FootnoteReference"/>
        </w:rPr>
        <w:footnoteRef/>
      </w:r>
      <w:r>
        <w:tab/>
      </w:r>
      <w:r w:rsidRPr="00163065">
        <w:t>For Budget estimates relating to the</w:t>
      </w:r>
      <w:r>
        <w:t>se</w:t>
      </w:r>
      <w:r w:rsidRPr="00163065">
        <w:t xml:space="preserve"> program</w:t>
      </w:r>
      <w:r>
        <w:t>s</w:t>
      </w:r>
      <w:r w:rsidRPr="00163065">
        <w:t>, refer to</w:t>
      </w:r>
      <w:r>
        <w:t xml:space="preserve"> </w:t>
      </w:r>
      <w:r w:rsidRPr="00284930">
        <w:t>Budget Paper No. 3</w:t>
      </w:r>
      <w:r>
        <w:t>.</w:t>
      </w:r>
    </w:p>
  </w:footnote>
  <w:footnote w:id="8">
    <w:p w14:paraId="4EBB29B8" w14:textId="77777777" w:rsidR="00063FAF" w:rsidRDefault="00063FAF" w:rsidP="00517873">
      <w:pPr>
        <w:pStyle w:val="FootnoteText"/>
        <w:spacing w:before="30"/>
      </w:pPr>
      <w:r>
        <w:rPr>
          <w:rStyle w:val="FootnoteReference"/>
        </w:rPr>
        <w:footnoteRef/>
      </w:r>
      <w:r>
        <w:tab/>
      </w:r>
      <w:r w:rsidRPr="00C11898">
        <w:t xml:space="preserve">Refer to the FSANZ chapter in these </w:t>
      </w:r>
      <w:r>
        <w:t>PB Statements</w:t>
      </w:r>
      <w:r w:rsidRPr="00C11898">
        <w:t xml:space="preserve"> for further information on the work of this entity.</w:t>
      </w:r>
    </w:p>
  </w:footnote>
  <w:footnote w:id="9">
    <w:p w14:paraId="7D3C5367" w14:textId="77777777" w:rsidR="00063FAF" w:rsidRDefault="00063FAF" w:rsidP="00517873">
      <w:pPr>
        <w:pStyle w:val="FootnoteText"/>
        <w:spacing w:before="30"/>
      </w:pPr>
      <w:r>
        <w:rPr>
          <w:rStyle w:val="FootnoteReference"/>
        </w:rPr>
        <w:footnoteRef/>
      </w:r>
      <w:r>
        <w:tab/>
      </w:r>
      <w:r w:rsidRPr="00C11898">
        <w:t xml:space="preserve">Refer to the </w:t>
      </w:r>
      <w:r>
        <w:t>IHACPA</w:t>
      </w:r>
      <w:r w:rsidRPr="00C11898">
        <w:t xml:space="preserve"> chapter in these </w:t>
      </w:r>
      <w:r>
        <w:t>PB Statements</w:t>
      </w:r>
      <w:r w:rsidRPr="00C11898">
        <w:t xml:space="preserve"> for further information on the work of this entity.</w:t>
      </w:r>
    </w:p>
  </w:footnote>
  <w:footnote w:id="10">
    <w:p w14:paraId="0E589546" w14:textId="59CA209D" w:rsidR="00063FAF" w:rsidRDefault="00063FAF" w:rsidP="00517873">
      <w:pPr>
        <w:pStyle w:val="FootnoteText"/>
        <w:spacing w:before="30"/>
      </w:pPr>
      <w:r>
        <w:rPr>
          <w:rStyle w:val="FootnoteReference"/>
        </w:rPr>
        <w:footnoteRef/>
      </w:r>
      <w:r>
        <w:tab/>
      </w:r>
      <w:r w:rsidRPr="003B1379">
        <w:t xml:space="preserve">Refer to the </w:t>
      </w:r>
      <w:r>
        <w:t>National Blood Authority</w:t>
      </w:r>
      <w:r w:rsidRPr="003B1379">
        <w:t xml:space="preserve"> chapter in these </w:t>
      </w:r>
      <w:r>
        <w:t>PB Statements</w:t>
      </w:r>
      <w:r w:rsidRPr="003B1379">
        <w:t xml:space="preserve"> for further information on the work of this entity.</w:t>
      </w:r>
    </w:p>
  </w:footnote>
  <w:footnote w:id="11">
    <w:p w14:paraId="776365D5" w14:textId="77777777" w:rsidR="00063FAF" w:rsidRDefault="00063FAF" w:rsidP="00517873">
      <w:pPr>
        <w:pStyle w:val="FootnoteText"/>
        <w:spacing w:before="30"/>
      </w:pPr>
      <w:r>
        <w:rPr>
          <w:rStyle w:val="FootnoteReference"/>
        </w:rPr>
        <w:footnoteRef/>
      </w:r>
      <w:r>
        <w:tab/>
      </w:r>
      <w:r w:rsidRPr="003B1379">
        <w:t xml:space="preserve">Refer to the </w:t>
      </w:r>
      <w:r>
        <w:t>NHMRC</w:t>
      </w:r>
      <w:r w:rsidRPr="003B1379">
        <w:t xml:space="preserve"> chapter in these </w:t>
      </w:r>
      <w:r>
        <w:t>PB Statements</w:t>
      </w:r>
      <w:r w:rsidRPr="003B1379">
        <w:t xml:space="preserve"> for further information on the work of this entity.</w:t>
      </w:r>
    </w:p>
  </w:footnote>
  <w:footnote w:id="12">
    <w:p w14:paraId="3B46A08E" w14:textId="77777777" w:rsidR="00063FAF" w:rsidRDefault="00063FAF" w:rsidP="00517873">
      <w:pPr>
        <w:pStyle w:val="FootnoteText"/>
        <w:spacing w:before="30"/>
      </w:pPr>
      <w:r>
        <w:rPr>
          <w:rStyle w:val="FootnoteReference"/>
        </w:rPr>
        <w:footnoteRef/>
      </w:r>
      <w:r>
        <w:tab/>
      </w:r>
      <w:r w:rsidRPr="00C11898">
        <w:t xml:space="preserve">Refer to the </w:t>
      </w:r>
      <w:r>
        <w:t>NHFB</w:t>
      </w:r>
      <w:r w:rsidRPr="00C11898">
        <w:t xml:space="preserve"> chapter in these </w:t>
      </w:r>
      <w:r>
        <w:t>PB Statements</w:t>
      </w:r>
      <w:r w:rsidRPr="00C11898">
        <w:t xml:space="preserve"> for further information on the work of this entity.</w:t>
      </w:r>
    </w:p>
  </w:footnote>
  <w:footnote w:id="13">
    <w:p w14:paraId="1F8A2AF3" w14:textId="77777777" w:rsidR="00063FAF" w:rsidRDefault="00063FAF" w:rsidP="00517873">
      <w:pPr>
        <w:pStyle w:val="FootnoteText"/>
        <w:spacing w:before="30"/>
      </w:pPr>
      <w:r>
        <w:rPr>
          <w:rStyle w:val="FootnoteReference"/>
        </w:rPr>
        <w:footnoteRef/>
      </w:r>
      <w:r>
        <w:tab/>
      </w:r>
      <w:r w:rsidRPr="00E10DF8">
        <w:t xml:space="preserve">Refer to the </w:t>
      </w:r>
      <w:r>
        <w:t>NMHC</w:t>
      </w:r>
      <w:r w:rsidRPr="00E10DF8">
        <w:t xml:space="preserve"> chapter in these </w:t>
      </w:r>
      <w:r>
        <w:t>PB Statements</w:t>
      </w:r>
      <w:r w:rsidRPr="00E10DF8">
        <w:t xml:space="preserve"> for further information on the work of this entity.</w:t>
      </w:r>
    </w:p>
  </w:footnote>
  <w:footnote w:id="14">
    <w:p w14:paraId="129E6B12" w14:textId="77777777" w:rsidR="00063FAF" w:rsidRDefault="00063FAF" w:rsidP="00517873">
      <w:pPr>
        <w:pStyle w:val="FootnoteText"/>
        <w:spacing w:before="30" w:after="120"/>
      </w:pPr>
      <w:r>
        <w:rPr>
          <w:rStyle w:val="FootnoteReference"/>
        </w:rPr>
        <w:footnoteRef/>
      </w:r>
      <w:r>
        <w:tab/>
      </w:r>
      <w:r w:rsidRPr="00163065">
        <w:t xml:space="preserve">Refer to the </w:t>
      </w:r>
      <w:r>
        <w:t>OTA</w:t>
      </w:r>
      <w:r w:rsidRPr="00163065">
        <w:t xml:space="preserve"> chapter in these </w:t>
      </w:r>
      <w:r>
        <w:t>PB Statements</w:t>
      </w:r>
      <w:r w:rsidRPr="00163065">
        <w:t xml:space="preserve"> for further information on the work of this entity.</w:t>
      </w:r>
    </w:p>
  </w:footnote>
  <w:footnote w:id="15">
    <w:p w14:paraId="321820A9" w14:textId="0EC94332" w:rsidR="00063FAF" w:rsidRPr="00C728BA" w:rsidRDefault="00063FAF" w:rsidP="00FD6205">
      <w:pPr>
        <w:pStyle w:val="FootnoteText"/>
        <w:spacing w:after="40"/>
        <w:rPr>
          <w:rFonts w:cs="Arial"/>
          <w:szCs w:val="16"/>
        </w:rPr>
      </w:pPr>
      <w:r w:rsidRPr="00C728BA">
        <w:rPr>
          <w:rStyle w:val="FootnoteReference"/>
          <w:rFonts w:cs="Arial"/>
          <w:szCs w:val="16"/>
        </w:rPr>
        <w:footnoteRef/>
      </w:r>
      <w:r w:rsidRPr="00C728BA">
        <w:rPr>
          <w:rFonts w:cs="Arial"/>
          <w:szCs w:val="16"/>
        </w:rPr>
        <w:t xml:space="preserve"> </w:t>
      </w:r>
      <w:r>
        <w:rPr>
          <w:rFonts w:cs="Arial"/>
          <w:szCs w:val="16"/>
        </w:rPr>
        <w:tab/>
      </w:r>
      <w:r w:rsidRPr="00C728BA">
        <w:rPr>
          <w:rFonts w:cs="Arial"/>
          <w:szCs w:val="16"/>
        </w:rPr>
        <w:t xml:space="preserve">Expected performance result not yet available. Final results will be published in the Department of Health and Aged Care Annual Report 2023–24. </w:t>
      </w:r>
    </w:p>
  </w:footnote>
  <w:footnote w:id="16">
    <w:p w14:paraId="627E4D41" w14:textId="6E8114AA" w:rsidR="00063FAF" w:rsidRPr="00191385" w:rsidRDefault="00063FAF" w:rsidP="00191385">
      <w:pPr>
        <w:pStyle w:val="FootnoteText"/>
        <w:rPr>
          <w:rFonts w:cs="Arial"/>
          <w:szCs w:val="16"/>
        </w:rPr>
      </w:pPr>
      <w:r w:rsidRPr="00191385">
        <w:rPr>
          <w:rStyle w:val="FootnoteReference"/>
          <w:rFonts w:cs="Arial"/>
          <w:szCs w:val="16"/>
        </w:rPr>
        <w:footnoteRef/>
      </w:r>
      <w:r w:rsidRPr="00191385">
        <w:rPr>
          <w:rFonts w:cs="Arial"/>
          <w:szCs w:val="16"/>
        </w:rPr>
        <w:t xml:space="preserve"> </w:t>
      </w:r>
      <w:r>
        <w:rPr>
          <w:rFonts w:cs="Arial"/>
          <w:szCs w:val="16"/>
        </w:rPr>
        <w:tab/>
      </w:r>
      <w:r w:rsidRPr="00191385">
        <w:rPr>
          <w:rFonts w:cs="Arial"/>
          <w:szCs w:val="16"/>
        </w:rPr>
        <w:t>Source:</w:t>
      </w:r>
      <w:r w:rsidRPr="00191385">
        <w:rPr>
          <w:rFonts w:cs="Arial"/>
          <w:spacing w:val="-8"/>
          <w:szCs w:val="16"/>
        </w:rPr>
        <w:t xml:space="preserve"> </w:t>
      </w:r>
      <w:r w:rsidRPr="00191385">
        <w:rPr>
          <w:rFonts w:cs="Arial"/>
          <w:szCs w:val="16"/>
        </w:rPr>
        <w:t>Health</w:t>
      </w:r>
      <w:r w:rsidRPr="00191385">
        <w:rPr>
          <w:rFonts w:cs="Arial"/>
          <w:spacing w:val="-8"/>
          <w:szCs w:val="16"/>
        </w:rPr>
        <w:t xml:space="preserve"> </w:t>
      </w:r>
      <w:r w:rsidRPr="00191385">
        <w:rPr>
          <w:rFonts w:cs="Arial"/>
          <w:szCs w:val="16"/>
        </w:rPr>
        <w:t>and</w:t>
      </w:r>
      <w:r w:rsidRPr="00191385">
        <w:rPr>
          <w:rFonts w:cs="Arial"/>
          <w:spacing w:val="-9"/>
          <w:szCs w:val="16"/>
        </w:rPr>
        <w:t xml:space="preserve"> </w:t>
      </w:r>
      <w:r w:rsidRPr="00191385">
        <w:rPr>
          <w:rFonts w:cs="Arial"/>
          <w:szCs w:val="16"/>
        </w:rPr>
        <w:t>Aged</w:t>
      </w:r>
      <w:r w:rsidRPr="00191385">
        <w:rPr>
          <w:rFonts w:cs="Arial"/>
          <w:spacing w:val="-9"/>
          <w:szCs w:val="16"/>
        </w:rPr>
        <w:t xml:space="preserve"> </w:t>
      </w:r>
      <w:r w:rsidRPr="00191385">
        <w:rPr>
          <w:rFonts w:cs="Arial"/>
          <w:szCs w:val="16"/>
        </w:rPr>
        <w:t>Care</w:t>
      </w:r>
      <w:r w:rsidRPr="00191385">
        <w:rPr>
          <w:rFonts w:cs="Arial"/>
          <w:spacing w:val="-8"/>
          <w:szCs w:val="16"/>
        </w:rPr>
        <w:t xml:space="preserve"> </w:t>
      </w:r>
      <w:r w:rsidRPr="00191385">
        <w:rPr>
          <w:rFonts w:cs="Arial"/>
          <w:szCs w:val="16"/>
        </w:rPr>
        <w:t>Portfolio</w:t>
      </w:r>
      <w:r w:rsidRPr="00191385">
        <w:rPr>
          <w:rFonts w:cs="Arial"/>
          <w:spacing w:val="-9"/>
          <w:szCs w:val="16"/>
        </w:rPr>
        <w:t xml:space="preserve"> </w:t>
      </w:r>
      <w:r w:rsidRPr="00191385">
        <w:rPr>
          <w:rFonts w:cs="Arial"/>
          <w:szCs w:val="16"/>
        </w:rPr>
        <w:t>Budget</w:t>
      </w:r>
      <w:r w:rsidRPr="00191385">
        <w:rPr>
          <w:rFonts w:cs="Arial"/>
          <w:spacing w:val="-8"/>
          <w:szCs w:val="16"/>
        </w:rPr>
        <w:t xml:space="preserve"> </w:t>
      </w:r>
      <w:r w:rsidRPr="00191385">
        <w:rPr>
          <w:rFonts w:cs="Arial"/>
          <w:szCs w:val="16"/>
        </w:rPr>
        <w:t>Statements</w:t>
      </w:r>
      <w:r w:rsidRPr="00191385">
        <w:rPr>
          <w:rFonts w:cs="Arial"/>
          <w:spacing w:val="-9"/>
          <w:szCs w:val="16"/>
        </w:rPr>
        <w:t xml:space="preserve"> </w:t>
      </w:r>
      <w:r w:rsidRPr="00191385">
        <w:rPr>
          <w:rFonts w:cs="Arial"/>
          <w:szCs w:val="16"/>
        </w:rPr>
        <w:t>2023–24,</w:t>
      </w:r>
      <w:r w:rsidRPr="00191385">
        <w:rPr>
          <w:rFonts w:cs="Arial"/>
          <w:spacing w:val="-11"/>
          <w:szCs w:val="16"/>
        </w:rPr>
        <w:t xml:space="preserve"> </w:t>
      </w:r>
      <w:r w:rsidRPr="00191385">
        <w:rPr>
          <w:rFonts w:cs="Arial"/>
          <w:szCs w:val="16"/>
        </w:rPr>
        <w:t>p.65.</w:t>
      </w:r>
    </w:p>
  </w:footnote>
  <w:footnote w:id="17">
    <w:p w14:paraId="2266ADE7" w14:textId="6118BB64" w:rsidR="00063FAF" w:rsidRPr="00191385" w:rsidRDefault="00063FAF" w:rsidP="00191385">
      <w:pPr>
        <w:pStyle w:val="FootnoteText"/>
        <w:rPr>
          <w:rFonts w:cs="Arial"/>
          <w:szCs w:val="16"/>
        </w:rPr>
      </w:pPr>
      <w:r w:rsidRPr="00191385">
        <w:rPr>
          <w:rStyle w:val="FootnoteReference"/>
          <w:rFonts w:cs="Arial"/>
          <w:szCs w:val="16"/>
        </w:rPr>
        <w:footnoteRef/>
      </w:r>
      <w:r w:rsidRPr="00191385">
        <w:rPr>
          <w:rFonts w:cs="Arial"/>
          <w:szCs w:val="16"/>
        </w:rPr>
        <w:t xml:space="preserve"> </w:t>
      </w:r>
      <w:r>
        <w:rPr>
          <w:rFonts w:cs="Arial"/>
          <w:szCs w:val="16"/>
        </w:rPr>
        <w:tab/>
      </w:r>
      <w:r w:rsidRPr="00191385">
        <w:rPr>
          <w:rFonts w:cs="Arial"/>
          <w:szCs w:val="16"/>
        </w:rPr>
        <w:t>Medical</w:t>
      </w:r>
      <w:r w:rsidRPr="00191385">
        <w:rPr>
          <w:rFonts w:cs="Arial"/>
          <w:spacing w:val="-10"/>
          <w:szCs w:val="16"/>
        </w:rPr>
        <w:t xml:space="preserve"> </w:t>
      </w:r>
      <w:r w:rsidRPr="00191385">
        <w:rPr>
          <w:rFonts w:cs="Arial"/>
          <w:szCs w:val="16"/>
        </w:rPr>
        <w:t>Benefits</w:t>
      </w:r>
      <w:r w:rsidRPr="00191385">
        <w:rPr>
          <w:rFonts w:cs="Arial"/>
          <w:spacing w:val="-12"/>
          <w:szCs w:val="16"/>
        </w:rPr>
        <w:t xml:space="preserve"> </w:t>
      </w:r>
      <w:r w:rsidRPr="00191385">
        <w:rPr>
          <w:rFonts w:cs="Arial"/>
          <w:szCs w:val="16"/>
        </w:rPr>
        <w:t>Scheme</w:t>
      </w:r>
      <w:r w:rsidRPr="00191385">
        <w:rPr>
          <w:rFonts w:cs="Arial"/>
          <w:spacing w:val="-12"/>
          <w:szCs w:val="16"/>
        </w:rPr>
        <w:t xml:space="preserve"> </w:t>
      </w:r>
      <w:r w:rsidRPr="00191385">
        <w:rPr>
          <w:rFonts w:cs="Arial"/>
          <w:szCs w:val="16"/>
        </w:rPr>
        <w:t>claims</w:t>
      </w:r>
      <w:r w:rsidRPr="00191385">
        <w:rPr>
          <w:rFonts w:cs="Arial"/>
          <w:spacing w:val="-12"/>
          <w:szCs w:val="16"/>
        </w:rPr>
        <w:t xml:space="preserve"> </w:t>
      </w:r>
      <w:r w:rsidRPr="00191385">
        <w:rPr>
          <w:rFonts w:cs="Arial"/>
          <w:szCs w:val="16"/>
        </w:rPr>
        <w:t>data</w:t>
      </w:r>
      <w:r w:rsidRPr="00191385">
        <w:rPr>
          <w:rFonts w:cs="Arial"/>
          <w:spacing w:val="-11"/>
          <w:szCs w:val="16"/>
        </w:rPr>
        <w:t xml:space="preserve"> </w:t>
      </w:r>
      <w:r w:rsidRPr="00191385">
        <w:rPr>
          <w:rFonts w:cs="Arial"/>
          <w:szCs w:val="16"/>
        </w:rPr>
        <w:t>(based</w:t>
      </w:r>
      <w:r w:rsidRPr="00191385">
        <w:rPr>
          <w:rFonts w:cs="Arial"/>
          <w:spacing w:val="-12"/>
          <w:szCs w:val="16"/>
        </w:rPr>
        <w:t xml:space="preserve"> </w:t>
      </w:r>
      <w:r w:rsidRPr="00191385">
        <w:rPr>
          <w:rFonts w:cs="Arial"/>
          <w:szCs w:val="16"/>
        </w:rPr>
        <w:t>on</w:t>
      </w:r>
      <w:r w:rsidRPr="00191385">
        <w:rPr>
          <w:rFonts w:cs="Arial"/>
          <w:spacing w:val="-12"/>
          <w:szCs w:val="16"/>
        </w:rPr>
        <w:t xml:space="preserve"> </w:t>
      </w:r>
      <w:r w:rsidRPr="00191385">
        <w:rPr>
          <w:rFonts w:cs="Arial"/>
          <w:szCs w:val="16"/>
        </w:rPr>
        <w:t>date</w:t>
      </w:r>
      <w:r w:rsidRPr="00191385">
        <w:rPr>
          <w:rFonts w:cs="Arial"/>
          <w:spacing w:val="-12"/>
          <w:szCs w:val="16"/>
        </w:rPr>
        <w:t xml:space="preserve"> </w:t>
      </w:r>
      <w:r w:rsidRPr="00191385">
        <w:rPr>
          <w:rFonts w:cs="Arial"/>
          <w:szCs w:val="16"/>
        </w:rPr>
        <w:t>of</w:t>
      </w:r>
      <w:r w:rsidRPr="00191385">
        <w:rPr>
          <w:rFonts w:cs="Arial"/>
          <w:spacing w:val="-11"/>
          <w:szCs w:val="16"/>
        </w:rPr>
        <w:t xml:space="preserve"> </w:t>
      </w:r>
      <w:r w:rsidRPr="00191385">
        <w:rPr>
          <w:rFonts w:cs="Arial"/>
          <w:szCs w:val="16"/>
        </w:rPr>
        <w:t>service).</w:t>
      </w:r>
    </w:p>
  </w:footnote>
  <w:footnote w:id="18">
    <w:p w14:paraId="582A30FC" w14:textId="06E34B2F" w:rsidR="00063FAF" w:rsidRPr="00191385" w:rsidRDefault="00063FAF" w:rsidP="00191385">
      <w:pPr>
        <w:pStyle w:val="FootnoteText"/>
        <w:rPr>
          <w:rFonts w:cs="Arial"/>
          <w:szCs w:val="16"/>
        </w:rPr>
      </w:pPr>
      <w:r w:rsidRPr="00191385">
        <w:rPr>
          <w:rStyle w:val="FootnoteReference"/>
          <w:rFonts w:cs="Arial"/>
          <w:szCs w:val="16"/>
        </w:rPr>
        <w:footnoteRef/>
      </w:r>
      <w:r w:rsidRPr="00191385">
        <w:rPr>
          <w:rFonts w:cs="Arial"/>
          <w:szCs w:val="16"/>
        </w:rPr>
        <w:t xml:space="preserve"> </w:t>
      </w:r>
      <w:r>
        <w:rPr>
          <w:rFonts w:cs="Arial"/>
          <w:szCs w:val="16"/>
        </w:rPr>
        <w:tab/>
      </w:r>
      <w:r w:rsidRPr="00191385">
        <w:rPr>
          <w:rFonts w:cs="Arial"/>
          <w:szCs w:val="16"/>
        </w:rPr>
        <w:t>National</w:t>
      </w:r>
      <w:r w:rsidRPr="00191385">
        <w:rPr>
          <w:rFonts w:cs="Arial"/>
          <w:spacing w:val="-7"/>
          <w:szCs w:val="16"/>
        </w:rPr>
        <w:t xml:space="preserve"> </w:t>
      </w:r>
      <w:r w:rsidRPr="00191385">
        <w:rPr>
          <w:rFonts w:cs="Arial"/>
          <w:szCs w:val="16"/>
        </w:rPr>
        <w:t>Health</w:t>
      </w:r>
      <w:r w:rsidRPr="00191385">
        <w:rPr>
          <w:rFonts w:cs="Arial"/>
          <w:spacing w:val="-8"/>
          <w:szCs w:val="16"/>
        </w:rPr>
        <w:t xml:space="preserve"> </w:t>
      </w:r>
      <w:r w:rsidRPr="00191385">
        <w:rPr>
          <w:rFonts w:cs="Arial"/>
          <w:szCs w:val="16"/>
        </w:rPr>
        <w:t>Workforce</w:t>
      </w:r>
      <w:r w:rsidRPr="00191385">
        <w:rPr>
          <w:rFonts w:cs="Arial"/>
          <w:spacing w:val="-8"/>
          <w:szCs w:val="16"/>
        </w:rPr>
        <w:t xml:space="preserve"> </w:t>
      </w:r>
      <w:r w:rsidRPr="00191385">
        <w:rPr>
          <w:rFonts w:cs="Arial"/>
          <w:szCs w:val="16"/>
        </w:rPr>
        <w:t>Datasets</w:t>
      </w:r>
      <w:r w:rsidRPr="00191385">
        <w:rPr>
          <w:rFonts w:cs="Arial"/>
          <w:spacing w:val="-8"/>
          <w:szCs w:val="16"/>
        </w:rPr>
        <w:t xml:space="preserve"> </w:t>
      </w:r>
      <w:r w:rsidRPr="00191385">
        <w:rPr>
          <w:rFonts w:cs="Arial"/>
          <w:szCs w:val="16"/>
        </w:rPr>
        <w:t>(NHWDS),</w:t>
      </w:r>
      <w:r w:rsidRPr="00191385">
        <w:rPr>
          <w:rFonts w:cs="Arial"/>
          <w:spacing w:val="-8"/>
          <w:szCs w:val="16"/>
        </w:rPr>
        <w:t xml:space="preserve"> </w:t>
      </w:r>
      <w:r w:rsidRPr="00191385">
        <w:rPr>
          <w:rFonts w:cs="Arial"/>
          <w:szCs w:val="16"/>
        </w:rPr>
        <w:t>Medical</w:t>
      </w:r>
      <w:r w:rsidRPr="00191385">
        <w:rPr>
          <w:rFonts w:cs="Arial"/>
          <w:spacing w:val="-8"/>
          <w:szCs w:val="16"/>
        </w:rPr>
        <w:t xml:space="preserve"> </w:t>
      </w:r>
      <w:r w:rsidRPr="00191385">
        <w:rPr>
          <w:rFonts w:cs="Arial"/>
          <w:szCs w:val="16"/>
        </w:rPr>
        <w:t>Practitioners.</w:t>
      </w:r>
    </w:p>
  </w:footnote>
  <w:footnote w:id="19">
    <w:p w14:paraId="65A62AFB" w14:textId="43336CCC" w:rsidR="00063FAF" w:rsidRPr="00191385" w:rsidRDefault="00063FAF" w:rsidP="00191385">
      <w:pPr>
        <w:pStyle w:val="FootnoteText"/>
        <w:rPr>
          <w:rFonts w:cs="Arial"/>
          <w:szCs w:val="16"/>
        </w:rPr>
      </w:pPr>
      <w:r w:rsidRPr="00191385">
        <w:rPr>
          <w:rStyle w:val="FootnoteReference"/>
          <w:rFonts w:cs="Arial"/>
          <w:szCs w:val="16"/>
        </w:rPr>
        <w:footnoteRef/>
      </w:r>
      <w:r w:rsidRPr="00191385">
        <w:rPr>
          <w:rFonts w:cs="Arial"/>
          <w:szCs w:val="16"/>
        </w:rPr>
        <w:t xml:space="preserve"> </w:t>
      </w:r>
      <w:r>
        <w:rPr>
          <w:rFonts w:cs="Arial"/>
          <w:szCs w:val="16"/>
        </w:rPr>
        <w:tab/>
      </w:r>
      <w:r w:rsidRPr="00191385">
        <w:rPr>
          <w:rFonts w:cs="Arial"/>
          <w:szCs w:val="16"/>
        </w:rPr>
        <w:t>NHWDS,</w:t>
      </w:r>
      <w:r w:rsidRPr="00191385">
        <w:rPr>
          <w:rFonts w:cs="Arial"/>
          <w:spacing w:val="-6"/>
          <w:szCs w:val="16"/>
        </w:rPr>
        <w:t xml:space="preserve"> </w:t>
      </w:r>
      <w:r w:rsidRPr="00191385">
        <w:rPr>
          <w:rFonts w:cs="Arial"/>
          <w:szCs w:val="16"/>
        </w:rPr>
        <w:t>Nurses</w:t>
      </w:r>
      <w:r w:rsidRPr="00191385">
        <w:rPr>
          <w:rFonts w:cs="Arial"/>
          <w:spacing w:val="-7"/>
          <w:szCs w:val="16"/>
        </w:rPr>
        <w:t xml:space="preserve"> </w:t>
      </w:r>
      <w:r w:rsidRPr="00191385">
        <w:rPr>
          <w:rFonts w:cs="Arial"/>
          <w:szCs w:val="16"/>
        </w:rPr>
        <w:t>and</w:t>
      </w:r>
      <w:r w:rsidRPr="00191385">
        <w:rPr>
          <w:rFonts w:cs="Arial"/>
          <w:spacing w:val="-7"/>
          <w:szCs w:val="16"/>
        </w:rPr>
        <w:t xml:space="preserve"> </w:t>
      </w:r>
      <w:r w:rsidRPr="00191385">
        <w:rPr>
          <w:rFonts w:cs="Arial"/>
          <w:szCs w:val="16"/>
        </w:rPr>
        <w:t>Midwives.</w:t>
      </w:r>
    </w:p>
  </w:footnote>
  <w:footnote w:id="20">
    <w:p w14:paraId="32CBCD8E" w14:textId="1C843FC8" w:rsidR="00063FAF" w:rsidRPr="00191385" w:rsidRDefault="00063FAF" w:rsidP="00191385">
      <w:pPr>
        <w:pStyle w:val="FootnoteText"/>
        <w:rPr>
          <w:rFonts w:cs="Arial"/>
          <w:szCs w:val="16"/>
        </w:rPr>
      </w:pPr>
      <w:r w:rsidRPr="00191385">
        <w:rPr>
          <w:rStyle w:val="FootnoteReference"/>
          <w:rFonts w:cs="Arial"/>
          <w:szCs w:val="16"/>
        </w:rPr>
        <w:footnoteRef/>
      </w:r>
      <w:r w:rsidRPr="00191385">
        <w:rPr>
          <w:rFonts w:cs="Arial"/>
          <w:szCs w:val="16"/>
        </w:rPr>
        <w:t xml:space="preserve"> </w:t>
      </w:r>
      <w:r>
        <w:rPr>
          <w:rFonts w:cs="Arial"/>
          <w:szCs w:val="16"/>
        </w:rPr>
        <w:tab/>
      </w:r>
      <w:r w:rsidRPr="00191385">
        <w:rPr>
          <w:rFonts w:cs="Arial"/>
          <w:szCs w:val="16"/>
        </w:rPr>
        <w:t>NHWDS,</w:t>
      </w:r>
      <w:r w:rsidRPr="00191385">
        <w:rPr>
          <w:rFonts w:cs="Arial"/>
          <w:spacing w:val="-9"/>
          <w:szCs w:val="16"/>
        </w:rPr>
        <w:t xml:space="preserve"> </w:t>
      </w:r>
      <w:r w:rsidRPr="00191385">
        <w:rPr>
          <w:rFonts w:cs="Arial"/>
          <w:szCs w:val="16"/>
        </w:rPr>
        <w:t>Allied</w:t>
      </w:r>
      <w:r w:rsidRPr="00191385">
        <w:rPr>
          <w:rFonts w:cs="Arial"/>
          <w:spacing w:val="-9"/>
          <w:szCs w:val="16"/>
        </w:rPr>
        <w:t xml:space="preserve"> </w:t>
      </w:r>
      <w:r w:rsidRPr="00191385">
        <w:rPr>
          <w:rFonts w:cs="Arial"/>
          <w:szCs w:val="16"/>
        </w:rPr>
        <w:t>Health</w:t>
      </w:r>
    </w:p>
  </w:footnote>
  <w:footnote w:id="21">
    <w:p w14:paraId="4F99896A" w14:textId="72130A4A" w:rsidR="00063FAF" w:rsidRPr="00191385" w:rsidRDefault="00063FAF" w:rsidP="00191385">
      <w:pPr>
        <w:pStyle w:val="FootnoteText"/>
        <w:rPr>
          <w:rFonts w:cs="Arial"/>
          <w:szCs w:val="16"/>
        </w:rPr>
      </w:pPr>
      <w:r w:rsidRPr="00191385">
        <w:rPr>
          <w:rStyle w:val="FootnoteReference"/>
          <w:rFonts w:cs="Arial"/>
          <w:szCs w:val="16"/>
        </w:rPr>
        <w:footnoteRef/>
      </w:r>
      <w:r>
        <w:rPr>
          <w:rFonts w:cs="Arial"/>
          <w:szCs w:val="16"/>
        </w:rPr>
        <w:tab/>
      </w:r>
      <w:r w:rsidRPr="00191385">
        <w:rPr>
          <w:rFonts w:cs="Arial"/>
          <w:szCs w:val="16"/>
        </w:rPr>
        <w:t>Australian</w:t>
      </w:r>
      <w:r w:rsidRPr="00191385">
        <w:rPr>
          <w:rFonts w:cs="Arial"/>
          <w:spacing w:val="-9"/>
          <w:szCs w:val="16"/>
        </w:rPr>
        <w:t xml:space="preserve"> </w:t>
      </w:r>
      <w:r w:rsidRPr="00191385">
        <w:rPr>
          <w:rFonts w:cs="Arial"/>
          <w:szCs w:val="16"/>
        </w:rPr>
        <w:t>General</w:t>
      </w:r>
      <w:r w:rsidRPr="00191385">
        <w:rPr>
          <w:rFonts w:cs="Arial"/>
          <w:spacing w:val="-9"/>
          <w:szCs w:val="16"/>
        </w:rPr>
        <w:t xml:space="preserve"> </w:t>
      </w:r>
      <w:r w:rsidRPr="00191385">
        <w:rPr>
          <w:rFonts w:cs="Arial"/>
          <w:szCs w:val="16"/>
        </w:rPr>
        <w:t>Practice</w:t>
      </w:r>
      <w:r w:rsidRPr="00191385">
        <w:rPr>
          <w:rFonts w:cs="Arial"/>
          <w:spacing w:val="-9"/>
          <w:szCs w:val="16"/>
        </w:rPr>
        <w:t xml:space="preserve"> </w:t>
      </w:r>
      <w:r w:rsidRPr="00191385">
        <w:rPr>
          <w:rFonts w:cs="Arial"/>
          <w:szCs w:val="16"/>
        </w:rPr>
        <w:t>Training</w:t>
      </w:r>
      <w:r w:rsidRPr="00191385">
        <w:rPr>
          <w:rFonts w:cs="Arial"/>
          <w:spacing w:val="-9"/>
          <w:szCs w:val="16"/>
        </w:rPr>
        <w:t xml:space="preserve"> </w:t>
      </w:r>
      <w:r w:rsidRPr="00191385">
        <w:rPr>
          <w:rFonts w:cs="Arial"/>
          <w:szCs w:val="16"/>
        </w:rPr>
        <w:t>Program</w:t>
      </w:r>
      <w:r w:rsidRPr="00191385">
        <w:rPr>
          <w:rFonts w:cs="Arial"/>
          <w:spacing w:val="-9"/>
          <w:szCs w:val="16"/>
        </w:rPr>
        <w:t xml:space="preserve"> </w:t>
      </w:r>
      <w:r w:rsidRPr="00191385">
        <w:rPr>
          <w:rFonts w:cs="Arial"/>
          <w:szCs w:val="16"/>
        </w:rPr>
        <w:t>data</w:t>
      </w:r>
      <w:r w:rsidRPr="00191385">
        <w:rPr>
          <w:rFonts w:cs="Arial"/>
          <w:spacing w:val="-9"/>
          <w:szCs w:val="16"/>
        </w:rPr>
        <w:t xml:space="preserve"> </w:t>
      </w:r>
      <w:r w:rsidRPr="00191385">
        <w:rPr>
          <w:rFonts w:cs="Arial"/>
          <w:szCs w:val="16"/>
        </w:rPr>
        <w:t>and</w:t>
      </w:r>
      <w:r w:rsidRPr="00191385">
        <w:rPr>
          <w:rFonts w:cs="Arial"/>
          <w:spacing w:val="-9"/>
          <w:szCs w:val="16"/>
        </w:rPr>
        <w:t xml:space="preserve"> </w:t>
      </w:r>
      <w:r w:rsidRPr="00191385">
        <w:rPr>
          <w:rFonts w:cs="Arial"/>
          <w:szCs w:val="16"/>
        </w:rPr>
        <w:t>Rural</w:t>
      </w:r>
      <w:r w:rsidRPr="00191385">
        <w:rPr>
          <w:rFonts w:cs="Arial"/>
          <w:spacing w:val="-9"/>
          <w:szCs w:val="16"/>
        </w:rPr>
        <w:t xml:space="preserve"> </w:t>
      </w:r>
      <w:r w:rsidRPr="00191385">
        <w:rPr>
          <w:rFonts w:cs="Arial"/>
          <w:szCs w:val="16"/>
        </w:rPr>
        <w:t>Vocational</w:t>
      </w:r>
      <w:r w:rsidRPr="00191385">
        <w:rPr>
          <w:rFonts w:cs="Arial"/>
          <w:spacing w:val="-9"/>
          <w:szCs w:val="16"/>
        </w:rPr>
        <w:t xml:space="preserve"> </w:t>
      </w:r>
      <w:r w:rsidRPr="00191385">
        <w:rPr>
          <w:rFonts w:cs="Arial"/>
          <w:szCs w:val="16"/>
        </w:rPr>
        <w:t>Training</w:t>
      </w:r>
      <w:r w:rsidRPr="00191385">
        <w:rPr>
          <w:rFonts w:cs="Arial"/>
          <w:spacing w:val="-9"/>
          <w:szCs w:val="16"/>
        </w:rPr>
        <w:t xml:space="preserve"> </w:t>
      </w:r>
      <w:r w:rsidRPr="00191385">
        <w:rPr>
          <w:rFonts w:cs="Arial"/>
          <w:szCs w:val="16"/>
        </w:rPr>
        <w:t>Scheme</w:t>
      </w:r>
      <w:r w:rsidRPr="00191385">
        <w:rPr>
          <w:rFonts w:cs="Arial"/>
          <w:spacing w:val="-9"/>
          <w:szCs w:val="16"/>
        </w:rPr>
        <w:t xml:space="preserve"> </w:t>
      </w:r>
      <w:r w:rsidRPr="00191385">
        <w:rPr>
          <w:rFonts w:cs="Arial"/>
          <w:szCs w:val="16"/>
        </w:rPr>
        <w:t>data.</w:t>
      </w:r>
    </w:p>
  </w:footnote>
  <w:footnote w:id="22">
    <w:p w14:paraId="71A261C7" w14:textId="14C9A0FE" w:rsidR="00063FAF" w:rsidRPr="00191385" w:rsidRDefault="00063FAF" w:rsidP="00191385">
      <w:pPr>
        <w:pStyle w:val="FootnoteText"/>
        <w:rPr>
          <w:rFonts w:cs="Arial"/>
          <w:szCs w:val="16"/>
        </w:rPr>
      </w:pPr>
      <w:r w:rsidRPr="00191385">
        <w:rPr>
          <w:rStyle w:val="FootnoteReference"/>
          <w:rFonts w:cs="Arial"/>
          <w:szCs w:val="16"/>
        </w:rPr>
        <w:footnoteRef/>
      </w:r>
      <w:r w:rsidRPr="00191385">
        <w:rPr>
          <w:rFonts w:cs="Arial"/>
          <w:szCs w:val="16"/>
        </w:rPr>
        <w:t xml:space="preserve"> </w:t>
      </w:r>
      <w:r>
        <w:rPr>
          <w:rFonts w:cs="Arial"/>
          <w:szCs w:val="16"/>
        </w:rPr>
        <w:tab/>
      </w:r>
      <w:r w:rsidRPr="00191385">
        <w:rPr>
          <w:rFonts w:cs="Arial"/>
          <w:szCs w:val="16"/>
        </w:rPr>
        <w:t>Geography:</w:t>
      </w:r>
      <w:r w:rsidRPr="00191385">
        <w:rPr>
          <w:rFonts w:cs="Arial"/>
          <w:spacing w:val="-9"/>
          <w:szCs w:val="16"/>
        </w:rPr>
        <w:t xml:space="preserve"> </w:t>
      </w:r>
      <w:r w:rsidRPr="00191385">
        <w:rPr>
          <w:rFonts w:cs="Arial"/>
          <w:szCs w:val="16"/>
        </w:rPr>
        <w:t>Cities</w:t>
      </w:r>
      <w:r w:rsidRPr="00191385">
        <w:rPr>
          <w:rFonts w:cs="Arial"/>
          <w:spacing w:val="-8"/>
          <w:szCs w:val="16"/>
        </w:rPr>
        <w:t xml:space="preserve"> </w:t>
      </w:r>
      <w:r w:rsidRPr="00191385">
        <w:rPr>
          <w:rFonts w:cs="Arial"/>
          <w:szCs w:val="16"/>
        </w:rPr>
        <w:t>(MM1)</w:t>
      </w:r>
      <w:r w:rsidRPr="00191385">
        <w:rPr>
          <w:rFonts w:cs="Arial"/>
          <w:spacing w:val="-9"/>
          <w:szCs w:val="16"/>
        </w:rPr>
        <w:t xml:space="preserve"> </w:t>
      </w:r>
      <w:r w:rsidRPr="00191385">
        <w:rPr>
          <w:rFonts w:cs="Arial"/>
          <w:szCs w:val="16"/>
        </w:rPr>
        <w:t>and</w:t>
      </w:r>
      <w:r w:rsidRPr="00191385">
        <w:rPr>
          <w:rFonts w:cs="Arial"/>
          <w:spacing w:val="-9"/>
          <w:szCs w:val="16"/>
        </w:rPr>
        <w:t xml:space="preserve"> </w:t>
      </w:r>
      <w:r w:rsidRPr="00191385">
        <w:rPr>
          <w:rFonts w:cs="Arial"/>
          <w:szCs w:val="16"/>
        </w:rPr>
        <w:t>rural</w:t>
      </w:r>
      <w:r w:rsidRPr="00191385">
        <w:rPr>
          <w:rFonts w:cs="Arial"/>
          <w:spacing w:val="-9"/>
          <w:szCs w:val="16"/>
        </w:rPr>
        <w:t xml:space="preserve"> </w:t>
      </w:r>
      <w:r w:rsidRPr="00191385">
        <w:rPr>
          <w:rFonts w:cs="Arial"/>
          <w:szCs w:val="16"/>
        </w:rPr>
        <w:t>(MM2–7)</w:t>
      </w:r>
      <w:r w:rsidRPr="00191385">
        <w:rPr>
          <w:rFonts w:cs="Arial"/>
          <w:spacing w:val="-9"/>
          <w:szCs w:val="16"/>
        </w:rPr>
        <w:t xml:space="preserve"> </w:t>
      </w:r>
      <w:r w:rsidRPr="00191385">
        <w:rPr>
          <w:rFonts w:cs="Arial"/>
          <w:szCs w:val="16"/>
        </w:rPr>
        <w:t>based</w:t>
      </w:r>
      <w:r w:rsidRPr="00191385">
        <w:rPr>
          <w:rFonts w:cs="Arial"/>
          <w:spacing w:val="-9"/>
          <w:szCs w:val="16"/>
        </w:rPr>
        <w:t xml:space="preserve"> </w:t>
      </w:r>
      <w:r w:rsidRPr="00191385">
        <w:rPr>
          <w:rFonts w:cs="Arial"/>
          <w:szCs w:val="16"/>
        </w:rPr>
        <w:t>on</w:t>
      </w:r>
      <w:r w:rsidRPr="00191385">
        <w:rPr>
          <w:rFonts w:cs="Arial"/>
          <w:spacing w:val="-8"/>
          <w:szCs w:val="16"/>
        </w:rPr>
        <w:t xml:space="preserve"> </w:t>
      </w:r>
      <w:r w:rsidRPr="00191385">
        <w:rPr>
          <w:rFonts w:cs="Arial"/>
          <w:szCs w:val="16"/>
        </w:rPr>
        <w:t>Modified</w:t>
      </w:r>
      <w:r w:rsidRPr="00191385">
        <w:rPr>
          <w:rFonts w:cs="Arial"/>
          <w:spacing w:val="-9"/>
          <w:szCs w:val="16"/>
        </w:rPr>
        <w:t xml:space="preserve"> </w:t>
      </w:r>
      <w:r w:rsidRPr="00191385">
        <w:rPr>
          <w:rFonts w:cs="Arial"/>
          <w:szCs w:val="16"/>
        </w:rPr>
        <w:t>Monash</w:t>
      </w:r>
      <w:r w:rsidRPr="00191385">
        <w:rPr>
          <w:rFonts w:cs="Arial"/>
          <w:spacing w:val="-9"/>
          <w:szCs w:val="16"/>
        </w:rPr>
        <w:t xml:space="preserve"> </w:t>
      </w:r>
      <w:r w:rsidRPr="00191385">
        <w:rPr>
          <w:rFonts w:cs="Arial"/>
          <w:szCs w:val="16"/>
        </w:rPr>
        <w:t>Model</w:t>
      </w:r>
      <w:r w:rsidRPr="00191385">
        <w:rPr>
          <w:rFonts w:cs="Arial"/>
          <w:spacing w:val="-9"/>
          <w:szCs w:val="16"/>
        </w:rPr>
        <w:t xml:space="preserve"> </w:t>
      </w:r>
      <w:r w:rsidRPr="00191385">
        <w:rPr>
          <w:rFonts w:cs="Arial"/>
          <w:szCs w:val="16"/>
        </w:rPr>
        <w:t>2019.</w:t>
      </w:r>
    </w:p>
  </w:footnote>
  <w:footnote w:id="23">
    <w:p w14:paraId="5E2EA766" w14:textId="0FB4F07D" w:rsidR="00063FAF" w:rsidRPr="008F0C9B" w:rsidRDefault="00063FAF">
      <w:pPr>
        <w:pStyle w:val="FootnoteText"/>
        <w:rPr>
          <w:rFonts w:cs="Arial"/>
          <w:szCs w:val="15"/>
        </w:rPr>
      </w:pPr>
      <w:r w:rsidRPr="008F0C9B">
        <w:rPr>
          <w:rStyle w:val="FootnoteReference"/>
          <w:rFonts w:cs="Arial"/>
          <w:szCs w:val="15"/>
        </w:rPr>
        <w:footnoteRef/>
      </w:r>
      <w:r w:rsidRPr="008F0C9B">
        <w:rPr>
          <w:rFonts w:cs="Arial"/>
          <w:szCs w:val="15"/>
        </w:rPr>
        <w:t xml:space="preserve"> </w:t>
      </w:r>
      <w:r w:rsidRPr="008F0C9B">
        <w:rPr>
          <w:rFonts w:cs="Arial"/>
          <w:szCs w:val="15"/>
        </w:rPr>
        <w:tab/>
        <w:t>Due to the time between an invitation being sent, test results and collection of data from the Register, participation rates for January 2023 to December 2024 are not yet available. These results are expected to be available in June 2026.</w:t>
      </w:r>
    </w:p>
  </w:footnote>
  <w:footnote w:id="24">
    <w:p w14:paraId="71023C32" w14:textId="35C2CB59" w:rsidR="00063FAF" w:rsidRPr="008F0C9B" w:rsidRDefault="00063FAF">
      <w:pPr>
        <w:pStyle w:val="FootnoteText"/>
        <w:rPr>
          <w:rFonts w:cs="Arial"/>
          <w:szCs w:val="15"/>
        </w:rPr>
      </w:pPr>
      <w:r w:rsidRPr="008F0C9B">
        <w:rPr>
          <w:rStyle w:val="FootnoteReference"/>
          <w:rFonts w:cs="Arial"/>
          <w:szCs w:val="15"/>
        </w:rPr>
        <w:footnoteRef/>
      </w:r>
      <w:r w:rsidRPr="008F0C9B">
        <w:rPr>
          <w:rFonts w:cs="Arial"/>
          <w:szCs w:val="15"/>
        </w:rPr>
        <w:t xml:space="preserve"> </w:t>
      </w:r>
      <w:r w:rsidRPr="008F0C9B">
        <w:rPr>
          <w:rFonts w:cs="Arial"/>
          <w:szCs w:val="15"/>
        </w:rPr>
        <w:tab/>
        <w:t>The National Cervical Screening Program was renewed on 1 December 2017, when it changed from 2 yearly pap testing to a 5 yearly human papillomavirus (HPV) test. Five years of program datasets are required in order to fully assess participation under the renewed program. Participation rat</w:t>
      </w:r>
      <w:r>
        <w:rPr>
          <w:rFonts w:cs="Arial"/>
          <w:szCs w:val="15"/>
        </w:rPr>
        <w:t>es for the 5 year period 2020–</w:t>
      </w:r>
      <w:r w:rsidRPr="008F0C9B">
        <w:rPr>
          <w:rFonts w:cs="Arial"/>
          <w:szCs w:val="15"/>
        </w:rPr>
        <w:t>24 will not be available until 2025.</w:t>
      </w:r>
    </w:p>
  </w:footnote>
  <w:footnote w:id="25">
    <w:p w14:paraId="7DCC35AF" w14:textId="5B4CEE22" w:rsidR="00063FAF" w:rsidRDefault="00063FAF">
      <w:pPr>
        <w:pStyle w:val="FootnoteText"/>
      </w:pPr>
      <w:r w:rsidRPr="008F0C9B">
        <w:rPr>
          <w:rStyle w:val="FootnoteReference"/>
          <w:rFonts w:cs="Arial"/>
          <w:szCs w:val="15"/>
        </w:rPr>
        <w:footnoteRef/>
      </w:r>
      <w:r w:rsidRPr="008F0C9B">
        <w:rPr>
          <w:rFonts w:cs="Arial"/>
          <w:szCs w:val="15"/>
        </w:rPr>
        <w:t xml:space="preserve"> </w:t>
      </w:r>
      <w:r w:rsidRPr="008F0C9B">
        <w:rPr>
          <w:rFonts w:cs="Arial"/>
          <w:szCs w:val="15"/>
        </w:rPr>
        <w:tab/>
        <w:t xml:space="preserve">Data not available due to the time between data collected by state and territory </w:t>
      </w:r>
      <w:proofErr w:type="spellStart"/>
      <w:r w:rsidRPr="008F0C9B">
        <w:rPr>
          <w:rFonts w:cs="Arial"/>
          <w:szCs w:val="15"/>
        </w:rPr>
        <w:t>BreastScreen</w:t>
      </w:r>
      <w:proofErr w:type="spellEnd"/>
      <w:r w:rsidRPr="008F0C9B">
        <w:rPr>
          <w:rFonts w:cs="Arial"/>
          <w:szCs w:val="15"/>
        </w:rPr>
        <w:t xml:space="preserve"> registers </w:t>
      </w:r>
      <w:r>
        <w:rPr>
          <w:rFonts w:cs="Arial"/>
          <w:szCs w:val="15"/>
        </w:rPr>
        <w:br/>
      </w:r>
      <w:r w:rsidRPr="008F0C9B">
        <w:rPr>
          <w:rFonts w:cs="Arial"/>
          <w:szCs w:val="15"/>
        </w:rPr>
        <w:t xml:space="preserve">(which includes assurance processes for data quality) and the time it is provided to AIHW for calculating the national </w:t>
      </w:r>
      <w:proofErr w:type="spellStart"/>
      <w:r w:rsidRPr="008F0C9B">
        <w:rPr>
          <w:rFonts w:cs="Arial"/>
          <w:szCs w:val="15"/>
        </w:rPr>
        <w:t>BreastScreen</w:t>
      </w:r>
      <w:proofErr w:type="spellEnd"/>
      <w:r w:rsidRPr="008F0C9B">
        <w:rPr>
          <w:rFonts w:cs="Arial"/>
          <w:szCs w:val="15"/>
        </w:rPr>
        <w:t xml:space="preserve"> Australia participation rate (which includes data cleansing and assurance processes). Parti</w:t>
      </w:r>
      <w:r w:rsidR="00306B4C">
        <w:rPr>
          <w:rFonts w:cs="Arial"/>
          <w:szCs w:val="15"/>
        </w:rPr>
        <w:t>cipation rates for January 2021</w:t>
      </w:r>
      <w:r w:rsidR="002A73C6" w:rsidRPr="002A73C6">
        <w:rPr>
          <w:rFonts w:cs="Arial"/>
          <w:szCs w:val="15"/>
        </w:rPr>
        <w:t>–</w:t>
      </w:r>
      <w:r w:rsidRPr="008F0C9B">
        <w:rPr>
          <w:rFonts w:cs="Arial"/>
          <w:szCs w:val="15"/>
        </w:rPr>
        <w:t>December 2022 are expected to be available in October 2024. The results will be available at: Cancer screening Overview - Australian Institute of Health and Welfare (www.aihw.gov.au/reports-data/healthwelfare-services/cancer-screening/overview).</w:t>
      </w:r>
      <w:r w:rsidR="00306B4C">
        <w:rPr>
          <w:rFonts w:cs="Arial"/>
          <w:szCs w:val="15"/>
        </w:rPr>
        <w:t xml:space="preserve"> </w:t>
      </w:r>
    </w:p>
  </w:footnote>
  <w:footnote w:id="26">
    <w:p w14:paraId="250DE04F" w14:textId="5A490DCE" w:rsidR="00063FAF" w:rsidRPr="00B45D7F" w:rsidRDefault="00063FAF" w:rsidP="00A82C10">
      <w:pPr>
        <w:pStyle w:val="FootnoteText"/>
        <w:rPr>
          <w:rFonts w:cs="Arial"/>
          <w:szCs w:val="16"/>
        </w:rPr>
      </w:pPr>
      <w:r w:rsidRPr="00B45D7F">
        <w:rPr>
          <w:rStyle w:val="FootnoteReference"/>
          <w:rFonts w:cs="Arial"/>
        </w:rPr>
        <w:footnoteRef/>
      </w:r>
      <w:r w:rsidRPr="00B45D7F">
        <w:rPr>
          <w:rFonts w:cs="Arial"/>
        </w:rPr>
        <w:t xml:space="preserve"> </w:t>
      </w:r>
      <w:r w:rsidRPr="00B45D7F">
        <w:rPr>
          <w:rFonts w:cs="Arial"/>
          <w:szCs w:val="16"/>
        </w:rPr>
        <w:tab/>
        <w:t xml:space="preserve">Pending final recommendations of the Effectiveness Review of General Practice Incentives (due </w:t>
      </w:r>
      <w:r>
        <w:rPr>
          <w:rFonts w:cs="Arial"/>
          <w:szCs w:val="16"/>
        </w:rPr>
        <w:t>in the first half of</w:t>
      </w:r>
      <w:r w:rsidRPr="00B45D7F">
        <w:rPr>
          <w:rFonts w:cs="Arial"/>
          <w:szCs w:val="16"/>
        </w:rPr>
        <w:t xml:space="preserve"> 2024–25). The outcomes of the review will inform the future of PIP QI.</w:t>
      </w:r>
    </w:p>
  </w:footnote>
  <w:footnote w:id="27">
    <w:p w14:paraId="03C2F851" w14:textId="5F35EC75" w:rsidR="00063FAF" w:rsidRPr="00B45D7F" w:rsidRDefault="00063FAF">
      <w:pPr>
        <w:pStyle w:val="FootnoteText"/>
        <w:rPr>
          <w:rFonts w:cs="Arial"/>
          <w:szCs w:val="16"/>
        </w:rPr>
      </w:pPr>
      <w:r w:rsidRPr="00B45D7F">
        <w:rPr>
          <w:rStyle w:val="FootnoteReference"/>
          <w:rFonts w:cs="Arial"/>
        </w:rPr>
        <w:footnoteRef/>
      </w:r>
      <w:r w:rsidRPr="00B45D7F">
        <w:rPr>
          <w:rFonts w:cs="Arial"/>
        </w:rPr>
        <w:t xml:space="preserve"> </w:t>
      </w:r>
      <w:r w:rsidRPr="00B45D7F">
        <w:rPr>
          <w:rFonts w:cs="Arial"/>
          <w:szCs w:val="16"/>
        </w:rPr>
        <w:tab/>
      </w:r>
      <w:r>
        <w:rPr>
          <w:rFonts w:cs="Arial"/>
          <w:szCs w:val="16"/>
        </w:rPr>
        <w:t>Ibid.</w:t>
      </w:r>
    </w:p>
  </w:footnote>
  <w:footnote w:id="28">
    <w:p w14:paraId="529B1F80" w14:textId="5BCAE7F5" w:rsidR="00063FAF" w:rsidRDefault="00063FAF">
      <w:pPr>
        <w:pStyle w:val="FootnoteText"/>
      </w:pPr>
      <w:r>
        <w:rPr>
          <w:rStyle w:val="FootnoteReference"/>
        </w:rPr>
        <w:footnoteRef/>
      </w:r>
      <w:r w:rsidRPr="00E568DD">
        <w:rPr>
          <w:rFonts w:cs="Arial"/>
          <w:szCs w:val="15"/>
        </w:rPr>
        <w:t xml:space="preserve"> </w:t>
      </w:r>
      <w:r>
        <w:rPr>
          <w:rFonts w:cs="Arial"/>
          <w:szCs w:val="15"/>
        </w:rPr>
        <w:tab/>
      </w:r>
      <w:r w:rsidRPr="00DE079C">
        <w:rPr>
          <w:rFonts w:cs="Arial"/>
          <w:szCs w:val="16"/>
        </w:rPr>
        <w:t>Expected performance result not yet available. Final results will be published in the Department of Health and Aged Care Annual Report 2023–24.</w:t>
      </w:r>
    </w:p>
  </w:footnote>
  <w:footnote w:id="29">
    <w:p w14:paraId="4ACC29B7" w14:textId="547A8A84" w:rsidR="00063FAF" w:rsidRPr="00441DBF" w:rsidRDefault="00063FAF" w:rsidP="00441DBF">
      <w:pPr>
        <w:pStyle w:val="FootnoteText"/>
        <w:rPr>
          <w:rFonts w:cs="Arial"/>
          <w:szCs w:val="16"/>
        </w:rPr>
      </w:pPr>
      <w:r w:rsidRPr="00441DBF">
        <w:rPr>
          <w:rStyle w:val="FootnoteReference"/>
          <w:rFonts w:cs="Arial"/>
          <w:szCs w:val="16"/>
          <w:vertAlign w:val="subscript"/>
        </w:rPr>
        <w:footnoteRef/>
      </w:r>
      <w:r w:rsidRPr="00441DBF">
        <w:rPr>
          <w:rFonts w:cs="Arial"/>
          <w:szCs w:val="16"/>
        </w:rPr>
        <w:t xml:space="preserve"> </w:t>
      </w:r>
      <w:r w:rsidRPr="00441DBF">
        <w:rPr>
          <w:rFonts w:cs="Arial"/>
          <w:szCs w:val="16"/>
        </w:rPr>
        <w:tab/>
        <w:t>Data is not yet available from Services Australia. Results will be published in the Department of Health and Aged Care Annual Report 2023–24</w:t>
      </w:r>
      <w:r>
        <w:rPr>
          <w:rFonts w:cs="Arial"/>
          <w:szCs w:val="16"/>
        </w:rPr>
        <w:t>.</w:t>
      </w:r>
    </w:p>
  </w:footnote>
  <w:footnote w:id="30">
    <w:p w14:paraId="641C959D" w14:textId="77777777" w:rsidR="00063FAF" w:rsidRPr="00441DBF" w:rsidRDefault="00063FAF" w:rsidP="00441DBF">
      <w:pPr>
        <w:pStyle w:val="FootnoteText"/>
        <w:rPr>
          <w:rFonts w:cs="Arial"/>
          <w:szCs w:val="16"/>
        </w:rPr>
      </w:pPr>
      <w:r w:rsidRPr="00441DBF">
        <w:rPr>
          <w:rStyle w:val="FootnoteReference"/>
          <w:rFonts w:cs="Arial"/>
          <w:szCs w:val="16"/>
        </w:rPr>
        <w:footnoteRef/>
      </w:r>
      <w:r w:rsidRPr="00441DBF">
        <w:rPr>
          <w:rFonts w:cs="Arial"/>
          <w:szCs w:val="16"/>
        </w:rPr>
        <w:t xml:space="preserve"> </w:t>
      </w:r>
      <w:r>
        <w:rPr>
          <w:rFonts w:cs="Arial"/>
          <w:szCs w:val="16"/>
        </w:rPr>
        <w:tab/>
      </w:r>
      <w:r w:rsidRPr="00441DBF">
        <w:rPr>
          <w:rFonts w:cs="Arial"/>
          <w:szCs w:val="16"/>
        </w:rPr>
        <w:t>Ibid.</w:t>
      </w:r>
    </w:p>
  </w:footnote>
  <w:footnote w:id="31">
    <w:p w14:paraId="37A495E2" w14:textId="77777777" w:rsidR="00063FAF" w:rsidRDefault="00063FAF" w:rsidP="00441DBF">
      <w:pPr>
        <w:pStyle w:val="FootnoteText"/>
      </w:pPr>
      <w:r w:rsidRPr="00441DBF">
        <w:rPr>
          <w:rStyle w:val="FootnoteReference"/>
          <w:rFonts w:cs="Arial"/>
          <w:szCs w:val="16"/>
        </w:rPr>
        <w:footnoteRef/>
      </w:r>
      <w:r w:rsidRPr="00441DBF">
        <w:rPr>
          <w:rFonts w:cs="Arial"/>
          <w:szCs w:val="16"/>
        </w:rPr>
        <w:t xml:space="preserve"> </w:t>
      </w:r>
      <w:r>
        <w:rPr>
          <w:rFonts w:cs="Arial"/>
          <w:szCs w:val="16"/>
        </w:rPr>
        <w:tab/>
      </w:r>
      <w:r w:rsidRPr="00441DBF">
        <w:rPr>
          <w:rFonts w:cs="Arial"/>
          <w:szCs w:val="16"/>
        </w:rPr>
        <w:t>Ibid.</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13E38" w14:textId="77777777" w:rsidR="00063FAF" w:rsidRDefault="00063FAF" w:rsidP="00792936">
    <w:pPr>
      <w:pStyle w:val="HeaderEven"/>
    </w:pPr>
    <w:r w:rsidRPr="00D47C6E">
      <w:rPr>
        <w:noProof/>
        <w:position w:val="-6"/>
      </w:rPr>
      <w:drawing>
        <wp:inline distT="0" distB="0" distL="0" distR="0" wp14:anchorId="7E7CD530" wp14:editId="160B9364">
          <wp:extent cx="919093" cy="131299"/>
          <wp:effectExtent l="0" t="0" r="0" b="2540"/>
          <wp:docPr id="2" name="Pictur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w:t>
    </w:r>
    <w:proofErr w:type="gramStart"/>
    <w:r>
      <w:t>|  Portfolio</w:t>
    </w:r>
    <w:proofErr w:type="gramEnd"/>
    <w:r>
      <w:t xml:space="preserve"> Budget Statements</w:t>
    </w:r>
  </w:p>
  <w:p w14:paraId="328649D4" w14:textId="77777777" w:rsidR="00063FAF" w:rsidRDefault="00063FAF">
    <w:pPr>
      <w:pStyle w:val="BodyText"/>
      <w:spacing w:line="14" w:lineRule="auto"/>
      <w:rPr>
        <w:i w:val="0"/>
        <w:sz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3EDA7" w14:textId="77777777" w:rsidR="00063FAF" w:rsidRDefault="00063FAF" w:rsidP="00792936">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3FE0E904" wp14:editId="32580260">
          <wp:extent cx="919093" cy="131299"/>
          <wp:effectExtent l="0" t="0" r="0" b="2540"/>
          <wp:docPr id="1"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607616DE" w14:textId="77777777" w:rsidR="00063FAF" w:rsidRPr="00792936" w:rsidRDefault="00063FAF" w:rsidP="00792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4E529" w14:textId="6BFB5371" w:rsidR="00063FAF" w:rsidRDefault="00063FAF" w:rsidP="00361259">
    <w:pPr>
      <w:pStyle w:val="HeaderEven"/>
    </w:pPr>
    <w:r w:rsidRPr="00D47C6E">
      <w:rPr>
        <w:noProof/>
        <w:position w:val="-6"/>
      </w:rPr>
      <w:drawing>
        <wp:inline distT="0" distB="0" distL="0" distR="0" wp14:anchorId="23BCFD4E" wp14:editId="244E5881">
          <wp:extent cx="919093" cy="131299"/>
          <wp:effectExtent l="0" t="0" r="0" b="2540"/>
          <wp:docPr id="9" name="Pictur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w:t>
    </w:r>
    <w:proofErr w:type="gramStart"/>
    <w:r>
      <w:t>|  Portfolio</w:t>
    </w:r>
    <w:proofErr w:type="gramEnd"/>
    <w:r>
      <w:t xml:space="preserve"> Budget Statements</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EB4766" w14:textId="03F0F800" w:rsidR="00063FAF" w:rsidRDefault="00063FAF" w:rsidP="00361259">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E66C5A1" wp14:editId="57B8A314">
          <wp:extent cx="919093" cy="131299"/>
          <wp:effectExtent l="0" t="0" r="0" b="2540"/>
          <wp:docPr id="10" name="Picture 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04354F" w14:textId="77777777" w:rsidR="00063FAF" w:rsidRDefault="00063FAF" w:rsidP="00792936">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67DCB8D" wp14:editId="62F6AE5F">
          <wp:extent cx="919093" cy="131299"/>
          <wp:effectExtent l="0" t="0" r="0" b="2540"/>
          <wp:docPr id="3" name="Picture 3">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404199C" w14:textId="77777777" w:rsidR="00063FAF" w:rsidRPr="00970E65" w:rsidRDefault="00063FAF"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A3BC5"/>
    <w:multiLevelType w:val="hybridMultilevel"/>
    <w:tmpl w:val="81924B78"/>
    <w:lvl w:ilvl="0" w:tplc="0C090019">
      <w:start w:val="1"/>
      <w:numFmt w:val="lowerLetter"/>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1" w15:restartNumberingAfterBreak="0">
    <w:nsid w:val="0B416DFB"/>
    <w:multiLevelType w:val="hybridMultilevel"/>
    <w:tmpl w:val="1742B826"/>
    <w:lvl w:ilvl="0" w:tplc="0C090019">
      <w:start w:val="1"/>
      <w:numFmt w:val="lowerLetter"/>
      <w:lvlText w:val="%1."/>
      <w:lvlJc w:val="left"/>
      <w:pPr>
        <w:ind w:left="828" w:hanging="360"/>
      </w:p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2" w15:restartNumberingAfterBreak="0">
    <w:nsid w:val="0E311E9E"/>
    <w:multiLevelType w:val="hybridMultilevel"/>
    <w:tmpl w:val="773E07AC"/>
    <w:lvl w:ilvl="0" w:tplc="BED8D682">
      <w:start w:val="1"/>
      <w:numFmt w:val="lowerLetter"/>
      <w:lvlText w:val="%1)"/>
      <w:lvlJc w:val="left"/>
      <w:pPr>
        <w:ind w:left="468" w:hanging="360"/>
      </w:pPr>
      <w:rPr>
        <w:rFonts w:hint="default"/>
        <w:i w:val="0"/>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3" w15:restartNumberingAfterBreak="0">
    <w:nsid w:val="0E9A6E13"/>
    <w:multiLevelType w:val="hybridMultilevel"/>
    <w:tmpl w:val="0BFC320C"/>
    <w:lvl w:ilvl="0" w:tplc="669AA930">
      <w:start w:val="1"/>
      <w:numFmt w:val="lowerLetter"/>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5"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6" w15:restartNumberingAfterBreak="0">
    <w:nsid w:val="108A3E67"/>
    <w:multiLevelType w:val="hybridMultilevel"/>
    <w:tmpl w:val="0BCCE1B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1">
      <w:start w:val="1"/>
      <w:numFmt w:val="bullet"/>
      <w:lvlText w:val=""/>
      <w:lvlJc w:val="left"/>
      <w:pPr>
        <w:ind w:left="2520" w:hanging="360"/>
      </w:pPr>
      <w:rPr>
        <w:rFonts w:ascii="Symbol" w:hAnsi="Symbol"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8CD2B4E"/>
    <w:multiLevelType w:val="hybridMultilevel"/>
    <w:tmpl w:val="1390EB22"/>
    <w:lvl w:ilvl="0" w:tplc="0C090019">
      <w:start w:val="1"/>
      <w:numFmt w:val="lowerLetter"/>
      <w:lvlText w:val="%1."/>
      <w:lvlJc w:val="left"/>
      <w:pPr>
        <w:ind w:left="828" w:hanging="360"/>
      </w:p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8"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FBB12E4"/>
    <w:multiLevelType w:val="hybridMultilevel"/>
    <w:tmpl w:val="B0982FD6"/>
    <w:lvl w:ilvl="0" w:tplc="861EB0E2">
      <w:start w:val="1"/>
      <w:numFmt w:val="lowerLetter"/>
      <w:lvlText w:val="%1."/>
      <w:lvlJc w:val="left"/>
      <w:pPr>
        <w:ind w:left="706" w:hanging="360"/>
      </w:pPr>
      <w:rPr>
        <w:rFonts w:hint="default"/>
        <w:i w:val="0"/>
      </w:rPr>
    </w:lvl>
    <w:lvl w:ilvl="1" w:tplc="0C090003" w:tentative="1">
      <w:start w:val="1"/>
      <w:numFmt w:val="bullet"/>
      <w:lvlText w:val="o"/>
      <w:lvlJc w:val="left"/>
      <w:pPr>
        <w:ind w:left="1426" w:hanging="360"/>
      </w:pPr>
      <w:rPr>
        <w:rFonts w:ascii="Courier New" w:hAnsi="Courier New" w:cs="Courier New" w:hint="default"/>
      </w:rPr>
    </w:lvl>
    <w:lvl w:ilvl="2" w:tplc="0C090005" w:tentative="1">
      <w:start w:val="1"/>
      <w:numFmt w:val="bullet"/>
      <w:lvlText w:val=""/>
      <w:lvlJc w:val="left"/>
      <w:pPr>
        <w:ind w:left="2146" w:hanging="360"/>
      </w:pPr>
      <w:rPr>
        <w:rFonts w:ascii="Wingdings" w:hAnsi="Wingdings" w:hint="default"/>
      </w:rPr>
    </w:lvl>
    <w:lvl w:ilvl="3" w:tplc="0C090001" w:tentative="1">
      <w:start w:val="1"/>
      <w:numFmt w:val="bullet"/>
      <w:lvlText w:val=""/>
      <w:lvlJc w:val="left"/>
      <w:pPr>
        <w:ind w:left="2866" w:hanging="360"/>
      </w:pPr>
      <w:rPr>
        <w:rFonts w:ascii="Symbol" w:hAnsi="Symbol" w:hint="default"/>
      </w:rPr>
    </w:lvl>
    <w:lvl w:ilvl="4" w:tplc="0C090003" w:tentative="1">
      <w:start w:val="1"/>
      <w:numFmt w:val="bullet"/>
      <w:lvlText w:val="o"/>
      <w:lvlJc w:val="left"/>
      <w:pPr>
        <w:ind w:left="3586" w:hanging="360"/>
      </w:pPr>
      <w:rPr>
        <w:rFonts w:ascii="Courier New" w:hAnsi="Courier New" w:cs="Courier New" w:hint="default"/>
      </w:rPr>
    </w:lvl>
    <w:lvl w:ilvl="5" w:tplc="0C090005" w:tentative="1">
      <w:start w:val="1"/>
      <w:numFmt w:val="bullet"/>
      <w:lvlText w:val=""/>
      <w:lvlJc w:val="left"/>
      <w:pPr>
        <w:ind w:left="4306" w:hanging="360"/>
      </w:pPr>
      <w:rPr>
        <w:rFonts w:ascii="Wingdings" w:hAnsi="Wingdings" w:hint="default"/>
      </w:rPr>
    </w:lvl>
    <w:lvl w:ilvl="6" w:tplc="0C090001" w:tentative="1">
      <w:start w:val="1"/>
      <w:numFmt w:val="bullet"/>
      <w:lvlText w:val=""/>
      <w:lvlJc w:val="left"/>
      <w:pPr>
        <w:ind w:left="5026" w:hanging="360"/>
      </w:pPr>
      <w:rPr>
        <w:rFonts w:ascii="Symbol" w:hAnsi="Symbol" w:hint="default"/>
      </w:rPr>
    </w:lvl>
    <w:lvl w:ilvl="7" w:tplc="0C090003" w:tentative="1">
      <w:start w:val="1"/>
      <w:numFmt w:val="bullet"/>
      <w:lvlText w:val="o"/>
      <w:lvlJc w:val="left"/>
      <w:pPr>
        <w:ind w:left="5746" w:hanging="360"/>
      </w:pPr>
      <w:rPr>
        <w:rFonts w:ascii="Courier New" w:hAnsi="Courier New" w:cs="Courier New" w:hint="default"/>
      </w:rPr>
    </w:lvl>
    <w:lvl w:ilvl="8" w:tplc="0C090005" w:tentative="1">
      <w:start w:val="1"/>
      <w:numFmt w:val="bullet"/>
      <w:lvlText w:val=""/>
      <w:lvlJc w:val="left"/>
      <w:pPr>
        <w:ind w:left="6466" w:hanging="360"/>
      </w:pPr>
      <w:rPr>
        <w:rFonts w:ascii="Wingdings" w:hAnsi="Wingdings" w:hint="default"/>
      </w:rPr>
    </w:lvl>
  </w:abstractNum>
  <w:abstractNum w:abstractNumId="10" w15:restartNumberingAfterBreak="0">
    <w:nsid w:val="1FD60442"/>
    <w:multiLevelType w:val="hybridMultilevel"/>
    <w:tmpl w:val="137496FC"/>
    <w:lvl w:ilvl="0" w:tplc="BC06D3AC">
      <w:start w:val="1"/>
      <w:numFmt w:val="lowerLetter"/>
      <w:lvlText w:val="%1."/>
      <w:lvlJc w:val="left"/>
      <w:pPr>
        <w:ind w:left="468" w:hanging="360"/>
      </w:pPr>
      <w:rPr>
        <w:rFonts w:hint="default"/>
        <w:color w:val="000000" w:themeColor="text1"/>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1" w15:restartNumberingAfterBreak="0">
    <w:nsid w:val="2449417A"/>
    <w:multiLevelType w:val="hybridMultilevel"/>
    <w:tmpl w:val="45100E02"/>
    <w:lvl w:ilvl="0" w:tplc="2592D8EE">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3" w15:restartNumberingAfterBreak="0">
    <w:nsid w:val="293E6C20"/>
    <w:multiLevelType w:val="hybridMultilevel"/>
    <w:tmpl w:val="57CA5E26"/>
    <w:lvl w:ilvl="0" w:tplc="4A9EFA96">
      <w:start w:val="1"/>
      <w:numFmt w:val="bullet"/>
      <w:lvlText w:val="-"/>
      <w:lvlJc w:val="left"/>
      <w:pPr>
        <w:ind w:left="720" w:hanging="360"/>
      </w:pPr>
      <w:rPr>
        <w:rFonts w:ascii="Courier New" w:hAnsi="Courier New" w:cs="Courier New" w:hint="default"/>
        <w:color w:val="auto"/>
        <w:sz w:val="18"/>
        <w:szCs w:val="18"/>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29D340AA"/>
    <w:multiLevelType w:val="hybridMultilevel"/>
    <w:tmpl w:val="06040150"/>
    <w:lvl w:ilvl="0" w:tplc="2592D8EE">
      <w:start w:val="1"/>
      <w:numFmt w:val="lowerLetter"/>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BEB21FF"/>
    <w:multiLevelType w:val="hybridMultilevel"/>
    <w:tmpl w:val="C64A9FEA"/>
    <w:lvl w:ilvl="0" w:tplc="2592D8EE">
      <w:start w:val="1"/>
      <w:numFmt w:val="lowerLetter"/>
      <w:lvlText w:val="%1)"/>
      <w:lvlJc w:val="left"/>
      <w:pPr>
        <w:ind w:left="2911"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1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7" w15:restartNumberingAfterBreak="0">
    <w:nsid w:val="2E7F78AB"/>
    <w:multiLevelType w:val="hybridMultilevel"/>
    <w:tmpl w:val="F1E443A0"/>
    <w:lvl w:ilvl="0" w:tplc="2592D8EE">
      <w:start w:val="1"/>
      <w:numFmt w:val="lowerLetter"/>
      <w:lvlText w:val="%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18" w15:restartNumberingAfterBreak="0">
    <w:nsid w:val="2F6A2285"/>
    <w:multiLevelType w:val="hybridMultilevel"/>
    <w:tmpl w:val="8980820A"/>
    <w:lvl w:ilvl="0" w:tplc="5A828562">
      <w:start w:val="1"/>
      <w:numFmt w:val="lowerLetter"/>
      <w:lvlText w:val="%1."/>
      <w:lvlJc w:val="left"/>
      <w:pPr>
        <w:ind w:left="828" w:hanging="360"/>
      </w:pPr>
      <w:rPr>
        <w:rFonts w:hint="default"/>
        <w:color w:val="auto"/>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1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7A324F0"/>
    <w:multiLevelType w:val="hybridMultilevel"/>
    <w:tmpl w:val="6BF2AB80"/>
    <w:lvl w:ilvl="0" w:tplc="D6483F9C">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21" w15:restartNumberingAfterBreak="0">
    <w:nsid w:val="38F13159"/>
    <w:multiLevelType w:val="hybridMultilevel"/>
    <w:tmpl w:val="B4C43950"/>
    <w:lvl w:ilvl="0" w:tplc="0C090019">
      <w:start w:val="1"/>
      <w:numFmt w:val="lowerLetter"/>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22" w15:restartNumberingAfterBreak="0">
    <w:nsid w:val="3A563430"/>
    <w:multiLevelType w:val="multilevel"/>
    <w:tmpl w:val="93D01916"/>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start w:val="1"/>
      <w:numFmt w:val="bullet"/>
      <w:lvlText w:val=""/>
      <w:lvlJc w:val="left"/>
      <w:pPr>
        <w:ind w:left="2493" w:hanging="567"/>
      </w:pPr>
      <w:rPr>
        <w:rFonts w:ascii="Symbol" w:hAnsi="Symbol"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23" w15:restartNumberingAfterBreak="0">
    <w:nsid w:val="3A632DD8"/>
    <w:multiLevelType w:val="hybridMultilevel"/>
    <w:tmpl w:val="EF2CEE5E"/>
    <w:lvl w:ilvl="0" w:tplc="62666E3A">
      <w:start w:val="1"/>
      <w:numFmt w:val="bullet"/>
      <w:lvlText w:val="-"/>
      <w:lvlJc w:val="left"/>
      <w:pPr>
        <w:ind w:left="360" w:hanging="360"/>
      </w:pPr>
      <w:rPr>
        <w:rFonts w:ascii="Courier New" w:hAnsi="Courier New"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15B0B22"/>
    <w:multiLevelType w:val="hybridMultilevel"/>
    <w:tmpl w:val="916C7EDC"/>
    <w:lvl w:ilvl="0" w:tplc="FEDE1798">
      <w:start w:val="1"/>
      <w:numFmt w:val="lowerLetter"/>
      <w:lvlText w:val="%1."/>
      <w:lvlJc w:val="left"/>
      <w:pPr>
        <w:ind w:left="565" w:hanging="360"/>
      </w:pPr>
      <w:rPr>
        <w:rFonts w:hint="default"/>
      </w:rPr>
    </w:lvl>
    <w:lvl w:ilvl="1" w:tplc="0C090019" w:tentative="1">
      <w:start w:val="1"/>
      <w:numFmt w:val="lowerLetter"/>
      <w:lvlText w:val="%2."/>
      <w:lvlJc w:val="left"/>
      <w:pPr>
        <w:ind w:left="1285" w:hanging="360"/>
      </w:pPr>
    </w:lvl>
    <w:lvl w:ilvl="2" w:tplc="0C09001B" w:tentative="1">
      <w:start w:val="1"/>
      <w:numFmt w:val="lowerRoman"/>
      <w:lvlText w:val="%3."/>
      <w:lvlJc w:val="right"/>
      <w:pPr>
        <w:ind w:left="2005" w:hanging="180"/>
      </w:pPr>
    </w:lvl>
    <w:lvl w:ilvl="3" w:tplc="0C09000F" w:tentative="1">
      <w:start w:val="1"/>
      <w:numFmt w:val="decimal"/>
      <w:lvlText w:val="%4."/>
      <w:lvlJc w:val="left"/>
      <w:pPr>
        <w:ind w:left="2725" w:hanging="360"/>
      </w:pPr>
    </w:lvl>
    <w:lvl w:ilvl="4" w:tplc="0C090019" w:tentative="1">
      <w:start w:val="1"/>
      <w:numFmt w:val="lowerLetter"/>
      <w:lvlText w:val="%5."/>
      <w:lvlJc w:val="left"/>
      <w:pPr>
        <w:ind w:left="3445" w:hanging="360"/>
      </w:pPr>
    </w:lvl>
    <w:lvl w:ilvl="5" w:tplc="0C09001B" w:tentative="1">
      <w:start w:val="1"/>
      <w:numFmt w:val="lowerRoman"/>
      <w:lvlText w:val="%6."/>
      <w:lvlJc w:val="right"/>
      <w:pPr>
        <w:ind w:left="4165" w:hanging="180"/>
      </w:pPr>
    </w:lvl>
    <w:lvl w:ilvl="6" w:tplc="0C09000F" w:tentative="1">
      <w:start w:val="1"/>
      <w:numFmt w:val="decimal"/>
      <w:lvlText w:val="%7."/>
      <w:lvlJc w:val="left"/>
      <w:pPr>
        <w:ind w:left="4885" w:hanging="360"/>
      </w:pPr>
    </w:lvl>
    <w:lvl w:ilvl="7" w:tplc="0C090019" w:tentative="1">
      <w:start w:val="1"/>
      <w:numFmt w:val="lowerLetter"/>
      <w:lvlText w:val="%8."/>
      <w:lvlJc w:val="left"/>
      <w:pPr>
        <w:ind w:left="5605" w:hanging="360"/>
      </w:pPr>
    </w:lvl>
    <w:lvl w:ilvl="8" w:tplc="0C09001B" w:tentative="1">
      <w:start w:val="1"/>
      <w:numFmt w:val="lowerRoman"/>
      <w:lvlText w:val="%9."/>
      <w:lvlJc w:val="right"/>
      <w:pPr>
        <w:ind w:left="6325" w:hanging="180"/>
      </w:pPr>
    </w:lvl>
  </w:abstractNum>
  <w:abstractNum w:abstractNumId="25" w15:restartNumberingAfterBreak="0">
    <w:nsid w:val="42D36824"/>
    <w:multiLevelType w:val="hybridMultilevel"/>
    <w:tmpl w:val="05E697FE"/>
    <w:lvl w:ilvl="0" w:tplc="D6483F9C">
      <w:start w:val="1"/>
      <w:numFmt w:val="lowerLetter"/>
      <w:lvlText w:val="%1."/>
      <w:lvlJc w:val="left"/>
      <w:pPr>
        <w:ind w:left="827" w:hanging="360"/>
      </w:pPr>
      <w:rPr>
        <w:rFonts w:hint="default"/>
      </w:rPr>
    </w:lvl>
    <w:lvl w:ilvl="1" w:tplc="0C090019" w:tentative="1">
      <w:start w:val="1"/>
      <w:numFmt w:val="lowerLetter"/>
      <w:lvlText w:val="%2."/>
      <w:lvlJc w:val="left"/>
      <w:pPr>
        <w:ind w:left="1547" w:hanging="360"/>
      </w:pPr>
    </w:lvl>
    <w:lvl w:ilvl="2" w:tplc="0C09001B" w:tentative="1">
      <w:start w:val="1"/>
      <w:numFmt w:val="lowerRoman"/>
      <w:lvlText w:val="%3."/>
      <w:lvlJc w:val="right"/>
      <w:pPr>
        <w:ind w:left="2267" w:hanging="180"/>
      </w:pPr>
    </w:lvl>
    <w:lvl w:ilvl="3" w:tplc="0C09000F" w:tentative="1">
      <w:start w:val="1"/>
      <w:numFmt w:val="decimal"/>
      <w:lvlText w:val="%4."/>
      <w:lvlJc w:val="left"/>
      <w:pPr>
        <w:ind w:left="2987" w:hanging="360"/>
      </w:pPr>
    </w:lvl>
    <w:lvl w:ilvl="4" w:tplc="0C090019" w:tentative="1">
      <w:start w:val="1"/>
      <w:numFmt w:val="lowerLetter"/>
      <w:lvlText w:val="%5."/>
      <w:lvlJc w:val="left"/>
      <w:pPr>
        <w:ind w:left="3707" w:hanging="360"/>
      </w:pPr>
    </w:lvl>
    <w:lvl w:ilvl="5" w:tplc="0C09001B" w:tentative="1">
      <w:start w:val="1"/>
      <w:numFmt w:val="lowerRoman"/>
      <w:lvlText w:val="%6."/>
      <w:lvlJc w:val="right"/>
      <w:pPr>
        <w:ind w:left="4427" w:hanging="180"/>
      </w:pPr>
    </w:lvl>
    <w:lvl w:ilvl="6" w:tplc="0C09000F" w:tentative="1">
      <w:start w:val="1"/>
      <w:numFmt w:val="decimal"/>
      <w:lvlText w:val="%7."/>
      <w:lvlJc w:val="left"/>
      <w:pPr>
        <w:ind w:left="5147" w:hanging="360"/>
      </w:pPr>
    </w:lvl>
    <w:lvl w:ilvl="7" w:tplc="0C090019" w:tentative="1">
      <w:start w:val="1"/>
      <w:numFmt w:val="lowerLetter"/>
      <w:lvlText w:val="%8."/>
      <w:lvlJc w:val="left"/>
      <w:pPr>
        <w:ind w:left="5867" w:hanging="360"/>
      </w:pPr>
    </w:lvl>
    <w:lvl w:ilvl="8" w:tplc="0C09001B" w:tentative="1">
      <w:start w:val="1"/>
      <w:numFmt w:val="lowerRoman"/>
      <w:lvlText w:val="%9."/>
      <w:lvlJc w:val="right"/>
      <w:pPr>
        <w:ind w:left="6587" w:hanging="180"/>
      </w:pPr>
    </w:lvl>
  </w:abstractNum>
  <w:abstractNum w:abstractNumId="26"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27" w15:restartNumberingAfterBreak="0">
    <w:nsid w:val="45A34C8E"/>
    <w:multiLevelType w:val="hybridMultilevel"/>
    <w:tmpl w:val="771CD722"/>
    <w:lvl w:ilvl="0" w:tplc="0C090019">
      <w:start w:val="1"/>
      <w:numFmt w:val="lowerLetter"/>
      <w:lvlText w:val="%1."/>
      <w:lvlJc w:val="left"/>
      <w:pPr>
        <w:ind w:left="565" w:hanging="360"/>
      </w:pPr>
      <w:rPr>
        <w:rFonts w:hint="default"/>
      </w:rPr>
    </w:lvl>
    <w:lvl w:ilvl="1" w:tplc="0C090019" w:tentative="1">
      <w:start w:val="1"/>
      <w:numFmt w:val="lowerLetter"/>
      <w:lvlText w:val="%2."/>
      <w:lvlJc w:val="left"/>
      <w:pPr>
        <w:ind w:left="1285" w:hanging="360"/>
      </w:pPr>
    </w:lvl>
    <w:lvl w:ilvl="2" w:tplc="0C09001B" w:tentative="1">
      <w:start w:val="1"/>
      <w:numFmt w:val="lowerRoman"/>
      <w:lvlText w:val="%3."/>
      <w:lvlJc w:val="right"/>
      <w:pPr>
        <w:ind w:left="2005" w:hanging="180"/>
      </w:pPr>
    </w:lvl>
    <w:lvl w:ilvl="3" w:tplc="0C09000F" w:tentative="1">
      <w:start w:val="1"/>
      <w:numFmt w:val="decimal"/>
      <w:lvlText w:val="%4."/>
      <w:lvlJc w:val="left"/>
      <w:pPr>
        <w:ind w:left="2725" w:hanging="360"/>
      </w:pPr>
    </w:lvl>
    <w:lvl w:ilvl="4" w:tplc="0C090019" w:tentative="1">
      <w:start w:val="1"/>
      <w:numFmt w:val="lowerLetter"/>
      <w:lvlText w:val="%5."/>
      <w:lvlJc w:val="left"/>
      <w:pPr>
        <w:ind w:left="3445" w:hanging="360"/>
      </w:pPr>
    </w:lvl>
    <w:lvl w:ilvl="5" w:tplc="0C09001B" w:tentative="1">
      <w:start w:val="1"/>
      <w:numFmt w:val="lowerRoman"/>
      <w:lvlText w:val="%6."/>
      <w:lvlJc w:val="right"/>
      <w:pPr>
        <w:ind w:left="4165" w:hanging="180"/>
      </w:pPr>
    </w:lvl>
    <w:lvl w:ilvl="6" w:tplc="0C09000F" w:tentative="1">
      <w:start w:val="1"/>
      <w:numFmt w:val="decimal"/>
      <w:lvlText w:val="%7."/>
      <w:lvlJc w:val="left"/>
      <w:pPr>
        <w:ind w:left="4885" w:hanging="360"/>
      </w:pPr>
    </w:lvl>
    <w:lvl w:ilvl="7" w:tplc="0C090019" w:tentative="1">
      <w:start w:val="1"/>
      <w:numFmt w:val="lowerLetter"/>
      <w:lvlText w:val="%8."/>
      <w:lvlJc w:val="left"/>
      <w:pPr>
        <w:ind w:left="5605" w:hanging="360"/>
      </w:pPr>
    </w:lvl>
    <w:lvl w:ilvl="8" w:tplc="0C09001B" w:tentative="1">
      <w:start w:val="1"/>
      <w:numFmt w:val="lowerRoman"/>
      <w:lvlText w:val="%9."/>
      <w:lvlJc w:val="right"/>
      <w:pPr>
        <w:ind w:left="6325" w:hanging="180"/>
      </w:pPr>
    </w:lvl>
  </w:abstractNum>
  <w:abstractNum w:abstractNumId="28" w15:restartNumberingAfterBreak="0">
    <w:nsid w:val="46AE4D80"/>
    <w:multiLevelType w:val="hybridMultilevel"/>
    <w:tmpl w:val="EED4B91C"/>
    <w:lvl w:ilvl="0" w:tplc="0C090019">
      <w:start w:val="1"/>
      <w:numFmt w:val="lowerLetter"/>
      <w:lvlText w:val="%1."/>
      <w:lvlJc w:val="left"/>
      <w:pPr>
        <w:ind w:left="473" w:hanging="360"/>
      </w:pPr>
      <w:rPr>
        <w:rFonts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29" w15:restartNumberingAfterBreak="0">
    <w:nsid w:val="47752A03"/>
    <w:multiLevelType w:val="hybridMultilevel"/>
    <w:tmpl w:val="186AF894"/>
    <w:lvl w:ilvl="0" w:tplc="0C090001">
      <w:start w:val="1"/>
      <w:numFmt w:val="bullet"/>
      <w:lvlText w:val=""/>
      <w:lvlJc w:val="left"/>
      <w:pPr>
        <w:ind w:left="473" w:hanging="360"/>
      </w:pPr>
      <w:rPr>
        <w:rFonts w:ascii="Symbol" w:hAnsi="Symbo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30" w15:restartNumberingAfterBreak="0">
    <w:nsid w:val="486640B2"/>
    <w:multiLevelType w:val="hybridMultilevel"/>
    <w:tmpl w:val="4468A406"/>
    <w:lvl w:ilvl="0" w:tplc="0C090019">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31" w15:restartNumberingAfterBreak="0">
    <w:nsid w:val="513E7DCA"/>
    <w:multiLevelType w:val="hybridMultilevel"/>
    <w:tmpl w:val="FA6EE1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56391152"/>
    <w:multiLevelType w:val="hybridMultilevel"/>
    <w:tmpl w:val="07AE0A24"/>
    <w:lvl w:ilvl="0" w:tplc="52ACF830">
      <w:start w:val="1"/>
      <w:numFmt w:val="lowerLetter"/>
      <w:lvlText w:val="%1."/>
      <w:lvlJc w:val="left"/>
      <w:pPr>
        <w:ind w:left="828" w:hanging="360"/>
      </w:pPr>
      <w:rPr>
        <w:rFonts w:hint="default"/>
        <w:color w:val="auto"/>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33"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34" w15:restartNumberingAfterBreak="0">
    <w:nsid w:val="588A7FE2"/>
    <w:multiLevelType w:val="hybridMultilevel"/>
    <w:tmpl w:val="AB8CA1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5B5E74EC"/>
    <w:multiLevelType w:val="multilevel"/>
    <w:tmpl w:val="872E88A4"/>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numFmt w:val="bullet"/>
      <w:lvlText w:val="•"/>
      <w:lvlJc w:val="left"/>
      <w:pPr>
        <w:ind w:left="2493" w:hanging="567"/>
      </w:pPr>
      <w:rPr>
        <w:rFonts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36" w15:restartNumberingAfterBreak="0">
    <w:nsid w:val="5E051D89"/>
    <w:multiLevelType w:val="hybridMultilevel"/>
    <w:tmpl w:val="6D92D98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EBA5737"/>
    <w:multiLevelType w:val="hybridMultilevel"/>
    <w:tmpl w:val="5EE84148"/>
    <w:lvl w:ilvl="0" w:tplc="3A10E04C">
      <w:start w:val="1"/>
      <w:numFmt w:val="lowerLetter"/>
      <w:lvlText w:val="%1."/>
      <w:lvlJc w:val="left"/>
      <w:pPr>
        <w:ind w:left="216" w:hanging="360"/>
      </w:pPr>
      <w:rPr>
        <w:rFonts w:hint="default"/>
      </w:rPr>
    </w:lvl>
    <w:lvl w:ilvl="1" w:tplc="0C090019">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38" w15:restartNumberingAfterBreak="0">
    <w:nsid w:val="614E466D"/>
    <w:multiLevelType w:val="hybridMultilevel"/>
    <w:tmpl w:val="020618C4"/>
    <w:lvl w:ilvl="0" w:tplc="3E4A1D80">
      <w:start w:val="1"/>
      <w:numFmt w:val="bullet"/>
      <w:lvlText w:val="-"/>
      <w:lvlJc w:val="left"/>
      <w:pPr>
        <w:ind w:left="360" w:hanging="360"/>
      </w:pPr>
      <w:rPr>
        <w:rFonts w:ascii="Courier New" w:hAnsi="Courier New" w:hint="default"/>
        <w:b w:val="0"/>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628306AC"/>
    <w:multiLevelType w:val="hybridMultilevel"/>
    <w:tmpl w:val="2C38D7EC"/>
    <w:lvl w:ilvl="0" w:tplc="D6483F9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62A64DFE"/>
    <w:multiLevelType w:val="hybridMultilevel"/>
    <w:tmpl w:val="60923CD6"/>
    <w:lvl w:ilvl="0" w:tplc="AFD0603C">
      <w:start w:val="1"/>
      <w:numFmt w:val="lowerLetter"/>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41" w15:restartNumberingAfterBreak="0">
    <w:nsid w:val="68E73248"/>
    <w:multiLevelType w:val="hybridMultilevel"/>
    <w:tmpl w:val="71400CF2"/>
    <w:lvl w:ilvl="0" w:tplc="0C09001B">
      <w:start w:val="1"/>
      <w:numFmt w:val="lowerRoman"/>
      <w:lvlText w:val="%1."/>
      <w:lvlJc w:val="righ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2"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3" w15:restartNumberingAfterBreak="0">
    <w:nsid w:val="69D31128"/>
    <w:multiLevelType w:val="hybridMultilevel"/>
    <w:tmpl w:val="51FEDC7A"/>
    <w:lvl w:ilvl="0" w:tplc="3A10E04C">
      <w:start w:val="1"/>
      <w:numFmt w:val="lowerLetter"/>
      <w:lvlText w:val="%1."/>
      <w:lvlJc w:val="left"/>
      <w:pPr>
        <w:ind w:left="216" w:hanging="360"/>
      </w:pPr>
      <w:rPr>
        <w:rFonts w:hint="default"/>
      </w:rPr>
    </w:lvl>
    <w:lvl w:ilvl="1" w:tplc="0C09001B">
      <w:start w:val="1"/>
      <w:numFmt w:val="lowerRoman"/>
      <w:lvlText w:val="%2."/>
      <w:lvlJc w:val="right"/>
      <w:pPr>
        <w:ind w:left="1188" w:hanging="360"/>
      </w:pPr>
    </w:lvl>
    <w:lvl w:ilvl="2" w:tplc="DE842D5C">
      <w:start w:val="3"/>
      <w:numFmt w:val="lowerLetter"/>
      <w:lvlText w:val="%3)"/>
      <w:lvlJc w:val="left"/>
      <w:pPr>
        <w:ind w:left="2088" w:hanging="360"/>
      </w:pPr>
      <w:rPr>
        <w:rFonts w:hint="default"/>
      </w:r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44" w15:restartNumberingAfterBreak="0">
    <w:nsid w:val="7015320A"/>
    <w:multiLevelType w:val="hybridMultilevel"/>
    <w:tmpl w:val="60FCFF64"/>
    <w:lvl w:ilvl="0" w:tplc="294A5ADC">
      <w:start w:val="1"/>
      <w:numFmt w:val="lowerLetter"/>
      <w:lvlText w:val="%1)"/>
      <w:lvlJc w:val="left"/>
      <w:pPr>
        <w:ind w:left="720" w:hanging="360"/>
      </w:pPr>
      <w:rPr>
        <w:rFonts w:hint="default"/>
        <w:i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3067097"/>
    <w:multiLevelType w:val="hybridMultilevel"/>
    <w:tmpl w:val="2B18C490"/>
    <w:lvl w:ilvl="0" w:tplc="62666E3A">
      <w:start w:val="1"/>
      <w:numFmt w:val="bullet"/>
      <w:lvlText w:val="-"/>
      <w:lvlJc w:val="left"/>
      <w:pPr>
        <w:ind w:left="360" w:hanging="360"/>
      </w:pPr>
      <w:rPr>
        <w:rFonts w:ascii="Courier New" w:hAnsi="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734D18E5"/>
    <w:multiLevelType w:val="hybridMultilevel"/>
    <w:tmpl w:val="6AD4A03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4373429"/>
    <w:multiLevelType w:val="hybridMultilevel"/>
    <w:tmpl w:val="A3CC5B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9" w15:restartNumberingAfterBreak="0">
    <w:nsid w:val="7AC23C23"/>
    <w:multiLevelType w:val="hybridMultilevel"/>
    <w:tmpl w:val="33BC36AC"/>
    <w:lvl w:ilvl="0" w:tplc="D6483F9C">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50" w15:restartNumberingAfterBreak="0">
    <w:nsid w:val="7E8E64F1"/>
    <w:multiLevelType w:val="hybridMultilevel"/>
    <w:tmpl w:val="989038A8"/>
    <w:lvl w:ilvl="0" w:tplc="0C090019">
      <w:start w:val="1"/>
      <w:numFmt w:val="lowerLetter"/>
      <w:lvlText w:val="%1."/>
      <w:lvlJc w:val="left"/>
      <w:pPr>
        <w:ind w:left="828" w:hanging="360"/>
      </w:p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num w:numId="1">
    <w:abstractNumId w:val="26"/>
  </w:num>
  <w:num w:numId="2">
    <w:abstractNumId w:val="4"/>
  </w:num>
  <w:num w:numId="3">
    <w:abstractNumId w:val="48"/>
  </w:num>
  <w:num w:numId="4">
    <w:abstractNumId w:val="16"/>
  </w:num>
  <w:num w:numId="5">
    <w:abstractNumId w:val="33"/>
  </w:num>
  <w:num w:numId="6">
    <w:abstractNumId w:val="12"/>
  </w:num>
  <w:num w:numId="7">
    <w:abstractNumId w:val="5"/>
  </w:num>
  <w:num w:numId="8">
    <w:abstractNumId w:val="8"/>
  </w:num>
  <w:num w:numId="9">
    <w:abstractNumId w:val="35"/>
  </w:num>
  <w:num w:numId="10">
    <w:abstractNumId w:val="13"/>
  </w:num>
  <w:num w:numId="11">
    <w:abstractNumId w:val="23"/>
  </w:num>
  <w:num w:numId="12">
    <w:abstractNumId w:val="45"/>
  </w:num>
  <w:num w:numId="13">
    <w:abstractNumId w:val="38"/>
  </w:num>
  <w:num w:numId="14">
    <w:abstractNumId w:val="34"/>
  </w:num>
  <w:num w:numId="15">
    <w:abstractNumId w:val="37"/>
  </w:num>
  <w:num w:numId="16">
    <w:abstractNumId w:val="6"/>
  </w:num>
  <w:num w:numId="17">
    <w:abstractNumId w:val="31"/>
  </w:num>
  <w:num w:numId="18">
    <w:abstractNumId w:val="44"/>
  </w:num>
  <w:num w:numId="19">
    <w:abstractNumId w:val="43"/>
  </w:num>
  <w:num w:numId="20">
    <w:abstractNumId w:val="17"/>
  </w:num>
  <w:num w:numId="21">
    <w:abstractNumId w:val="11"/>
  </w:num>
  <w:num w:numId="22">
    <w:abstractNumId w:val="15"/>
  </w:num>
  <w:num w:numId="23">
    <w:abstractNumId w:val="14"/>
  </w:num>
  <w:num w:numId="24">
    <w:abstractNumId w:val="20"/>
  </w:num>
  <w:num w:numId="25">
    <w:abstractNumId w:val="22"/>
  </w:num>
  <w:num w:numId="26">
    <w:abstractNumId w:val="25"/>
  </w:num>
  <w:num w:numId="27">
    <w:abstractNumId w:val="18"/>
  </w:num>
  <w:num w:numId="28">
    <w:abstractNumId w:val="32"/>
  </w:num>
  <w:num w:numId="29">
    <w:abstractNumId w:val="39"/>
  </w:num>
  <w:num w:numId="30">
    <w:abstractNumId w:val="29"/>
  </w:num>
  <w:num w:numId="31">
    <w:abstractNumId w:val="49"/>
  </w:num>
  <w:num w:numId="32">
    <w:abstractNumId w:val="47"/>
  </w:num>
  <w:num w:numId="33">
    <w:abstractNumId w:val="36"/>
  </w:num>
  <w:num w:numId="34">
    <w:abstractNumId w:val="46"/>
  </w:num>
  <w:num w:numId="35">
    <w:abstractNumId w:val="40"/>
  </w:num>
  <w:num w:numId="36">
    <w:abstractNumId w:val="10"/>
  </w:num>
  <w:num w:numId="37">
    <w:abstractNumId w:val="3"/>
  </w:num>
  <w:num w:numId="38">
    <w:abstractNumId w:val="9"/>
  </w:num>
  <w:num w:numId="39">
    <w:abstractNumId w:val="30"/>
  </w:num>
  <w:num w:numId="40">
    <w:abstractNumId w:val="50"/>
  </w:num>
  <w:num w:numId="41">
    <w:abstractNumId w:val="7"/>
  </w:num>
  <w:num w:numId="42">
    <w:abstractNumId w:val="1"/>
  </w:num>
  <w:num w:numId="43">
    <w:abstractNumId w:val="2"/>
  </w:num>
  <w:num w:numId="44">
    <w:abstractNumId w:val="41"/>
  </w:num>
  <w:num w:numId="45">
    <w:abstractNumId w:val="27"/>
  </w:num>
  <w:num w:numId="46">
    <w:abstractNumId w:val="24"/>
  </w:num>
  <w:num w:numId="47">
    <w:abstractNumId w:val="21"/>
  </w:num>
  <w:num w:numId="48">
    <w:abstractNumId w:val="0"/>
  </w:num>
  <w:num w:numId="49">
    <w:abstractNumId w:val="28"/>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cumentProtection w:edit="trackedChanges" w:enforcement="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19C7"/>
    <w:rsid w:val="0000358C"/>
    <w:rsid w:val="00003AC4"/>
    <w:rsid w:val="00003CA0"/>
    <w:rsid w:val="00003FFA"/>
    <w:rsid w:val="000053CF"/>
    <w:rsid w:val="00006AE4"/>
    <w:rsid w:val="00006B50"/>
    <w:rsid w:val="0000711B"/>
    <w:rsid w:val="000074BA"/>
    <w:rsid w:val="0000776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518"/>
    <w:rsid w:val="00022838"/>
    <w:rsid w:val="00023CED"/>
    <w:rsid w:val="00025CB2"/>
    <w:rsid w:val="00026563"/>
    <w:rsid w:val="0002752E"/>
    <w:rsid w:val="000300D7"/>
    <w:rsid w:val="000304FC"/>
    <w:rsid w:val="00030FDA"/>
    <w:rsid w:val="00031831"/>
    <w:rsid w:val="000323CC"/>
    <w:rsid w:val="0003384E"/>
    <w:rsid w:val="00033F08"/>
    <w:rsid w:val="00034C41"/>
    <w:rsid w:val="0003503B"/>
    <w:rsid w:val="00035B48"/>
    <w:rsid w:val="00036095"/>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326"/>
    <w:rsid w:val="00045667"/>
    <w:rsid w:val="000476D8"/>
    <w:rsid w:val="0005030D"/>
    <w:rsid w:val="000505CA"/>
    <w:rsid w:val="00050A1A"/>
    <w:rsid w:val="00050A97"/>
    <w:rsid w:val="00051C9E"/>
    <w:rsid w:val="00051EFC"/>
    <w:rsid w:val="00054A04"/>
    <w:rsid w:val="00054CC3"/>
    <w:rsid w:val="00055C43"/>
    <w:rsid w:val="0005600E"/>
    <w:rsid w:val="00056260"/>
    <w:rsid w:val="00056EFE"/>
    <w:rsid w:val="0005722F"/>
    <w:rsid w:val="000606CB"/>
    <w:rsid w:val="00060890"/>
    <w:rsid w:val="00060D8E"/>
    <w:rsid w:val="00061415"/>
    <w:rsid w:val="0006199A"/>
    <w:rsid w:val="00061FD8"/>
    <w:rsid w:val="00063C44"/>
    <w:rsid w:val="00063CE1"/>
    <w:rsid w:val="00063FAF"/>
    <w:rsid w:val="000641DA"/>
    <w:rsid w:val="00065053"/>
    <w:rsid w:val="000655E4"/>
    <w:rsid w:val="000656AD"/>
    <w:rsid w:val="00065C71"/>
    <w:rsid w:val="00066BBA"/>
    <w:rsid w:val="000671B7"/>
    <w:rsid w:val="00067B6F"/>
    <w:rsid w:val="00067E1D"/>
    <w:rsid w:val="0007064C"/>
    <w:rsid w:val="00070F94"/>
    <w:rsid w:val="000712EE"/>
    <w:rsid w:val="00071794"/>
    <w:rsid w:val="000725C0"/>
    <w:rsid w:val="0007391F"/>
    <w:rsid w:val="000742A2"/>
    <w:rsid w:val="00074A4D"/>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C6F"/>
    <w:rsid w:val="000A7E1F"/>
    <w:rsid w:val="000B1BE4"/>
    <w:rsid w:val="000B1FC4"/>
    <w:rsid w:val="000B21D6"/>
    <w:rsid w:val="000B2404"/>
    <w:rsid w:val="000B28B5"/>
    <w:rsid w:val="000B36D8"/>
    <w:rsid w:val="000B3B7D"/>
    <w:rsid w:val="000B400B"/>
    <w:rsid w:val="000B4661"/>
    <w:rsid w:val="000B6E38"/>
    <w:rsid w:val="000B7194"/>
    <w:rsid w:val="000C056F"/>
    <w:rsid w:val="000C1442"/>
    <w:rsid w:val="000C1928"/>
    <w:rsid w:val="000C19B3"/>
    <w:rsid w:val="000C19EF"/>
    <w:rsid w:val="000C1E44"/>
    <w:rsid w:val="000C2D7D"/>
    <w:rsid w:val="000C2DDD"/>
    <w:rsid w:val="000C3B86"/>
    <w:rsid w:val="000C3C75"/>
    <w:rsid w:val="000C4A46"/>
    <w:rsid w:val="000C4F54"/>
    <w:rsid w:val="000C55A6"/>
    <w:rsid w:val="000C6A39"/>
    <w:rsid w:val="000C6FB8"/>
    <w:rsid w:val="000D0547"/>
    <w:rsid w:val="000D13E5"/>
    <w:rsid w:val="000D28EB"/>
    <w:rsid w:val="000D2DB8"/>
    <w:rsid w:val="000D308C"/>
    <w:rsid w:val="000D4262"/>
    <w:rsid w:val="000D43DE"/>
    <w:rsid w:val="000D55B5"/>
    <w:rsid w:val="000D58A1"/>
    <w:rsid w:val="000D7E54"/>
    <w:rsid w:val="000E04C6"/>
    <w:rsid w:val="000E0A5A"/>
    <w:rsid w:val="000E0A85"/>
    <w:rsid w:val="000E2416"/>
    <w:rsid w:val="000E2F5F"/>
    <w:rsid w:val="000E68E3"/>
    <w:rsid w:val="000E6DDB"/>
    <w:rsid w:val="000E6E76"/>
    <w:rsid w:val="000E72AB"/>
    <w:rsid w:val="000E74A6"/>
    <w:rsid w:val="000F03B1"/>
    <w:rsid w:val="000F08AE"/>
    <w:rsid w:val="000F0DA6"/>
    <w:rsid w:val="000F1AAB"/>
    <w:rsid w:val="000F2262"/>
    <w:rsid w:val="000F240E"/>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221E"/>
    <w:rsid w:val="00112D0F"/>
    <w:rsid w:val="001133E0"/>
    <w:rsid w:val="00115DE5"/>
    <w:rsid w:val="001163D6"/>
    <w:rsid w:val="00116769"/>
    <w:rsid w:val="00116985"/>
    <w:rsid w:val="00116C76"/>
    <w:rsid w:val="001171FF"/>
    <w:rsid w:val="0011726A"/>
    <w:rsid w:val="00120008"/>
    <w:rsid w:val="0012022D"/>
    <w:rsid w:val="00120B5E"/>
    <w:rsid w:val="0012108F"/>
    <w:rsid w:val="00121EB0"/>
    <w:rsid w:val="0012228D"/>
    <w:rsid w:val="00123218"/>
    <w:rsid w:val="001237BA"/>
    <w:rsid w:val="00123925"/>
    <w:rsid w:val="0012531C"/>
    <w:rsid w:val="00125988"/>
    <w:rsid w:val="00126641"/>
    <w:rsid w:val="00126954"/>
    <w:rsid w:val="00126E27"/>
    <w:rsid w:val="00127B8E"/>
    <w:rsid w:val="00130CF2"/>
    <w:rsid w:val="0013120D"/>
    <w:rsid w:val="00131851"/>
    <w:rsid w:val="00132F9E"/>
    <w:rsid w:val="00133AF6"/>
    <w:rsid w:val="00133D3A"/>
    <w:rsid w:val="001352EE"/>
    <w:rsid w:val="00135505"/>
    <w:rsid w:val="001364A7"/>
    <w:rsid w:val="00136827"/>
    <w:rsid w:val="001375D4"/>
    <w:rsid w:val="001414F9"/>
    <w:rsid w:val="00141ECD"/>
    <w:rsid w:val="00143750"/>
    <w:rsid w:val="00143E88"/>
    <w:rsid w:val="001448A3"/>
    <w:rsid w:val="001455D8"/>
    <w:rsid w:val="001463A6"/>
    <w:rsid w:val="00146B5E"/>
    <w:rsid w:val="00146DF0"/>
    <w:rsid w:val="0014790A"/>
    <w:rsid w:val="00147F85"/>
    <w:rsid w:val="00150E70"/>
    <w:rsid w:val="00151609"/>
    <w:rsid w:val="00151975"/>
    <w:rsid w:val="00151ABB"/>
    <w:rsid w:val="00152B2B"/>
    <w:rsid w:val="00152CE6"/>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675FF"/>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168"/>
    <w:rsid w:val="0018647A"/>
    <w:rsid w:val="00186834"/>
    <w:rsid w:val="00186850"/>
    <w:rsid w:val="001900FF"/>
    <w:rsid w:val="001904A5"/>
    <w:rsid w:val="00191385"/>
    <w:rsid w:val="001923C8"/>
    <w:rsid w:val="0019327F"/>
    <w:rsid w:val="001939FF"/>
    <w:rsid w:val="00194DE8"/>
    <w:rsid w:val="00197990"/>
    <w:rsid w:val="001A0106"/>
    <w:rsid w:val="001A02CB"/>
    <w:rsid w:val="001A02FD"/>
    <w:rsid w:val="001A11DB"/>
    <w:rsid w:val="001A1312"/>
    <w:rsid w:val="001A33F4"/>
    <w:rsid w:val="001A401C"/>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7399"/>
    <w:rsid w:val="001B7655"/>
    <w:rsid w:val="001B7BAD"/>
    <w:rsid w:val="001B7F09"/>
    <w:rsid w:val="001C1166"/>
    <w:rsid w:val="001C261E"/>
    <w:rsid w:val="001C3AC7"/>
    <w:rsid w:val="001C42D0"/>
    <w:rsid w:val="001C6402"/>
    <w:rsid w:val="001C6B05"/>
    <w:rsid w:val="001C78D6"/>
    <w:rsid w:val="001C7B78"/>
    <w:rsid w:val="001C7FB4"/>
    <w:rsid w:val="001D094E"/>
    <w:rsid w:val="001D0A25"/>
    <w:rsid w:val="001D0BA6"/>
    <w:rsid w:val="001D1354"/>
    <w:rsid w:val="001D1903"/>
    <w:rsid w:val="001D1942"/>
    <w:rsid w:val="001D1D2A"/>
    <w:rsid w:val="001D1DDB"/>
    <w:rsid w:val="001D3A5E"/>
    <w:rsid w:val="001D53EA"/>
    <w:rsid w:val="001D6B6E"/>
    <w:rsid w:val="001D6F7C"/>
    <w:rsid w:val="001E0156"/>
    <w:rsid w:val="001E10D7"/>
    <w:rsid w:val="001E12A5"/>
    <w:rsid w:val="001E1BF9"/>
    <w:rsid w:val="001E1EDB"/>
    <w:rsid w:val="001E24D0"/>
    <w:rsid w:val="001E3A18"/>
    <w:rsid w:val="001E3B06"/>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3BA1"/>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7F7"/>
    <w:rsid w:val="002329C3"/>
    <w:rsid w:val="002332AE"/>
    <w:rsid w:val="002333C2"/>
    <w:rsid w:val="002339F7"/>
    <w:rsid w:val="00233F2D"/>
    <w:rsid w:val="00234040"/>
    <w:rsid w:val="00235D67"/>
    <w:rsid w:val="0023626B"/>
    <w:rsid w:val="002376AD"/>
    <w:rsid w:val="0024114B"/>
    <w:rsid w:val="002418D2"/>
    <w:rsid w:val="00242F07"/>
    <w:rsid w:val="00243020"/>
    <w:rsid w:val="0024420B"/>
    <w:rsid w:val="00244D22"/>
    <w:rsid w:val="00244FBA"/>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77B2B"/>
    <w:rsid w:val="0028001E"/>
    <w:rsid w:val="002802AA"/>
    <w:rsid w:val="00280D53"/>
    <w:rsid w:val="00281CF6"/>
    <w:rsid w:val="0028359B"/>
    <w:rsid w:val="00283C16"/>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47A2"/>
    <w:rsid w:val="002A5329"/>
    <w:rsid w:val="002A5532"/>
    <w:rsid w:val="002A5C2D"/>
    <w:rsid w:val="002A5CB3"/>
    <w:rsid w:val="002A5E9B"/>
    <w:rsid w:val="002A61E5"/>
    <w:rsid w:val="002A73C6"/>
    <w:rsid w:val="002A74DD"/>
    <w:rsid w:val="002A7FC8"/>
    <w:rsid w:val="002B0A81"/>
    <w:rsid w:val="002B1CE7"/>
    <w:rsid w:val="002B27C9"/>
    <w:rsid w:val="002B2F0F"/>
    <w:rsid w:val="002B569D"/>
    <w:rsid w:val="002B595D"/>
    <w:rsid w:val="002B5CBB"/>
    <w:rsid w:val="002B5F6A"/>
    <w:rsid w:val="002B6261"/>
    <w:rsid w:val="002B69A1"/>
    <w:rsid w:val="002B779E"/>
    <w:rsid w:val="002B7D6F"/>
    <w:rsid w:val="002B7D78"/>
    <w:rsid w:val="002C0552"/>
    <w:rsid w:val="002C0961"/>
    <w:rsid w:val="002C1646"/>
    <w:rsid w:val="002C1CF7"/>
    <w:rsid w:val="002C1D11"/>
    <w:rsid w:val="002C24E1"/>
    <w:rsid w:val="002C25D0"/>
    <w:rsid w:val="002C280B"/>
    <w:rsid w:val="002C2C8B"/>
    <w:rsid w:val="002C2DB0"/>
    <w:rsid w:val="002C423C"/>
    <w:rsid w:val="002C4D41"/>
    <w:rsid w:val="002C75B0"/>
    <w:rsid w:val="002C7703"/>
    <w:rsid w:val="002C7A63"/>
    <w:rsid w:val="002C7A79"/>
    <w:rsid w:val="002C7E40"/>
    <w:rsid w:val="002D0153"/>
    <w:rsid w:val="002D0985"/>
    <w:rsid w:val="002D384A"/>
    <w:rsid w:val="002D403A"/>
    <w:rsid w:val="002D4262"/>
    <w:rsid w:val="002D46B7"/>
    <w:rsid w:val="002D5110"/>
    <w:rsid w:val="002D6163"/>
    <w:rsid w:val="002D7256"/>
    <w:rsid w:val="002D7BEE"/>
    <w:rsid w:val="002E1064"/>
    <w:rsid w:val="002E196B"/>
    <w:rsid w:val="002E2551"/>
    <w:rsid w:val="002E323F"/>
    <w:rsid w:val="002E4AAE"/>
    <w:rsid w:val="002E5554"/>
    <w:rsid w:val="002E59C4"/>
    <w:rsid w:val="002E5D24"/>
    <w:rsid w:val="002E6DB1"/>
    <w:rsid w:val="002F0B81"/>
    <w:rsid w:val="002F14B6"/>
    <w:rsid w:val="002F1B12"/>
    <w:rsid w:val="002F2256"/>
    <w:rsid w:val="002F3B41"/>
    <w:rsid w:val="002F446B"/>
    <w:rsid w:val="002F453F"/>
    <w:rsid w:val="002F530C"/>
    <w:rsid w:val="002F591B"/>
    <w:rsid w:val="002F5C70"/>
    <w:rsid w:val="002F6579"/>
    <w:rsid w:val="002F7B47"/>
    <w:rsid w:val="00300013"/>
    <w:rsid w:val="0030032D"/>
    <w:rsid w:val="003006F8"/>
    <w:rsid w:val="00300BF2"/>
    <w:rsid w:val="003017CD"/>
    <w:rsid w:val="003027C1"/>
    <w:rsid w:val="00302A25"/>
    <w:rsid w:val="00302FD3"/>
    <w:rsid w:val="003032BD"/>
    <w:rsid w:val="00304900"/>
    <w:rsid w:val="00304C13"/>
    <w:rsid w:val="003051CE"/>
    <w:rsid w:val="00305718"/>
    <w:rsid w:val="00305EC5"/>
    <w:rsid w:val="00306107"/>
    <w:rsid w:val="00306B4C"/>
    <w:rsid w:val="0030705D"/>
    <w:rsid w:val="003077B8"/>
    <w:rsid w:val="0031059C"/>
    <w:rsid w:val="003111F8"/>
    <w:rsid w:val="00311960"/>
    <w:rsid w:val="00311C92"/>
    <w:rsid w:val="00311DE2"/>
    <w:rsid w:val="0031204A"/>
    <w:rsid w:val="0031272B"/>
    <w:rsid w:val="00315435"/>
    <w:rsid w:val="0031598B"/>
    <w:rsid w:val="00316759"/>
    <w:rsid w:val="00317BF9"/>
    <w:rsid w:val="0032038C"/>
    <w:rsid w:val="003203B5"/>
    <w:rsid w:val="00321889"/>
    <w:rsid w:val="00321DDD"/>
    <w:rsid w:val="00321DEB"/>
    <w:rsid w:val="00323949"/>
    <w:rsid w:val="00325C5E"/>
    <w:rsid w:val="0032738E"/>
    <w:rsid w:val="00330D6C"/>
    <w:rsid w:val="00331B40"/>
    <w:rsid w:val="00331C5F"/>
    <w:rsid w:val="003325B9"/>
    <w:rsid w:val="00332E95"/>
    <w:rsid w:val="00333074"/>
    <w:rsid w:val="00333223"/>
    <w:rsid w:val="003338BA"/>
    <w:rsid w:val="00333A43"/>
    <w:rsid w:val="00334F7E"/>
    <w:rsid w:val="003359F4"/>
    <w:rsid w:val="003364C1"/>
    <w:rsid w:val="0033665D"/>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25D9"/>
    <w:rsid w:val="00372975"/>
    <w:rsid w:val="003744B7"/>
    <w:rsid w:val="00375C94"/>
    <w:rsid w:val="00375E52"/>
    <w:rsid w:val="0037656B"/>
    <w:rsid w:val="00377C28"/>
    <w:rsid w:val="00380888"/>
    <w:rsid w:val="00380D9F"/>
    <w:rsid w:val="003819E1"/>
    <w:rsid w:val="00381E2D"/>
    <w:rsid w:val="00382234"/>
    <w:rsid w:val="0038279C"/>
    <w:rsid w:val="003830E7"/>
    <w:rsid w:val="003842E5"/>
    <w:rsid w:val="003852C0"/>
    <w:rsid w:val="003852E9"/>
    <w:rsid w:val="00385A6A"/>
    <w:rsid w:val="003866F0"/>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97602"/>
    <w:rsid w:val="003A0290"/>
    <w:rsid w:val="003A25BB"/>
    <w:rsid w:val="003A276C"/>
    <w:rsid w:val="003A2EBF"/>
    <w:rsid w:val="003A300D"/>
    <w:rsid w:val="003A3E7B"/>
    <w:rsid w:val="003A422E"/>
    <w:rsid w:val="003A4566"/>
    <w:rsid w:val="003A5C1B"/>
    <w:rsid w:val="003A7067"/>
    <w:rsid w:val="003B09F6"/>
    <w:rsid w:val="003B0D03"/>
    <w:rsid w:val="003B1F0A"/>
    <w:rsid w:val="003B2C1F"/>
    <w:rsid w:val="003B329D"/>
    <w:rsid w:val="003B3684"/>
    <w:rsid w:val="003B3E9B"/>
    <w:rsid w:val="003B4F6F"/>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652"/>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2F3"/>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780"/>
    <w:rsid w:val="00412C0B"/>
    <w:rsid w:val="0041404E"/>
    <w:rsid w:val="0041429D"/>
    <w:rsid w:val="0041464D"/>
    <w:rsid w:val="004147D0"/>
    <w:rsid w:val="00414E1F"/>
    <w:rsid w:val="0041581E"/>
    <w:rsid w:val="00415B62"/>
    <w:rsid w:val="004161E5"/>
    <w:rsid w:val="00416E05"/>
    <w:rsid w:val="0041765C"/>
    <w:rsid w:val="004207A6"/>
    <w:rsid w:val="00420837"/>
    <w:rsid w:val="00421EEC"/>
    <w:rsid w:val="004221B1"/>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1DBF"/>
    <w:rsid w:val="00442DAE"/>
    <w:rsid w:val="00443C48"/>
    <w:rsid w:val="00444245"/>
    <w:rsid w:val="0044552A"/>
    <w:rsid w:val="00445663"/>
    <w:rsid w:val="004461A4"/>
    <w:rsid w:val="00446612"/>
    <w:rsid w:val="00446EE2"/>
    <w:rsid w:val="00446F36"/>
    <w:rsid w:val="00447D85"/>
    <w:rsid w:val="004502E6"/>
    <w:rsid w:val="00450E44"/>
    <w:rsid w:val="004510AA"/>
    <w:rsid w:val="00451186"/>
    <w:rsid w:val="00451501"/>
    <w:rsid w:val="004521E9"/>
    <w:rsid w:val="00452501"/>
    <w:rsid w:val="004525C3"/>
    <w:rsid w:val="004526D7"/>
    <w:rsid w:val="004528D0"/>
    <w:rsid w:val="00453C86"/>
    <w:rsid w:val="004544A0"/>
    <w:rsid w:val="00454564"/>
    <w:rsid w:val="004562E5"/>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768D4"/>
    <w:rsid w:val="004802AB"/>
    <w:rsid w:val="0048071B"/>
    <w:rsid w:val="004815F8"/>
    <w:rsid w:val="00481E32"/>
    <w:rsid w:val="004831ED"/>
    <w:rsid w:val="004831FC"/>
    <w:rsid w:val="004836A7"/>
    <w:rsid w:val="004847B4"/>
    <w:rsid w:val="00484921"/>
    <w:rsid w:val="00486614"/>
    <w:rsid w:val="00486B0A"/>
    <w:rsid w:val="00486CFE"/>
    <w:rsid w:val="00486E2C"/>
    <w:rsid w:val="004870DD"/>
    <w:rsid w:val="00487288"/>
    <w:rsid w:val="00487955"/>
    <w:rsid w:val="00487DE2"/>
    <w:rsid w:val="00487E11"/>
    <w:rsid w:val="00487FB8"/>
    <w:rsid w:val="004900FE"/>
    <w:rsid w:val="004918F8"/>
    <w:rsid w:val="004919D4"/>
    <w:rsid w:val="00491FB2"/>
    <w:rsid w:val="0049200C"/>
    <w:rsid w:val="0049212C"/>
    <w:rsid w:val="00495959"/>
    <w:rsid w:val="00495C39"/>
    <w:rsid w:val="00496C7D"/>
    <w:rsid w:val="004975DB"/>
    <w:rsid w:val="004A0689"/>
    <w:rsid w:val="004A1224"/>
    <w:rsid w:val="004A1953"/>
    <w:rsid w:val="004A1ABD"/>
    <w:rsid w:val="004A247B"/>
    <w:rsid w:val="004A28C5"/>
    <w:rsid w:val="004A2AD1"/>
    <w:rsid w:val="004A2F59"/>
    <w:rsid w:val="004A3865"/>
    <w:rsid w:val="004A5E53"/>
    <w:rsid w:val="004A64B4"/>
    <w:rsid w:val="004A660C"/>
    <w:rsid w:val="004A6B44"/>
    <w:rsid w:val="004A6E0E"/>
    <w:rsid w:val="004A779E"/>
    <w:rsid w:val="004A7CB5"/>
    <w:rsid w:val="004A7D43"/>
    <w:rsid w:val="004B0B19"/>
    <w:rsid w:val="004B0E13"/>
    <w:rsid w:val="004B1E81"/>
    <w:rsid w:val="004B35F0"/>
    <w:rsid w:val="004B37A7"/>
    <w:rsid w:val="004B4426"/>
    <w:rsid w:val="004B44E1"/>
    <w:rsid w:val="004B4966"/>
    <w:rsid w:val="004B5F2A"/>
    <w:rsid w:val="004B60BB"/>
    <w:rsid w:val="004B74B2"/>
    <w:rsid w:val="004C103D"/>
    <w:rsid w:val="004C1169"/>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4B3"/>
    <w:rsid w:val="004D7804"/>
    <w:rsid w:val="004E0308"/>
    <w:rsid w:val="004E2825"/>
    <w:rsid w:val="004E3079"/>
    <w:rsid w:val="004E3276"/>
    <w:rsid w:val="004E3836"/>
    <w:rsid w:val="004E3B3F"/>
    <w:rsid w:val="004E62E4"/>
    <w:rsid w:val="004E67B6"/>
    <w:rsid w:val="004E7C41"/>
    <w:rsid w:val="004F0E90"/>
    <w:rsid w:val="004F0F5B"/>
    <w:rsid w:val="004F0FCE"/>
    <w:rsid w:val="004F1212"/>
    <w:rsid w:val="004F12CE"/>
    <w:rsid w:val="004F22B8"/>
    <w:rsid w:val="004F2437"/>
    <w:rsid w:val="004F2A84"/>
    <w:rsid w:val="004F38E1"/>
    <w:rsid w:val="004F4624"/>
    <w:rsid w:val="004F4B06"/>
    <w:rsid w:val="004F4C7B"/>
    <w:rsid w:val="004F5573"/>
    <w:rsid w:val="004F5D8B"/>
    <w:rsid w:val="004F634F"/>
    <w:rsid w:val="004F6EDE"/>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98C"/>
    <w:rsid w:val="0051112F"/>
    <w:rsid w:val="0051207B"/>
    <w:rsid w:val="005136CD"/>
    <w:rsid w:val="0051498D"/>
    <w:rsid w:val="00514B1A"/>
    <w:rsid w:val="00514E2B"/>
    <w:rsid w:val="005150C5"/>
    <w:rsid w:val="00516415"/>
    <w:rsid w:val="00516D2C"/>
    <w:rsid w:val="00517351"/>
    <w:rsid w:val="00517873"/>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3DD0"/>
    <w:rsid w:val="00534106"/>
    <w:rsid w:val="005342DE"/>
    <w:rsid w:val="00534AC0"/>
    <w:rsid w:val="00535557"/>
    <w:rsid w:val="00535643"/>
    <w:rsid w:val="0053595A"/>
    <w:rsid w:val="00535C6C"/>
    <w:rsid w:val="0053606A"/>
    <w:rsid w:val="005369C0"/>
    <w:rsid w:val="00536B92"/>
    <w:rsid w:val="00540811"/>
    <w:rsid w:val="00540907"/>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1FF"/>
    <w:rsid w:val="00553DA2"/>
    <w:rsid w:val="005543FB"/>
    <w:rsid w:val="00555623"/>
    <w:rsid w:val="005562DC"/>
    <w:rsid w:val="00556725"/>
    <w:rsid w:val="00556C0F"/>
    <w:rsid w:val="00557A85"/>
    <w:rsid w:val="00560466"/>
    <w:rsid w:val="005606B5"/>
    <w:rsid w:val="00560E2D"/>
    <w:rsid w:val="00561498"/>
    <w:rsid w:val="00562BAD"/>
    <w:rsid w:val="00562C69"/>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A65"/>
    <w:rsid w:val="00581D30"/>
    <w:rsid w:val="0058259C"/>
    <w:rsid w:val="00582624"/>
    <w:rsid w:val="00583362"/>
    <w:rsid w:val="00583DFA"/>
    <w:rsid w:val="00584245"/>
    <w:rsid w:val="00584C2D"/>
    <w:rsid w:val="00584D80"/>
    <w:rsid w:val="00585B13"/>
    <w:rsid w:val="00585BCF"/>
    <w:rsid w:val="0058643D"/>
    <w:rsid w:val="00586535"/>
    <w:rsid w:val="00586BB5"/>
    <w:rsid w:val="00586DFB"/>
    <w:rsid w:val="00587C83"/>
    <w:rsid w:val="005905BC"/>
    <w:rsid w:val="005909CB"/>
    <w:rsid w:val="00590B75"/>
    <w:rsid w:val="00590DAA"/>
    <w:rsid w:val="005916D4"/>
    <w:rsid w:val="0059205C"/>
    <w:rsid w:val="00592349"/>
    <w:rsid w:val="00592D49"/>
    <w:rsid w:val="00593759"/>
    <w:rsid w:val="00593FFC"/>
    <w:rsid w:val="00594AE3"/>
    <w:rsid w:val="005955BA"/>
    <w:rsid w:val="00596F3F"/>
    <w:rsid w:val="00596F9B"/>
    <w:rsid w:val="00597840"/>
    <w:rsid w:val="005978F9"/>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1F85"/>
    <w:rsid w:val="005B2165"/>
    <w:rsid w:val="005B2416"/>
    <w:rsid w:val="005B2AF7"/>
    <w:rsid w:val="005B40E8"/>
    <w:rsid w:val="005B466F"/>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528"/>
    <w:rsid w:val="005C4604"/>
    <w:rsid w:val="005C460E"/>
    <w:rsid w:val="005C46D8"/>
    <w:rsid w:val="005C4BEE"/>
    <w:rsid w:val="005C679A"/>
    <w:rsid w:val="005C6E74"/>
    <w:rsid w:val="005C732E"/>
    <w:rsid w:val="005C781C"/>
    <w:rsid w:val="005D0537"/>
    <w:rsid w:val="005D13ED"/>
    <w:rsid w:val="005D181E"/>
    <w:rsid w:val="005D1E16"/>
    <w:rsid w:val="005D2327"/>
    <w:rsid w:val="005D330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1ADE"/>
    <w:rsid w:val="005F29CD"/>
    <w:rsid w:val="005F2B6B"/>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5163"/>
    <w:rsid w:val="006065BF"/>
    <w:rsid w:val="006068BE"/>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2430"/>
    <w:rsid w:val="00623401"/>
    <w:rsid w:val="00623B30"/>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59C"/>
    <w:rsid w:val="00636E1E"/>
    <w:rsid w:val="0063746C"/>
    <w:rsid w:val="00637BBD"/>
    <w:rsid w:val="00640D17"/>
    <w:rsid w:val="00641A99"/>
    <w:rsid w:val="00641CCA"/>
    <w:rsid w:val="00642768"/>
    <w:rsid w:val="00642832"/>
    <w:rsid w:val="00642A84"/>
    <w:rsid w:val="0064411F"/>
    <w:rsid w:val="006447BF"/>
    <w:rsid w:val="00645E69"/>
    <w:rsid w:val="00646130"/>
    <w:rsid w:val="0064674F"/>
    <w:rsid w:val="00646ACE"/>
    <w:rsid w:val="006474C0"/>
    <w:rsid w:val="00647927"/>
    <w:rsid w:val="00647E29"/>
    <w:rsid w:val="00650B2D"/>
    <w:rsid w:val="00652B9B"/>
    <w:rsid w:val="00652EDE"/>
    <w:rsid w:val="00652F78"/>
    <w:rsid w:val="00653743"/>
    <w:rsid w:val="00653DD9"/>
    <w:rsid w:val="00654119"/>
    <w:rsid w:val="00654943"/>
    <w:rsid w:val="00654E6A"/>
    <w:rsid w:val="00654E84"/>
    <w:rsid w:val="00654EC2"/>
    <w:rsid w:val="006551FC"/>
    <w:rsid w:val="00656403"/>
    <w:rsid w:val="006575F3"/>
    <w:rsid w:val="00660871"/>
    <w:rsid w:val="00660CC7"/>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C8A"/>
    <w:rsid w:val="00675F49"/>
    <w:rsid w:val="00676E5B"/>
    <w:rsid w:val="00677D6B"/>
    <w:rsid w:val="00680795"/>
    <w:rsid w:val="00680B42"/>
    <w:rsid w:val="00681310"/>
    <w:rsid w:val="00681523"/>
    <w:rsid w:val="00682713"/>
    <w:rsid w:val="00683451"/>
    <w:rsid w:val="00683579"/>
    <w:rsid w:val="006843F4"/>
    <w:rsid w:val="00684598"/>
    <w:rsid w:val="006846F8"/>
    <w:rsid w:val="006854CE"/>
    <w:rsid w:val="00686B47"/>
    <w:rsid w:val="00686F71"/>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7C8"/>
    <w:rsid w:val="006B0F54"/>
    <w:rsid w:val="006B12C6"/>
    <w:rsid w:val="006B3004"/>
    <w:rsid w:val="006B415B"/>
    <w:rsid w:val="006B4C95"/>
    <w:rsid w:val="006B4CBA"/>
    <w:rsid w:val="006B59AD"/>
    <w:rsid w:val="006B6FEB"/>
    <w:rsid w:val="006B7542"/>
    <w:rsid w:val="006C0A59"/>
    <w:rsid w:val="006C16FB"/>
    <w:rsid w:val="006C19EE"/>
    <w:rsid w:val="006C2E46"/>
    <w:rsid w:val="006C3B05"/>
    <w:rsid w:val="006C403F"/>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A39"/>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A32"/>
    <w:rsid w:val="00715A81"/>
    <w:rsid w:val="00715B8B"/>
    <w:rsid w:val="00716CCB"/>
    <w:rsid w:val="00716F57"/>
    <w:rsid w:val="0071772B"/>
    <w:rsid w:val="00717A74"/>
    <w:rsid w:val="00720493"/>
    <w:rsid w:val="00720EA2"/>
    <w:rsid w:val="00721409"/>
    <w:rsid w:val="00721CE0"/>
    <w:rsid w:val="007221A2"/>
    <w:rsid w:val="00722935"/>
    <w:rsid w:val="00723BA8"/>
    <w:rsid w:val="00724257"/>
    <w:rsid w:val="0072489F"/>
    <w:rsid w:val="0072568C"/>
    <w:rsid w:val="00726FDE"/>
    <w:rsid w:val="00727815"/>
    <w:rsid w:val="007301A7"/>
    <w:rsid w:val="0073091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39D9"/>
    <w:rsid w:val="007444E7"/>
    <w:rsid w:val="00744DBD"/>
    <w:rsid w:val="00745398"/>
    <w:rsid w:val="00745A05"/>
    <w:rsid w:val="00746681"/>
    <w:rsid w:val="00746FC3"/>
    <w:rsid w:val="007476BA"/>
    <w:rsid w:val="007477E3"/>
    <w:rsid w:val="00747B90"/>
    <w:rsid w:val="007500B0"/>
    <w:rsid w:val="00754870"/>
    <w:rsid w:val="007561F0"/>
    <w:rsid w:val="00756632"/>
    <w:rsid w:val="00756E93"/>
    <w:rsid w:val="0075754A"/>
    <w:rsid w:val="00760554"/>
    <w:rsid w:val="0076083D"/>
    <w:rsid w:val="00761DC2"/>
    <w:rsid w:val="00762B1E"/>
    <w:rsid w:val="00764B94"/>
    <w:rsid w:val="007652E2"/>
    <w:rsid w:val="00765A82"/>
    <w:rsid w:val="00766434"/>
    <w:rsid w:val="0076653E"/>
    <w:rsid w:val="00770E10"/>
    <w:rsid w:val="00771BE6"/>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2A6E"/>
    <w:rsid w:val="00783D75"/>
    <w:rsid w:val="00784601"/>
    <w:rsid w:val="00784AB7"/>
    <w:rsid w:val="007857E3"/>
    <w:rsid w:val="007860F4"/>
    <w:rsid w:val="00786231"/>
    <w:rsid w:val="00787094"/>
    <w:rsid w:val="00787F7D"/>
    <w:rsid w:val="0079000B"/>
    <w:rsid w:val="007900CB"/>
    <w:rsid w:val="007905B2"/>
    <w:rsid w:val="00790E9B"/>
    <w:rsid w:val="0079103F"/>
    <w:rsid w:val="007917E7"/>
    <w:rsid w:val="00791EDE"/>
    <w:rsid w:val="0079267A"/>
    <w:rsid w:val="007927C6"/>
    <w:rsid w:val="0079293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9A1"/>
    <w:rsid w:val="007B4EFE"/>
    <w:rsid w:val="007B58A3"/>
    <w:rsid w:val="007B5A98"/>
    <w:rsid w:val="007B5E30"/>
    <w:rsid w:val="007B5E45"/>
    <w:rsid w:val="007B6A77"/>
    <w:rsid w:val="007C1DB0"/>
    <w:rsid w:val="007C2270"/>
    <w:rsid w:val="007C234F"/>
    <w:rsid w:val="007C27D4"/>
    <w:rsid w:val="007C2CC4"/>
    <w:rsid w:val="007C4720"/>
    <w:rsid w:val="007C4CCE"/>
    <w:rsid w:val="007C570A"/>
    <w:rsid w:val="007C7C3C"/>
    <w:rsid w:val="007C7D49"/>
    <w:rsid w:val="007C7DE5"/>
    <w:rsid w:val="007D0204"/>
    <w:rsid w:val="007D0EEB"/>
    <w:rsid w:val="007D1D99"/>
    <w:rsid w:val="007D3A7A"/>
    <w:rsid w:val="007D4D2A"/>
    <w:rsid w:val="007D51BA"/>
    <w:rsid w:val="007D5B26"/>
    <w:rsid w:val="007D5E52"/>
    <w:rsid w:val="007D763D"/>
    <w:rsid w:val="007D77A3"/>
    <w:rsid w:val="007D7B80"/>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2D7"/>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562C"/>
    <w:rsid w:val="00806012"/>
    <w:rsid w:val="008071D0"/>
    <w:rsid w:val="008076B6"/>
    <w:rsid w:val="00807B0D"/>
    <w:rsid w:val="0081004B"/>
    <w:rsid w:val="0081037F"/>
    <w:rsid w:val="0081066B"/>
    <w:rsid w:val="00810809"/>
    <w:rsid w:val="00810C6A"/>
    <w:rsid w:val="00810C86"/>
    <w:rsid w:val="00811FF4"/>
    <w:rsid w:val="00812350"/>
    <w:rsid w:val="00812369"/>
    <w:rsid w:val="00812741"/>
    <w:rsid w:val="008128E3"/>
    <w:rsid w:val="00812B12"/>
    <w:rsid w:val="008135B0"/>
    <w:rsid w:val="00815871"/>
    <w:rsid w:val="008177B8"/>
    <w:rsid w:val="00817F2E"/>
    <w:rsid w:val="00821319"/>
    <w:rsid w:val="00821789"/>
    <w:rsid w:val="0082180B"/>
    <w:rsid w:val="00821885"/>
    <w:rsid w:val="00821BC9"/>
    <w:rsid w:val="008233A6"/>
    <w:rsid w:val="008242CF"/>
    <w:rsid w:val="00824DA2"/>
    <w:rsid w:val="00825147"/>
    <w:rsid w:val="00825D4F"/>
    <w:rsid w:val="00830017"/>
    <w:rsid w:val="00830787"/>
    <w:rsid w:val="00830DC9"/>
    <w:rsid w:val="00831489"/>
    <w:rsid w:val="0083218B"/>
    <w:rsid w:val="0083234D"/>
    <w:rsid w:val="00833A6A"/>
    <w:rsid w:val="00833E2F"/>
    <w:rsid w:val="0083423B"/>
    <w:rsid w:val="00834240"/>
    <w:rsid w:val="00834425"/>
    <w:rsid w:val="00834F9A"/>
    <w:rsid w:val="008368F3"/>
    <w:rsid w:val="0083744B"/>
    <w:rsid w:val="00837523"/>
    <w:rsid w:val="008400A8"/>
    <w:rsid w:val="0084156A"/>
    <w:rsid w:val="00841810"/>
    <w:rsid w:val="008425BD"/>
    <w:rsid w:val="00842798"/>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5C30"/>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0A9B"/>
    <w:rsid w:val="00871811"/>
    <w:rsid w:val="008728F4"/>
    <w:rsid w:val="00872E1F"/>
    <w:rsid w:val="00873942"/>
    <w:rsid w:val="0087400E"/>
    <w:rsid w:val="008745A0"/>
    <w:rsid w:val="0087476C"/>
    <w:rsid w:val="00875DA5"/>
    <w:rsid w:val="00880558"/>
    <w:rsid w:val="00881DD6"/>
    <w:rsid w:val="00882ED0"/>
    <w:rsid w:val="00883894"/>
    <w:rsid w:val="00884C61"/>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97CDF"/>
    <w:rsid w:val="008A0540"/>
    <w:rsid w:val="008A0E33"/>
    <w:rsid w:val="008A0E85"/>
    <w:rsid w:val="008A15CB"/>
    <w:rsid w:val="008A1DDE"/>
    <w:rsid w:val="008A2544"/>
    <w:rsid w:val="008A2B9C"/>
    <w:rsid w:val="008A34CE"/>
    <w:rsid w:val="008A371D"/>
    <w:rsid w:val="008A4066"/>
    <w:rsid w:val="008A40A7"/>
    <w:rsid w:val="008A5443"/>
    <w:rsid w:val="008A55A8"/>
    <w:rsid w:val="008A5B0A"/>
    <w:rsid w:val="008A5F01"/>
    <w:rsid w:val="008A6126"/>
    <w:rsid w:val="008A619A"/>
    <w:rsid w:val="008A6B66"/>
    <w:rsid w:val="008A7078"/>
    <w:rsid w:val="008A76FE"/>
    <w:rsid w:val="008B0468"/>
    <w:rsid w:val="008B0969"/>
    <w:rsid w:val="008B11D0"/>
    <w:rsid w:val="008B2CC7"/>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C92"/>
    <w:rsid w:val="008C77F7"/>
    <w:rsid w:val="008D0262"/>
    <w:rsid w:val="008D0AE4"/>
    <w:rsid w:val="008D1B0D"/>
    <w:rsid w:val="008D20E6"/>
    <w:rsid w:val="008D290F"/>
    <w:rsid w:val="008D2F52"/>
    <w:rsid w:val="008D2F5B"/>
    <w:rsid w:val="008D3E19"/>
    <w:rsid w:val="008D5462"/>
    <w:rsid w:val="008D57A4"/>
    <w:rsid w:val="008D5F06"/>
    <w:rsid w:val="008D6B57"/>
    <w:rsid w:val="008D74C3"/>
    <w:rsid w:val="008D7DFC"/>
    <w:rsid w:val="008D7F82"/>
    <w:rsid w:val="008E00FD"/>
    <w:rsid w:val="008E07C6"/>
    <w:rsid w:val="008E152D"/>
    <w:rsid w:val="008E311E"/>
    <w:rsid w:val="008E3214"/>
    <w:rsid w:val="008E33EA"/>
    <w:rsid w:val="008E4180"/>
    <w:rsid w:val="008E4ECE"/>
    <w:rsid w:val="008E5BB7"/>
    <w:rsid w:val="008E5F84"/>
    <w:rsid w:val="008E6A1B"/>
    <w:rsid w:val="008E6FAD"/>
    <w:rsid w:val="008E6FF6"/>
    <w:rsid w:val="008E72E5"/>
    <w:rsid w:val="008E79F9"/>
    <w:rsid w:val="008E7DCC"/>
    <w:rsid w:val="008F09BE"/>
    <w:rsid w:val="008F0C9B"/>
    <w:rsid w:val="008F0EA9"/>
    <w:rsid w:val="008F1267"/>
    <w:rsid w:val="008F1B1E"/>
    <w:rsid w:val="008F1B6B"/>
    <w:rsid w:val="008F2A3A"/>
    <w:rsid w:val="008F2B7E"/>
    <w:rsid w:val="008F31DF"/>
    <w:rsid w:val="008F38F6"/>
    <w:rsid w:val="008F3A01"/>
    <w:rsid w:val="008F3EB6"/>
    <w:rsid w:val="008F411D"/>
    <w:rsid w:val="008F4D31"/>
    <w:rsid w:val="008F53F5"/>
    <w:rsid w:val="008F56A2"/>
    <w:rsid w:val="008F5DFA"/>
    <w:rsid w:val="008F5FF0"/>
    <w:rsid w:val="008F61F2"/>
    <w:rsid w:val="008F63BC"/>
    <w:rsid w:val="008F6485"/>
    <w:rsid w:val="008F6972"/>
    <w:rsid w:val="008F710C"/>
    <w:rsid w:val="008F743D"/>
    <w:rsid w:val="008F7B17"/>
    <w:rsid w:val="008F7C08"/>
    <w:rsid w:val="008F7F78"/>
    <w:rsid w:val="00900316"/>
    <w:rsid w:val="009010D0"/>
    <w:rsid w:val="0090122A"/>
    <w:rsid w:val="00901F73"/>
    <w:rsid w:val="0090394F"/>
    <w:rsid w:val="009054D3"/>
    <w:rsid w:val="00905587"/>
    <w:rsid w:val="009057D3"/>
    <w:rsid w:val="00907B34"/>
    <w:rsid w:val="00907B9D"/>
    <w:rsid w:val="00910C23"/>
    <w:rsid w:val="00910CFA"/>
    <w:rsid w:val="009125D2"/>
    <w:rsid w:val="00913783"/>
    <w:rsid w:val="00914007"/>
    <w:rsid w:val="00914D84"/>
    <w:rsid w:val="00915E3F"/>
    <w:rsid w:val="00915F49"/>
    <w:rsid w:val="00915F97"/>
    <w:rsid w:val="009179EB"/>
    <w:rsid w:val="00920BC4"/>
    <w:rsid w:val="009210F5"/>
    <w:rsid w:val="0092273F"/>
    <w:rsid w:val="009235B5"/>
    <w:rsid w:val="009238F1"/>
    <w:rsid w:val="009249B4"/>
    <w:rsid w:val="00926716"/>
    <w:rsid w:val="009270DB"/>
    <w:rsid w:val="0093016E"/>
    <w:rsid w:val="00930BEB"/>
    <w:rsid w:val="009323DF"/>
    <w:rsid w:val="00932AFC"/>
    <w:rsid w:val="00932E4E"/>
    <w:rsid w:val="0093361A"/>
    <w:rsid w:val="0093389C"/>
    <w:rsid w:val="00933A7D"/>
    <w:rsid w:val="00933DA9"/>
    <w:rsid w:val="0093452F"/>
    <w:rsid w:val="0093491F"/>
    <w:rsid w:val="00935E14"/>
    <w:rsid w:val="0093615C"/>
    <w:rsid w:val="00937703"/>
    <w:rsid w:val="00941E4F"/>
    <w:rsid w:val="00942454"/>
    <w:rsid w:val="009432DC"/>
    <w:rsid w:val="00943C96"/>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7F9"/>
    <w:rsid w:val="00984993"/>
    <w:rsid w:val="00984CA2"/>
    <w:rsid w:val="009854F1"/>
    <w:rsid w:val="00985D41"/>
    <w:rsid w:val="009867E6"/>
    <w:rsid w:val="0098714A"/>
    <w:rsid w:val="00990428"/>
    <w:rsid w:val="00993EA1"/>
    <w:rsid w:val="0099496C"/>
    <w:rsid w:val="00994DDD"/>
    <w:rsid w:val="0099552D"/>
    <w:rsid w:val="00995582"/>
    <w:rsid w:val="009960D0"/>
    <w:rsid w:val="00996569"/>
    <w:rsid w:val="009A057B"/>
    <w:rsid w:val="009A06F0"/>
    <w:rsid w:val="009A088E"/>
    <w:rsid w:val="009A14DE"/>
    <w:rsid w:val="009A2294"/>
    <w:rsid w:val="009A40DD"/>
    <w:rsid w:val="009A5F36"/>
    <w:rsid w:val="009A66B2"/>
    <w:rsid w:val="009A6BCB"/>
    <w:rsid w:val="009A6DED"/>
    <w:rsid w:val="009A72B5"/>
    <w:rsid w:val="009A75E8"/>
    <w:rsid w:val="009A7BC2"/>
    <w:rsid w:val="009B011E"/>
    <w:rsid w:val="009B180F"/>
    <w:rsid w:val="009B1897"/>
    <w:rsid w:val="009B1BB7"/>
    <w:rsid w:val="009B1C51"/>
    <w:rsid w:val="009B3558"/>
    <w:rsid w:val="009B40CF"/>
    <w:rsid w:val="009B42C8"/>
    <w:rsid w:val="009B48D4"/>
    <w:rsid w:val="009B4B42"/>
    <w:rsid w:val="009B751B"/>
    <w:rsid w:val="009B7ED9"/>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C45"/>
    <w:rsid w:val="009D2FD6"/>
    <w:rsid w:val="009D3295"/>
    <w:rsid w:val="009D3368"/>
    <w:rsid w:val="009D3665"/>
    <w:rsid w:val="009D3C84"/>
    <w:rsid w:val="009D3DEE"/>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6E0"/>
    <w:rsid w:val="009F4CB9"/>
    <w:rsid w:val="009F522C"/>
    <w:rsid w:val="009F6781"/>
    <w:rsid w:val="00A00283"/>
    <w:rsid w:val="00A01C02"/>
    <w:rsid w:val="00A02D24"/>
    <w:rsid w:val="00A02E16"/>
    <w:rsid w:val="00A03518"/>
    <w:rsid w:val="00A0358E"/>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67D"/>
    <w:rsid w:val="00A43C9A"/>
    <w:rsid w:val="00A44612"/>
    <w:rsid w:val="00A44720"/>
    <w:rsid w:val="00A4575C"/>
    <w:rsid w:val="00A45D11"/>
    <w:rsid w:val="00A46164"/>
    <w:rsid w:val="00A46A8E"/>
    <w:rsid w:val="00A47D45"/>
    <w:rsid w:val="00A51337"/>
    <w:rsid w:val="00A5208C"/>
    <w:rsid w:val="00A522F4"/>
    <w:rsid w:val="00A52B2B"/>
    <w:rsid w:val="00A537E5"/>
    <w:rsid w:val="00A53D69"/>
    <w:rsid w:val="00A540A5"/>
    <w:rsid w:val="00A54248"/>
    <w:rsid w:val="00A55B6F"/>
    <w:rsid w:val="00A569DF"/>
    <w:rsid w:val="00A61BD0"/>
    <w:rsid w:val="00A6388E"/>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2C10"/>
    <w:rsid w:val="00A84503"/>
    <w:rsid w:val="00A851D0"/>
    <w:rsid w:val="00A85565"/>
    <w:rsid w:val="00A86218"/>
    <w:rsid w:val="00A867DA"/>
    <w:rsid w:val="00A86A54"/>
    <w:rsid w:val="00A8782F"/>
    <w:rsid w:val="00A9167D"/>
    <w:rsid w:val="00A91895"/>
    <w:rsid w:val="00A92911"/>
    <w:rsid w:val="00A92D25"/>
    <w:rsid w:val="00A93B0D"/>
    <w:rsid w:val="00A9401F"/>
    <w:rsid w:val="00A94689"/>
    <w:rsid w:val="00A94801"/>
    <w:rsid w:val="00A94DDB"/>
    <w:rsid w:val="00A94F82"/>
    <w:rsid w:val="00A950A1"/>
    <w:rsid w:val="00A9635B"/>
    <w:rsid w:val="00A965CD"/>
    <w:rsid w:val="00A96970"/>
    <w:rsid w:val="00AA0954"/>
    <w:rsid w:val="00AA1BEC"/>
    <w:rsid w:val="00AA24D8"/>
    <w:rsid w:val="00AA27AA"/>
    <w:rsid w:val="00AA2DF3"/>
    <w:rsid w:val="00AA3062"/>
    <w:rsid w:val="00AA3EBF"/>
    <w:rsid w:val="00AA4761"/>
    <w:rsid w:val="00AA50BC"/>
    <w:rsid w:val="00AA54F2"/>
    <w:rsid w:val="00AA6A77"/>
    <w:rsid w:val="00AA6AE4"/>
    <w:rsid w:val="00AA78AD"/>
    <w:rsid w:val="00AB1F63"/>
    <w:rsid w:val="00AB22B4"/>
    <w:rsid w:val="00AB24E7"/>
    <w:rsid w:val="00AB3237"/>
    <w:rsid w:val="00AB3917"/>
    <w:rsid w:val="00AB3A2D"/>
    <w:rsid w:val="00AB48AD"/>
    <w:rsid w:val="00AB4AC8"/>
    <w:rsid w:val="00AB4DE2"/>
    <w:rsid w:val="00AB4FBC"/>
    <w:rsid w:val="00AB5E21"/>
    <w:rsid w:val="00AB6AD4"/>
    <w:rsid w:val="00AB75AE"/>
    <w:rsid w:val="00AB76EC"/>
    <w:rsid w:val="00AB7933"/>
    <w:rsid w:val="00AB7947"/>
    <w:rsid w:val="00AC13C9"/>
    <w:rsid w:val="00AC19E2"/>
    <w:rsid w:val="00AC222F"/>
    <w:rsid w:val="00AC3071"/>
    <w:rsid w:val="00AC361F"/>
    <w:rsid w:val="00AC3A08"/>
    <w:rsid w:val="00AC3D18"/>
    <w:rsid w:val="00AC5598"/>
    <w:rsid w:val="00AC6332"/>
    <w:rsid w:val="00AC678A"/>
    <w:rsid w:val="00AD0C2E"/>
    <w:rsid w:val="00AD10CF"/>
    <w:rsid w:val="00AD245C"/>
    <w:rsid w:val="00AD2FC0"/>
    <w:rsid w:val="00AD3581"/>
    <w:rsid w:val="00AD35EA"/>
    <w:rsid w:val="00AD3BC7"/>
    <w:rsid w:val="00AD42E2"/>
    <w:rsid w:val="00AD47FC"/>
    <w:rsid w:val="00AD4967"/>
    <w:rsid w:val="00AD562E"/>
    <w:rsid w:val="00AD5869"/>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3653"/>
    <w:rsid w:val="00B04550"/>
    <w:rsid w:val="00B045DE"/>
    <w:rsid w:val="00B04964"/>
    <w:rsid w:val="00B04B66"/>
    <w:rsid w:val="00B04CBD"/>
    <w:rsid w:val="00B05C96"/>
    <w:rsid w:val="00B061B9"/>
    <w:rsid w:val="00B067C0"/>
    <w:rsid w:val="00B07840"/>
    <w:rsid w:val="00B10605"/>
    <w:rsid w:val="00B10F95"/>
    <w:rsid w:val="00B11AE4"/>
    <w:rsid w:val="00B11B0A"/>
    <w:rsid w:val="00B12331"/>
    <w:rsid w:val="00B124AD"/>
    <w:rsid w:val="00B137BD"/>
    <w:rsid w:val="00B154B3"/>
    <w:rsid w:val="00B15870"/>
    <w:rsid w:val="00B15B71"/>
    <w:rsid w:val="00B16085"/>
    <w:rsid w:val="00B166C6"/>
    <w:rsid w:val="00B1713D"/>
    <w:rsid w:val="00B21941"/>
    <w:rsid w:val="00B21EB4"/>
    <w:rsid w:val="00B22A5B"/>
    <w:rsid w:val="00B232F3"/>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69"/>
    <w:rsid w:val="00B36CA1"/>
    <w:rsid w:val="00B36CFC"/>
    <w:rsid w:val="00B37148"/>
    <w:rsid w:val="00B37AFC"/>
    <w:rsid w:val="00B4059E"/>
    <w:rsid w:val="00B4084B"/>
    <w:rsid w:val="00B40945"/>
    <w:rsid w:val="00B41232"/>
    <w:rsid w:val="00B41EE7"/>
    <w:rsid w:val="00B42B56"/>
    <w:rsid w:val="00B45864"/>
    <w:rsid w:val="00B45D7F"/>
    <w:rsid w:val="00B460B5"/>
    <w:rsid w:val="00B47998"/>
    <w:rsid w:val="00B47F08"/>
    <w:rsid w:val="00B47F4C"/>
    <w:rsid w:val="00B50032"/>
    <w:rsid w:val="00B50958"/>
    <w:rsid w:val="00B51526"/>
    <w:rsid w:val="00B51934"/>
    <w:rsid w:val="00B52E61"/>
    <w:rsid w:val="00B55843"/>
    <w:rsid w:val="00B567D8"/>
    <w:rsid w:val="00B6098C"/>
    <w:rsid w:val="00B60F6F"/>
    <w:rsid w:val="00B61A52"/>
    <w:rsid w:val="00B6230B"/>
    <w:rsid w:val="00B628E8"/>
    <w:rsid w:val="00B63906"/>
    <w:rsid w:val="00B63C3C"/>
    <w:rsid w:val="00B63F3F"/>
    <w:rsid w:val="00B648EF"/>
    <w:rsid w:val="00B64DE4"/>
    <w:rsid w:val="00B652B5"/>
    <w:rsid w:val="00B65561"/>
    <w:rsid w:val="00B676B8"/>
    <w:rsid w:val="00B70250"/>
    <w:rsid w:val="00B7050C"/>
    <w:rsid w:val="00B70C9E"/>
    <w:rsid w:val="00B70F85"/>
    <w:rsid w:val="00B71222"/>
    <w:rsid w:val="00B7174A"/>
    <w:rsid w:val="00B72DC7"/>
    <w:rsid w:val="00B7358B"/>
    <w:rsid w:val="00B7388C"/>
    <w:rsid w:val="00B73E0D"/>
    <w:rsid w:val="00B7521F"/>
    <w:rsid w:val="00B75250"/>
    <w:rsid w:val="00B830A1"/>
    <w:rsid w:val="00B83160"/>
    <w:rsid w:val="00B8365B"/>
    <w:rsid w:val="00B83705"/>
    <w:rsid w:val="00B83B20"/>
    <w:rsid w:val="00B83CA0"/>
    <w:rsid w:val="00B84243"/>
    <w:rsid w:val="00B85C34"/>
    <w:rsid w:val="00B86CCD"/>
    <w:rsid w:val="00B876C0"/>
    <w:rsid w:val="00B87806"/>
    <w:rsid w:val="00B87FF5"/>
    <w:rsid w:val="00B918C1"/>
    <w:rsid w:val="00B91E36"/>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0B8"/>
    <w:rsid w:val="00BA6777"/>
    <w:rsid w:val="00BB029D"/>
    <w:rsid w:val="00BB224B"/>
    <w:rsid w:val="00BB2A98"/>
    <w:rsid w:val="00BB3AB5"/>
    <w:rsid w:val="00BB3DA8"/>
    <w:rsid w:val="00BB489F"/>
    <w:rsid w:val="00BB498B"/>
    <w:rsid w:val="00BB5A84"/>
    <w:rsid w:val="00BB6614"/>
    <w:rsid w:val="00BB6D23"/>
    <w:rsid w:val="00BB721D"/>
    <w:rsid w:val="00BB7455"/>
    <w:rsid w:val="00BC1185"/>
    <w:rsid w:val="00BC12C2"/>
    <w:rsid w:val="00BC18F5"/>
    <w:rsid w:val="00BC268F"/>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367E"/>
    <w:rsid w:val="00BE537C"/>
    <w:rsid w:val="00BE6D85"/>
    <w:rsid w:val="00BE6EB6"/>
    <w:rsid w:val="00BE70B3"/>
    <w:rsid w:val="00BE7D58"/>
    <w:rsid w:val="00BF0270"/>
    <w:rsid w:val="00BF0D69"/>
    <w:rsid w:val="00BF0E14"/>
    <w:rsid w:val="00BF164E"/>
    <w:rsid w:val="00BF1A33"/>
    <w:rsid w:val="00BF23C3"/>
    <w:rsid w:val="00BF2D94"/>
    <w:rsid w:val="00BF3D35"/>
    <w:rsid w:val="00BF456C"/>
    <w:rsid w:val="00BF48DF"/>
    <w:rsid w:val="00BF49EE"/>
    <w:rsid w:val="00BF6D42"/>
    <w:rsid w:val="00BF7128"/>
    <w:rsid w:val="00BF73A6"/>
    <w:rsid w:val="00BF7ED9"/>
    <w:rsid w:val="00C00AA5"/>
    <w:rsid w:val="00C00B3B"/>
    <w:rsid w:val="00C02450"/>
    <w:rsid w:val="00C038D0"/>
    <w:rsid w:val="00C066AF"/>
    <w:rsid w:val="00C06CE4"/>
    <w:rsid w:val="00C07DEC"/>
    <w:rsid w:val="00C07F1C"/>
    <w:rsid w:val="00C1005F"/>
    <w:rsid w:val="00C107D2"/>
    <w:rsid w:val="00C11C8E"/>
    <w:rsid w:val="00C11CE3"/>
    <w:rsid w:val="00C11D68"/>
    <w:rsid w:val="00C11F05"/>
    <w:rsid w:val="00C11F2F"/>
    <w:rsid w:val="00C12C6D"/>
    <w:rsid w:val="00C12D0A"/>
    <w:rsid w:val="00C13681"/>
    <w:rsid w:val="00C13DA0"/>
    <w:rsid w:val="00C15DEF"/>
    <w:rsid w:val="00C17B32"/>
    <w:rsid w:val="00C20E76"/>
    <w:rsid w:val="00C21D66"/>
    <w:rsid w:val="00C21E9B"/>
    <w:rsid w:val="00C23647"/>
    <w:rsid w:val="00C2376F"/>
    <w:rsid w:val="00C2470F"/>
    <w:rsid w:val="00C2476F"/>
    <w:rsid w:val="00C24BB1"/>
    <w:rsid w:val="00C2641F"/>
    <w:rsid w:val="00C276B1"/>
    <w:rsid w:val="00C3009E"/>
    <w:rsid w:val="00C31407"/>
    <w:rsid w:val="00C31E81"/>
    <w:rsid w:val="00C3239B"/>
    <w:rsid w:val="00C3249E"/>
    <w:rsid w:val="00C3303C"/>
    <w:rsid w:val="00C3324A"/>
    <w:rsid w:val="00C3355D"/>
    <w:rsid w:val="00C342CD"/>
    <w:rsid w:val="00C34390"/>
    <w:rsid w:val="00C34C59"/>
    <w:rsid w:val="00C359BA"/>
    <w:rsid w:val="00C36775"/>
    <w:rsid w:val="00C3754B"/>
    <w:rsid w:val="00C37BFF"/>
    <w:rsid w:val="00C40689"/>
    <w:rsid w:val="00C41058"/>
    <w:rsid w:val="00C41D55"/>
    <w:rsid w:val="00C42089"/>
    <w:rsid w:val="00C428E6"/>
    <w:rsid w:val="00C42A79"/>
    <w:rsid w:val="00C42D37"/>
    <w:rsid w:val="00C431A3"/>
    <w:rsid w:val="00C431FB"/>
    <w:rsid w:val="00C43DF8"/>
    <w:rsid w:val="00C441C3"/>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28BA"/>
    <w:rsid w:val="00C7356F"/>
    <w:rsid w:val="00C74126"/>
    <w:rsid w:val="00C74AA2"/>
    <w:rsid w:val="00C74C39"/>
    <w:rsid w:val="00C74DA9"/>
    <w:rsid w:val="00C74E8D"/>
    <w:rsid w:val="00C75391"/>
    <w:rsid w:val="00C753BA"/>
    <w:rsid w:val="00C75B76"/>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0AB"/>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2FC"/>
    <w:rsid w:val="00CA332A"/>
    <w:rsid w:val="00CA450E"/>
    <w:rsid w:val="00CA475B"/>
    <w:rsid w:val="00CA47FB"/>
    <w:rsid w:val="00CA4819"/>
    <w:rsid w:val="00CA49A3"/>
    <w:rsid w:val="00CA600B"/>
    <w:rsid w:val="00CA7096"/>
    <w:rsid w:val="00CA709C"/>
    <w:rsid w:val="00CB1F59"/>
    <w:rsid w:val="00CB20E7"/>
    <w:rsid w:val="00CB24E8"/>
    <w:rsid w:val="00CB2844"/>
    <w:rsid w:val="00CB2B77"/>
    <w:rsid w:val="00CB3577"/>
    <w:rsid w:val="00CB4589"/>
    <w:rsid w:val="00CB4B35"/>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5AB0"/>
    <w:rsid w:val="00CC6371"/>
    <w:rsid w:val="00CC645A"/>
    <w:rsid w:val="00CC6AFF"/>
    <w:rsid w:val="00CC7ED8"/>
    <w:rsid w:val="00CC7F08"/>
    <w:rsid w:val="00CC7F87"/>
    <w:rsid w:val="00CD028A"/>
    <w:rsid w:val="00CD11A3"/>
    <w:rsid w:val="00CD12CE"/>
    <w:rsid w:val="00CD1BF3"/>
    <w:rsid w:val="00CD2126"/>
    <w:rsid w:val="00CD235B"/>
    <w:rsid w:val="00CD2835"/>
    <w:rsid w:val="00CD3382"/>
    <w:rsid w:val="00CD3688"/>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648"/>
    <w:rsid w:val="00CE7933"/>
    <w:rsid w:val="00CF0F6D"/>
    <w:rsid w:val="00CF164C"/>
    <w:rsid w:val="00CF20F6"/>
    <w:rsid w:val="00CF2C6F"/>
    <w:rsid w:val="00CF32F9"/>
    <w:rsid w:val="00CF4131"/>
    <w:rsid w:val="00CF5085"/>
    <w:rsid w:val="00CF5FDC"/>
    <w:rsid w:val="00CF6AF2"/>
    <w:rsid w:val="00CF7FBB"/>
    <w:rsid w:val="00D00382"/>
    <w:rsid w:val="00D0086A"/>
    <w:rsid w:val="00D02C8E"/>
    <w:rsid w:val="00D02EF1"/>
    <w:rsid w:val="00D05719"/>
    <w:rsid w:val="00D06297"/>
    <w:rsid w:val="00D06CAE"/>
    <w:rsid w:val="00D0710A"/>
    <w:rsid w:val="00D07A8D"/>
    <w:rsid w:val="00D1024D"/>
    <w:rsid w:val="00D11F5B"/>
    <w:rsid w:val="00D120BF"/>
    <w:rsid w:val="00D12853"/>
    <w:rsid w:val="00D12FE9"/>
    <w:rsid w:val="00D143EC"/>
    <w:rsid w:val="00D14468"/>
    <w:rsid w:val="00D1469B"/>
    <w:rsid w:val="00D15792"/>
    <w:rsid w:val="00D16547"/>
    <w:rsid w:val="00D1741D"/>
    <w:rsid w:val="00D174C3"/>
    <w:rsid w:val="00D17D15"/>
    <w:rsid w:val="00D17E55"/>
    <w:rsid w:val="00D2046E"/>
    <w:rsid w:val="00D2179B"/>
    <w:rsid w:val="00D21F46"/>
    <w:rsid w:val="00D2202A"/>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3998"/>
    <w:rsid w:val="00D34371"/>
    <w:rsid w:val="00D343DA"/>
    <w:rsid w:val="00D34777"/>
    <w:rsid w:val="00D3564F"/>
    <w:rsid w:val="00D36333"/>
    <w:rsid w:val="00D37A7B"/>
    <w:rsid w:val="00D37C36"/>
    <w:rsid w:val="00D415E7"/>
    <w:rsid w:val="00D4187B"/>
    <w:rsid w:val="00D422A8"/>
    <w:rsid w:val="00D428B3"/>
    <w:rsid w:val="00D43E58"/>
    <w:rsid w:val="00D43F11"/>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0957"/>
    <w:rsid w:val="00D6199A"/>
    <w:rsid w:val="00D62AB4"/>
    <w:rsid w:val="00D634BA"/>
    <w:rsid w:val="00D6661E"/>
    <w:rsid w:val="00D6714F"/>
    <w:rsid w:val="00D70BF5"/>
    <w:rsid w:val="00D70EB2"/>
    <w:rsid w:val="00D715EF"/>
    <w:rsid w:val="00D717B1"/>
    <w:rsid w:val="00D720BB"/>
    <w:rsid w:val="00D729FE"/>
    <w:rsid w:val="00D75924"/>
    <w:rsid w:val="00D75A50"/>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ED9"/>
    <w:rsid w:val="00D952A8"/>
    <w:rsid w:val="00D961F2"/>
    <w:rsid w:val="00D97607"/>
    <w:rsid w:val="00D97687"/>
    <w:rsid w:val="00D9775E"/>
    <w:rsid w:val="00DA023C"/>
    <w:rsid w:val="00DA07A5"/>
    <w:rsid w:val="00DA0D1F"/>
    <w:rsid w:val="00DA1610"/>
    <w:rsid w:val="00DA1A11"/>
    <w:rsid w:val="00DA1BEF"/>
    <w:rsid w:val="00DA28A8"/>
    <w:rsid w:val="00DA3143"/>
    <w:rsid w:val="00DA4EAE"/>
    <w:rsid w:val="00DA55D4"/>
    <w:rsid w:val="00DA6178"/>
    <w:rsid w:val="00DA6854"/>
    <w:rsid w:val="00DA68B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25F3"/>
    <w:rsid w:val="00DC32EC"/>
    <w:rsid w:val="00DC4099"/>
    <w:rsid w:val="00DC4790"/>
    <w:rsid w:val="00DC47F5"/>
    <w:rsid w:val="00DC499F"/>
    <w:rsid w:val="00DC5069"/>
    <w:rsid w:val="00DC6737"/>
    <w:rsid w:val="00DC676C"/>
    <w:rsid w:val="00DC7000"/>
    <w:rsid w:val="00DD051E"/>
    <w:rsid w:val="00DD05B3"/>
    <w:rsid w:val="00DD074B"/>
    <w:rsid w:val="00DD0BA0"/>
    <w:rsid w:val="00DD1046"/>
    <w:rsid w:val="00DD40A0"/>
    <w:rsid w:val="00DD533B"/>
    <w:rsid w:val="00DD53A9"/>
    <w:rsid w:val="00DD5856"/>
    <w:rsid w:val="00DD7994"/>
    <w:rsid w:val="00DD7B40"/>
    <w:rsid w:val="00DE117E"/>
    <w:rsid w:val="00DE1987"/>
    <w:rsid w:val="00DE1EF9"/>
    <w:rsid w:val="00DE2A71"/>
    <w:rsid w:val="00DE2AC1"/>
    <w:rsid w:val="00DE36CF"/>
    <w:rsid w:val="00DE42BA"/>
    <w:rsid w:val="00DE50C2"/>
    <w:rsid w:val="00DE566F"/>
    <w:rsid w:val="00DE5DF9"/>
    <w:rsid w:val="00DE5E0C"/>
    <w:rsid w:val="00DE7499"/>
    <w:rsid w:val="00DF0728"/>
    <w:rsid w:val="00DF0989"/>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753"/>
    <w:rsid w:val="00E06F9F"/>
    <w:rsid w:val="00E1099E"/>
    <w:rsid w:val="00E10D3F"/>
    <w:rsid w:val="00E11279"/>
    <w:rsid w:val="00E1129E"/>
    <w:rsid w:val="00E120DB"/>
    <w:rsid w:val="00E121DD"/>
    <w:rsid w:val="00E12264"/>
    <w:rsid w:val="00E14DAA"/>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17BC"/>
    <w:rsid w:val="00E335C8"/>
    <w:rsid w:val="00E359A2"/>
    <w:rsid w:val="00E3664F"/>
    <w:rsid w:val="00E36F77"/>
    <w:rsid w:val="00E37BA9"/>
    <w:rsid w:val="00E37E2C"/>
    <w:rsid w:val="00E37F9B"/>
    <w:rsid w:val="00E418E4"/>
    <w:rsid w:val="00E42411"/>
    <w:rsid w:val="00E42935"/>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8DD"/>
    <w:rsid w:val="00E57CA7"/>
    <w:rsid w:val="00E61C5E"/>
    <w:rsid w:val="00E61EB3"/>
    <w:rsid w:val="00E61EC0"/>
    <w:rsid w:val="00E62415"/>
    <w:rsid w:val="00E62B36"/>
    <w:rsid w:val="00E62DF5"/>
    <w:rsid w:val="00E62FCF"/>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28C5"/>
    <w:rsid w:val="00E93C24"/>
    <w:rsid w:val="00E94499"/>
    <w:rsid w:val="00E95DB8"/>
    <w:rsid w:val="00E95E3B"/>
    <w:rsid w:val="00E97527"/>
    <w:rsid w:val="00E97C3D"/>
    <w:rsid w:val="00EA186C"/>
    <w:rsid w:val="00EA1E91"/>
    <w:rsid w:val="00EA229D"/>
    <w:rsid w:val="00EA46A8"/>
    <w:rsid w:val="00EA5A9E"/>
    <w:rsid w:val="00EA6556"/>
    <w:rsid w:val="00EA6842"/>
    <w:rsid w:val="00EA6D25"/>
    <w:rsid w:val="00EB1B80"/>
    <w:rsid w:val="00EB4C26"/>
    <w:rsid w:val="00EB5127"/>
    <w:rsid w:val="00EB53F2"/>
    <w:rsid w:val="00EB548C"/>
    <w:rsid w:val="00EB7803"/>
    <w:rsid w:val="00EC0295"/>
    <w:rsid w:val="00EC0454"/>
    <w:rsid w:val="00EC0F4A"/>
    <w:rsid w:val="00EC113D"/>
    <w:rsid w:val="00EC153D"/>
    <w:rsid w:val="00EC19FA"/>
    <w:rsid w:val="00EC1F39"/>
    <w:rsid w:val="00EC26F3"/>
    <w:rsid w:val="00EC2948"/>
    <w:rsid w:val="00EC33E6"/>
    <w:rsid w:val="00EC40CF"/>
    <w:rsid w:val="00EC574B"/>
    <w:rsid w:val="00EC5F86"/>
    <w:rsid w:val="00ED0940"/>
    <w:rsid w:val="00ED1C65"/>
    <w:rsid w:val="00ED25CE"/>
    <w:rsid w:val="00ED3A55"/>
    <w:rsid w:val="00ED3B06"/>
    <w:rsid w:val="00ED402C"/>
    <w:rsid w:val="00ED511B"/>
    <w:rsid w:val="00ED7DD7"/>
    <w:rsid w:val="00EE018E"/>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EF73BD"/>
    <w:rsid w:val="00F00984"/>
    <w:rsid w:val="00F01637"/>
    <w:rsid w:val="00F01E06"/>
    <w:rsid w:val="00F01FF7"/>
    <w:rsid w:val="00F03580"/>
    <w:rsid w:val="00F03B8E"/>
    <w:rsid w:val="00F05908"/>
    <w:rsid w:val="00F10305"/>
    <w:rsid w:val="00F1076B"/>
    <w:rsid w:val="00F10D71"/>
    <w:rsid w:val="00F11B9B"/>
    <w:rsid w:val="00F11D20"/>
    <w:rsid w:val="00F120D0"/>
    <w:rsid w:val="00F1363A"/>
    <w:rsid w:val="00F13E0D"/>
    <w:rsid w:val="00F14682"/>
    <w:rsid w:val="00F15DFF"/>
    <w:rsid w:val="00F15F6A"/>
    <w:rsid w:val="00F16C71"/>
    <w:rsid w:val="00F16FDB"/>
    <w:rsid w:val="00F175CA"/>
    <w:rsid w:val="00F20B6E"/>
    <w:rsid w:val="00F20FF5"/>
    <w:rsid w:val="00F215A6"/>
    <w:rsid w:val="00F248EC"/>
    <w:rsid w:val="00F24ACD"/>
    <w:rsid w:val="00F24BCF"/>
    <w:rsid w:val="00F24C64"/>
    <w:rsid w:val="00F24FEC"/>
    <w:rsid w:val="00F2639B"/>
    <w:rsid w:val="00F271F4"/>
    <w:rsid w:val="00F276EE"/>
    <w:rsid w:val="00F30159"/>
    <w:rsid w:val="00F3087C"/>
    <w:rsid w:val="00F30965"/>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8CE"/>
    <w:rsid w:val="00F45CF2"/>
    <w:rsid w:val="00F470EA"/>
    <w:rsid w:val="00F47559"/>
    <w:rsid w:val="00F47B25"/>
    <w:rsid w:val="00F5038E"/>
    <w:rsid w:val="00F506AE"/>
    <w:rsid w:val="00F51346"/>
    <w:rsid w:val="00F5235B"/>
    <w:rsid w:val="00F53577"/>
    <w:rsid w:val="00F53764"/>
    <w:rsid w:val="00F54947"/>
    <w:rsid w:val="00F54F7B"/>
    <w:rsid w:val="00F55CD7"/>
    <w:rsid w:val="00F55EF3"/>
    <w:rsid w:val="00F560DC"/>
    <w:rsid w:val="00F56484"/>
    <w:rsid w:val="00F56916"/>
    <w:rsid w:val="00F56AD0"/>
    <w:rsid w:val="00F56CB1"/>
    <w:rsid w:val="00F61E69"/>
    <w:rsid w:val="00F622FC"/>
    <w:rsid w:val="00F626C2"/>
    <w:rsid w:val="00F63023"/>
    <w:rsid w:val="00F630EF"/>
    <w:rsid w:val="00F6319E"/>
    <w:rsid w:val="00F63F85"/>
    <w:rsid w:val="00F6482C"/>
    <w:rsid w:val="00F65819"/>
    <w:rsid w:val="00F664CB"/>
    <w:rsid w:val="00F66865"/>
    <w:rsid w:val="00F67A6B"/>
    <w:rsid w:val="00F70B5B"/>
    <w:rsid w:val="00F7142B"/>
    <w:rsid w:val="00F71634"/>
    <w:rsid w:val="00F7244F"/>
    <w:rsid w:val="00F72962"/>
    <w:rsid w:val="00F72D23"/>
    <w:rsid w:val="00F743D8"/>
    <w:rsid w:val="00F74CB0"/>
    <w:rsid w:val="00F752B1"/>
    <w:rsid w:val="00F75495"/>
    <w:rsid w:val="00F7639C"/>
    <w:rsid w:val="00F765EB"/>
    <w:rsid w:val="00F773A0"/>
    <w:rsid w:val="00F77DC0"/>
    <w:rsid w:val="00F81CE4"/>
    <w:rsid w:val="00F822BA"/>
    <w:rsid w:val="00F836EA"/>
    <w:rsid w:val="00F83EBC"/>
    <w:rsid w:val="00F85BC9"/>
    <w:rsid w:val="00F8673B"/>
    <w:rsid w:val="00F87522"/>
    <w:rsid w:val="00F908F8"/>
    <w:rsid w:val="00F91DB2"/>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54DE"/>
    <w:rsid w:val="00FA63B6"/>
    <w:rsid w:val="00FA6958"/>
    <w:rsid w:val="00FA7135"/>
    <w:rsid w:val="00FA784C"/>
    <w:rsid w:val="00FB06E1"/>
    <w:rsid w:val="00FB0BD9"/>
    <w:rsid w:val="00FB0CA2"/>
    <w:rsid w:val="00FB1A25"/>
    <w:rsid w:val="00FB1E5B"/>
    <w:rsid w:val="00FB305F"/>
    <w:rsid w:val="00FB4A9E"/>
    <w:rsid w:val="00FB4B25"/>
    <w:rsid w:val="00FB66AB"/>
    <w:rsid w:val="00FB6912"/>
    <w:rsid w:val="00FC00DD"/>
    <w:rsid w:val="00FC0A72"/>
    <w:rsid w:val="00FC0D44"/>
    <w:rsid w:val="00FC1247"/>
    <w:rsid w:val="00FC13E2"/>
    <w:rsid w:val="00FC14D9"/>
    <w:rsid w:val="00FC1C66"/>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6205"/>
    <w:rsid w:val="00FD756D"/>
    <w:rsid w:val="00FD7972"/>
    <w:rsid w:val="00FD79EA"/>
    <w:rsid w:val="00FE0031"/>
    <w:rsid w:val="00FE059A"/>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72D"/>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99" w:unhideWhenUsed="1" w:qFormat="1"/>
    <w:lsdException w:name="annotation text" w:semiHidden="1" w:uiPriority="99" w:unhideWhenUsed="1" w:qFormat="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uiPriority w:val="1"/>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uiPriority w:val="1"/>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uiPriority w:val="1"/>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uiPriority w:val="1"/>
    <w:qFormat/>
    <w:rsid w:val="00A94801"/>
    <w:pPr>
      <w:spacing w:after="120"/>
      <w:outlineLvl w:val="3"/>
    </w:pPr>
    <w:rPr>
      <w:rFonts w:ascii="Arial Bold" w:hAnsi="Arial Bold"/>
      <w:b/>
      <w:sz w:val="20"/>
    </w:rPr>
  </w:style>
  <w:style w:type="paragraph" w:styleId="Heading5">
    <w:name w:val="heading 5"/>
    <w:basedOn w:val="HeadingBase"/>
    <w:next w:val="Normal"/>
    <w:link w:val="Heading5Char"/>
    <w:uiPriority w:val="1"/>
    <w:qFormat/>
    <w:rsid w:val="00A94801"/>
    <w:pPr>
      <w:spacing w:after="120"/>
      <w:outlineLvl w:val="4"/>
    </w:pPr>
    <w:rPr>
      <w:bCs/>
      <w:i/>
      <w:iCs/>
      <w:sz w:val="20"/>
      <w:szCs w:val="26"/>
    </w:rPr>
  </w:style>
  <w:style w:type="paragraph" w:styleId="Heading6">
    <w:name w:val="heading 6"/>
    <w:basedOn w:val="HeadingBase"/>
    <w:next w:val="Normal"/>
    <w:link w:val="Heading6Char"/>
    <w:uiPriority w:val="1"/>
    <w:qFormat/>
    <w:rsid w:val="00A94801"/>
    <w:pPr>
      <w:spacing w:after="120"/>
      <w:outlineLvl w:val="5"/>
    </w:pPr>
    <w:rPr>
      <w:bCs/>
      <w:sz w:val="20"/>
      <w:szCs w:val="22"/>
    </w:rPr>
  </w:style>
  <w:style w:type="paragraph" w:styleId="Heading7">
    <w:name w:val="heading 7"/>
    <w:basedOn w:val="HeadingBase"/>
    <w:next w:val="Normal"/>
    <w:link w:val="Heading7Char"/>
    <w:uiPriority w:val="1"/>
    <w:qFormat/>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8"/>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7"/>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3"/>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uiPriority w:val="99"/>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uiPriority w:val="99"/>
    <w:rsid w:val="00A94801"/>
    <w:pPr>
      <w:tabs>
        <w:tab w:val="center" w:pos="4153"/>
        <w:tab w:val="right" w:pos="8306"/>
      </w:tabs>
    </w:pPr>
  </w:style>
  <w:style w:type="paragraph" w:styleId="BalloonText">
    <w:name w:val="Balloon Text"/>
    <w:basedOn w:val="Normal"/>
    <w:link w:val="BalloonTextChar"/>
    <w:uiPriority w:val="99"/>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uiPriority w:val="99"/>
    <w:semiHidden/>
    <w:rsid w:val="00A94801"/>
    <w:rPr>
      <w:sz w:val="16"/>
      <w:szCs w:val="16"/>
    </w:rPr>
  </w:style>
  <w:style w:type="paragraph" w:styleId="CommentText">
    <w:name w:val="annotation text"/>
    <w:basedOn w:val="Normal"/>
    <w:link w:val="CommentTextChar"/>
    <w:uiPriority w:val="99"/>
    <w:rsid w:val="00A94801"/>
  </w:style>
  <w:style w:type="paragraph" w:styleId="CommentSubject">
    <w:name w:val="annotation subject"/>
    <w:basedOn w:val="CommentText"/>
    <w:next w:val="CommentText"/>
    <w:link w:val="CommentSubjectChar"/>
    <w:uiPriority w:val="99"/>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uiPriority w:val="99"/>
    <w:rsid w:val="00A94801"/>
    <w:rPr>
      <w:vertAlign w:val="superscript"/>
    </w:rPr>
  </w:style>
  <w:style w:type="paragraph" w:styleId="FootnoteText">
    <w:name w:val="footnote text"/>
    <w:aliases w:val="(NECG) Footnote Text"/>
    <w:basedOn w:val="Normal"/>
    <w:link w:val="FootnoteTextChar"/>
    <w:uiPriority w:val="99"/>
    <w:qFormat/>
    <w:rsid w:val="008F0C9B"/>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1"/>
    <w:qFormat/>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1"/>
    <w:qFormat/>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4"/>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lp1"/>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4"/>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5"/>
      </w:numPr>
    </w:pPr>
    <w:rPr>
      <w:color w:val="000000"/>
    </w:rPr>
  </w:style>
  <w:style w:type="paragraph" w:customStyle="1" w:styleId="BoxDoubleDot">
    <w:name w:val="Box Double Dot"/>
    <w:basedOn w:val="BoxTextBase"/>
    <w:rsid w:val="00A94801"/>
    <w:pPr>
      <w:numPr>
        <w:ilvl w:val="2"/>
        <w:numId w:val="5"/>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uiPriority w:val="99"/>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uiPriority w:val="99"/>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uiPriority w:val="99"/>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6"/>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uiPriority w:val="99"/>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uiPriority w:val="99"/>
    <w:rsid w:val="008F0C9B"/>
    <w:rPr>
      <w:rFonts w:ascii="Arial" w:hAnsi="Arial"/>
      <w:sz w:val="15"/>
    </w:rPr>
  </w:style>
  <w:style w:type="character" w:customStyle="1" w:styleId="Heading1Char">
    <w:name w:val="Heading 1 Char"/>
    <w:basedOn w:val="DefaultParagraphFont"/>
    <w:link w:val="Heading1"/>
    <w:uiPriority w:val="1"/>
    <w:rsid w:val="00A94801"/>
    <w:rPr>
      <w:rFonts w:ascii="Arial Bold" w:hAnsi="Arial Bold"/>
      <w:b/>
      <w:kern w:val="34"/>
      <w:sz w:val="36"/>
    </w:rPr>
  </w:style>
  <w:style w:type="character" w:customStyle="1" w:styleId="Heading2Char">
    <w:name w:val="Heading 2 Char"/>
    <w:basedOn w:val="DefaultParagraphFont"/>
    <w:link w:val="Heading2"/>
    <w:uiPriority w:val="1"/>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styleId="BodyText">
    <w:name w:val="Body Text"/>
    <w:basedOn w:val="Normal"/>
    <w:link w:val="BodyTextChar"/>
    <w:uiPriority w:val="1"/>
    <w:qFormat/>
    <w:rsid w:val="00517873"/>
    <w:pPr>
      <w:widowControl w:val="0"/>
      <w:autoSpaceDE w:val="0"/>
      <w:autoSpaceDN w:val="0"/>
      <w:spacing w:before="0" w:after="0" w:line="240" w:lineRule="auto"/>
    </w:pPr>
    <w:rPr>
      <w:rFonts w:eastAsia="Book Antiqua" w:cs="Book Antiqua"/>
      <w:i/>
      <w:iCs/>
      <w:szCs w:val="19"/>
      <w:lang w:val="en-US" w:eastAsia="en-US"/>
    </w:rPr>
  </w:style>
  <w:style w:type="character" w:customStyle="1" w:styleId="BodyTextChar">
    <w:name w:val="Body Text Char"/>
    <w:basedOn w:val="DefaultParagraphFont"/>
    <w:link w:val="BodyText"/>
    <w:uiPriority w:val="1"/>
    <w:rsid w:val="00517873"/>
    <w:rPr>
      <w:rFonts w:ascii="Book Antiqua" w:eastAsia="Book Antiqua" w:hAnsi="Book Antiqua" w:cs="Book Antiqua"/>
      <w:i/>
      <w:iCs/>
      <w:sz w:val="19"/>
      <w:szCs w:val="19"/>
      <w:lang w:val="en-US" w:eastAsia="en-US"/>
    </w:rPr>
  </w:style>
  <w:style w:type="paragraph" w:customStyle="1" w:styleId="TableParagraph">
    <w:name w:val="Table Paragraph"/>
    <w:basedOn w:val="Normal"/>
    <w:uiPriority w:val="1"/>
    <w:qFormat/>
    <w:rsid w:val="00517873"/>
    <w:pPr>
      <w:widowControl w:val="0"/>
      <w:autoSpaceDE w:val="0"/>
      <w:autoSpaceDN w:val="0"/>
      <w:spacing w:before="0" w:after="0" w:line="240" w:lineRule="auto"/>
    </w:pPr>
    <w:rPr>
      <w:rFonts w:ascii="Arial" w:eastAsia="Arial" w:hAnsi="Arial" w:cs="Arial"/>
      <w:sz w:val="22"/>
      <w:szCs w:val="22"/>
      <w:lang w:val="en-US" w:eastAsia="en-US"/>
    </w:rPr>
  </w:style>
  <w:style w:type="character" w:customStyle="1" w:styleId="BalloonTextChar">
    <w:name w:val="Balloon Text Char"/>
    <w:basedOn w:val="DefaultParagraphFont"/>
    <w:link w:val="BalloonText"/>
    <w:uiPriority w:val="99"/>
    <w:semiHidden/>
    <w:rsid w:val="00517873"/>
    <w:rPr>
      <w:rFonts w:ascii="Tahoma" w:hAnsi="Tahoma" w:cs="Tahoma"/>
      <w:sz w:val="16"/>
      <w:szCs w:val="16"/>
    </w:rPr>
  </w:style>
  <w:style w:type="paragraph" w:customStyle="1" w:styleId="ProgramContributingNames">
    <w:name w:val="Program Contributing Names"/>
    <w:next w:val="Normal"/>
    <w:qFormat/>
    <w:locked/>
    <w:rsid w:val="00517873"/>
    <w:pPr>
      <w:pBdr>
        <w:top w:val="single" w:sz="4" w:space="2" w:color="auto"/>
        <w:left w:val="single" w:sz="4" w:space="4" w:color="auto"/>
        <w:bottom w:val="single" w:sz="4" w:space="1" w:color="auto"/>
        <w:right w:val="single" w:sz="4" w:space="4" w:color="auto"/>
      </w:pBdr>
      <w:tabs>
        <w:tab w:val="left" w:pos="1559"/>
      </w:tabs>
      <w:spacing w:after="120"/>
      <w:ind w:left="1418" w:hanging="1418"/>
    </w:pPr>
    <w:rPr>
      <w:rFonts w:ascii="Arial" w:hAnsi="Arial"/>
      <w:b/>
      <w:color w:val="000000"/>
      <w:sz w:val="18"/>
      <w:szCs w:val="18"/>
    </w:rPr>
  </w:style>
  <w:style w:type="paragraph" w:customStyle="1" w:styleId="Tableheadingrow9pt">
    <w:name w:val="Table heading row 9pt"/>
    <w:link w:val="Tableheadingrow9ptChar"/>
    <w:qFormat/>
    <w:locked/>
    <w:rsid w:val="00517873"/>
    <w:pPr>
      <w:spacing w:before="40" w:after="40"/>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517873"/>
    <w:rPr>
      <w:rFonts w:ascii="Arial" w:hAnsi="Arial" w:cs="Arial"/>
      <w:b/>
      <w:color w:val="000000"/>
      <w:sz w:val="18"/>
      <w:szCs w:val="18"/>
    </w:rPr>
  </w:style>
  <w:style w:type="paragraph" w:customStyle="1" w:styleId="Default">
    <w:name w:val="Default"/>
    <w:basedOn w:val="Normal"/>
    <w:uiPriority w:val="99"/>
    <w:rsid w:val="00517873"/>
    <w:pPr>
      <w:autoSpaceDE w:val="0"/>
      <w:autoSpaceDN w:val="0"/>
      <w:spacing w:before="0" w:after="0" w:line="240" w:lineRule="auto"/>
    </w:pPr>
    <w:rPr>
      <w:rFonts w:ascii="Arial" w:eastAsiaTheme="minorHAnsi" w:hAnsi="Arial" w:cs="Arial"/>
      <w:color w:val="000000"/>
      <w:sz w:val="24"/>
      <w:szCs w:val="24"/>
      <w:lang w:eastAsia="en-US"/>
    </w:rPr>
  </w:style>
  <w:style w:type="paragraph" w:customStyle="1" w:styleId="Tabletextnormal9pt">
    <w:name w:val="Table text (normal) 9pt"/>
    <w:qFormat/>
    <w:locked/>
    <w:rsid w:val="00517873"/>
    <w:pPr>
      <w:spacing w:before="40" w:after="40"/>
    </w:pPr>
    <w:rPr>
      <w:rFonts w:ascii="Arial" w:hAnsi="Arial" w:cs="Arial"/>
      <w:color w:val="000000"/>
      <w:sz w:val="18"/>
      <w:szCs w:val="18"/>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lp1 Char"/>
    <w:basedOn w:val="DefaultParagraphFont"/>
    <w:link w:val="ListParagraph"/>
    <w:uiPriority w:val="34"/>
    <w:qFormat/>
    <w:rsid w:val="00517873"/>
    <w:rPr>
      <w:rFonts w:ascii="Calibri" w:eastAsia="Calibri" w:hAnsi="Calibri"/>
      <w:sz w:val="22"/>
      <w:szCs w:val="22"/>
      <w:lang w:val="en-US" w:eastAsia="en-US"/>
    </w:rPr>
  </w:style>
  <w:style w:type="paragraph" w:customStyle="1" w:styleId="TableBullet">
    <w:name w:val="Table Bullet"/>
    <w:basedOn w:val="Tabletextnormal9pt"/>
    <w:qFormat/>
    <w:rsid w:val="00517873"/>
    <w:pPr>
      <w:tabs>
        <w:tab w:val="left" w:pos="357"/>
      </w:tabs>
      <w:contextualSpacing/>
    </w:pPr>
  </w:style>
  <w:style w:type="paragraph" w:customStyle="1" w:styleId="Table-bullet10pt">
    <w:name w:val="Table-bullet(10pt)"/>
    <w:basedOn w:val="Normal"/>
    <w:qFormat/>
    <w:rsid w:val="00517873"/>
    <w:pPr>
      <w:spacing w:before="60" w:after="60" w:line="240" w:lineRule="auto"/>
      <w:ind w:left="720" w:hanging="360"/>
      <w:jc w:val="both"/>
    </w:pPr>
    <w:rPr>
      <w:sz w:val="20"/>
    </w:rPr>
  </w:style>
  <w:style w:type="paragraph" w:customStyle="1" w:styleId="Tabletextmeasures85pt">
    <w:name w:val="Table text (measures) 8.5pt"/>
    <w:basedOn w:val="Normal"/>
    <w:qFormat/>
    <w:rsid w:val="00517873"/>
    <w:pPr>
      <w:spacing w:before="40" w:after="40" w:line="240" w:lineRule="auto"/>
    </w:pPr>
    <w:rPr>
      <w:rFonts w:ascii="Arial" w:hAnsi="Arial" w:cs="Arial"/>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9449030">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756858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35568630">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63108734">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5093633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8751502">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1731038">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5019632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266988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customXml" Target="../customXml/item7.xml"/><Relationship Id="rId13" Type="http://schemas.openxmlformats.org/officeDocument/2006/relationships/footnotes" Target="footnotes.xml"/><Relationship Id="rId18" Type="http://schemas.openxmlformats.org/officeDocument/2006/relationships/footer" Target="footer2.xml"/><Relationship Id="rId3" Type="http://schemas.openxmlformats.org/officeDocument/2006/relationships/customXml" Target="../customXml/item2.xml"/><Relationship Id="rId21" Type="http://schemas.openxmlformats.org/officeDocument/2006/relationships/header" Target="header5.xml"/><Relationship Id="rId7" Type="http://schemas.openxmlformats.org/officeDocument/2006/relationships/customXml" Target="../customXml/item6.xml"/><Relationship Id="rId12" Type="http://schemas.openxmlformats.org/officeDocument/2006/relationships/webSettings" Target="webSettings.xml"/><Relationship Id="rId17"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eader" Target="header2.xml"/><Relationship Id="rId20" Type="http://schemas.openxmlformats.org/officeDocument/2006/relationships/header" Target="header4.xml"/><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settings" Target="settings.xml"/><Relationship Id="rId24" Type="http://schemas.openxmlformats.org/officeDocument/2006/relationships/theme" Target="theme/theme1.xml"/><Relationship Id="rId5" Type="http://schemas.openxmlformats.org/officeDocument/2006/relationships/customXml" Target="../customXml/item4.xml"/><Relationship Id="rId15" Type="http://schemas.openxmlformats.org/officeDocument/2006/relationships/header" Target="header1.xml"/><Relationship Id="rId23" Type="http://schemas.openxmlformats.org/officeDocument/2006/relationships/fontTable" Target="fontTable.xml"/><Relationship Id="rId10" Type="http://schemas.openxmlformats.org/officeDocument/2006/relationships/styles" Target="styles.xml"/><Relationship Id="rId19" Type="http://schemas.openxmlformats.org/officeDocument/2006/relationships/header" Target="header3.xml"/><Relationship Id="rId4" Type="http://schemas.openxmlformats.org/officeDocument/2006/relationships/customXml" Target="../customXml/item3.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5.xml><?xml version="1.0" encoding="utf-8"?>
<?mso-contentType ?>
<SharedContentType xmlns="Microsoft.SharePoint.Taxonomy.ContentTypeSync" SourceId="c4b2c377-c74f-46b8-b62e-9cefa93d8fc8" ContentTypeId="0x010100B7B479F47583304BA8B631462CC772D7" PreviousValue="true"/>
</file>

<file path=customXml/item6.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2.xml><?xml version="1.0" encoding="utf-8"?>
<ds:datastoreItem xmlns:ds="http://schemas.openxmlformats.org/officeDocument/2006/customXml" ds:itemID="{CDBC25DD-C713-48E0-93FD-5A73F13C6FDC}">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a334ba3b-e131-42d3-95f3-2728f5a41884"/>
    <ds:schemaRef ds:uri="http://purl.org/dc/dcmitype/"/>
    <ds:schemaRef ds:uri="http://schemas.openxmlformats.org/package/2006/metadata/core-properties"/>
    <ds:schemaRef ds:uri="6a7e9632-768a-49bf-85ac-c69233ab2a52"/>
    <ds:schemaRef ds:uri="e39afc8f-a215-4bb1-9caf-c1c5d2f63d8a"/>
    <ds:schemaRef ds:uri="http://www.w3.org/XML/1998/namespace"/>
  </ds:schemaRefs>
</ds:datastoreItem>
</file>

<file path=customXml/itemProps3.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4.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5.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6.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AD6EA488-34B0-4D3E-ACEC-449D5E9D3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7603</Words>
  <Characters>45168</Characters>
  <Application>Microsoft Office Word</Application>
  <DocSecurity>0</DocSecurity>
  <Lines>376</Lines>
  <Paragraphs>105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52666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2024-03-13T04:34:00Z</dcterms:created>
  <dcterms:modified xsi:type="dcterms:W3CDTF">2024-05-12T00:30:00Z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