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2B81" w14:textId="7D547116" w:rsidR="008521EE" w:rsidRDefault="003946D5" w:rsidP="00892C1B">
      <w:bookmarkStart w:id="0" w:name="_Hlk162263540"/>
      <w:r>
        <w:rPr>
          <w:noProof/>
        </w:rPr>
        <w:drawing>
          <wp:inline distT="0" distB="0" distL="0" distR="0" wp14:anchorId="2B8360EA" wp14:editId="200285EF">
            <wp:extent cx="5731510" cy="10744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93BED" w14:textId="77777777" w:rsidR="000344A3" w:rsidRDefault="000344A3" w:rsidP="00892C1B"/>
    <w:p w14:paraId="3C0315D2" w14:textId="77777777" w:rsidR="006B2511" w:rsidRDefault="006B2511" w:rsidP="006B2511"/>
    <w:p w14:paraId="0640DACF" w14:textId="02862709" w:rsidR="006B2511" w:rsidRDefault="00F034EE" w:rsidP="006B2511">
      <w:r>
        <w:t xml:space="preserve">On behalf of the Scope of Practice Review team, </w:t>
      </w:r>
      <w:r w:rsidR="006B2511">
        <w:t xml:space="preserve">I am pleased to provide you with an update on the progress of the </w:t>
      </w:r>
      <w:r w:rsidR="00162ECE">
        <w:t>r</w:t>
      </w:r>
      <w:r w:rsidR="006B2511">
        <w:t>eview.</w:t>
      </w:r>
      <w:r w:rsidR="005E2013">
        <w:t xml:space="preserve"> We have </w:t>
      </w:r>
      <w:r w:rsidR="000F46E2">
        <w:t>made good progress</w:t>
      </w:r>
      <w:r w:rsidR="005E2013">
        <w:t xml:space="preserve"> and have </w:t>
      </w:r>
      <w:r w:rsidR="00270018">
        <w:t>reached a significant milestone</w:t>
      </w:r>
      <w:r w:rsidR="005E2013">
        <w:t xml:space="preserve"> as we enter Phase 3.</w:t>
      </w:r>
    </w:p>
    <w:p w14:paraId="67E518A1" w14:textId="77777777" w:rsidR="006B2511" w:rsidRDefault="006B2511" w:rsidP="006B2511"/>
    <w:p w14:paraId="71EC4EDF" w14:textId="1D730974" w:rsidR="00CA1EF6" w:rsidRPr="00AC2F5E" w:rsidRDefault="006B2511" w:rsidP="006B2511">
      <w:pPr>
        <w:rPr>
          <w:b/>
          <w:bCs/>
        </w:rPr>
      </w:pPr>
      <w:r w:rsidRPr="00AC2F5E">
        <w:rPr>
          <w:b/>
          <w:bCs/>
        </w:rPr>
        <w:t>Highlights</w:t>
      </w:r>
      <w:r w:rsidR="00880AE9" w:rsidRPr="00AC2F5E">
        <w:rPr>
          <w:b/>
          <w:bCs/>
        </w:rPr>
        <w:t xml:space="preserve"> from Phase 2</w:t>
      </w:r>
    </w:p>
    <w:p w14:paraId="6AA8CD3C" w14:textId="77777777" w:rsidR="00A54D9F" w:rsidRDefault="00A54D9F" w:rsidP="006B2511"/>
    <w:p w14:paraId="256B35CD" w14:textId="4DF093FE" w:rsidR="00A54D9F" w:rsidRPr="00A6397E" w:rsidRDefault="00CA1EF6" w:rsidP="006B2511">
      <w:pPr>
        <w:rPr>
          <w:rFonts w:cs="Arial"/>
        </w:rPr>
      </w:pPr>
      <w:r>
        <w:t xml:space="preserve">We </w:t>
      </w:r>
      <w:r w:rsidR="00194880">
        <w:t>completed the second of the review’s four phases</w:t>
      </w:r>
      <w:r w:rsidR="000F46E2">
        <w:t xml:space="preserve">. </w:t>
      </w:r>
      <w:r w:rsidR="00A6397E">
        <w:rPr>
          <w:rFonts w:cs="Arial"/>
        </w:rPr>
        <w:t xml:space="preserve">Phase 2 </w:t>
      </w:r>
      <w:r w:rsidR="00086382">
        <w:rPr>
          <w:rFonts w:cs="Arial"/>
        </w:rPr>
        <w:t xml:space="preserve">was instrumental in highlighting </w:t>
      </w:r>
      <w:r w:rsidR="00A6397E" w:rsidRPr="24FAC620">
        <w:rPr>
          <w:rFonts w:cs="Arial"/>
        </w:rPr>
        <w:t xml:space="preserve">a range of </w:t>
      </w:r>
      <w:r w:rsidR="00175D7A">
        <w:rPr>
          <w:rFonts w:cs="Arial"/>
        </w:rPr>
        <w:t xml:space="preserve">potential </w:t>
      </w:r>
      <w:r w:rsidR="00A6397E" w:rsidRPr="24FAC620">
        <w:rPr>
          <w:rFonts w:cs="Arial"/>
        </w:rPr>
        <w:t xml:space="preserve">reforms that </w:t>
      </w:r>
      <w:r w:rsidR="00A6397E">
        <w:rPr>
          <w:rFonts w:cs="Arial"/>
        </w:rPr>
        <w:t>c</w:t>
      </w:r>
      <w:r w:rsidR="00A6397E" w:rsidRPr="24FAC620">
        <w:rPr>
          <w:rFonts w:cs="Arial"/>
        </w:rPr>
        <w:t>ould enable health professional</w:t>
      </w:r>
      <w:r w:rsidR="000F46E2">
        <w:rPr>
          <w:rFonts w:cs="Arial"/>
        </w:rPr>
        <w:t>s</w:t>
      </w:r>
      <w:r w:rsidR="00A6397E" w:rsidRPr="24FAC620">
        <w:rPr>
          <w:rFonts w:cs="Arial"/>
        </w:rPr>
        <w:t xml:space="preserve"> to work to </w:t>
      </w:r>
      <w:r w:rsidR="00A6397E" w:rsidRPr="5A3D0702">
        <w:rPr>
          <w:rFonts w:cs="Arial"/>
        </w:rPr>
        <w:t>their full</w:t>
      </w:r>
      <w:r w:rsidR="00A6397E" w:rsidRPr="24FAC620">
        <w:rPr>
          <w:rFonts w:cs="Arial"/>
        </w:rPr>
        <w:t xml:space="preserve"> scope</w:t>
      </w:r>
      <w:r w:rsidR="00A6397E" w:rsidRPr="5A3D0702">
        <w:rPr>
          <w:rFonts w:cs="Arial"/>
        </w:rPr>
        <w:t xml:space="preserve"> of practice</w:t>
      </w:r>
      <w:r w:rsidR="00A6397E" w:rsidRPr="24FAC620">
        <w:rPr>
          <w:rFonts w:cs="Arial"/>
        </w:rPr>
        <w:t xml:space="preserve">, </w:t>
      </w:r>
      <w:r w:rsidR="00175D7A">
        <w:rPr>
          <w:rFonts w:cs="Arial"/>
        </w:rPr>
        <w:t xml:space="preserve">support </w:t>
      </w:r>
      <w:r w:rsidR="00A6397E" w:rsidRPr="24FAC620">
        <w:rPr>
          <w:rFonts w:cs="Arial"/>
        </w:rPr>
        <w:t xml:space="preserve">the </w:t>
      </w:r>
      <w:r w:rsidR="00175D7A">
        <w:rPr>
          <w:rFonts w:cs="Arial"/>
        </w:rPr>
        <w:t xml:space="preserve">multidisciplinary </w:t>
      </w:r>
      <w:r w:rsidR="00A6397E" w:rsidRPr="24FAC620">
        <w:rPr>
          <w:rFonts w:cs="Arial"/>
        </w:rPr>
        <w:t xml:space="preserve">team to provide optimal care and </w:t>
      </w:r>
      <w:r w:rsidR="00175D7A">
        <w:rPr>
          <w:rFonts w:cs="Arial"/>
        </w:rPr>
        <w:t>strengthen</w:t>
      </w:r>
      <w:r w:rsidR="00175D7A" w:rsidRPr="24FAC620">
        <w:rPr>
          <w:rFonts w:cs="Arial"/>
        </w:rPr>
        <w:t xml:space="preserve"> </w:t>
      </w:r>
      <w:r w:rsidR="00A6397E" w:rsidRPr="24FAC620">
        <w:rPr>
          <w:rFonts w:cs="Arial"/>
        </w:rPr>
        <w:t xml:space="preserve">the system </w:t>
      </w:r>
      <w:r w:rsidR="00A6397E" w:rsidRPr="1A687314">
        <w:rPr>
          <w:rFonts w:cs="Arial"/>
        </w:rPr>
        <w:t>to deliver best</w:t>
      </w:r>
      <w:r w:rsidR="00A6397E" w:rsidRPr="24FAC620">
        <w:rPr>
          <w:rFonts w:cs="Arial"/>
        </w:rPr>
        <w:t xml:space="preserve"> </w:t>
      </w:r>
      <w:r w:rsidR="00A6397E" w:rsidRPr="16A08B80">
        <w:rPr>
          <w:rFonts w:cs="Arial"/>
        </w:rPr>
        <w:t xml:space="preserve">practice </w:t>
      </w:r>
      <w:r w:rsidR="00A6397E" w:rsidRPr="24FAC620">
        <w:rPr>
          <w:rFonts w:cs="Arial"/>
        </w:rPr>
        <w:t xml:space="preserve">primary </w:t>
      </w:r>
      <w:r w:rsidR="00175D7A">
        <w:rPr>
          <w:rFonts w:cs="Arial"/>
        </w:rPr>
        <w:t xml:space="preserve">health </w:t>
      </w:r>
      <w:r w:rsidR="00A6397E" w:rsidRPr="24FAC620">
        <w:rPr>
          <w:rFonts w:cs="Arial"/>
        </w:rPr>
        <w:t xml:space="preserve">care. </w:t>
      </w:r>
    </w:p>
    <w:p w14:paraId="7F040DFD" w14:textId="77777777" w:rsidR="00A54D9F" w:rsidRDefault="00A54D9F" w:rsidP="006B2511"/>
    <w:p w14:paraId="2A54992A" w14:textId="068E5905" w:rsidR="004D5148" w:rsidRDefault="006B2511" w:rsidP="006B2511">
      <w:r>
        <w:t xml:space="preserve">The release of Issues Paper 1 </w:t>
      </w:r>
      <w:r w:rsidR="00175D7A">
        <w:t xml:space="preserve">led to </w:t>
      </w:r>
      <w:r w:rsidR="00AF4A13">
        <w:t>more than 250 responses to</w:t>
      </w:r>
      <w:r>
        <w:t xml:space="preserve"> </w:t>
      </w:r>
      <w:r w:rsidR="00AF4A13">
        <w:t>our call for submissions</w:t>
      </w:r>
      <w:r>
        <w:t xml:space="preserve">. This </w:t>
      </w:r>
      <w:r w:rsidR="009A3295">
        <w:t xml:space="preserve">input </w:t>
      </w:r>
      <w:r>
        <w:t>buil</w:t>
      </w:r>
      <w:r w:rsidR="00F976F5">
        <w:t>t</w:t>
      </w:r>
      <w:r>
        <w:t xml:space="preserve"> on the more than 700 submissions from Phase 1, reflecting</w:t>
      </w:r>
      <w:r w:rsidR="00F976F5">
        <w:t xml:space="preserve"> the critical nature of our work </w:t>
      </w:r>
      <w:r w:rsidR="0093518F">
        <w:t xml:space="preserve">and </w:t>
      </w:r>
      <w:r w:rsidR="0099174C">
        <w:t xml:space="preserve">the </w:t>
      </w:r>
      <w:r>
        <w:t>high level of engagement</w:t>
      </w:r>
      <w:r w:rsidR="00453915">
        <w:t xml:space="preserve"> we have enjoyed</w:t>
      </w:r>
      <w:r>
        <w:t xml:space="preserve"> </w:t>
      </w:r>
      <w:r w:rsidR="00453915">
        <w:t>– thank you!</w:t>
      </w:r>
    </w:p>
    <w:p w14:paraId="46905E28" w14:textId="3E7DD649" w:rsidR="0099174C" w:rsidRDefault="0099174C" w:rsidP="006B2511"/>
    <w:p w14:paraId="22EE59A5" w14:textId="1D51F918" w:rsidR="000A03CE" w:rsidRDefault="00175D7A" w:rsidP="006B2511">
      <w:r>
        <w:t>Participants</w:t>
      </w:r>
      <w:r w:rsidR="006671F1">
        <w:t xml:space="preserve"> met with enthusiasm</w:t>
      </w:r>
      <w:r w:rsidR="00856124">
        <w:t xml:space="preserve"> our national consultation efforts through the National Roadshow</w:t>
      </w:r>
      <w:r w:rsidR="00453915">
        <w:t xml:space="preserve"> in February 2024</w:t>
      </w:r>
      <w:r w:rsidR="004D5148">
        <w:t xml:space="preserve">. </w:t>
      </w:r>
      <w:r w:rsidR="000062BD">
        <w:t>This</w:t>
      </w:r>
      <w:r w:rsidR="00B809F4">
        <w:t xml:space="preserve"> program of forums around Australia drew</w:t>
      </w:r>
      <w:r w:rsidR="006B2511">
        <w:t xml:space="preserve"> approximately 500 participants across 21 sessions in every state and territory. </w:t>
      </w:r>
    </w:p>
    <w:p w14:paraId="54E6F012" w14:textId="77777777" w:rsidR="000A03CE" w:rsidRDefault="000A03CE" w:rsidP="006B2511"/>
    <w:p w14:paraId="25317BC1" w14:textId="43692A7B" w:rsidR="008D000D" w:rsidRDefault="00E81134" w:rsidP="008D000D">
      <w:pPr>
        <w:rPr>
          <w:rFonts w:cs="Arial"/>
        </w:rPr>
      </w:pPr>
      <w:r>
        <w:t>Across</w:t>
      </w:r>
      <w:r w:rsidR="00701612">
        <w:t xml:space="preserve"> </w:t>
      </w:r>
      <w:r w:rsidR="006B2511">
        <w:t xml:space="preserve">targeted </w:t>
      </w:r>
      <w:r w:rsidR="004E7B4D">
        <w:t>discussions</w:t>
      </w:r>
      <w:r w:rsidR="00701612">
        <w:t xml:space="preserve">, </w:t>
      </w:r>
      <w:r w:rsidR="004E7B4D">
        <w:t>submissions and consultation</w:t>
      </w:r>
      <w:r w:rsidR="006634A9">
        <w:t>, s</w:t>
      </w:r>
      <w:r w:rsidR="008D000D" w:rsidRPr="253A603A">
        <w:rPr>
          <w:rFonts w:cs="Arial"/>
        </w:rPr>
        <w:t xml:space="preserve">takeholders have consistently indicated support for safe and effective primary care delivered by </w:t>
      </w:r>
      <w:r w:rsidR="008D000D" w:rsidRPr="6ED6F797">
        <w:rPr>
          <w:rFonts w:cs="Arial"/>
        </w:rPr>
        <w:t xml:space="preserve">highly </w:t>
      </w:r>
      <w:r w:rsidR="008D000D" w:rsidRPr="17DAA628">
        <w:rPr>
          <w:rFonts w:cs="Arial"/>
        </w:rPr>
        <w:t>functioning</w:t>
      </w:r>
      <w:r w:rsidR="008D000D" w:rsidRPr="30B8BB84">
        <w:rPr>
          <w:rFonts w:cs="Arial"/>
        </w:rPr>
        <w:t xml:space="preserve"> teams </w:t>
      </w:r>
      <w:r w:rsidR="008D000D" w:rsidRPr="189F4B22">
        <w:rPr>
          <w:rFonts w:cs="Arial"/>
        </w:rPr>
        <w:t>comprised of</w:t>
      </w:r>
      <w:r w:rsidR="008D000D" w:rsidRPr="17DAA628">
        <w:rPr>
          <w:rFonts w:cs="Arial"/>
        </w:rPr>
        <w:t xml:space="preserve"> </w:t>
      </w:r>
      <w:r w:rsidR="008D000D" w:rsidRPr="17C2ACBB">
        <w:rPr>
          <w:rFonts w:cs="Arial"/>
        </w:rPr>
        <w:t xml:space="preserve">skilled and </w:t>
      </w:r>
      <w:r w:rsidR="008D000D" w:rsidRPr="30B8BB84">
        <w:rPr>
          <w:rFonts w:cs="Arial"/>
        </w:rPr>
        <w:t>competent</w:t>
      </w:r>
      <w:r w:rsidR="008D000D" w:rsidRPr="2D4D2CD4">
        <w:rPr>
          <w:rFonts w:cs="Arial"/>
        </w:rPr>
        <w:t xml:space="preserve"> health </w:t>
      </w:r>
      <w:r w:rsidR="008D000D" w:rsidRPr="380393BD">
        <w:rPr>
          <w:rFonts w:cs="Arial"/>
        </w:rPr>
        <w:t>professionals</w:t>
      </w:r>
      <w:r w:rsidR="008D000D">
        <w:rPr>
          <w:rFonts w:cs="Arial"/>
        </w:rPr>
        <w:t xml:space="preserve"> working to their full scope of practice</w:t>
      </w:r>
      <w:r w:rsidR="008D000D" w:rsidRPr="380393BD">
        <w:rPr>
          <w:rFonts w:cs="Arial"/>
        </w:rPr>
        <w:t xml:space="preserve">. </w:t>
      </w:r>
      <w:r w:rsidR="008D000D" w:rsidRPr="26724FD3">
        <w:rPr>
          <w:rFonts w:cs="Arial"/>
        </w:rPr>
        <w:t xml:space="preserve">The need to place the consumer </w:t>
      </w:r>
      <w:r w:rsidR="000F46E2">
        <w:rPr>
          <w:rFonts w:cs="Arial"/>
        </w:rPr>
        <w:t xml:space="preserve">at the centre of </w:t>
      </w:r>
      <w:r w:rsidR="008D000D" w:rsidRPr="2A29C5DE">
        <w:rPr>
          <w:rFonts w:cs="Arial"/>
        </w:rPr>
        <w:t xml:space="preserve">reform </w:t>
      </w:r>
      <w:r w:rsidR="000F46E2">
        <w:rPr>
          <w:rFonts w:cs="Arial"/>
        </w:rPr>
        <w:t>discussions</w:t>
      </w:r>
      <w:r w:rsidR="008D000D" w:rsidRPr="7CF3CEBF">
        <w:rPr>
          <w:rFonts w:cs="Arial"/>
        </w:rPr>
        <w:t>, in support of patient-</w:t>
      </w:r>
      <w:r w:rsidR="008D000D" w:rsidRPr="492947BD">
        <w:rPr>
          <w:rFonts w:cs="Arial"/>
        </w:rPr>
        <w:t>centred care was</w:t>
      </w:r>
      <w:r w:rsidR="008D000D" w:rsidRPr="7CF3CEBF">
        <w:rPr>
          <w:rFonts w:cs="Arial"/>
        </w:rPr>
        <w:t xml:space="preserve"> viewed as paramount. </w:t>
      </w:r>
    </w:p>
    <w:p w14:paraId="76FD254A" w14:textId="766554E1" w:rsidR="00AE4C57" w:rsidRDefault="00AE4C57" w:rsidP="006B2511"/>
    <w:p w14:paraId="321C09BA" w14:textId="144350A1" w:rsidR="00880AE9" w:rsidRPr="00AC2F5E" w:rsidRDefault="003A40FE" w:rsidP="006B2511">
      <w:pPr>
        <w:rPr>
          <w:b/>
          <w:bCs/>
        </w:rPr>
      </w:pPr>
      <w:r w:rsidRPr="00AC2F5E">
        <w:rPr>
          <w:b/>
          <w:bCs/>
        </w:rPr>
        <w:t xml:space="preserve">Moving into </w:t>
      </w:r>
      <w:r w:rsidR="006B2511" w:rsidRPr="00AC2F5E">
        <w:rPr>
          <w:b/>
          <w:bCs/>
        </w:rPr>
        <w:t>Phase 3</w:t>
      </w:r>
    </w:p>
    <w:p w14:paraId="42821C4C" w14:textId="77777777" w:rsidR="00880AE9" w:rsidRDefault="00880AE9" w:rsidP="006B2511"/>
    <w:p w14:paraId="280D2BD5" w14:textId="6DC83F6B" w:rsidR="008613E1" w:rsidRPr="008613E1" w:rsidRDefault="008613E1" w:rsidP="008613E1">
      <w:pPr>
        <w:spacing w:after="60"/>
        <w:rPr>
          <w:rFonts w:cstheme="minorHAnsi"/>
          <w:shd w:val="clear" w:color="auto" w:fill="FFFFFF"/>
        </w:rPr>
      </w:pPr>
      <w:r w:rsidRPr="008613E1">
        <w:rPr>
          <w:rFonts w:cstheme="minorHAnsi"/>
          <w:shd w:val="clear" w:color="auto" w:fill="FFFFFF"/>
        </w:rPr>
        <w:t xml:space="preserve">Phase 3 of the Review commenced with the release of </w:t>
      </w:r>
      <w:hyperlink r:id="rId9" w:anchor=":~:text=This%20paper%20proposes%20options%20for,regulation%3B%20Funding%20and%20payment%20policy." w:history="1">
        <w:r w:rsidRPr="008613E1">
          <w:rPr>
            <w:rStyle w:val="Hyperlink"/>
            <w:rFonts w:cstheme="minorHAnsi"/>
            <w:shd w:val="clear" w:color="auto" w:fill="FFFFFF"/>
          </w:rPr>
          <w:t>Issues Paper 2</w:t>
        </w:r>
      </w:hyperlink>
      <w:r w:rsidRPr="008613E1">
        <w:rPr>
          <w:rFonts w:cstheme="minorHAnsi"/>
          <w:shd w:val="clear" w:color="auto" w:fill="FFFFFF"/>
        </w:rPr>
        <w:t xml:space="preserve"> on 16 April 2024.</w:t>
      </w:r>
    </w:p>
    <w:p w14:paraId="11E3A93D" w14:textId="77777777" w:rsidR="00175D7A" w:rsidRDefault="00175D7A" w:rsidP="006B2511"/>
    <w:p w14:paraId="732A72C0" w14:textId="489DFED4" w:rsidR="00175D7A" w:rsidRDefault="00175D7A" w:rsidP="00175D7A">
      <w:r>
        <w:t>Issues Paper 2 proposes eight policy reform options across three themes.</w:t>
      </w:r>
    </w:p>
    <w:p w14:paraId="3E812576" w14:textId="77777777" w:rsidR="00175D7A" w:rsidRDefault="00175D7A" w:rsidP="00175D7A"/>
    <w:p w14:paraId="7B87077D" w14:textId="7045E1DB" w:rsidR="00175D7A" w:rsidRDefault="00175D7A" w:rsidP="00175D7A">
      <w:r>
        <w:t xml:space="preserve">The first theme, </w:t>
      </w:r>
      <w:r w:rsidRPr="00B36A18">
        <w:rPr>
          <w:i/>
          <w:iCs/>
        </w:rPr>
        <w:t>Workforce design, development and planning</w:t>
      </w:r>
      <w:r w:rsidRPr="00D0377D">
        <w:rPr>
          <w:i/>
        </w:rPr>
        <w:t xml:space="preserve">, </w:t>
      </w:r>
      <w:r w:rsidRPr="7F79ACF2">
        <w:t>includes</w:t>
      </w:r>
      <w:r w:rsidRPr="7F79ACF2">
        <w:rPr>
          <w:i/>
          <w:iCs/>
        </w:rPr>
        <w:t xml:space="preserve"> </w:t>
      </w:r>
      <w:r>
        <w:t xml:space="preserve">three options which combine to support primary care professionals to achieve and maintain the skills and capabilities needed for their role and to meet community needs. The most significant, a National Skills and Capability Framework and Matrix, is a critical foundation for all reform options. </w:t>
      </w:r>
    </w:p>
    <w:p w14:paraId="06374EA2" w14:textId="77777777" w:rsidR="00175D7A" w:rsidRDefault="00175D7A" w:rsidP="00175D7A"/>
    <w:p w14:paraId="12D058DF" w14:textId="43F67C67" w:rsidR="00175D7A" w:rsidRDefault="00175D7A" w:rsidP="00175D7A">
      <w:r>
        <w:lastRenderedPageBreak/>
        <w:t xml:space="preserve">The </w:t>
      </w:r>
      <w:r w:rsidRPr="7DC2F4CF">
        <w:rPr>
          <w:i/>
          <w:iCs/>
        </w:rPr>
        <w:t xml:space="preserve">Legislation and </w:t>
      </w:r>
      <w:r w:rsidR="00FE1283">
        <w:rPr>
          <w:i/>
          <w:iCs/>
        </w:rPr>
        <w:t>r</w:t>
      </w:r>
      <w:r w:rsidRPr="7DC2F4CF">
        <w:rPr>
          <w:i/>
          <w:iCs/>
        </w:rPr>
        <w:t>egulation</w:t>
      </w:r>
      <w:r>
        <w:rPr>
          <w:i/>
          <w:iCs/>
        </w:rPr>
        <w:t xml:space="preserve"> </w:t>
      </w:r>
      <w:r>
        <w:t xml:space="preserve">theme, proposes three options to make system-wide changes to strengthen the healthcare system by enabling health professionals to use </w:t>
      </w:r>
      <w:proofErr w:type="gramStart"/>
      <w:r>
        <w:t>all of</w:t>
      </w:r>
      <w:proofErr w:type="gramEnd"/>
      <w:r>
        <w:t xml:space="preserve"> their individual and combined skills to meet community need. </w:t>
      </w:r>
    </w:p>
    <w:p w14:paraId="5DEE2971" w14:textId="77777777" w:rsidR="00175D7A" w:rsidRDefault="00175D7A" w:rsidP="00175D7A"/>
    <w:p w14:paraId="14B8CA5E" w14:textId="02F00383" w:rsidR="00175D7A" w:rsidRDefault="00175D7A" w:rsidP="00175D7A">
      <w:r>
        <w:t xml:space="preserve">The final theme, </w:t>
      </w:r>
      <w:r w:rsidRPr="7DC2F4CF">
        <w:rPr>
          <w:i/>
          <w:iCs/>
        </w:rPr>
        <w:t xml:space="preserve">Funding </w:t>
      </w:r>
      <w:r>
        <w:rPr>
          <w:i/>
          <w:iCs/>
        </w:rPr>
        <w:t xml:space="preserve">and </w:t>
      </w:r>
      <w:r w:rsidR="00FE1283">
        <w:rPr>
          <w:i/>
          <w:iCs/>
        </w:rPr>
        <w:t>p</w:t>
      </w:r>
      <w:r>
        <w:rPr>
          <w:i/>
          <w:iCs/>
        </w:rPr>
        <w:t xml:space="preserve">ayment </w:t>
      </w:r>
      <w:r w:rsidRPr="7DC2F4CF">
        <w:rPr>
          <w:i/>
          <w:iCs/>
        </w:rPr>
        <w:t>policy</w:t>
      </w:r>
      <w:r>
        <w:t xml:space="preserve">, proposes two options to support the primary care team to better serve consumers – flexible blended and bundled payment models that allow the primary care team to work together more effectively, and much-needed improvements to the way health professionals refer patients for specialist consultations. </w:t>
      </w:r>
    </w:p>
    <w:p w14:paraId="1038245C" w14:textId="77777777" w:rsidR="00175D7A" w:rsidRDefault="00175D7A" w:rsidP="00175D7A"/>
    <w:p w14:paraId="2D3B0A01" w14:textId="3495311F" w:rsidR="000F46E2" w:rsidRDefault="00175D7A" w:rsidP="000F46E2">
      <w:r>
        <w:t xml:space="preserve">Issues Paper 2 is now out for public consultation with a </w:t>
      </w:r>
      <w:hyperlink r:id="rId10" w:history="1">
        <w:r w:rsidRPr="00B63BA2">
          <w:rPr>
            <w:rStyle w:val="Hyperlink"/>
          </w:rPr>
          <w:t>call for submissions</w:t>
        </w:r>
      </w:hyperlink>
      <w:r>
        <w:t xml:space="preserve"> open until </w:t>
      </w:r>
      <w:r w:rsidR="003A1796">
        <w:t>26 May 2024</w:t>
      </w:r>
      <w:r w:rsidR="00FE1283">
        <w:t>.</w:t>
      </w:r>
      <w:r>
        <w:t xml:space="preserve"> The reform options will also form the basis of a new round of stakeholder consultations </w:t>
      </w:r>
      <w:r w:rsidR="000F46E2">
        <w:t>planned</w:t>
      </w:r>
      <w:r>
        <w:t xml:space="preserve"> for June, including virtual and in-person workshops. </w:t>
      </w:r>
      <w:r w:rsidR="000F46E2">
        <w:t xml:space="preserve">On </w:t>
      </w:r>
      <w:hyperlink r:id="rId11" w:history="1">
        <w:proofErr w:type="spellStart"/>
        <w:r w:rsidR="000F46E2" w:rsidRPr="00B63BA2">
          <w:rPr>
            <w:rStyle w:val="Hyperlink"/>
          </w:rPr>
          <w:t>CitizenSpace</w:t>
        </w:r>
        <w:proofErr w:type="spellEnd"/>
        <w:r w:rsidR="000F46E2" w:rsidRPr="00B63BA2">
          <w:rPr>
            <w:rStyle w:val="Hyperlink"/>
          </w:rPr>
          <w:t>,</w:t>
        </w:r>
      </w:hyperlink>
      <w:r w:rsidR="000F46E2">
        <w:t xml:space="preserve"> as in previous phases, key questions frame the invitation for your submissions.</w:t>
      </w:r>
    </w:p>
    <w:p w14:paraId="7ACBDB73" w14:textId="77777777" w:rsidR="00E468F7" w:rsidRDefault="00E468F7" w:rsidP="006B2511"/>
    <w:p w14:paraId="02A03C0A" w14:textId="2ADB89D5" w:rsidR="00EF0854" w:rsidRPr="004B68D8" w:rsidRDefault="004B68D8" w:rsidP="00EF0854">
      <w:r>
        <w:t xml:space="preserve">In </w:t>
      </w:r>
      <w:r w:rsidR="00BF7700">
        <w:t xml:space="preserve">Phase 3, </w:t>
      </w:r>
      <w:r>
        <w:t xml:space="preserve">we </w:t>
      </w:r>
      <w:r w:rsidR="00BF7700">
        <w:t>will:</w:t>
      </w:r>
    </w:p>
    <w:p w14:paraId="582C04BA" w14:textId="41079829" w:rsidR="00EF0854" w:rsidRPr="004B68D8" w:rsidRDefault="00453915" w:rsidP="004B68D8">
      <w:pPr>
        <w:pStyle w:val="ListParagraph"/>
        <w:numPr>
          <w:ilvl w:val="0"/>
          <w:numId w:val="21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consult widely to </w:t>
      </w:r>
      <w:r w:rsidR="00BF7700">
        <w:rPr>
          <w:rFonts w:asciiTheme="minorHAnsi" w:hAnsiTheme="minorHAnsi" w:cstheme="minorHAnsi"/>
        </w:rPr>
        <w:t>t</w:t>
      </w:r>
      <w:r w:rsidR="00EF0854" w:rsidRPr="004B68D8">
        <w:rPr>
          <w:rFonts w:asciiTheme="minorHAnsi" w:hAnsiTheme="minorHAnsi" w:cstheme="minorHAnsi"/>
        </w:rPr>
        <w:t>est, validat</w:t>
      </w:r>
      <w:r w:rsidR="00BF7700">
        <w:rPr>
          <w:rFonts w:asciiTheme="minorHAnsi" w:hAnsiTheme="minorHAnsi" w:cstheme="minorHAnsi"/>
        </w:rPr>
        <w:t>e</w:t>
      </w:r>
      <w:r w:rsidR="00EF0854" w:rsidRPr="004B68D8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further develop</w:t>
      </w:r>
      <w:r w:rsidRPr="004B68D8">
        <w:rPr>
          <w:rFonts w:asciiTheme="minorHAnsi" w:hAnsiTheme="minorHAnsi" w:cstheme="minorHAnsi"/>
        </w:rPr>
        <w:t xml:space="preserve"> </w:t>
      </w:r>
      <w:r w:rsidR="00EF0854" w:rsidRPr="004B68D8">
        <w:rPr>
          <w:rFonts w:asciiTheme="minorHAnsi" w:hAnsiTheme="minorHAnsi" w:cstheme="minorHAnsi"/>
        </w:rPr>
        <w:t>options for reform</w:t>
      </w:r>
      <w:r w:rsidR="00B26BAA">
        <w:rPr>
          <w:rFonts w:asciiTheme="minorHAnsi" w:hAnsiTheme="minorHAnsi" w:cstheme="minorHAnsi"/>
        </w:rPr>
        <w:t xml:space="preserve">s and </w:t>
      </w:r>
      <w:r w:rsidR="00270018">
        <w:rPr>
          <w:rFonts w:asciiTheme="minorHAnsi" w:hAnsiTheme="minorHAnsi" w:cstheme="minorHAnsi"/>
        </w:rPr>
        <w:t xml:space="preserve">consider </w:t>
      </w:r>
      <w:r w:rsidR="00B26BAA">
        <w:rPr>
          <w:rFonts w:asciiTheme="minorHAnsi" w:hAnsiTheme="minorHAnsi" w:cstheme="minorHAnsi"/>
        </w:rPr>
        <w:t xml:space="preserve">how to implement </w:t>
      </w:r>
      <w:proofErr w:type="gramStart"/>
      <w:r w:rsidR="00B26BAA">
        <w:rPr>
          <w:rFonts w:asciiTheme="minorHAnsi" w:hAnsiTheme="minorHAnsi" w:cstheme="minorHAnsi"/>
        </w:rPr>
        <w:t>them</w:t>
      </w:r>
      <w:proofErr w:type="gramEnd"/>
      <w:r w:rsidR="00EF0854" w:rsidRPr="004B68D8">
        <w:rPr>
          <w:rFonts w:asciiTheme="minorHAnsi" w:hAnsiTheme="minorHAnsi" w:cstheme="minorHAnsi"/>
        </w:rPr>
        <w:t xml:space="preserve"> </w:t>
      </w:r>
    </w:p>
    <w:p w14:paraId="2BBE3D26" w14:textId="1E628897" w:rsidR="00EF0854" w:rsidRPr="004B68D8" w:rsidRDefault="00BF7700" w:rsidP="004B68D8">
      <w:pPr>
        <w:pStyle w:val="ListParagraph"/>
        <w:numPr>
          <w:ilvl w:val="0"/>
          <w:numId w:val="21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F0854" w:rsidRPr="004B68D8">
        <w:rPr>
          <w:rFonts w:asciiTheme="minorHAnsi" w:hAnsiTheme="minorHAnsi" w:cstheme="minorHAnsi"/>
        </w:rPr>
        <w:t xml:space="preserve">ailor options for </w:t>
      </w:r>
      <w:r w:rsidR="000F46E2">
        <w:rPr>
          <w:rFonts w:asciiTheme="minorHAnsi" w:hAnsiTheme="minorHAnsi" w:cstheme="minorHAnsi"/>
        </w:rPr>
        <w:t>their</w:t>
      </w:r>
      <w:r w:rsidR="00EF0854" w:rsidRPr="004B68D8">
        <w:rPr>
          <w:rFonts w:asciiTheme="minorHAnsi" w:hAnsiTheme="minorHAnsi" w:cstheme="minorHAnsi"/>
        </w:rPr>
        <w:t xml:space="preserve"> rural and remote context</w:t>
      </w:r>
    </w:p>
    <w:p w14:paraId="3C3CA2A9" w14:textId="5841E0EB" w:rsidR="00EF0854" w:rsidRPr="004B68D8" w:rsidRDefault="00BF7700" w:rsidP="004B68D8">
      <w:pPr>
        <w:pStyle w:val="ListParagraph"/>
        <w:numPr>
          <w:ilvl w:val="0"/>
          <w:numId w:val="21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F0854" w:rsidRPr="004B68D8">
        <w:rPr>
          <w:rFonts w:asciiTheme="minorHAnsi" w:hAnsiTheme="minorHAnsi" w:cstheme="minorHAnsi"/>
        </w:rPr>
        <w:t>nsur</w:t>
      </w:r>
      <w:r>
        <w:rPr>
          <w:rFonts w:asciiTheme="minorHAnsi" w:hAnsiTheme="minorHAnsi" w:cstheme="minorHAnsi"/>
        </w:rPr>
        <w:t>e</w:t>
      </w:r>
      <w:r w:rsidR="00EF0854" w:rsidRPr="004B68D8">
        <w:rPr>
          <w:rFonts w:asciiTheme="minorHAnsi" w:hAnsiTheme="minorHAnsi" w:cstheme="minorHAnsi"/>
        </w:rPr>
        <w:t xml:space="preserve"> </w:t>
      </w:r>
      <w:r w:rsidR="000F46E2">
        <w:rPr>
          <w:rFonts w:asciiTheme="minorHAnsi" w:hAnsiTheme="minorHAnsi" w:cstheme="minorHAnsi"/>
        </w:rPr>
        <w:t xml:space="preserve">proposed </w:t>
      </w:r>
      <w:r w:rsidR="00EF0854" w:rsidRPr="004B68D8">
        <w:rPr>
          <w:rFonts w:asciiTheme="minorHAnsi" w:hAnsiTheme="minorHAnsi" w:cstheme="minorHAnsi"/>
        </w:rPr>
        <w:t>reform</w:t>
      </w:r>
      <w:r w:rsidR="00453915">
        <w:rPr>
          <w:rFonts w:asciiTheme="minorHAnsi" w:hAnsiTheme="minorHAnsi" w:cstheme="minorHAnsi"/>
        </w:rPr>
        <w:t>s</w:t>
      </w:r>
      <w:r w:rsidR="00EF0854" w:rsidRPr="004B68D8">
        <w:rPr>
          <w:rFonts w:asciiTheme="minorHAnsi" w:hAnsiTheme="minorHAnsi" w:cstheme="minorHAnsi"/>
        </w:rPr>
        <w:t xml:space="preserve"> respond to the needs of First Nations communities and </w:t>
      </w:r>
      <w:proofErr w:type="gramStart"/>
      <w:r w:rsidR="00EF0854" w:rsidRPr="004B68D8">
        <w:rPr>
          <w:rFonts w:asciiTheme="minorHAnsi" w:hAnsiTheme="minorHAnsi" w:cstheme="minorHAnsi"/>
        </w:rPr>
        <w:t>workforces</w:t>
      </w:r>
      <w:proofErr w:type="gramEnd"/>
    </w:p>
    <w:p w14:paraId="7D390EA6" w14:textId="156938F2" w:rsidR="00EF0854" w:rsidRPr="004B68D8" w:rsidRDefault="005F6D56" w:rsidP="004B68D8">
      <w:pPr>
        <w:pStyle w:val="ListParagraph"/>
        <w:numPr>
          <w:ilvl w:val="0"/>
          <w:numId w:val="21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</w:t>
      </w:r>
      <w:r w:rsidR="00EF0854" w:rsidRPr="004B68D8">
        <w:rPr>
          <w:rFonts w:asciiTheme="minorHAnsi" w:hAnsiTheme="minorHAnsi" w:cstheme="minorHAnsi"/>
        </w:rPr>
        <w:t xml:space="preserve"> additional policy areas requiring </w:t>
      </w:r>
      <w:r w:rsidR="00453915">
        <w:rPr>
          <w:rFonts w:asciiTheme="minorHAnsi" w:hAnsiTheme="minorHAnsi" w:cstheme="minorHAnsi"/>
        </w:rPr>
        <w:t>further</w:t>
      </w:r>
      <w:r w:rsidR="00453915" w:rsidRPr="004B68D8">
        <w:rPr>
          <w:rFonts w:asciiTheme="minorHAnsi" w:hAnsiTheme="minorHAnsi" w:cstheme="minorHAnsi"/>
        </w:rPr>
        <w:t xml:space="preserve"> </w:t>
      </w:r>
      <w:r w:rsidR="00EF0854" w:rsidRPr="004B68D8">
        <w:rPr>
          <w:rFonts w:asciiTheme="minorHAnsi" w:hAnsiTheme="minorHAnsi" w:cstheme="minorHAnsi"/>
        </w:rPr>
        <w:t>attention in the final report.</w:t>
      </w:r>
    </w:p>
    <w:p w14:paraId="0C7A97D3" w14:textId="77777777" w:rsidR="00133B50" w:rsidRDefault="00133B50" w:rsidP="006B2511"/>
    <w:p w14:paraId="3E24D3B8" w14:textId="28631132" w:rsidR="00565BE4" w:rsidRDefault="006B2511" w:rsidP="006B2511">
      <w:r>
        <w:t>A new round of stakeholder consultations is scheduled for June, including virtual and in-person workshops</w:t>
      </w:r>
      <w:r w:rsidR="00133B50">
        <w:t xml:space="preserve">. These will </w:t>
      </w:r>
      <w:r w:rsidR="00565BE4">
        <w:t xml:space="preserve">comprise </w:t>
      </w:r>
      <w:r>
        <w:t xml:space="preserve">in-depth discussions on the themes and reform options </w:t>
      </w:r>
      <w:r w:rsidR="00565BE4">
        <w:t xml:space="preserve">we </w:t>
      </w:r>
      <w:r w:rsidR="00FF404E">
        <w:t xml:space="preserve">have </w:t>
      </w:r>
      <w:r w:rsidR="00565BE4">
        <w:t>outline</w:t>
      </w:r>
      <w:r w:rsidR="00FF404E">
        <w:t>d</w:t>
      </w:r>
      <w:r w:rsidR="00565BE4">
        <w:t xml:space="preserve"> </w:t>
      </w:r>
      <w:r>
        <w:t>in Issues Paper 2.</w:t>
      </w:r>
      <w:r w:rsidR="00FF404E">
        <w:t xml:space="preserve"> </w:t>
      </w:r>
      <w:r w:rsidR="00B2266A">
        <w:t xml:space="preserve">We will schedule dates and venues shortly. </w:t>
      </w:r>
      <w:r w:rsidR="00FF404E">
        <w:t xml:space="preserve">The team will reach out </w:t>
      </w:r>
      <w:r w:rsidR="00BB6BF4">
        <w:t xml:space="preserve">in coming weeks </w:t>
      </w:r>
      <w:r w:rsidR="00FF404E">
        <w:t xml:space="preserve">to </w:t>
      </w:r>
      <w:r w:rsidR="00270018">
        <w:t>update you on the consultation program.</w:t>
      </w:r>
    </w:p>
    <w:p w14:paraId="7ED03A83" w14:textId="77777777" w:rsidR="003F02C7" w:rsidRDefault="003F02C7" w:rsidP="006B2511"/>
    <w:p w14:paraId="2FB3CDBA" w14:textId="5C26F4C7" w:rsidR="00382424" w:rsidRPr="00AC2F5E" w:rsidRDefault="006B2511" w:rsidP="006B2511">
      <w:pPr>
        <w:rPr>
          <w:b/>
          <w:bCs/>
        </w:rPr>
      </w:pPr>
      <w:r w:rsidRPr="00AC2F5E">
        <w:rPr>
          <w:b/>
          <w:bCs/>
        </w:rPr>
        <w:t xml:space="preserve">Next </w:t>
      </w:r>
      <w:r w:rsidR="004410CC">
        <w:rPr>
          <w:b/>
          <w:bCs/>
        </w:rPr>
        <w:t>s</w:t>
      </w:r>
      <w:r w:rsidRPr="00AC2F5E">
        <w:rPr>
          <w:b/>
          <w:bCs/>
        </w:rPr>
        <w:t>teps</w:t>
      </w:r>
    </w:p>
    <w:p w14:paraId="64A91796" w14:textId="77777777" w:rsidR="00AC2F5E" w:rsidRDefault="00AC2F5E" w:rsidP="006B2511"/>
    <w:p w14:paraId="5C466AE7" w14:textId="568A8A39" w:rsidR="00382424" w:rsidRDefault="006B2511" w:rsidP="006B2511">
      <w:r>
        <w:t xml:space="preserve">The commencement of Phase 3 marks a critical juncture in our review. The </w:t>
      </w:r>
      <w:r w:rsidR="00453915">
        <w:t xml:space="preserve">release of </w:t>
      </w:r>
      <w:r>
        <w:t xml:space="preserve">Issues Paper 2 and </w:t>
      </w:r>
      <w:hyperlink r:id="rId12" w:history="1">
        <w:r w:rsidRPr="00B63BA2">
          <w:rPr>
            <w:rStyle w:val="Hyperlink"/>
          </w:rPr>
          <w:t>call for submissions</w:t>
        </w:r>
      </w:hyperlink>
      <w:r>
        <w:t xml:space="preserve"> represent a </w:t>
      </w:r>
      <w:r w:rsidR="007747D5">
        <w:t xml:space="preserve">further </w:t>
      </w:r>
      <w:r>
        <w:t xml:space="preserve">opportunity for </w:t>
      </w:r>
      <w:r w:rsidR="000F46E2">
        <w:t>you</w:t>
      </w:r>
      <w:r>
        <w:t xml:space="preserve"> to cont</w:t>
      </w:r>
      <w:r w:rsidR="00453915">
        <w:t>inue</w:t>
      </w:r>
      <w:r>
        <w:t xml:space="preserve"> to the </w:t>
      </w:r>
      <w:r w:rsidR="00453915">
        <w:t>shape</w:t>
      </w:r>
      <w:r>
        <w:t xml:space="preserve"> our final recommendations.</w:t>
      </w:r>
    </w:p>
    <w:p w14:paraId="0D8ECE4A" w14:textId="77777777" w:rsidR="00382424" w:rsidRDefault="00382424" w:rsidP="006B2511"/>
    <w:p w14:paraId="3FBCFD6C" w14:textId="7E521A7B" w:rsidR="00382424" w:rsidRDefault="006B2511" w:rsidP="006B2511">
      <w:r>
        <w:t xml:space="preserve">We remain committed to a transparent and inclusive review </w:t>
      </w:r>
      <w:r w:rsidR="000F46E2">
        <w:t>process and</w:t>
      </w:r>
      <w:r>
        <w:t xml:space="preserve"> encourage </w:t>
      </w:r>
      <w:r w:rsidR="00453915">
        <w:t>you</w:t>
      </w:r>
      <w:r>
        <w:t xml:space="preserve"> to engage actively in the upcoming consultations. Your insights and contributions are invaluable as we </w:t>
      </w:r>
      <w:r w:rsidR="00453915">
        <w:t xml:space="preserve">progress the </w:t>
      </w:r>
      <w:r w:rsidR="009433EF">
        <w:t>r</w:t>
      </w:r>
      <w:r w:rsidR="00453915">
        <w:t>eview</w:t>
      </w:r>
      <w:r>
        <w:t>.</w:t>
      </w:r>
      <w:r w:rsidR="005651C0">
        <w:t xml:space="preserve"> </w:t>
      </w:r>
    </w:p>
    <w:p w14:paraId="18AA99C0" w14:textId="77777777" w:rsidR="00382424" w:rsidRDefault="00382424" w:rsidP="006B2511"/>
    <w:p w14:paraId="6ACAD2B7" w14:textId="77777777" w:rsidR="00453915" w:rsidRDefault="005F074D" w:rsidP="006B2511">
      <w:r>
        <w:t xml:space="preserve">If you would like to be added to the review’s contact list, please email </w:t>
      </w:r>
      <w:hyperlink r:id="rId13" w:history="1">
        <w:r w:rsidRPr="00341405">
          <w:rPr>
            <w:rStyle w:val="Hyperlink"/>
          </w:rPr>
          <w:t>scopeofpracticereview@health.gov.au</w:t>
        </w:r>
      </w:hyperlink>
      <w:r>
        <w:t xml:space="preserve">. </w:t>
      </w:r>
    </w:p>
    <w:p w14:paraId="20E74490" w14:textId="77777777" w:rsidR="00453915" w:rsidRDefault="00453915" w:rsidP="006B2511"/>
    <w:p w14:paraId="1AA745DD" w14:textId="0F0B39E0" w:rsidR="00382424" w:rsidRDefault="005F074D" w:rsidP="006B2511">
      <w:r>
        <w:t xml:space="preserve">Thank you for </w:t>
      </w:r>
      <w:r w:rsidR="006B2511">
        <w:t>your ongoing support and engagement.</w:t>
      </w:r>
    </w:p>
    <w:p w14:paraId="2FDB9057" w14:textId="77777777" w:rsidR="00382424" w:rsidRDefault="00382424" w:rsidP="006B2511"/>
    <w:p w14:paraId="77C4A646" w14:textId="095F0E67" w:rsidR="0060433D" w:rsidRPr="007F1B10" w:rsidRDefault="0060433D" w:rsidP="00D60356">
      <w:pPr>
        <w:keepLines/>
      </w:pPr>
      <w:r w:rsidRPr="007F1B10">
        <w:t>Best regards</w:t>
      </w:r>
    </w:p>
    <w:p w14:paraId="4E2BD047" w14:textId="77777777" w:rsidR="0060433D" w:rsidRPr="007F1B10" w:rsidRDefault="0060433D" w:rsidP="0060433D"/>
    <w:p w14:paraId="13BA9815" w14:textId="25711991" w:rsidR="00FE0BB9" w:rsidRDefault="00FE0BB9" w:rsidP="00892C1B">
      <w:r>
        <w:t>Mark Cormack</w:t>
      </w:r>
    </w:p>
    <w:p w14:paraId="78691BE4" w14:textId="5B71B478" w:rsidR="00FE0BB9" w:rsidRDefault="009E664A" w:rsidP="00892C1B">
      <w:r>
        <w:t>Independen</w:t>
      </w:r>
      <w:r w:rsidR="008A4FA2">
        <w:t>t</w:t>
      </w:r>
      <w:r>
        <w:t xml:space="preserve"> Review Lead</w:t>
      </w:r>
    </w:p>
    <w:p w14:paraId="1B61AF08" w14:textId="10268AE0" w:rsidR="00A9050A" w:rsidRDefault="00A9050A" w:rsidP="00892C1B"/>
    <w:p w14:paraId="37733D84" w14:textId="11682858" w:rsidR="00D055E8" w:rsidRPr="00871984" w:rsidRDefault="005F074D" w:rsidP="00892C1B">
      <w:r>
        <w:lastRenderedPageBreak/>
        <w:t>1</w:t>
      </w:r>
      <w:r w:rsidR="008613E1">
        <w:t>8</w:t>
      </w:r>
      <w:r>
        <w:t xml:space="preserve"> April</w:t>
      </w:r>
      <w:r w:rsidR="007D35EB">
        <w:t xml:space="preserve"> 2024</w:t>
      </w:r>
      <w:bookmarkEnd w:id="0"/>
    </w:p>
    <w:sectPr w:rsidR="00D055E8" w:rsidRPr="0087198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2AF8" w14:textId="77777777" w:rsidR="00986585" w:rsidRDefault="00986585" w:rsidP="00892C1B">
      <w:r>
        <w:separator/>
      </w:r>
    </w:p>
  </w:endnote>
  <w:endnote w:type="continuationSeparator" w:id="0">
    <w:p w14:paraId="1DCCDDEB" w14:textId="77777777" w:rsidR="00986585" w:rsidRDefault="00986585" w:rsidP="00892C1B">
      <w:r>
        <w:continuationSeparator/>
      </w:r>
    </w:p>
  </w:endnote>
  <w:endnote w:type="continuationNotice" w:id="1">
    <w:p w14:paraId="219B8EC3" w14:textId="77777777" w:rsidR="00986585" w:rsidRDefault="00986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460B" w14:textId="77777777" w:rsidR="00F93735" w:rsidRDefault="00F93735" w:rsidP="00892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7172" w14:textId="77777777" w:rsidR="00F93735" w:rsidRDefault="00F93735" w:rsidP="00892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52BB" w14:textId="77777777" w:rsidR="00F93735" w:rsidRDefault="00F93735" w:rsidP="00892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51100" w14:textId="77777777" w:rsidR="00986585" w:rsidRDefault="00986585" w:rsidP="00892C1B">
      <w:r>
        <w:separator/>
      </w:r>
    </w:p>
  </w:footnote>
  <w:footnote w:type="continuationSeparator" w:id="0">
    <w:p w14:paraId="57600F5F" w14:textId="77777777" w:rsidR="00986585" w:rsidRDefault="00986585" w:rsidP="00892C1B">
      <w:r>
        <w:continuationSeparator/>
      </w:r>
    </w:p>
  </w:footnote>
  <w:footnote w:type="continuationNotice" w:id="1">
    <w:p w14:paraId="2FBCB2FB" w14:textId="77777777" w:rsidR="00986585" w:rsidRDefault="009865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CC8B" w14:textId="6DAC3B32" w:rsidR="00F93735" w:rsidRDefault="00F93735" w:rsidP="00892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9BC3" w14:textId="0367E919" w:rsidR="00F93735" w:rsidRDefault="00F93735" w:rsidP="00892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15F1" w14:textId="33F58997" w:rsidR="00F93735" w:rsidRDefault="00F93735" w:rsidP="00892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1DB"/>
    <w:multiLevelType w:val="hybridMultilevel"/>
    <w:tmpl w:val="6B923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E25"/>
    <w:multiLevelType w:val="hybridMultilevel"/>
    <w:tmpl w:val="ABEC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46D6C"/>
    <w:multiLevelType w:val="hybridMultilevel"/>
    <w:tmpl w:val="4F721A2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8E96198"/>
    <w:multiLevelType w:val="hybridMultilevel"/>
    <w:tmpl w:val="9566E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F5273"/>
    <w:multiLevelType w:val="hybridMultilevel"/>
    <w:tmpl w:val="B6F0B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B71BF"/>
    <w:multiLevelType w:val="singleLevel"/>
    <w:tmpl w:val="83FA86AE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6" w15:restartNumberingAfterBreak="0">
    <w:nsid w:val="38D75F8A"/>
    <w:multiLevelType w:val="hybridMultilevel"/>
    <w:tmpl w:val="DD42A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74213"/>
    <w:multiLevelType w:val="hybridMultilevel"/>
    <w:tmpl w:val="35F2D8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35AE"/>
    <w:multiLevelType w:val="hybridMultilevel"/>
    <w:tmpl w:val="0C266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04FC6"/>
    <w:multiLevelType w:val="hybridMultilevel"/>
    <w:tmpl w:val="4EE052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077D9"/>
    <w:multiLevelType w:val="hybridMultilevel"/>
    <w:tmpl w:val="2A3A617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53548F"/>
    <w:multiLevelType w:val="hybridMultilevel"/>
    <w:tmpl w:val="E9D63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A3396"/>
    <w:multiLevelType w:val="hybridMultilevel"/>
    <w:tmpl w:val="649E6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4A47E5"/>
    <w:multiLevelType w:val="hybridMultilevel"/>
    <w:tmpl w:val="10AA8B6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C26F43"/>
    <w:multiLevelType w:val="hybridMultilevel"/>
    <w:tmpl w:val="64848F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8532BC"/>
    <w:multiLevelType w:val="hybridMultilevel"/>
    <w:tmpl w:val="25164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4248E"/>
    <w:multiLevelType w:val="hybridMultilevel"/>
    <w:tmpl w:val="0DD85C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F2EB6"/>
    <w:multiLevelType w:val="multilevel"/>
    <w:tmpl w:val="AB22CC9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8113B5"/>
    <w:multiLevelType w:val="hybridMultilevel"/>
    <w:tmpl w:val="64601D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C77A5C"/>
    <w:multiLevelType w:val="multilevel"/>
    <w:tmpl w:val="BD30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E6894"/>
    <w:multiLevelType w:val="hybridMultilevel"/>
    <w:tmpl w:val="70946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8723">
    <w:abstractNumId w:val="19"/>
  </w:num>
  <w:num w:numId="2" w16cid:durableId="237401466">
    <w:abstractNumId w:val="13"/>
  </w:num>
  <w:num w:numId="3" w16cid:durableId="1252356372">
    <w:abstractNumId w:val="3"/>
  </w:num>
  <w:num w:numId="4" w16cid:durableId="1990592320">
    <w:abstractNumId w:val="15"/>
  </w:num>
  <w:num w:numId="5" w16cid:durableId="2087802073">
    <w:abstractNumId w:val="12"/>
  </w:num>
  <w:num w:numId="6" w16cid:durableId="134957285">
    <w:abstractNumId w:val="9"/>
  </w:num>
  <w:num w:numId="7" w16cid:durableId="158859835">
    <w:abstractNumId w:val="0"/>
  </w:num>
  <w:num w:numId="8" w16cid:durableId="1849295450">
    <w:abstractNumId w:val="11"/>
  </w:num>
  <w:num w:numId="9" w16cid:durableId="1910190906">
    <w:abstractNumId w:val="17"/>
  </w:num>
  <w:num w:numId="10" w16cid:durableId="2114473164">
    <w:abstractNumId w:val="0"/>
  </w:num>
  <w:num w:numId="11" w16cid:durableId="1609384853">
    <w:abstractNumId w:val="20"/>
  </w:num>
  <w:num w:numId="12" w16cid:durableId="115686433">
    <w:abstractNumId w:val="1"/>
  </w:num>
  <w:num w:numId="13" w16cid:durableId="221983294">
    <w:abstractNumId w:val="8"/>
  </w:num>
  <w:num w:numId="14" w16cid:durableId="47191219">
    <w:abstractNumId w:val="6"/>
  </w:num>
  <w:num w:numId="15" w16cid:durableId="1077442652">
    <w:abstractNumId w:val="18"/>
  </w:num>
  <w:num w:numId="16" w16cid:durableId="908077383">
    <w:abstractNumId w:val="2"/>
  </w:num>
  <w:num w:numId="17" w16cid:durableId="893203390">
    <w:abstractNumId w:val="7"/>
  </w:num>
  <w:num w:numId="18" w16cid:durableId="1019771897">
    <w:abstractNumId w:val="10"/>
  </w:num>
  <w:num w:numId="19" w16cid:durableId="1402677353">
    <w:abstractNumId w:val="5"/>
  </w:num>
  <w:num w:numId="20" w16cid:durableId="1650789812">
    <w:abstractNumId w:val="16"/>
  </w:num>
  <w:num w:numId="21" w16cid:durableId="692919458">
    <w:abstractNumId w:val="4"/>
  </w:num>
  <w:num w:numId="22" w16cid:durableId="1366177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A3"/>
    <w:rsid w:val="00004485"/>
    <w:rsid w:val="000062BD"/>
    <w:rsid w:val="00007275"/>
    <w:rsid w:val="0000729D"/>
    <w:rsid w:val="000072C2"/>
    <w:rsid w:val="00010CB0"/>
    <w:rsid w:val="000111BF"/>
    <w:rsid w:val="00011FB1"/>
    <w:rsid w:val="000132B4"/>
    <w:rsid w:val="00013C37"/>
    <w:rsid w:val="00015B17"/>
    <w:rsid w:val="00025838"/>
    <w:rsid w:val="0002690D"/>
    <w:rsid w:val="00027BCF"/>
    <w:rsid w:val="000306DF"/>
    <w:rsid w:val="000343C5"/>
    <w:rsid w:val="000344A3"/>
    <w:rsid w:val="0003778D"/>
    <w:rsid w:val="000377C4"/>
    <w:rsid w:val="00040276"/>
    <w:rsid w:val="0004095A"/>
    <w:rsid w:val="0004289E"/>
    <w:rsid w:val="00045234"/>
    <w:rsid w:val="00045917"/>
    <w:rsid w:val="00053615"/>
    <w:rsid w:val="0005452C"/>
    <w:rsid w:val="00055B65"/>
    <w:rsid w:val="00056178"/>
    <w:rsid w:val="0006032F"/>
    <w:rsid w:val="00062D3C"/>
    <w:rsid w:val="00070D78"/>
    <w:rsid w:val="00072B8B"/>
    <w:rsid w:val="00073B29"/>
    <w:rsid w:val="00081604"/>
    <w:rsid w:val="00084396"/>
    <w:rsid w:val="00086382"/>
    <w:rsid w:val="0008776D"/>
    <w:rsid w:val="00090203"/>
    <w:rsid w:val="0009356B"/>
    <w:rsid w:val="000946FA"/>
    <w:rsid w:val="00097EF1"/>
    <w:rsid w:val="000A03CE"/>
    <w:rsid w:val="000A25BE"/>
    <w:rsid w:val="000A57AA"/>
    <w:rsid w:val="000A6515"/>
    <w:rsid w:val="000B3476"/>
    <w:rsid w:val="000B3AAA"/>
    <w:rsid w:val="000B6A41"/>
    <w:rsid w:val="000B6E2C"/>
    <w:rsid w:val="000C177A"/>
    <w:rsid w:val="000D21F6"/>
    <w:rsid w:val="000E15C0"/>
    <w:rsid w:val="000E4A4E"/>
    <w:rsid w:val="000F10E3"/>
    <w:rsid w:val="000F25F3"/>
    <w:rsid w:val="000F3E88"/>
    <w:rsid w:val="000F4222"/>
    <w:rsid w:val="000F46E2"/>
    <w:rsid w:val="000F4F6C"/>
    <w:rsid w:val="000F6BB2"/>
    <w:rsid w:val="000F746F"/>
    <w:rsid w:val="001045F6"/>
    <w:rsid w:val="0011309A"/>
    <w:rsid w:val="00113C91"/>
    <w:rsid w:val="001177CC"/>
    <w:rsid w:val="00130541"/>
    <w:rsid w:val="00133B50"/>
    <w:rsid w:val="0013423B"/>
    <w:rsid w:val="00147845"/>
    <w:rsid w:val="001528EF"/>
    <w:rsid w:val="001567DF"/>
    <w:rsid w:val="00162056"/>
    <w:rsid w:val="00162ECE"/>
    <w:rsid w:val="001642F1"/>
    <w:rsid w:val="00173DB9"/>
    <w:rsid w:val="00175D7A"/>
    <w:rsid w:val="00176809"/>
    <w:rsid w:val="00184B99"/>
    <w:rsid w:val="00190C70"/>
    <w:rsid w:val="001916B6"/>
    <w:rsid w:val="00192AC5"/>
    <w:rsid w:val="00194880"/>
    <w:rsid w:val="00196DA6"/>
    <w:rsid w:val="001A0547"/>
    <w:rsid w:val="001A47AD"/>
    <w:rsid w:val="001A71BE"/>
    <w:rsid w:val="001B2253"/>
    <w:rsid w:val="001B7067"/>
    <w:rsid w:val="001C04DC"/>
    <w:rsid w:val="001C07E0"/>
    <w:rsid w:val="001C11D8"/>
    <w:rsid w:val="001C5584"/>
    <w:rsid w:val="001C6876"/>
    <w:rsid w:val="001D7DC5"/>
    <w:rsid w:val="001E059C"/>
    <w:rsid w:val="001E07B5"/>
    <w:rsid w:val="001E19CF"/>
    <w:rsid w:val="001E1CCD"/>
    <w:rsid w:val="001F5C87"/>
    <w:rsid w:val="00202231"/>
    <w:rsid w:val="0021007E"/>
    <w:rsid w:val="00211771"/>
    <w:rsid w:val="0021385D"/>
    <w:rsid w:val="00213CA3"/>
    <w:rsid w:val="00216979"/>
    <w:rsid w:val="0021724B"/>
    <w:rsid w:val="00220EE5"/>
    <w:rsid w:val="0022289A"/>
    <w:rsid w:val="002248E7"/>
    <w:rsid w:val="00225390"/>
    <w:rsid w:val="0022767F"/>
    <w:rsid w:val="00237927"/>
    <w:rsid w:val="00237A80"/>
    <w:rsid w:val="0024188C"/>
    <w:rsid w:val="00246B16"/>
    <w:rsid w:val="0024787E"/>
    <w:rsid w:val="00253500"/>
    <w:rsid w:val="0025363B"/>
    <w:rsid w:val="00254CEF"/>
    <w:rsid w:val="0026091C"/>
    <w:rsid w:val="00260ABF"/>
    <w:rsid w:val="00261D62"/>
    <w:rsid w:val="00264DB7"/>
    <w:rsid w:val="00267604"/>
    <w:rsid w:val="00270018"/>
    <w:rsid w:val="00270203"/>
    <w:rsid w:val="0027657B"/>
    <w:rsid w:val="00276DB6"/>
    <w:rsid w:val="00277EB1"/>
    <w:rsid w:val="00280071"/>
    <w:rsid w:val="002808CF"/>
    <w:rsid w:val="0029166A"/>
    <w:rsid w:val="00291685"/>
    <w:rsid w:val="002A0639"/>
    <w:rsid w:val="002A2536"/>
    <w:rsid w:val="002A3834"/>
    <w:rsid w:val="002A6B27"/>
    <w:rsid w:val="002B3BE8"/>
    <w:rsid w:val="002B6AA9"/>
    <w:rsid w:val="002B6ABB"/>
    <w:rsid w:val="002C0F36"/>
    <w:rsid w:val="002C2E86"/>
    <w:rsid w:val="002C5BDC"/>
    <w:rsid w:val="002D24A2"/>
    <w:rsid w:val="002D38AC"/>
    <w:rsid w:val="002D4ECA"/>
    <w:rsid w:val="002D619F"/>
    <w:rsid w:val="002D716C"/>
    <w:rsid w:val="002D76BE"/>
    <w:rsid w:val="002E1E5E"/>
    <w:rsid w:val="002E2364"/>
    <w:rsid w:val="002E2B01"/>
    <w:rsid w:val="002E3130"/>
    <w:rsid w:val="002F2369"/>
    <w:rsid w:val="002F6EF8"/>
    <w:rsid w:val="00303EAD"/>
    <w:rsid w:val="00310D38"/>
    <w:rsid w:val="00312623"/>
    <w:rsid w:val="0031392A"/>
    <w:rsid w:val="00315919"/>
    <w:rsid w:val="003172A2"/>
    <w:rsid w:val="003236D1"/>
    <w:rsid w:val="0032386E"/>
    <w:rsid w:val="003279AE"/>
    <w:rsid w:val="00337410"/>
    <w:rsid w:val="00340900"/>
    <w:rsid w:val="003413BE"/>
    <w:rsid w:val="00344411"/>
    <w:rsid w:val="00344984"/>
    <w:rsid w:val="00347950"/>
    <w:rsid w:val="00347D81"/>
    <w:rsid w:val="00352043"/>
    <w:rsid w:val="00352F1E"/>
    <w:rsid w:val="003543CA"/>
    <w:rsid w:val="003600DA"/>
    <w:rsid w:val="003616D1"/>
    <w:rsid w:val="00362448"/>
    <w:rsid w:val="00362929"/>
    <w:rsid w:val="00365095"/>
    <w:rsid w:val="00365565"/>
    <w:rsid w:val="00365616"/>
    <w:rsid w:val="003677A3"/>
    <w:rsid w:val="00371E0A"/>
    <w:rsid w:val="0037588A"/>
    <w:rsid w:val="00376C03"/>
    <w:rsid w:val="00382424"/>
    <w:rsid w:val="0038370C"/>
    <w:rsid w:val="00383DFB"/>
    <w:rsid w:val="00384A0F"/>
    <w:rsid w:val="0038628A"/>
    <w:rsid w:val="00387859"/>
    <w:rsid w:val="00387F6C"/>
    <w:rsid w:val="00390167"/>
    <w:rsid w:val="003916B9"/>
    <w:rsid w:val="00391A24"/>
    <w:rsid w:val="00393EF4"/>
    <w:rsid w:val="003946D5"/>
    <w:rsid w:val="0039745E"/>
    <w:rsid w:val="003A063F"/>
    <w:rsid w:val="003A1796"/>
    <w:rsid w:val="003A25C1"/>
    <w:rsid w:val="003A40FE"/>
    <w:rsid w:val="003A4EA3"/>
    <w:rsid w:val="003A7010"/>
    <w:rsid w:val="003A71D3"/>
    <w:rsid w:val="003B02CB"/>
    <w:rsid w:val="003C504A"/>
    <w:rsid w:val="003D068D"/>
    <w:rsid w:val="003D307E"/>
    <w:rsid w:val="003D41F4"/>
    <w:rsid w:val="003D54EB"/>
    <w:rsid w:val="003D5874"/>
    <w:rsid w:val="003E5D1C"/>
    <w:rsid w:val="003E7CC0"/>
    <w:rsid w:val="003F02C7"/>
    <w:rsid w:val="003F0FB8"/>
    <w:rsid w:val="003F283E"/>
    <w:rsid w:val="003F2DB1"/>
    <w:rsid w:val="003F3CA9"/>
    <w:rsid w:val="004006D4"/>
    <w:rsid w:val="00401AAF"/>
    <w:rsid w:val="004078E8"/>
    <w:rsid w:val="00415237"/>
    <w:rsid w:val="004152DF"/>
    <w:rsid w:val="0041782B"/>
    <w:rsid w:val="004252EE"/>
    <w:rsid w:val="00425B65"/>
    <w:rsid w:val="00431C8F"/>
    <w:rsid w:val="004340AC"/>
    <w:rsid w:val="00437E27"/>
    <w:rsid w:val="00437EC7"/>
    <w:rsid w:val="004410CC"/>
    <w:rsid w:val="0044269D"/>
    <w:rsid w:val="004436E8"/>
    <w:rsid w:val="00447185"/>
    <w:rsid w:val="004529C3"/>
    <w:rsid w:val="00453915"/>
    <w:rsid w:val="0045481C"/>
    <w:rsid w:val="00455768"/>
    <w:rsid w:val="00455EA9"/>
    <w:rsid w:val="00470A64"/>
    <w:rsid w:val="00476CF9"/>
    <w:rsid w:val="004829FB"/>
    <w:rsid w:val="00482C7C"/>
    <w:rsid w:val="00483165"/>
    <w:rsid w:val="00485A5D"/>
    <w:rsid w:val="00490584"/>
    <w:rsid w:val="0049235B"/>
    <w:rsid w:val="004963C7"/>
    <w:rsid w:val="0049690A"/>
    <w:rsid w:val="00497107"/>
    <w:rsid w:val="004A0C87"/>
    <w:rsid w:val="004A2FBB"/>
    <w:rsid w:val="004A37D8"/>
    <w:rsid w:val="004A3A17"/>
    <w:rsid w:val="004B0310"/>
    <w:rsid w:val="004B1C41"/>
    <w:rsid w:val="004B1FB3"/>
    <w:rsid w:val="004B3763"/>
    <w:rsid w:val="004B4920"/>
    <w:rsid w:val="004B68D8"/>
    <w:rsid w:val="004C7953"/>
    <w:rsid w:val="004D445B"/>
    <w:rsid w:val="004D5148"/>
    <w:rsid w:val="004E424E"/>
    <w:rsid w:val="004E51DD"/>
    <w:rsid w:val="004E6E93"/>
    <w:rsid w:val="004E78D4"/>
    <w:rsid w:val="004E7B4D"/>
    <w:rsid w:val="004F77F5"/>
    <w:rsid w:val="00504105"/>
    <w:rsid w:val="00510B9D"/>
    <w:rsid w:val="005133D1"/>
    <w:rsid w:val="005148B3"/>
    <w:rsid w:val="00522375"/>
    <w:rsid w:val="005231B1"/>
    <w:rsid w:val="00525370"/>
    <w:rsid w:val="005259A4"/>
    <w:rsid w:val="00525FA9"/>
    <w:rsid w:val="00530667"/>
    <w:rsid w:val="00534C91"/>
    <w:rsid w:val="00541070"/>
    <w:rsid w:val="00543FE7"/>
    <w:rsid w:val="005513EE"/>
    <w:rsid w:val="005521F5"/>
    <w:rsid w:val="00555D73"/>
    <w:rsid w:val="00557068"/>
    <w:rsid w:val="005608E5"/>
    <w:rsid w:val="00561C24"/>
    <w:rsid w:val="0056399B"/>
    <w:rsid w:val="005651C0"/>
    <w:rsid w:val="00565BE4"/>
    <w:rsid w:val="00574801"/>
    <w:rsid w:val="00583192"/>
    <w:rsid w:val="0058593A"/>
    <w:rsid w:val="00586865"/>
    <w:rsid w:val="005869E6"/>
    <w:rsid w:val="005877CA"/>
    <w:rsid w:val="005907E0"/>
    <w:rsid w:val="00596283"/>
    <w:rsid w:val="00597791"/>
    <w:rsid w:val="00597956"/>
    <w:rsid w:val="005A70E4"/>
    <w:rsid w:val="005A76FC"/>
    <w:rsid w:val="005B07BD"/>
    <w:rsid w:val="005B1482"/>
    <w:rsid w:val="005B5BBE"/>
    <w:rsid w:val="005D1F44"/>
    <w:rsid w:val="005D22BB"/>
    <w:rsid w:val="005D2440"/>
    <w:rsid w:val="005D43C0"/>
    <w:rsid w:val="005D78BA"/>
    <w:rsid w:val="005E1527"/>
    <w:rsid w:val="005E2013"/>
    <w:rsid w:val="005E2799"/>
    <w:rsid w:val="005E482C"/>
    <w:rsid w:val="005E5534"/>
    <w:rsid w:val="005F074D"/>
    <w:rsid w:val="005F5CF9"/>
    <w:rsid w:val="005F6D56"/>
    <w:rsid w:val="00602F21"/>
    <w:rsid w:val="0060433D"/>
    <w:rsid w:val="006071C3"/>
    <w:rsid w:val="00611B80"/>
    <w:rsid w:val="00611CD5"/>
    <w:rsid w:val="00617D31"/>
    <w:rsid w:val="00621792"/>
    <w:rsid w:val="00627179"/>
    <w:rsid w:val="00633228"/>
    <w:rsid w:val="00634E81"/>
    <w:rsid w:val="006409D8"/>
    <w:rsid w:val="00642891"/>
    <w:rsid w:val="00647BAA"/>
    <w:rsid w:val="006616CF"/>
    <w:rsid w:val="006634A9"/>
    <w:rsid w:val="0066528A"/>
    <w:rsid w:val="00666FF2"/>
    <w:rsid w:val="006671F1"/>
    <w:rsid w:val="006703E3"/>
    <w:rsid w:val="00671BCE"/>
    <w:rsid w:val="00676843"/>
    <w:rsid w:val="00680290"/>
    <w:rsid w:val="00680465"/>
    <w:rsid w:val="0068300F"/>
    <w:rsid w:val="006866A8"/>
    <w:rsid w:val="00686EEC"/>
    <w:rsid w:val="00694BCC"/>
    <w:rsid w:val="006A5AF6"/>
    <w:rsid w:val="006A7C8E"/>
    <w:rsid w:val="006A7DCE"/>
    <w:rsid w:val="006B08FB"/>
    <w:rsid w:val="006B2511"/>
    <w:rsid w:val="006B3EFF"/>
    <w:rsid w:val="006B4BF8"/>
    <w:rsid w:val="006B616B"/>
    <w:rsid w:val="006B66E7"/>
    <w:rsid w:val="006B71DD"/>
    <w:rsid w:val="006C7F04"/>
    <w:rsid w:val="006D06E5"/>
    <w:rsid w:val="006D321B"/>
    <w:rsid w:val="006D37E9"/>
    <w:rsid w:val="006D3D22"/>
    <w:rsid w:val="006D41E4"/>
    <w:rsid w:val="006D443D"/>
    <w:rsid w:val="006D6E50"/>
    <w:rsid w:val="006E1ED1"/>
    <w:rsid w:val="006E3B7E"/>
    <w:rsid w:val="006F01C9"/>
    <w:rsid w:val="006F17B9"/>
    <w:rsid w:val="006F2C56"/>
    <w:rsid w:val="006F3695"/>
    <w:rsid w:val="006F6560"/>
    <w:rsid w:val="006F6712"/>
    <w:rsid w:val="00701612"/>
    <w:rsid w:val="00707376"/>
    <w:rsid w:val="00715076"/>
    <w:rsid w:val="007473E3"/>
    <w:rsid w:val="007479E6"/>
    <w:rsid w:val="00751E10"/>
    <w:rsid w:val="00752E8C"/>
    <w:rsid w:val="00754FAE"/>
    <w:rsid w:val="0075548D"/>
    <w:rsid w:val="007573CD"/>
    <w:rsid w:val="00770C66"/>
    <w:rsid w:val="00772977"/>
    <w:rsid w:val="0077403A"/>
    <w:rsid w:val="0077451E"/>
    <w:rsid w:val="00774797"/>
    <w:rsid w:val="007747D5"/>
    <w:rsid w:val="00776993"/>
    <w:rsid w:val="0078022F"/>
    <w:rsid w:val="0078068F"/>
    <w:rsid w:val="007818A8"/>
    <w:rsid w:val="0078537F"/>
    <w:rsid w:val="007A1F32"/>
    <w:rsid w:val="007A783E"/>
    <w:rsid w:val="007B2EEC"/>
    <w:rsid w:val="007C2432"/>
    <w:rsid w:val="007C28F5"/>
    <w:rsid w:val="007C3B72"/>
    <w:rsid w:val="007C48A3"/>
    <w:rsid w:val="007C6108"/>
    <w:rsid w:val="007D14A8"/>
    <w:rsid w:val="007D35EB"/>
    <w:rsid w:val="007D46B2"/>
    <w:rsid w:val="007D4F3C"/>
    <w:rsid w:val="007D753C"/>
    <w:rsid w:val="007E04A7"/>
    <w:rsid w:val="007E3674"/>
    <w:rsid w:val="007E4AE4"/>
    <w:rsid w:val="007E58A6"/>
    <w:rsid w:val="007E6CC7"/>
    <w:rsid w:val="007F1B10"/>
    <w:rsid w:val="007F4484"/>
    <w:rsid w:val="007F56B0"/>
    <w:rsid w:val="007F5B5D"/>
    <w:rsid w:val="007F7B0F"/>
    <w:rsid w:val="007F7E52"/>
    <w:rsid w:val="00800B3F"/>
    <w:rsid w:val="00801980"/>
    <w:rsid w:val="00805E06"/>
    <w:rsid w:val="0080640F"/>
    <w:rsid w:val="008312B8"/>
    <w:rsid w:val="0083337E"/>
    <w:rsid w:val="00843892"/>
    <w:rsid w:val="008521EE"/>
    <w:rsid w:val="008525E7"/>
    <w:rsid w:val="00856124"/>
    <w:rsid w:val="008613E1"/>
    <w:rsid w:val="00861CB2"/>
    <w:rsid w:val="00865C4B"/>
    <w:rsid w:val="00870F4C"/>
    <w:rsid w:val="00871476"/>
    <w:rsid w:val="00871984"/>
    <w:rsid w:val="008721AD"/>
    <w:rsid w:val="00872284"/>
    <w:rsid w:val="00874886"/>
    <w:rsid w:val="00875B0F"/>
    <w:rsid w:val="00880AE9"/>
    <w:rsid w:val="00882D14"/>
    <w:rsid w:val="00887A4A"/>
    <w:rsid w:val="00891602"/>
    <w:rsid w:val="00892C1B"/>
    <w:rsid w:val="008931BD"/>
    <w:rsid w:val="008A30B4"/>
    <w:rsid w:val="008A4FA2"/>
    <w:rsid w:val="008A6EB0"/>
    <w:rsid w:val="008B1BFE"/>
    <w:rsid w:val="008B2700"/>
    <w:rsid w:val="008B39C5"/>
    <w:rsid w:val="008B7D56"/>
    <w:rsid w:val="008C568B"/>
    <w:rsid w:val="008C58E9"/>
    <w:rsid w:val="008D000D"/>
    <w:rsid w:val="008D2129"/>
    <w:rsid w:val="008E455E"/>
    <w:rsid w:val="008E6F73"/>
    <w:rsid w:val="008F0B66"/>
    <w:rsid w:val="008F6954"/>
    <w:rsid w:val="009009F3"/>
    <w:rsid w:val="0090259A"/>
    <w:rsid w:val="00905C58"/>
    <w:rsid w:val="009060D0"/>
    <w:rsid w:val="00911C83"/>
    <w:rsid w:val="009142E3"/>
    <w:rsid w:val="009168CF"/>
    <w:rsid w:val="00917538"/>
    <w:rsid w:val="009215B6"/>
    <w:rsid w:val="009229D3"/>
    <w:rsid w:val="00926C00"/>
    <w:rsid w:val="00931CDD"/>
    <w:rsid w:val="00934956"/>
    <w:rsid w:val="0093518F"/>
    <w:rsid w:val="00935391"/>
    <w:rsid w:val="00935D3B"/>
    <w:rsid w:val="009415FF"/>
    <w:rsid w:val="00941C0B"/>
    <w:rsid w:val="009433EF"/>
    <w:rsid w:val="0094447E"/>
    <w:rsid w:val="0094565B"/>
    <w:rsid w:val="00950685"/>
    <w:rsid w:val="00955A09"/>
    <w:rsid w:val="00963EA8"/>
    <w:rsid w:val="009651D6"/>
    <w:rsid w:val="0097634E"/>
    <w:rsid w:val="0098226E"/>
    <w:rsid w:val="00984C30"/>
    <w:rsid w:val="00986585"/>
    <w:rsid w:val="00990329"/>
    <w:rsid w:val="00991403"/>
    <w:rsid w:val="0099174C"/>
    <w:rsid w:val="00991B83"/>
    <w:rsid w:val="00993E31"/>
    <w:rsid w:val="009960AD"/>
    <w:rsid w:val="0099798E"/>
    <w:rsid w:val="009A25F9"/>
    <w:rsid w:val="009A2D21"/>
    <w:rsid w:val="009A3295"/>
    <w:rsid w:val="009B28AC"/>
    <w:rsid w:val="009B6146"/>
    <w:rsid w:val="009B61D0"/>
    <w:rsid w:val="009C2F07"/>
    <w:rsid w:val="009C617E"/>
    <w:rsid w:val="009D0BDE"/>
    <w:rsid w:val="009D2198"/>
    <w:rsid w:val="009D2221"/>
    <w:rsid w:val="009D4376"/>
    <w:rsid w:val="009D479F"/>
    <w:rsid w:val="009D7AC7"/>
    <w:rsid w:val="009E3BD6"/>
    <w:rsid w:val="009E664A"/>
    <w:rsid w:val="009E68A5"/>
    <w:rsid w:val="009F0CD5"/>
    <w:rsid w:val="009F13B9"/>
    <w:rsid w:val="009F552C"/>
    <w:rsid w:val="009F7007"/>
    <w:rsid w:val="009F709B"/>
    <w:rsid w:val="009F7C1F"/>
    <w:rsid w:val="00A062D1"/>
    <w:rsid w:val="00A103BC"/>
    <w:rsid w:val="00A104B6"/>
    <w:rsid w:val="00A105F8"/>
    <w:rsid w:val="00A122DA"/>
    <w:rsid w:val="00A14400"/>
    <w:rsid w:val="00A1471D"/>
    <w:rsid w:val="00A17841"/>
    <w:rsid w:val="00A20B8C"/>
    <w:rsid w:val="00A2191D"/>
    <w:rsid w:val="00A22CE8"/>
    <w:rsid w:val="00A236D1"/>
    <w:rsid w:val="00A24480"/>
    <w:rsid w:val="00A30D14"/>
    <w:rsid w:val="00A37DEC"/>
    <w:rsid w:val="00A424BE"/>
    <w:rsid w:val="00A453FD"/>
    <w:rsid w:val="00A53CA8"/>
    <w:rsid w:val="00A54D9F"/>
    <w:rsid w:val="00A57B9A"/>
    <w:rsid w:val="00A6397E"/>
    <w:rsid w:val="00A64EC7"/>
    <w:rsid w:val="00A66E6F"/>
    <w:rsid w:val="00A824AA"/>
    <w:rsid w:val="00A85881"/>
    <w:rsid w:val="00A9050A"/>
    <w:rsid w:val="00A92693"/>
    <w:rsid w:val="00A927A0"/>
    <w:rsid w:val="00A92A3D"/>
    <w:rsid w:val="00A9400A"/>
    <w:rsid w:val="00AA2DD9"/>
    <w:rsid w:val="00AA7F0F"/>
    <w:rsid w:val="00AB3499"/>
    <w:rsid w:val="00AB4166"/>
    <w:rsid w:val="00AC2F5E"/>
    <w:rsid w:val="00AC5970"/>
    <w:rsid w:val="00AD00F7"/>
    <w:rsid w:val="00AD5A23"/>
    <w:rsid w:val="00AD65BB"/>
    <w:rsid w:val="00AE4C57"/>
    <w:rsid w:val="00AE63D6"/>
    <w:rsid w:val="00AF2160"/>
    <w:rsid w:val="00AF4A13"/>
    <w:rsid w:val="00B04AED"/>
    <w:rsid w:val="00B110B2"/>
    <w:rsid w:val="00B17328"/>
    <w:rsid w:val="00B2019B"/>
    <w:rsid w:val="00B20375"/>
    <w:rsid w:val="00B2266A"/>
    <w:rsid w:val="00B227DB"/>
    <w:rsid w:val="00B26BAA"/>
    <w:rsid w:val="00B371BB"/>
    <w:rsid w:val="00B51BD6"/>
    <w:rsid w:val="00B567CB"/>
    <w:rsid w:val="00B612E0"/>
    <w:rsid w:val="00B61619"/>
    <w:rsid w:val="00B6262A"/>
    <w:rsid w:val="00B62819"/>
    <w:rsid w:val="00B63BA2"/>
    <w:rsid w:val="00B71C9F"/>
    <w:rsid w:val="00B73CBE"/>
    <w:rsid w:val="00B808DE"/>
    <w:rsid w:val="00B809F4"/>
    <w:rsid w:val="00B81E9E"/>
    <w:rsid w:val="00B83E2C"/>
    <w:rsid w:val="00B83FFA"/>
    <w:rsid w:val="00B84656"/>
    <w:rsid w:val="00B8675A"/>
    <w:rsid w:val="00B9301E"/>
    <w:rsid w:val="00B95CFC"/>
    <w:rsid w:val="00B969E7"/>
    <w:rsid w:val="00BA0BB1"/>
    <w:rsid w:val="00BA3D2D"/>
    <w:rsid w:val="00BA6DEE"/>
    <w:rsid w:val="00BB1099"/>
    <w:rsid w:val="00BB38F3"/>
    <w:rsid w:val="00BB5A1D"/>
    <w:rsid w:val="00BB6BF4"/>
    <w:rsid w:val="00BC04AF"/>
    <w:rsid w:val="00BC7C7E"/>
    <w:rsid w:val="00BD134A"/>
    <w:rsid w:val="00BD304B"/>
    <w:rsid w:val="00BE0C9B"/>
    <w:rsid w:val="00BE4E79"/>
    <w:rsid w:val="00BE685E"/>
    <w:rsid w:val="00BE7D90"/>
    <w:rsid w:val="00BF3FB9"/>
    <w:rsid w:val="00BF41E2"/>
    <w:rsid w:val="00BF46AF"/>
    <w:rsid w:val="00BF50FB"/>
    <w:rsid w:val="00BF7700"/>
    <w:rsid w:val="00BF79C5"/>
    <w:rsid w:val="00C054BC"/>
    <w:rsid w:val="00C05CCD"/>
    <w:rsid w:val="00C0645A"/>
    <w:rsid w:val="00C108C1"/>
    <w:rsid w:val="00C11CFC"/>
    <w:rsid w:val="00C14291"/>
    <w:rsid w:val="00C156B8"/>
    <w:rsid w:val="00C206BB"/>
    <w:rsid w:val="00C218A4"/>
    <w:rsid w:val="00C21E47"/>
    <w:rsid w:val="00C24CB5"/>
    <w:rsid w:val="00C25336"/>
    <w:rsid w:val="00C27663"/>
    <w:rsid w:val="00C3107B"/>
    <w:rsid w:val="00C3369D"/>
    <w:rsid w:val="00C345AA"/>
    <w:rsid w:val="00C348F6"/>
    <w:rsid w:val="00C4501C"/>
    <w:rsid w:val="00C460DA"/>
    <w:rsid w:val="00C54B0D"/>
    <w:rsid w:val="00C57C40"/>
    <w:rsid w:val="00C602D5"/>
    <w:rsid w:val="00C63AAE"/>
    <w:rsid w:val="00C64558"/>
    <w:rsid w:val="00C67687"/>
    <w:rsid w:val="00C7055D"/>
    <w:rsid w:val="00C7162D"/>
    <w:rsid w:val="00C80247"/>
    <w:rsid w:val="00C95AF9"/>
    <w:rsid w:val="00C95FB2"/>
    <w:rsid w:val="00C97F78"/>
    <w:rsid w:val="00CA1EF6"/>
    <w:rsid w:val="00CB07EA"/>
    <w:rsid w:val="00CC61CC"/>
    <w:rsid w:val="00CD0744"/>
    <w:rsid w:val="00CD713D"/>
    <w:rsid w:val="00CE14DC"/>
    <w:rsid w:val="00CE4A34"/>
    <w:rsid w:val="00CE6F21"/>
    <w:rsid w:val="00CF1635"/>
    <w:rsid w:val="00CF4DC1"/>
    <w:rsid w:val="00CF6912"/>
    <w:rsid w:val="00CF702F"/>
    <w:rsid w:val="00D01948"/>
    <w:rsid w:val="00D02CF6"/>
    <w:rsid w:val="00D04DA9"/>
    <w:rsid w:val="00D055E8"/>
    <w:rsid w:val="00D1300F"/>
    <w:rsid w:val="00D16134"/>
    <w:rsid w:val="00D239D4"/>
    <w:rsid w:val="00D27804"/>
    <w:rsid w:val="00D30A90"/>
    <w:rsid w:val="00D370BF"/>
    <w:rsid w:val="00D37F27"/>
    <w:rsid w:val="00D40664"/>
    <w:rsid w:val="00D407DD"/>
    <w:rsid w:val="00D408FB"/>
    <w:rsid w:val="00D40AEE"/>
    <w:rsid w:val="00D40DD1"/>
    <w:rsid w:val="00D447C9"/>
    <w:rsid w:val="00D45694"/>
    <w:rsid w:val="00D466B5"/>
    <w:rsid w:val="00D52EB9"/>
    <w:rsid w:val="00D5375D"/>
    <w:rsid w:val="00D54BC9"/>
    <w:rsid w:val="00D60356"/>
    <w:rsid w:val="00D61ED1"/>
    <w:rsid w:val="00D62080"/>
    <w:rsid w:val="00D62884"/>
    <w:rsid w:val="00D63644"/>
    <w:rsid w:val="00D6550A"/>
    <w:rsid w:val="00D81BA6"/>
    <w:rsid w:val="00D81EC9"/>
    <w:rsid w:val="00D83B63"/>
    <w:rsid w:val="00D849CC"/>
    <w:rsid w:val="00D85032"/>
    <w:rsid w:val="00D942A4"/>
    <w:rsid w:val="00D94BAE"/>
    <w:rsid w:val="00DA3302"/>
    <w:rsid w:val="00DB5859"/>
    <w:rsid w:val="00DB5C4F"/>
    <w:rsid w:val="00DB6276"/>
    <w:rsid w:val="00DB7AA4"/>
    <w:rsid w:val="00DC0CD5"/>
    <w:rsid w:val="00DC2B73"/>
    <w:rsid w:val="00DC36FC"/>
    <w:rsid w:val="00DC41FD"/>
    <w:rsid w:val="00DD0EC1"/>
    <w:rsid w:val="00DD18B4"/>
    <w:rsid w:val="00DD43F6"/>
    <w:rsid w:val="00DE0191"/>
    <w:rsid w:val="00DE1B28"/>
    <w:rsid w:val="00DE1E83"/>
    <w:rsid w:val="00DE4792"/>
    <w:rsid w:val="00DE4BD2"/>
    <w:rsid w:val="00DF0B1B"/>
    <w:rsid w:val="00DF119E"/>
    <w:rsid w:val="00DF2D50"/>
    <w:rsid w:val="00DF3252"/>
    <w:rsid w:val="00E02D15"/>
    <w:rsid w:val="00E04E23"/>
    <w:rsid w:val="00E06926"/>
    <w:rsid w:val="00E22375"/>
    <w:rsid w:val="00E234A3"/>
    <w:rsid w:val="00E23D3F"/>
    <w:rsid w:val="00E24D4C"/>
    <w:rsid w:val="00E27A93"/>
    <w:rsid w:val="00E33247"/>
    <w:rsid w:val="00E33333"/>
    <w:rsid w:val="00E34FCE"/>
    <w:rsid w:val="00E35C25"/>
    <w:rsid w:val="00E4136E"/>
    <w:rsid w:val="00E42532"/>
    <w:rsid w:val="00E44697"/>
    <w:rsid w:val="00E4662B"/>
    <w:rsid w:val="00E468F7"/>
    <w:rsid w:val="00E47C0D"/>
    <w:rsid w:val="00E51442"/>
    <w:rsid w:val="00E54F2C"/>
    <w:rsid w:val="00E603B5"/>
    <w:rsid w:val="00E60D6F"/>
    <w:rsid w:val="00E61EE2"/>
    <w:rsid w:val="00E61FE2"/>
    <w:rsid w:val="00E65D02"/>
    <w:rsid w:val="00E66AA6"/>
    <w:rsid w:val="00E6722E"/>
    <w:rsid w:val="00E7144E"/>
    <w:rsid w:val="00E724DB"/>
    <w:rsid w:val="00E72832"/>
    <w:rsid w:val="00E75274"/>
    <w:rsid w:val="00E756FF"/>
    <w:rsid w:val="00E76416"/>
    <w:rsid w:val="00E76701"/>
    <w:rsid w:val="00E7691F"/>
    <w:rsid w:val="00E80319"/>
    <w:rsid w:val="00E81134"/>
    <w:rsid w:val="00E86F58"/>
    <w:rsid w:val="00E90D4C"/>
    <w:rsid w:val="00E92B3F"/>
    <w:rsid w:val="00EA1F41"/>
    <w:rsid w:val="00EA4C62"/>
    <w:rsid w:val="00EA61F8"/>
    <w:rsid w:val="00EB1280"/>
    <w:rsid w:val="00EB6A36"/>
    <w:rsid w:val="00EB7574"/>
    <w:rsid w:val="00EC715C"/>
    <w:rsid w:val="00ED2712"/>
    <w:rsid w:val="00ED5D01"/>
    <w:rsid w:val="00ED6908"/>
    <w:rsid w:val="00ED7CA7"/>
    <w:rsid w:val="00EE0D29"/>
    <w:rsid w:val="00EE6B57"/>
    <w:rsid w:val="00EE7B10"/>
    <w:rsid w:val="00EF0854"/>
    <w:rsid w:val="00F033F1"/>
    <w:rsid w:val="00F034EE"/>
    <w:rsid w:val="00F07CAF"/>
    <w:rsid w:val="00F1054F"/>
    <w:rsid w:val="00F1184F"/>
    <w:rsid w:val="00F12A9D"/>
    <w:rsid w:val="00F163CE"/>
    <w:rsid w:val="00F20FEB"/>
    <w:rsid w:val="00F231FE"/>
    <w:rsid w:val="00F258C7"/>
    <w:rsid w:val="00F310DA"/>
    <w:rsid w:val="00F42160"/>
    <w:rsid w:val="00F42AD5"/>
    <w:rsid w:val="00F43561"/>
    <w:rsid w:val="00F437DF"/>
    <w:rsid w:val="00F44865"/>
    <w:rsid w:val="00F474BC"/>
    <w:rsid w:val="00F542E5"/>
    <w:rsid w:val="00F56EA7"/>
    <w:rsid w:val="00F573AD"/>
    <w:rsid w:val="00F604A0"/>
    <w:rsid w:val="00F70F51"/>
    <w:rsid w:val="00F73276"/>
    <w:rsid w:val="00F7448F"/>
    <w:rsid w:val="00F765C1"/>
    <w:rsid w:val="00F874C0"/>
    <w:rsid w:val="00F93735"/>
    <w:rsid w:val="00F955BB"/>
    <w:rsid w:val="00F959D1"/>
    <w:rsid w:val="00F9637F"/>
    <w:rsid w:val="00F976F5"/>
    <w:rsid w:val="00F9789D"/>
    <w:rsid w:val="00FA0C4E"/>
    <w:rsid w:val="00FA2B3C"/>
    <w:rsid w:val="00FA3785"/>
    <w:rsid w:val="00FA4869"/>
    <w:rsid w:val="00FC06D9"/>
    <w:rsid w:val="00FC1282"/>
    <w:rsid w:val="00FC4EE1"/>
    <w:rsid w:val="00FD2E0D"/>
    <w:rsid w:val="00FD7265"/>
    <w:rsid w:val="00FD75C1"/>
    <w:rsid w:val="00FD7761"/>
    <w:rsid w:val="00FE0BB9"/>
    <w:rsid w:val="00FE1283"/>
    <w:rsid w:val="00FE230F"/>
    <w:rsid w:val="00FE3481"/>
    <w:rsid w:val="00FE376A"/>
    <w:rsid w:val="00FE4DF3"/>
    <w:rsid w:val="00FE5A75"/>
    <w:rsid w:val="00FF0BAC"/>
    <w:rsid w:val="00FF217C"/>
    <w:rsid w:val="00FF404E"/>
    <w:rsid w:val="00FF5C48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0ADD9"/>
  <w15:chartTrackingRefBased/>
  <w15:docId w15:val="{422012D1-8001-794A-A8BC-66F2CB2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1E2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25B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25B65"/>
  </w:style>
  <w:style w:type="paragraph" w:styleId="FootnoteText">
    <w:name w:val="footnote text"/>
    <w:basedOn w:val="Normal"/>
    <w:link w:val="FootnoteTextChar"/>
    <w:uiPriority w:val="99"/>
    <w:unhideWhenUsed/>
    <w:rsid w:val="00FF217C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217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F21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217C"/>
    <w:rPr>
      <w:color w:val="0563C1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71507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561C24"/>
  </w:style>
  <w:style w:type="character" w:styleId="CommentReference">
    <w:name w:val="annotation reference"/>
    <w:basedOn w:val="DefaultParagraphFont"/>
    <w:uiPriority w:val="99"/>
    <w:semiHidden/>
    <w:unhideWhenUsed/>
    <w:rsid w:val="009B6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735"/>
  </w:style>
  <w:style w:type="paragraph" w:styleId="Footer">
    <w:name w:val="footer"/>
    <w:basedOn w:val="Normal"/>
    <w:link w:val="FooterChar"/>
    <w:uiPriority w:val="99"/>
    <w:unhideWhenUsed/>
    <w:rsid w:val="00F93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735"/>
  </w:style>
  <w:style w:type="character" w:styleId="UnresolvedMention">
    <w:name w:val="Unresolved Mention"/>
    <w:basedOn w:val="DefaultParagraphFont"/>
    <w:uiPriority w:val="99"/>
    <w:semiHidden/>
    <w:unhideWhenUsed/>
    <w:rsid w:val="00F231F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41E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D1F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copeofpracticereview@health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onsultations.health.gov.au/pccd-communication/scope-of-practice-review-issues-paper-2-public-sub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sultations.health.gov.au/pccd-communication/scope-of-practice-review-issues-paper-2-public-su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onsultations.health.gov.au/pccd-communication/scope-of-practice-review-issues-paper-2-public-sub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unleashing-the-potential-of-our-health-workforce-scope-of-practice-review-issues-paper-2?language=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E7A4-9C81-44E9-A39C-9676E841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3629</Characters>
  <Application>Microsoft Office Word</Application>
  <DocSecurity>0</DocSecurity>
  <Lines>88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 and Aged Care</dc:creator>
  <cp:keywords/>
  <dc:description/>
  <cp:revision>4</cp:revision>
  <dcterms:created xsi:type="dcterms:W3CDTF">2024-04-18T03:22:00Z</dcterms:created>
  <dcterms:modified xsi:type="dcterms:W3CDTF">2024-04-18T03:47:00Z</dcterms:modified>
</cp:coreProperties>
</file>