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719258796"/>
        <w:docPartObj>
          <w:docPartGallery w:val="Cover Pages"/>
          <w:docPartUnique/>
        </w:docPartObj>
      </w:sdtPr>
      <w:sdtEndPr/>
      <w:sdtContent>
        <w:p w14:paraId="0E1D6421" w14:textId="7EFE0596" w:rsidR="00A42026" w:rsidRDefault="00A42026" w:rsidP="00801F57">
          <w:pPr>
            <w:spacing w:before="120" w:after="120" w:line="240" w:lineRule="auto"/>
            <w:ind w:left="-1134"/>
          </w:pPr>
          <w:r>
            <w:rPr>
              <w:noProof/>
              <w:lang w:eastAsia="en-AU"/>
            </w:rPr>
            <mc:AlternateContent>
              <mc:Choice Requires="wpg">
                <w:drawing>
                  <wp:anchor distT="0" distB="0" distL="114300" distR="114300" simplePos="0" relativeHeight="251658240" behindDoc="1" locked="0" layoutInCell="1" allowOverlap="1" wp14:anchorId="57434DA0" wp14:editId="574AE31F">
                    <wp:simplePos x="0" y="0"/>
                    <wp:positionH relativeFrom="margin">
                      <wp:align>center</wp:align>
                    </wp:positionH>
                    <wp:positionV relativeFrom="paragraph">
                      <wp:posOffset>123280</wp:posOffset>
                    </wp:positionV>
                    <wp:extent cx="7014845" cy="6879590"/>
                    <wp:effectExtent l="0" t="0" r="0" b="0"/>
                    <wp:wrapTight wrapText="bothSides">
                      <wp:wrapPolygon edited="0">
                        <wp:start x="0" y="0"/>
                        <wp:lineTo x="0" y="19977"/>
                        <wp:lineTo x="821" y="20097"/>
                        <wp:lineTo x="821" y="20336"/>
                        <wp:lineTo x="7626" y="21054"/>
                        <wp:lineTo x="9561" y="21054"/>
                        <wp:lineTo x="12142" y="21054"/>
                        <wp:lineTo x="14019" y="21054"/>
                        <wp:lineTo x="20589" y="20336"/>
                        <wp:lineTo x="20589" y="20097"/>
                        <wp:lineTo x="21528" y="19977"/>
                        <wp:lineTo x="21528" y="0"/>
                        <wp:lineTo x="0" y="0"/>
                      </wp:wrapPolygon>
                    </wp:wrapTight>
                    <wp:docPr id="455" name="Group 455" descr="Australian Government Department of Health" title="Department of Health Crest"/>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14845" cy="6879590"/>
                              <a:chOff x="-49012" y="88371"/>
                              <a:chExt cx="4706526" cy="4681412"/>
                            </a:xfrm>
                          </wpg:grpSpPr>
                          <wps:wsp>
                            <wps:cNvPr id="456" name="Freeform 10" descr="Yellow Boxed image of title: National Guidelines for Yellow Fever Vaccination Centres and Providers" title="National Guidelines for Yellow Fever Vaccination Centres and Providers"/>
                            <wps:cNvSpPr>
                              <a:spLocks/>
                            </wps:cNvSpPr>
                            <wps:spPr bwMode="auto">
                              <a:xfrm>
                                <a:off x="-49012" y="88371"/>
                                <a:ext cx="4706526" cy="46814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4"/>
                              </a:solidFill>
                              <a:ln>
                                <a:noFill/>
                              </a:ln>
                            </wps:spPr>
                            <wps:style>
                              <a:lnRef idx="0">
                                <a:scrgbClr r="0" g="0" b="0"/>
                              </a:lnRef>
                              <a:fillRef idx="1003">
                                <a:schemeClr val="dk2"/>
                              </a:fillRef>
                              <a:effectRef idx="0">
                                <a:scrgbClr r="0" g="0" b="0"/>
                              </a:effectRef>
                              <a:fontRef idx="major"/>
                            </wps:style>
                            <wps:txbx>
                              <w:txbxContent>
                                <w:p w14:paraId="41587A79" w14:textId="6734A016" w:rsidR="00E97CEA" w:rsidRPr="00B0787B" w:rsidRDefault="001F7140" w:rsidP="00A42026">
                                  <w:pPr>
                                    <w:pStyle w:val="Title"/>
                                  </w:pPr>
                                  <w:sdt>
                                    <w:sdtPr>
                                      <w:alias w:val="Title"/>
                                      <w:tag w:val=""/>
                                      <w:id w:val="660430935"/>
                                      <w:dataBinding w:prefixMappings="xmlns:ns0='http://purl.org/dc/elements/1.1/' xmlns:ns1='http://schemas.openxmlformats.org/package/2006/metadata/core-properties' " w:xpath="/ns1:coreProperties[1]/ns0:title[1]" w:storeItemID="{6C3C8BC8-F283-45AE-878A-BAB7291924A1}"/>
                                      <w:text/>
                                    </w:sdtPr>
                                    <w:sdtEndPr/>
                                    <w:sdtContent>
                                      <w:r w:rsidR="00E97CEA">
                                        <w:t>National Guidelines for Yellow Fever Vaccination Centres and Providers</w:t>
                                      </w:r>
                                    </w:sdtContent>
                                  </w:sdt>
                                </w:p>
                              </w:txbxContent>
                            </wps:txbx>
                            <wps:bodyPr rot="0" vert="horz" wrap="square" lIns="914400" tIns="1097280" rIns="1097280" bIns="1097280" anchor="b" anchorCtr="0" upright="1">
                              <a:noAutofit/>
                            </wps:bodyPr>
                          </wps:wsp>
                          <wps:wsp>
                            <wps:cNvPr id="457" name="Freeform 11"/>
                            <wps:cNvSpPr>
                              <a:spLocks/>
                            </wps:cNvSpPr>
                            <wps:spPr bwMode="auto">
                              <a:xfrm>
                                <a:off x="1254000" y="4121251"/>
                                <a:ext cx="3240535"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anchor>
                </w:drawing>
              </mc:Choice>
              <mc:Fallback>
                <w:pict>
                  <v:group w14:anchorId="57434DA0" id="Group 455" o:spid="_x0000_s1026" alt="Title: Department of Health Crest - Description: Australian Government Department of Health" style="position:absolute;left:0;text-align:left;margin-left:0;margin-top:9.7pt;width:552.35pt;height:541.7pt;z-index:-251658240;mso-position-horizontal:center;mso-position-horizontal-relative:margin" coordorigin="-490,883" coordsize="47065,4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">
                    <o:lock v:ext="edit" aspectratio="t"/>
                    <v:shape id="Freeform 10" o:spid="_x0000_s1027" alt="Yellow Boxed image of title: National Guidelines for Yellow Fever Vaccination Centres and Providers" style="position:absolute;left:-490;top:883;width:47065;height:4681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" adj="-11796480,,5400" path="m,c,644,,644,,644v23,6,62,14,113,21c250,685,476,700,720,644v,-27,,-27,,-27c720,,720,,720,,,,,,,e" fillcolor="#ffc000 [3207]" stroked="f">
                      <v:stroke joinstyle="miter"/>
                      <v:formulas/>
                      <v:path arrowok="t" o:connecttype="custom" o:connectlocs="0,0;0,4306899;738663,4447341;4706526,4306899;4706526,4126330;4706526,0;0,0" o:connectangles="0,0,0,0,0,0,0" textboxrect="0,0,720,700"/>
                      <v:textbox inset="1in,86.4pt,86.4pt,86.4pt">
                        <w:txbxContent>
                          <w:p w14:paraId="41587A79" w14:textId="6734A016" w:rsidR="00E97CEA" w:rsidRPr="00B0787B" w:rsidRDefault="001F7140" w:rsidP="00A42026">
                            <w:pPr>
                              <w:pStyle w:val="Title"/>
                            </w:pPr>
                            <w:sdt>
                              <w:sdtPr>
                                <w:alias w:val="Title"/>
                                <w:tag w:val=""/>
                                <w:id w:val="660430935"/>
                                <w:dataBinding w:prefixMappings="xmlns:ns0='http://purl.org/dc/elements/1.1/' xmlns:ns1='http://schemas.openxmlformats.org/package/2006/metadata/core-properties' " w:xpath="/ns1:coreProperties[1]/ns0:title[1]" w:storeItemID="{6C3C8BC8-F283-45AE-878A-BAB7291924A1}"/>
                                <w:text/>
                              </w:sdtPr>
                              <w:sdtEndPr/>
                              <w:sdtContent>
                                <w:r w:rsidR="00E97CEA">
                                  <w:t>National Guidelines for Yellow Fever Vaccination Centres and Providers</w:t>
                                </w:r>
                              </w:sdtContent>
                            </w:sdt>
                          </w:p>
                        </w:txbxContent>
                      </v:textbox>
                    </v:shape>
                    <v:shape id="Freeform 11" o:spid="_x0000_s1028" style="position:absolute;left:12540;top:41212;width:32405;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" path="m607,c450,44,300,57,176,57,109,57,49,53,,48,66,58,152,66,251,66,358,66,480,56,607,27,607,,607,,607,e" fillcolor="white [3212]" stroked="f">
                      <v:fill opacity="19789f"/>
                      <v:path arrowok="t" o:connecttype="custom" o:connectlocs="3240535,0;939595,440373;0,370840;1339991,509905;3240535,208598;3240535,0" o:connectangles="0,0,0,0,0,0"/>
                    </v:shape>
                    <w10:wrap type="tight" anchorx="margin"/>
                  </v:group>
                </w:pict>
              </mc:Fallback>
            </mc:AlternateContent>
          </w:r>
        </w:p>
      </w:sdtContent>
    </w:sdt>
    <w:p w14:paraId="3CD9F58D" w14:textId="09981437" w:rsidR="00F31FCD" w:rsidRDefault="002A3717" w:rsidP="00FA47A8">
      <w:pPr>
        <w:spacing w:before="0" w:after="120"/>
        <w:jc w:val="center"/>
        <w:sectPr w:rsidR="00F31FCD" w:rsidSect="00F31FCD">
          <w:footerReference w:type="default" r:id="rId9"/>
          <w:type w:val="continuous"/>
          <w:pgSz w:w="11906" w:h="16838"/>
          <w:pgMar w:top="1134" w:right="1134" w:bottom="1134" w:left="1134" w:header="227" w:footer="227" w:gutter="0"/>
          <w:pgNumType w:start="0"/>
          <w:cols w:space="720"/>
          <w:titlePg/>
          <w:docGrid w:linePitch="360"/>
        </w:sectPr>
      </w:pPr>
      <w:bookmarkStart w:id="1" w:name="imageHolder"/>
      <w:bookmarkEnd w:id="1"/>
      <w:r w:rsidRPr="000107C2">
        <w:rPr>
          <w:noProof/>
        </w:rPr>
        <w:drawing>
          <wp:inline distT="0" distB="0" distL="0" distR="0" wp14:anchorId="30893422" wp14:editId="1AA1D60B">
            <wp:extent cx="2811780" cy="84582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1780" cy="845820"/>
                    </a:xfrm>
                    <a:prstGeom prst="rect">
                      <a:avLst/>
                    </a:prstGeom>
                    <a:noFill/>
                    <a:ln>
                      <a:noFill/>
                    </a:ln>
                  </pic:spPr>
                </pic:pic>
              </a:graphicData>
            </a:graphic>
          </wp:inline>
        </w:drawing>
      </w:r>
    </w:p>
    <w:p w14:paraId="2860AAA4" w14:textId="49664040" w:rsidR="00A42026" w:rsidRPr="00C471CA" w:rsidRDefault="00A42026" w:rsidP="002B49AF">
      <w:pPr>
        <w:pStyle w:val="Caption"/>
        <w:spacing w:before="120" w:after="120"/>
      </w:pPr>
      <w:r w:rsidRPr="00C471CA">
        <w:lastRenderedPageBreak/>
        <w:t>TABLE OF CONTENTS</w:t>
      </w:r>
    </w:p>
    <w:sdt>
      <w:sdtPr>
        <w:id w:val="-261379082"/>
        <w:docPartObj>
          <w:docPartGallery w:val="Table of Contents"/>
          <w:docPartUnique/>
        </w:docPartObj>
      </w:sdtPr>
      <w:sdtEndPr>
        <w:rPr>
          <w:b/>
          <w:bCs/>
          <w:noProof/>
          <w:sz w:val="24"/>
          <w:szCs w:val="24"/>
        </w:rPr>
      </w:sdtEndPr>
      <w:sdtContent>
        <w:p w14:paraId="1F7F2335" w14:textId="77777777" w:rsidR="00A42026" w:rsidRDefault="00A42026" w:rsidP="002B49AF">
          <w:pPr>
            <w:pStyle w:val="TableofFigures"/>
            <w:spacing w:before="120" w:after="120" w:line="240" w:lineRule="auto"/>
          </w:pPr>
        </w:p>
        <w:p w14:paraId="09EEF903" w14:textId="2762BA90" w:rsidR="00915C06" w:rsidRPr="00915C06" w:rsidRDefault="00A42026">
          <w:pPr>
            <w:pStyle w:val="TOC1"/>
            <w:tabs>
              <w:tab w:val="left" w:pos="440"/>
              <w:tab w:val="right" w:leader="dot" w:pos="9628"/>
            </w:tabs>
            <w:rPr>
              <w:b w:val="0"/>
              <w:bCs w:val="0"/>
              <w:i w:val="0"/>
              <w:iCs w:val="0"/>
              <w:noProof/>
              <w:sz w:val="22"/>
              <w:szCs w:val="22"/>
              <w:lang w:eastAsia="en-AU"/>
            </w:rPr>
          </w:pPr>
          <w:r w:rsidRPr="00165BA6">
            <w:fldChar w:fldCharType="begin"/>
          </w:r>
          <w:r w:rsidRPr="00165BA6">
            <w:instrText xml:space="preserve"> TOC \o "1-2" \h \z \u </w:instrText>
          </w:r>
          <w:r w:rsidRPr="00165BA6">
            <w:fldChar w:fldCharType="separate"/>
          </w:r>
          <w:hyperlink w:anchor="_Toc522025602" w:history="1">
            <w:r w:rsidR="00915C06" w:rsidRPr="00915C06">
              <w:rPr>
                <w:rStyle w:val="Hyperlink"/>
                <w:i w:val="0"/>
                <w:noProof/>
                <w14:scene3d>
                  <w14:camera w14:prst="orthographicFront"/>
                  <w14:lightRig w14:rig="threePt" w14:dir="t">
                    <w14:rot w14:lat="0" w14:lon="0" w14:rev="0"/>
                  </w14:lightRig>
                </w14:scene3d>
              </w:rPr>
              <w:t>1</w:t>
            </w:r>
            <w:r w:rsidR="00915C06" w:rsidRPr="00915C06">
              <w:rPr>
                <w:b w:val="0"/>
                <w:bCs w:val="0"/>
                <w:i w:val="0"/>
                <w:iCs w:val="0"/>
                <w:noProof/>
                <w:sz w:val="22"/>
                <w:szCs w:val="22"/>
                <w:lang w:eastAsia="en-AU"/>
              </w:rPr>
              <w:tab/>
            </w:r>
            <w:r w:rsidR="00915C06" w:rsidRPr="00915C06">
              <w:rPr>
                <w:rStyle w:val="Hyperlink"/>
                <w:i w:val="0"/>
                <w:noProof/>
              </w:rPr>
              <w:t>Information on Yellow Fever and Vaccination</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_Toc522025602 \h </w:instrText>
            </w:r>
            <w:r w:rsidR="00915C06" w:rsidRPr="00915C06">
              <w:rPr>
                <w:i w:val="0"/>
                <w:noProof/>
                <w:webHidden/>
              </w:rPr>
            </w:r>
            <w:r w:rsidR="00915C06" w:rsidRPr="00915C06">
              <w:rPr>
                <w:i w:val="0"/>
                <w:noProof/>
                <w:webHidden/>
              </w:rPr>
              <w:fldChar w:fldCharType="separate"/>
            </w:r>
            <w:r w:rsidR="0074494D">
              <w:rPr>
                <w:i w:val="0"/>
                <w:noProof/>
                <w:webHidden/>
              </w:rPr>
              <w:t>2</w:t>
            </w:r>
            <w:r w:rsidR="00915C06" w:rsidRPr="00915C06">
              <w:rPr>
                <w:i w:val="0"/>
                <w:noProof/>
                <w:webHidden/>
              </w:rPr>
              <w:fldChar w:fldCharType="end"/>
            </w:r>
          </w:hyperlink>
        </w:p>
        <w:p w14:paraId="2FD3A814" w14:textId="3E0590AD" w:rsidR="00915C06" w:rsidRPr="00915C06" w:rsidRDefault="001F7140">
          <w:pPr>
            <w:pStyle w:val="TOC2"/>
            <w:tabs>
              <w:tab w:val="left" w:pos="880"/>
              <w:tab w:val="right" w:leader="dot" w:pos="9628"/>
            </w:tabs>
            <w:rPr>
              <w:b w:val="0"/>
              <w:bCs w:val="0"/>
              <w:noProof/>
              <w:lang w:eastAsia="en-AU"/>
            </w:rPr>
          </w:pPr>
          <w:hyperlink w:anchor="_Toc522025603" w:history="1">
            <w:r w:rsidR="00915C06" w:rsidRPr="00915C06">
              <w:rPr>
                <w:rStyle w:val="Hyperlink"/>
                <w:noProof/>
              </w:rPr>
              <w:t>1.1</w:t>
            </w:r>
            <w:r w:rsidR="00915C06" w:rsidRPr="00915C06">
              <w:rPr>
                <w:b w:val="0"/>
                <w:bCs w:val="0"/>
                <w:noProof/>
                <w:lang w:eastAsia="en-AU"/>
              </w:rPr>
              <w:tab/>
            </w:r>
            <w:r w:rsidR="00915C06" w:rsidRPr="00915C06">
              <w:rPr>
                <w:rStyle w:val="Hyperlink"/>
                <w:noProof/>
              </w:rPr>
              <w:t>Introduction</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_Toc522025603 \h </w:instrText>
            </w:r>
            <w:r w:rsidR="00915C06" w:rsidRPr="00915C06">
              <w:rPr>
                <w:noProof/>
                <w:webHidden/>
              </w:rPr>
            </w:r>
            <w:r w:rsidR="00915C06" w:rsidRPr="00915C06">
              <w:rPr>
                <w:noProof/>
                <w:webHidden/>
              </w:rPr>
              <w:fldChar w:fldCharType="separate"/>
            </w:r>
            <w:r w:rsidR="0074494D">
              <w:rPr>
                <w:noProof/>
                <w:webHidden/>
              </w:rPr>
              <w:t>2</w:t>
            </w:r>
            <w:r w:rsidR="00915C06" w:rsidRPr="00915C06">
              <w:rPr>
                <w:noProof/>
                <w:webHidden/>
              </w:rPr>
              <w:fldChar w:fldCharType="end"/>
            </w:r>
          </w:hyperlink>
        </w:p>
        <w:p w14:paraId="65E3E5C0" w14:textId="7618BD93" w:rsidR="00915C06" w:rsidRPr="00915C06" w:rsidRDefault="001F7140">
          <w:pPr>
            <w:pStyle w:val="TOC2"/>
            <w:tabs>
              <w:tab w:val="left" w:pos="880"/>
              <w:tab w:val="right" w:leader="dot" w:pos="9628"/>
            </w:tabs>
            <w:rPr>
              <w:b w:val="0"/>
              <w:bCs w:val="0"/>
              <w:noProof/>
              <w:lang w:eastAsia="en-AU"/>
            </w:rPr>
          </w:pPr>
          <w:hyperlink w:anchor="_Toc522025604" w:history="1">
            <w:r w:rsidR="00915C06" w:rsidRPr="00915C06">
              <w:rPr>
                <w:rStyle w:val="Hyperlink"/>
                <w:noProof/>
              </w:rPr>
              <w:t>1.2</w:t>
            </w:r>
            <w:r w:rsidR="00915C06" w:rsidRPr="00915C06">
              <w:rPr>
                <w:b w:val="0"/>
                <w:bCs w:val="0"/>
                <w:noProof/>
                <w:lang w:eastAsia="en-AU"/>
              </w:rPr>
              <w:tab/>
            </w:r>
            <w:r w:rsidR="00915C06" w:rsidRPr="00915C06">
              <w:rPr>
                <w:rStyle w:val="Hyperlink"/>
                <w:noProof/>
              </w:rPr>
              <w:t>International Health Regulations (2005)</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_Toc522025604 \h </w:instrText>
            </w:r>
            <w:r w:rsidR="00915C06" w:rsidRPr="00915C06">
              <w:rPr>
                <w:noProof/>
                <w:webHidden/>
              </w:rPr>
            </w:r>
            <w:r w:rsidR="00915C06" w:rsidRPr="00915C06">
              <w:rPr>
                <w:noProof/>
                <w:webHidden/>
              </w:rPr>
              <w:fldChar w:fldCharType="separate"/>
            </w:r>
            <w:r w:rsidR="0074494D">
              <w:rPr>
                <w:noProof/>
                <w:webHidden/>
              </w:rPr>
              <w:t>2</w:t>
            </w:r>
            <w:r w:rsidR="00915C06" w:rsidRPr="00915C06">
              <w:rPr>
                <w:noProof/>
                <w:webHidden/>
              </w:rPr>
              <w:fldChar w:fldCharType="end"/>
            </w:r>
          </w:hyperlink>
        </w:p>
        <w:p w14:paraId="72F1D276" w14:textId="278716F5" w:rsidR="00915C06" w:rsidRPr="00915C06" w:rsidRDefault="001F7140">
          <w:pPr>
            <w:pStyle w:val="TOC2"/>
            <w:tabs>
              <w:tab w:val="left" w:pos="880"/>
              <w:tab w:val="right" w:leader="dot" w:pos="9628"/>
            </w:tabs>
            <w:rPr>
              <w:b w:val="0"/>
              <w:bCs w:val="0"/>
              <w:noProof/>
              <w:lang w:eastAsia="en-AU"/>
            </w:rPr>
          </w:pPr>
          <w:hyperlink w:anchor="_Toc522025605" w:history="1">
            <w:r w:rsidR="00915C06" w:rsidRPr="00915C06">
              <w:rPr>
                <w:rStyle w:val="Hyperlink"/>
                <w:noProof/>
              </w:rPr>
              <w:t>1.3</w:t>
            </w:r>
            <w:r w:rsidR="00915C06" w:rsidRPr="00915C06">
              <w:rPr>
                <w:b w:val="0"/>
                <w:bCs w:val="0"/>
                <w:noProof/>
                <w:lang w:eastAsia="en-AU"/>
              </w:rPr>
              <w:tab/>
            </w:r>
            <w:r w:rsidR="00915C06" w:rsidRPr="00915C06">
              <w:rPr>
                <w:rStyle w:val="Hyperlink"/>
                <w:noProof/>
              </w:rPr>
              <w:t>International Certificate of Vaccination or Prophylaxis</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_Toc522025605 \h </w:instrText>
            </w:r>
            <w:r w:rsidR="00915C06" w:rsidRPr="00915C06">
              <w:rPr>
                <w:noProof/>
                <w:webHidden/>
              </w:rPr>
            </w:r>
            <w:r w:rsidR="00915C06" w:rsidRPr="00915C06">
              <w:rPr>
                <w:noProof/>
                <w:webHidden/>
              </w:rPr>
              <w:fldChar w:fldCharType="separate"/>
            </w:r>
            <w:r w:rsidR="0074494D">
              <w:rPr>
                <w:noProof/>
                <w:webHidden/>
              </w:rPr>
              <w:t>3</w:t>
            </w:r>
            <w:r w:rsidR="00915C06" w:rsidRPr="00915C06">
              <w:rPr>
                <w:noProof/>
                <w:webHidden/>
              </w:rPr>
              <w:fldChar w:fldCharType="end"/>
            </w:r>
          </w:hyperlink>
        </w:p>
        <w:p w14:paraId="4223DF4B" w14:textId="03110659" w:rsidR="00915C06" w:rsidRPr="00915C06" w:rsidRDefault="001F7140">
          <w:pPr>
            <w:pStyle w:val="TOC2"/>
            <w:tabs>
              <w:tab w:val="left" w:pos="880"/>
              <w:tab w:val="right" w:leader="dot" w:pos="9628"/>
            </w:tabs>
            <w:rPr>
              <w:b w:val="0"/>
              <w:bCs w:val="0"/>
              <w:noProof/>
              <w:lang w:eastAsia="en-AU"/>
            </w:rPr>
          </w:pPr>
          <w:hyperlink w:anchor="_Toc522025606" w:history="1">
            <w:r w:rsidR="00915C06" w:rsidRPr="00915C06">
              <w:rPr>
                <w:rStyle w:val="Hyperlink"/>
                <w:noProof/>
              </w:rPr>
              <w:t>1.4</w:t>
            </w:r>
            <w:r w:rsidR="00915C06" w:rsidRPr="00915C06">
              <w:rPr>
                <w:b w:val="0"/>
                <w:bCs w:val="0"/>
                <w:noProof/>
                <w:lang w:eastAsia="en-AU"/>
              </w:rPr>
              <w:tab/>
            </w:r>
            <w:r w:rsidR="00915C06" w:rsidRPr="00915C06">
              <w:rPr>
                <w:rStyle w:val="Hyperlink"/>
                <w:noProof/>
              </w:rPr>
              <w:t>The Australian Immunisation Register</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_Toc522025606 \h </w:instrText>
            </w:r>
            <w:r w:rsidR="00915C06" w:rsidRPr="00915C06">
              <w:rPr>
                <w:noProof/>
                <w:webHidden/>
              </w:rPr>
            </w:r>
            <w:r w:rsidR="00915C06" w:rsidRPr="00915C06">
              <w:rPr>
                <w:noProof/>
                <w:webHidden/>
              </w:rPr>
              <w:fldChar w:fldCharType="separate"/>
            </w:r>
            <w:r w:rsidR="0074494D">
              <w:rPr>
                <w:noProof/>
                <w:webHidden/>
              </w:rPr>
              <w:t>5</w:t>
            </w:r>
            <w:r w:rsidR="00915C06" w:rsidRPr="00915C06">
              <w:rPr>
                <w:noProof/>
                <w:webHidden/>
              </w:rPr>
              <w:fldChar w:fldCharType="end"/>
            </w:r>
          </w:hyperlink>
        </w:p>
        <w:p w14:paraId="753A25C5" w14:textId="433EC355" w:rsidR="00915C06" w:rsidRPr="00915C06" w:rsidRDefault="001F7140">
          <w:pPr>
            <w:pStyle w:val="TOC2"/>
            <w:tabs>
              <w:tab w:val="left" w:pos="880"/>
              <w:tab w:val="right" w:leader="dot" w:pos="9628"/>
            </w:tabs>
            <w:rPr>
              <w:b w:val="0"/>
              <w:bCs w:val="0"/>
              <w:noProof/>
              <w:lang w:eastAsia="en-AU"/>
            </w:rPr>
          </w:pPr>
          <w:hyperlink w:anchor="_Toc522025607" w:history="1">
            <w:r w:rsidR="00915C06" w:rsidRPr="00915C06">
              <w:rPr>
                <w:rStyle w:val="Hyperlink"/>
                <w:noProof/>
              </w:rPr>
              <w:t>1.5</w:t>
            </w:r>
            <w:r w:rsidR="00915C06" w:rsidRPr="00915C06">
              <w:rPr>
                <w:b w:val="0"/>
                <w:bCs w:val="0"/>
                <w:noProof/>
                <w:lang w:eastAsia="en-AU"/>
              </w:rPr>
              <w:tab/>
            </w:r>
            <w:r w:rsidR="00915C06" w:rsidRPr="00915C06">
              <w:rPr>
                <w:rStyle w:val="Hyperlink"/>
                <w:noProof/>
              </w:rPr>
              <w:t>Australian Yellow Fever Vaccination Requirements</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_Toc522025607 \h </w:instrText>
            </w:r>
            <w:r w:rsidR="00915C06" w:rsidRPr="00915C06">
              <w:rPr>
                <w:noProof/>
                <w:webHidden/>
              </w:rPr>
            </w:r>
            <w:r w:rsidR="00915C06" w:rsidRPr="00915C06">
              <w:rPr>
                <w:noProof/>
                <w:webHidden/>
              </w:rPr>
              <w:fldChar w:fldCharType="separate"/>
            </w:r>
            <w:r w:rsidR="0074494D">
              <w:rPr>
                <w:noProof/>
                <w:webHidden/>
              </w:rPr>
              <w:t>5</w:t>
            </w:r>
            <w:r w:rsidR="00915C06" w:rsidRPr="00915C06">
              <w:rPr>
                <w:noProof/>
                <w:webHidden/>
              </w:rPr>
              <w:fldChar w:fldCharType="end"/>
            </w:r>
          </w:hyperlink>
        </w:p>
        <w:p w14:paraId="52C7FB7D" w14:textId="5F7A3791" w:rsidR="00915C06" w:rsidRPr="00915C06" w:rsidRDefault="001F7140">
          <w:pPr>
            <w:pStyle w:val="TOC2"/>
            <w:tabs>
              <w:tab w:val="left" w:pos="880"/>
              <w:tab w:val="right" w:leader="dot" w:pos="9628"/>
            </w:tabs>
            <w:rPr>
              <w:b w:val="0"/>
              <w:bCs w:val="0"/>
              <w:noProof/>
              <w:lang w:eastAsia="en-AU"/>
            </w:rPr>
          </w:pPr>
          <w:hyperlink w:anchor="_Toc522025608" w:history="1">
            <w:r w:rsidR="00915C06" w:rsidRPr="00915C06">
              <w:rPr>
                <w:rStyle w:val="Hyperlink"/>
                <w:noProof/>
              </w:rPr>
              <w:t>1.6</w:t>
            </w:r>
            <w:r w:rsidR="00915C06" w:rsidRPr="00915C06">
              <w:rPr>
                <w:b w:val="0"/>
                <w:bCs w:val="0"/>
                <w:noProof/>
                <w:lang w:eastAsia="en-AU"/>
              </w:rPr>
              <w:tab/>
            </w:r>
            <w:r w:rsidR="00915C06" w:rsidRPr="00915C06">
              <w:rPr>
                <w:rStyle w:val="Hyperlink"/>
                <w:noProof/>
              </w:rPr>
              <w:t>Yellow Fever Vaccine and Adverse Events following Immunisation</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_Toc522025608 \h </w:instrText>
            </w:r>
            <w:r w:rsidR="00915C06" w:rsidRPr="00915C06">
              <w:rPr>
                <w:noProof/>
                <w:webHidden/>
              </w:rPr>
            </w:r>
            <w:r w:rsidR="00915C06" w:rsidRPr="00915C06">
              <w:rPr>
                <w:noProof/>
                <w:webHidden/>
              </w:rPr>
              <w:fldChar w:fldCharType="separate"/>
            </w:r>
            <w:r w:rsidR="0074494D">
              <w:rPr>
                <w:noProof/>
                <w:webHidden/>
              </w:rPr>
              <w:t>6</w:t>
            </w:r>
            <w:r w:rsidR="00915C06" w:rsidRPr="00915C06">
              <w:rPr>
                <w:noProof/>
                <w:webHidden/>
              </w:rPr>
              <w:fldChar w:fldCharType="end"/>
            </w:r>
          </w:hyperlink>
        </w:p>
        <w:p w14:paraId="5D07CD17" w14:textId="537D8985" w:rsidR="00915C06" w:rsidRPr="00915C06" w:rsidRDefault="001F7140">
          <w:pPr>
            <w:pStyle w:val="TOC2"/>
            <w:tabs>
              <w:tab w:val="left" w:pos="880"/>
              <w:tab w:val="right" w:leader="dot" w:pos="9628"/>
            </w:tabs>
            <w:rPr>
              <w:b w:val="0"/>
              <w:bCs w:val="0"/>
              <w:noProof/>
              <w:lang w:eastAsia="en-AU"/>
            </w:rPr>
          </w:pPr>
          <w:hyperlink w:anchor="_Toc522025609" w:history="1">
            <w:r w:rsidR="00915C06" w:rsidRPr="00915C06">
              <w:rPr>
                <w:rStyle w:val="Hyperlink"/>
                <w:noProof/>
              </w:rPr>
              <w:t>1.7</w:t>
            </w:r>
            <w:r w:rsidR="00915C06" w:rsidRPr="00915C06">
              <w:rPr>
                <w:b w:val="0"/>
                <w:bCs w:val="0"/>
                <w:noProof/>
                <w:lang w:eastAsia="en-AU"/>
              </w:rPr>
              <w:tab/>
            </w:r>
            <w:r w:rsidR="00915C06" w:rsidRPr="00915C06">
              <w:rPr>
                <w:rStyle w:val="Hyperlink"/>
                <w:noProof/>
              </w:rPr>
              <w:t>National Health and Medical Research Council (NHMRC) Recommendations for Yellow Fever Vaccination</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_Toc522025609 \h </w:instrText>
            </w:r>
            <w:r w:rsidR="00915C06" w:rsidRPr="00915C06">
              <w:rPr>
                <w:noProof/>
                <w:webHidden/>
              </w:rPr>
            </w:r>
            <w:r w:rsidR="00915C06" w:rsidRPr="00915C06">
              <w:rPr>
                <w:noProof/>
                <w:webHidden/>
              </w:rPr>
              <w:fldChar w:fldCharType="separate"/>
            </w:r>
            <w:r w:rsidR="0074494D">
              <w:rPr>
                <w:noProof/>
                <w:webHidden/>
              </w:rPr>
              <w:t>7</w:t>
            </w:r>
            <w:r w:rsidR="00915C06" w:rsidRPr="00915C06">
              <w:rPr>
                <w:noProof/>
                <w:webHidden/>
              </w:rPr>
              <w:fldChar w:fldCharType="end"/>
            </w:r>
          </w:hyperlink>
        </w:p>
        <w:p w14:paraId="0F53CDAA" w14:textId="48C26DC9" w:rsidR="00915C06" w:rsidRPr="00915C06" w:rsidRDefault="001F7140">
          <w:pPr>
            <w:pStyle w:val="TOC1"/>
            <w:tabs>
              <w:tab w:val="left" w:pos="440"/>
              <w:tab w:val="right" w:leader="dot" w:pos="9628"/>
            </w:tabs>
            <w:rPr>
              <w:b w:val="0"/>
              <w:bCs w:val="0"/>
              <w:i w:val="0"/>
              <w:iCs w:val="0"/>
              <w:noProof/>
              <w:sz w:val="22"/>
              <w:szCs w:val="22"/>
              <w:lang w:eastAsia="en-AU"/>
            </w:rPr>
          </w:pPr>
          <w:hyperlink w:anchor="_Toc522025610" w:history="1">
            <w:r w:rsidR="00915C06" w:rsidRPr="00915C06">
              <w:rPr>
                <w:rStyle w:val="Hyperlink"/>
                <w:i w:val="0"/>
                <w:noProof/>
                <w14:scene3d>
                  <w14:camera w14:prst="orthographicFront"/>
                  <w14:lightRig w14:rig="threePt" w14:dir="t">
                    <w14:rot w14:lat="0" w14:lon="0" w14:rev="0"/>
                  </w14:lightRig>
                </w14:scene3d>
              </w:rPr>
              <w:t>2</w:t>
            </w:r>
            <w:r w:rsidR="00915C06" w:rsidRPr="00915C06">
              <w:rPr>
                <w:b w:val="0"/>
                <w:bCs w:val="0"/>
                <w:i w:val="0"/>
                <w:iCs w:val="0"/>
                <w:noProof/>
                <w:sz w:val="22"/>
                <w:szCs w:val="22"/>
                <w:lang w:eastAsia="en-AU"/>
              </w:rPr>
              <w:tab/>
            </w:r>
            <w:r w:rsidR="00915C06" w:rsidRPr="00915C06">
              <w:rPr>
                <w:rStyle w:val="Hyperlink"/>
                <w:i w:val="0"/>
                <w:noProof/>
              </w:rPr>
              <w:t>Approval Procedures for Yellow Fever Vaccination Centres and Practitioners</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_Toc522025610 \h </w:instrText>
            </w:r>
            <w:r w:rsidR="00915C06" w:rsidRPr="00915C06">
              <w:rPr>
                <w:i w:val="0"/>
                <w:noProof/>
                <w:webHidden/>
              </w:rPr>
            </w:r>
            <w:r w:rsidR="00915C06" w:rsidRPr="00915C06">
              <w:rPr>
                <w:i w:val="0"/>
                <w:noProof/>
                <w:webHidden/>
              </w:rPr>
              <w:fldChar w:fldCharType="separate"/>
            </w:r>
            <w:r w:rsidR="0074494D">
              <w:rPr>
                <w:i w:val="0"/>
                <w:noProof/>
                <w:webHidden/>
              </w:rPr>
              <w:t>8</w:t>
            </w:r>
            <w:r w:rsidR="00915C06" w:rsidRPr="00915C06">
              <w:rPr>
                <w:i w:val="0"/>
                <w:noProof/>
                <w:webHidden/>
              </w:rPr>
              <w:fldChar w:fldCharType="end"/>
            </w:r>
          </w:hyperlink>
        </w:p>
        <w:p w14:paraId="1D05B239" w14:textId="59F6A85E" w:rsidR="00915C06" w:rsidRPr="00915C06" w:rsidRDefault="001F7140">
          <w:pPr>
            <w:pStyle w:val="TOC2"/>
            <w:tabs>
              <w:tab w:val="left" w:pos="880"/>
              <w:tab w:val="right" w:leader="dot" w:pos="9628"/>
            </w:tabs>
            <w:rPr>
              <w:b w:val="0"/>
              <w:bCs w:val="0"/>
              <w:noProof/>
              <w:lang w:eastAsia="en-AU"/>
            </w:rPr>
          </w:pPr>
          <w:hyperlink w:anchor="_Toc522025611" w:history="1">
            <w:r w:rsidR="00915C06" w:rsidRPr="00915C06">
              <w:rPr>
                <w:rStyle w:val="Hyperlink"/>
                <w:noProof/>
              </w:rPr>
              <w:t>2.1</w:t>
            </w:r>
            <w:r w:rsidR="00915C06" w:rsidRPr="00915C06">
              <w:rPr>
                <w:b w:val="0"/>
                <w:bCs w:val="0"/>
                <w:noProof/>
                <w:lang w:eastAsia="en-AU"/>
              </w:rPr>
              <w:tab/>
            </w:r>
            <w:r w:rsidR="00915C06" w:rsidRPr="00915C06">
              <w:rPr>
                <w:rStyle w:val="Hyperlink"/>
                <w:noProof/>
              </w:rPr>
              <w:t>Role of the Commonwealth and State/Territory Health Authorities</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_Toc522025611 \h </w:instrText>
            </w:r>
            <w:r w:rsidR="00915C06" w:rsidRPr="00915C06">
              <w:rPr>
                <w:noProof/>
                <w:webHidden/>
              </w:rPr>
            </w:r>
            <w:r w:rsidR="00915C06" w:rsidRPr="00915C06">
              <w:rPr>
                <w:noProof/>
                <w:webHidden/>
              </w:rPr>
              <w:fldChar w:fldCharType="separate"/>
            </w:r>
            <w:r w:rsidR="0074494D">
              <w:rPr>
                <w:noProof/>
                <w:webHidden/>
              </w:rPr>
              <w:t>8</w:t>
            </w:r>
            <w:r w:rsidR="00915C06" w:rsidRPr="00915C06">
              <w:rPr>
                <w:noProof/>
                <w:webHidden/>
              </w:rPr>
              <w:fldChar w:fldCharType="end"/>
            </w:r>
          </w:hyperlink>
        </w:p>
        <w:p w14:paraId="7E9308C6" w14:textId="09246B34" w:rsidR="00915C06" w:rsidRPr="00915C06" w:rsidRDefault="001F7140">
          <w:pPr>
            <w:pStyle w:val="TOC2"/>
            <w:tabs>
              <w:tab w:val="left" w:pos="880"/>
              <w:tab w:val="right" w:leader="dot" w:pos="9628"/>
            </w:tabs>
            <w:rPr>
              <w:b w:val="0"/>
              <w:bCs w:val="0"/>
              <w:noProof/>
              <w:lang w:eastAsia="en-AU"/>
            </w:rPr>
          </w:pPr>
          <w:hyperlink w:anchor="_Toc522025612" w:history="1">
            <w:r w:rsidR="00915C06" w:rsidRPr="00915C06">
              <w:rPr>
                <w:rStyle w:val="Hyperlink"/>
                <w:noProof/>
              </w:rPr>
              <w:t>2.2</w:t>
            </w:r>
            <w:r w:rsidR="00915C06" w:rsidRPr="00915C06">
              <w:rPr>
                <w:b w:val="0"/>
                <w:bCs w:val="0"/>
                <w:noProof/>
                <w:lang w:eastAsia="en-AU"/>
              </w:rPr>
              <w:tab/>
            </w:r>
            <w:r w:rsidR="00915C06" w:rsidRPr="00915C06">
              <w:rPr>
                <w:rStyle w:val="Hyperlink"/>
                <w:noProof/>
              </w:rPr>
              <w:t>Accreditation Procedures</w:t>
            </w:r>
            <w:r w:rsidR="00915C06" w:rsidRPr="00915C06">
              <w:rPr>
                <w:noProof/>
                <w:webHidden/>
              </w:rPr>
              <w:tab/>
            </w:r>
            <w:r w:rsidR="00915C06" w:rsidRPr="00915C06">
              <w:rPr>
                <w:noProof/>
                <w:webHidden/>
              </w:rPr>
              <w:fldChar w:fldCharType="begin"/>
            </w:r>
            <w:r w:rsidR="00915C06" w:rsidRPr="00915C06">
              <w:rPr>
                <w:noProof/>
                <w:webHidden/>
              </w:rPr>
              <w:instrText xml:space="preserve"> PAGEREF _Toc522025612 \h </w:instrText>
            </w:r>
            <w:r w:rsidR="00915C06" w:rsidRPr="00915C06">
              <w:rPr>
                <w:noProof/>
                <w:webHidden/>
              </w:rPr>
            </w:r>
            <w:r w:rsidR="00915C06" w:rsidRPr="00915C06">
              <w:rPr>
                <w:noProof/>
                <w:webHidden/>
              </w:rPr>
              <w:fldChar w:fldCharType="separate"/>
            </w:r>
            <w:r w:rsidR="0074494D">
              <w:rPr>
                <w:noProof/>
                <w:webHidden/>
              </w:rPr>
              <w:t>8</w:t>
            </w:r>
            <w:r w:rsidR="00915C06" w:rsidRPr="00915C06">
              <w:rPr>
                <w:noProof/>
                <w:webHidden/>
              </w:rPr>
              <w:fldChar w:fldCharType="end"/>
            </w:r>
          </w:hyperlink>
        </w:p>
        <w:p w14:paraId="69C48C7D" w14:textId="64EB4D62" w:rsidR="00915C06" w:rsidRDefault="001F7140">
          <w:pPr>
            <w:pStyle w:val="TOC1"/>
            <w:tabs>
              <w:tab w:val="right" w:leader="dot" w:pos="9628"/>
            </w:tabs>
            <w:rPr>
              <w:b w:val="0"/>
              <w:bCs w:val="0"/>
              <w:i w:val="0"/>
              <w:iCs w:val="0"/>
              <w:noProof/>
              <w:sz w:val="22"/>
              <w:szCs w:val="22"/>
              <w:lang w:eastAsia="en-AU"/>
            </w:rPr>
          </w:pPr>
          <w:hyperlink w:anchor="_Toc522025613" w:history="1">
            <w:r w:rsidR="00915C06" w:rsidRPr="00915C06">
              <w:rPr>
                <w:rStyle w:val="Hyperlink"/>
                <w:i w:val="0"/>
                <w:noProof/>
                <w:u w:val="none"/>
              </w:rPr>
              <w:t>References</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_Toc522025613 \h </w:instrText>
            </w:r>
            <w:r w:rsidR="00915C06" w:rsidRPr="00915C06">
              <w:rPr>
                <w:i w:val="0"/>
                <w:noProof/>
                <w:webHidden/>
              </w:rPr>
            </w:r>
            <w:r w:rsidR="00915C06" w:rsidRPr="00915C06">
              <w:rPr>
                <w:i w:val="0"/>
                <w:noProof/>
                <w:webHidden/>
              </w:rPr>
              <w:fldChar w:fldCharType="separate"/>
            </w:r>
            <w:r w:rsidR="0074494D">
              <w:rPr>
                <w:i w:val="0"/>
                <w:noProof/>
                <w:webHidden/>
              </w:rPr>
              <w:t>11</w:t>
            </w:r>
            <w:r w:rsidR="00915C06" w:rsidRPr="00915C06">
              <w:rPr>
                <w:i w:val="0"/>
                <w:noProof/>
                <w:webHidden/>
              </w:rPr>
              <w:fldChar w:fldCharType="end"/>
            </w:r>
          </w:hyperlink>
        </w:p>
        <w:p w14:paraId="41DCA498" w14:textId="4D18DD8B" w:rsidR="00915C06" w:rsidRPr="00915C06" w:rsidRDefault="001F7140">
          <w:pPr>
            <w:pStyle w:val="TOC1"/>
            <w:tabs>
              <w:tab w:val="right" w:leader="dot" w:pos="9628"/>
            </w:tabs>
            <w:rPr>
              <w:b w:val="0"/>
              <w:bCs w:val="0"/>
              <w:i w:val="0"/>
              <w:iCs w:val="0"/>
              <w:noProof/>
              <w:sz w:val="22"/>
              <w:szCs w:val="22"/>
              <w:lang w:eastAsia="en-AU"/>
            </w:rPr>
          </w:pPr>
          <w:hyperlink w:anchor="_Toc522025615" w:history="1">
            <w:r w:rsidR="00915C06" w:rsidRPr="00915C06">
              <w:rPr>
                <w:rStyle w:val="Hyperlink"/>
                <w:i w:val="0"/>
                <w:noProof/>
              </w:rPr>
              <w:t>Attachment A: Application for a Medical Practice to become an Approved Yellow Fever Vaccination Centre (Model Form)</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_Toc522025615 \h </w:instrText>
            </w:r>
            <w:r w:rsidR="00915C06" w:rsidRPr="00915C06">
              <w:rPr>
                <w:i w:val="0"/>
                <w:noProof/>
                <w:webHidden/>
              </w:rPr>
            </w:r>
            <w:r w:rsidR="00915C06" w:rsidRPr="00915C06">
              <w:rPr>
                <w:i w:val="0"/>
                <w:noProof/>
                <w:webHidden/>
              </w:rPr>
              <w:fldChar w:fldCharType="separate"/>
            </w:r>
            <w:r w:rsidR="0074494D">
              <w:rPr>
                <w:b w:val="0"/>
                <w:bCs w:val="0"/>
                <w:i w:val="0"/>
                <w:noProof/>
                <w:webHidden/>
                <w:lang w:val="en-US"/>
              </w:rPr>
              <w:t>Error! Bookmark not defined.</w:t>
            </w:r>
            <w:r w:rsidR="00915C06" w:rsidRPr="00915C06">
              <w:rPr>
                <w:i w:val="0"/>
                <w:noProof/>
                <w:webHidden/>
              </w:rPr>
              <w:fldChar w:fldCharType="end"/>
            </w:r>
          </w:hyperlink>
        </w:p>
        <w:p w14:paraId="48A32579" w14:textId="14DA56F1" w:rsidR="00915C06" w:rsidRPr="00915C06" w:rsidRDefault="001F7140">
          <w:pPr>
            <w:pStyle w:val="TOC1"/>
            <w:tabs>
              <w:tab w:val="right" w:leader="dot" w:pos="9628"/>
            </w:tabs>
            <w:rPr>
              <w:b w:val="0"/>
              <w:bCs w:val="0"/>
              <w:i w:val="0"/>
              <w:iCs w:val="0"/>
              <w:noProof/>
              <w:sz w:val="22"/>
              <w:szCs w:val="22"/>
              <w:lang w:eastAsia="en-AU"/>
            </w:rPr>
          </w:pPr>
          <w:hyperlink w:anchor="_Toc522025616" w:history="1">
            <w:r w:rsidR="00915C06" w:rsidRPr="00915C06">
              <w:rPr>
                <w:rStyle w:val="Hyperlink"/>
                <w:i w:val="0"/>
                <w:noProof/>
              </w:rPr>
              <w:t>Attachment B: Conditions Applying to an Approved  Yellow Fever Vaccination Centre (Model Form)</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_Toc522025616 \h </w:instrText>
            </w:r>
            <w:r w:rsidR="00915C06" w:rsidRPr="00915C06">
              <w:rPr>
                <w:i w:val="0"/>
                <w:noProof/>
                <w:webHidden/>
              </w:rPr>
            </w:r>
            <w:r w:rsidR="00915C06" w:rsidRPr="00915C06">
              <w:rPr>
                <w:i w:val="0"/>
                <w:noProof/>
                <w:webHidden/>
              </w:rPr>
              <w:fldChar w:fldCharType="separate"/>
            </w:r>
            <w:r w:rsidR="0074494D">
              <w:rPr>
                <w:b w:val="0"/>
                <w:bCs w:val="0"/>
                <w:i w:val="0"/>
                <w:noProof/>
                <w:webHidden/>
                <w:lang w:val="en-US"/>
              </w:rPr>
              <w:t>Error! Bookmark not defined.</w:t>
            </w:r>
            <w:r w:rsidR="00915C06" w:rsidRPr="00915C06">
              <w:rPr>
                <w:i w:val="0"/>
                <w:noProof/>
                <w:webHidden/>
              </w:rPr>
              <w:fldChar w:fldCharType="end"/>
            </w:r>
          </w:hyperlink>
        </w:p>
        <w:p w14:paraId="35E16D06" w14:textId="08AE56FC" w:rsidR="00915C06" w:rsidRPr="00915C06" w:rsidRDefault="001F7140">
          <w:pPr>
            <w:pStyle w:val="TOC1"/>
            <w:tabs>
              <w:tab w:val="right" w:leader="dot" w:pos="9628"/>
            </w:tabs>
            <w:rPr>
              <w:b w:val="0"/>
              <w:bCs w:val="0"/>
              <w:i w:val="0"/>
              <w:iCs w:val="0"/>
              <w:noProof/>
              <w:sz w:val="22"/>
              <w:szCs w:val="22"/>
              <w:lang w:eastAsia="en-AU"/>
            </w:rPr>
          </w:pPr>
          <w:hyperlink w:anchor="_Toc522025617" w:history="1">
            <w:r w:rsidR="00915C06" w:rsidRPr="00915C06">
              <w:rPr>
                <w:rStyle w:val="Hyperlink"/>
                <w:rFonts w:eastAsia="Times New Roman"/>
                <w:i w:val="0"/>
                <w:noProof/>
              </w:rPr>
              <w:t>Attachment C: Change of Details Form (Model Form)</w:t>
            </w:r>
            <w:r w:rsidR="00915C06" w:rsidRPr="00915C06">
              <w:rPr>
                <w:i w:val="0"/>
                <w:noProof/>
                <w:webHidden/>
              </w:rPr>
              <w:tab/>
            </w:r>
            <w:r w:rsidR="00915C06" w:rsidRPr="00915C06">
              <w:rPr>
                <w:i w:val="0"/>
                <w:noProof/>
                <w:webHidden/>
              </w:rPr>
              <w:fldChar w:fldCharType="begin"/>
            </w:r>
            <w:r w:rsidR="00915C06" w:rsidRPr="00915C06">
              <w:rPr>
                <w:i w:val="0"/>
                <w:noProof/>
                <w:webHidden/>
              </w:rPr>
              <w:instrText xml:space="preserve"> PAGEREF _Toc522025617 \h </w:instrText>
            </w:r>
            <w:r w:rsidR="00915C06" w:rsidRPr="00915C06">
              <w:rPr>
                <w:i w:val="0"/>
                <w:noProof/>
                <w:webHidden/>
              </w:rPr>
            </w:r>
            <w:r w:rsidR="00915C06" w:rsidRPr="00915C06">
              <w:rPr>
                <w:i w:val="0"/>
                <w:noProof/>
                <w:webHidden/>
              </w:rPr>
              <w:fldChar w:fldCharType="separate"/>
            </w:r>
            <w:r w:rsidR="0074494D">
              <w:rPr>
                <w:b w:val="0"/>
                <w:bCs w:val="0"/>
                <w:i w:val="0"/>
                <w:noProof/>
                <w:webHidden/>
                <w:lang w:val="en-US"/>
              </w:rPr>
              <w:t>Error! Bookmark not defined.</w:t>
            </w:r>
            <w:r w:rsidR="00915C06" w:rsidRPr="00915C06">
              <w:rPr>
                <w:i w:val="0"/>
                <w:noProof/>
                <w:webHidden/>
              </w:rPr>
              <w:fldChar w:fldCharType="end"/>
            </w:r>
          </w:hyperlink>
        </w:p>
        <w:p w14:paraId="16CCD24C" w14:textId="24203F65" w:rsidR="00A42026" w:rsidRPr="00165BA6" w:rsidRDefault="00A42026" w:rsidP="002B49AF">
          <w:pPr>
            <w:spacing w:before="120" w:after="120" w:line="240" w:lineRule="auto"/>
            <w:rPr>
              <w:sz w:val="24"/>
              <w:szCs w:val="24"/>
            </w:rPr>
          </w:pPr>
          <w:r w:rsidRPr="00165BA6">
            <w:rPr>
              <w:rFonts w:asciiTheme="minorHAnsi" w:hAnsiTheme="minorHAnsi"/>
              <w:sz w:val="24"/>
              <w:szCs w:val="24"/>
            </w:rPr>
            <w:fldChar w:fldCharType="end"/>
          </w:r>
        </w:p>
      </w:sdtContent>
    </w:sdt>
    <w:p w14:paraId="4AAC758A" w14:textId="77777777" w:rsidR="00A42026" w:rsidRDefault="00A42026" w:rsidP="002B49AF">
      <w:pPr>
        <w:spacing w:before="120" w:after="120" w:line="240" w:lineRule="auto"/>
      </w:pPr>
    </w:p>
    <w:p w14:paraId="32C83A3E" w14:textId="1480EA7C" w:rsidR="000C482A" w:rsidRPr="0080318E" w:rsidRDefault="0080318E" w:rsidP="002B49AF">
      <w:pPr>
        <w:spacing w:before="120" w:after="120" w:line="240" w:lineRule="auto"/>
        <w:rPr>
          <w:i/>
          <w:sz w:val="24"/>
          <w:szCs w:val="24"/>
        </w:rPr>
      </w:pPr>
      <w:r w:rsidRPr="0080318E">
        <w:rPr>
          <w:rFonts w:cs="Arial"/>
          <w:i/>
          <w:sz w:val="24"/>
          <w:szCs w:val="24"/>
        </w:rPr>
        <w:t xml:space="preserve">The National Guidelines for Yellow Fever Vaccination Centres and Providers are intended to provide guidance on minimum requirements. Final approval of centres and providers is ultimately granted at the discretion of state and territory health authorities as the accrediting bodies. </w:t>
      </w:r>
    </w:p>
    <w:p w14:paraId="04FA61A7" w14:textId="77777777" w:rsidR="0080318E" w:rsidRPr="0080318E" w:rsidRDefault="0080318E" w:rsidP="002B49AF">
      <w:pPr>
        <w:spacing w:before="120" w:after="120" w:line="240" w:lineRule="auto"/>
        <w:rPr>
          <w:i/>
          <w:sz w:val="24"/>
          <w:szCs w:val="24"/>
        </w:rPr>
      </w:pPr>
    </w:p>
    <w:p w14:paraId="041ABA54" w14:textId="3E0F797C" w:rsidR="00875946" w:rsidRDefault="00875946" w:rsidP="00875946">
      <w:pPr>
        <w:spacing w:before="120" w:after="120" w:line="240" w:lineRule="auto"/>
        <w:rPr>
          <w:i/>
          <w:sz w:val="24"/>
          <w:szCs w:val="24"/>
        </w:rPr>
      </w:pPr>
      <w:r>
        <w:rPr>
          <w:i/>
          <w:sz w:val="24"/>
          <w:szCs w:val="24"/>
        </w:rPr>
        <w:t xml:space="preserve">The </w:t>
      </w:r>
      <w:r w:rsidRPr="0080318E">
        <w:rPr>
          <w:i/>
          <w:sz w:val="24"/>
          <w:szCs w:val="24"/>
        </w:rPr>
        <w:t xml:space="preserve">online Yellow Fever Vaccination </w:t>
      </w:r>
      <w:r w:rsidR="00740A58">
        <w:rPr>
          <w:i/>
          <w:sz w:val="24"/>
          <w:szCs w:val="24"/>
        </w:rPr>
        <w:t xml:space="preserve">Course </w:t>
      </w:r>
      <w:r>
        <w:rPr>
          <w:i/>
          <w:sz w:val="24"/>
          <w:szCs w:val="24"/>
        </w:rPr>
        <w:t xml:space="preserve">was developed as an accreditation requirement for practitioners intending to administer the yellow fever vaccine. However, access to the </w:t>
      </w:r>
      <w:r w:rsidR="00740A58">
        <w:rPr>
          <w:i/>
          <w:sz w:val="24"/>
          <w:szCs w:val="24"/>
        </w:rPr>
        <w:t>course</w:t>
      </w:r>
      <w:r>
        <w:rPr>
          <w:i/>
          <w:sz w:val="24"/>
          <w:szCs w:val="24"/>
        </w:rPr>
        <w:t xml:space="preserve"> is not restricted and it is freely available </w:t>
      </w:r>
      <w:r w:rsidR="007C43E8">
        <w:rPr>
          <w:i/>
          <w:sz w:val="24"/>
          <w:szCs w:val="24"/>
        </w:rPr>
        <w:t>to</w:t>
      </w:r>
      <w:r>
        <w:rPr>
          <w:i/>
          <w:sz w:val="24"/>
          <w:szCs w:val="24"/>
        </w:rPr>
        <w:t xml:space="preserve"> anyone who wishes to complete it. </w:t>
      </w:r>
    </w:p>
    <w:p w14:paraId="5526175B" w14:textId="77777777" w:rsidR="00A42026" w:rsidRPr="00A26080" w:rsidRDefault="00A42026" w:rsidP="002B49AF">
      <w:pPr>
        <w:pStyle w:val="Heading1"/>
        <w:numPr>
          <w:ilvl w:val="0"/>
          <w:numId w:val="12"/>
        </w:numPr>
        <w:spacing w:before="240" w:after="240"/>
        <w:ind w:left="357" w:hanging="357"/>
        <w:rPr>
          <w:sz w:val="36"/>
          <w:szCs w:val="36"/>
        </w:rPr>
      </w:pPr>
      <w:bookmarkStart w:id="2" w:name="_Toc522025602"/>
      <w:r w:rsidRPr="00A26080">
        <w:rPr>
          <w:sz w:val="36"/>
          <w:szCs w:val="36"/>
        </w:rPr>
        <w:lastRenderedPageBreak/>
        <w:t>Information on Yellow Fever and Vaccination</w:t>
      </w:r>
      <w:bookmarkEnd w:id="2"/>
    </w:p>
    <w:p w14:paraId="315AF14D" w14:textId="77777777" w:rsidR="00A42026" w:rsidRPr="000F3EF4" w:rsidRDefault="00A42026" w:rsidP="002B49AF">
      <w:pPr>
        <w:pStyle w:val="Heading2"/>
      </w:pPr>
      <w:bookmarkStart w:id="3" w:name="_Toc522025603"/>
      <w:r w:rsidRPr="000F3EF4">
        <w:t>Introduction</w:t>
      </w:r>
      <w:bookmarkEnd w:id="3"/>
    </w:p>
    <w:p w14:paraId="08E7D864" w14:textId="0E92C28E" w:rsidR="00A42026" w:rsidRDefault="00A42026" w:rsidP="002B49AF">
      <w:pPr>
        <w:spacing w:before="0" w:line="240" w:lineRule="auto"/>
      </w:pPr>
      <w:r>
        <w:t>Yellow fever is an acute viral haemorrhagic disease present in parts of Africa and Central and South America. It has an incubation period of 3-6 days with a large proportion of infections being asymptomatic.</w:t>
      </w:r>
      <w:r w:rsidR="00C43ABA">
        <w:t xml:space="preserve"> </w:t>
      </w:r>
      <w:r>
        <w:t>When symptomatic, symptoms may include</w:t>
      </w:r>
      <w:r w:rsidRPr="008803C7">
        <w:t xml:space="preserve"> fever, muscle pain with prominent backache, headache, loss of appetite, nausea and vomiting. In most cases, symptoms disappear after 3 to 4 days.</w:t>
      </w:r>
      <w:r>
        <w:t xml:space="preserve"> </w:t>
      </w:r>
    </w:p>
    <w:p w14:paraId="41651765" w14:textId="29D42768" w:rsidR="00A42026" w:rsidRDefault="00A42026" w:rsidP="002B49AF">
      <w:pPr>
        <w:spacing w:before="0" w:line="240" w:lineRule="auto"/>
      </w:pPr>
      <w:r>
        <w:t>Approximately 15%</w:t>
      </w:r>
      <w:r w:rsidR="004D7C44">
        <w:t xml:space="preserve"> to 25%</w:t>
      </w:r>
      <w:r>
        <w:t xml:space="preserve"> of patients subsequently develop severe illness characterised by fever, bleeding, jaundice, vomiting and kidney and liver failure. Approximately half of all patients who develop severe symptoms die within 7-10 days. The case-fatality rate of patients varies widely but </w:t>
      </w:r>
      <w:r w:rsidR="00205B9A">
        <w:t xml:space="preserve">typically ranges from 20-50%. </w:t>
      </w:r>
    </w:p>
    <w:p w14:paraId="5E3F57D4" w14:textId="66ECD1DC" w:rsidR="00A42026" w:rsidRDefault="00A42026" w:rsidP="002B49AF">
      <w:pPr>
        <w:spacing w:before="0" w:line="240" w:lineRule="auto"/>
      </w:pPr>
      <w:r>
        <w:t xml:space="preserve">The yellow fever virus is transmitted by the bite of an infected mosquito, most commonly </w:t>
      </w:r>
      <w:r>
        <w:rPr>
          <w:i/>
        </w:rPr>
        <w:t xml:space="preserve">Aedes aegypti. </w:t>
      </w:r>
      <w:r>
        <w:t xml:space="preserve">Other </w:t>
      </w:r>
      <w:r w:rsidRPr="004E2A6E">
        <w:rPr>
          <w:i/>
        </w:rPr>
        <w:t>Aedes</w:t>
      </w:r>
      <w:r>
        <w:t xml:space="preserve"> </w:t>
      </w:r>
      <w:r w:rsidRPr="007F3A3A">
        <w:rPr>
          <w:i/>
        </w:rPr>
        <w:t xml:space="preserve">and </w:t>
      </w:r>
      <w:proofErr w:type="spellStart"/>
      <w:r w:rsidRPr="007F3A3A">
        <w:rPr>
          <w:i/>
        </w:rPr>
        <w:t>Haemagogus</w:t>
      </w:r>
      <w:proofErr w:type="spellEnd"/>
      <w:r w:rsidRPr="007F3A3A">
        <w:rPr>
          <w:i/>
        </w:rPr>
        <w:t xml:space="preserve"> species</w:t>
      </w:r>
      <w:r>
        <w:t xml:space="preserve"> are also </w:t>
      </w:r>
      <w:r w:rsidR="00885EEA">
        <w:t xml:space="preserve">able to transmit the virus. </w:t>
      </w:r>
      <w:r>
        <w:t>In urban areas, humans act as a reservoir for the virus whereas other vertebrates, including monkeys, act as reservoirs in other areas.</w:t>
      </w:r>
    </w:p>
    <w:p w14:paraId="7E2F17AA" w14:textId="7C263B12" w:rsidR="0013570F" w:rsidRPr="004E2A6E" w:rsidRDefault="0013570F" w:rsidP="002B49AF">
      <w:pPr>
        <w:spacing w:before="0" w:line="240" w:lineRule="auto"/>
      </w:pPr>
    </w:p>
    <w:p w14:paraId="3F194D90" w14:textId="77777777" w:rsidR="00A42026" w:rsidRPr="002B49AF" w:rsidRDefault="00A42026" w:rsidP="00C40068">
      <w:pPr>
        <w:pStyle w:val="Heading2"/>
      </w:pPr>
      <w:bookmarkStart w:id="4" w:name="_Toc522025604"/>
      <w:r w:rsidRPr="002B49AF">
        <w:t>International Health Regulations (2005)</w:t>
      </w:r>
      <w:bookmarkEnd w:id="4"/>
    </w:p>
    <w:p w14:paraId="48C15638" w14:textId="77777777" w:rsidR="00A42026" w:rsidRPr="00757029" w:rsidRDefault="00A42026" w:rsidP="002B49AF">
      <w:pPr>
        <w:spacing w:before="0" w:line="240" w:lineRule="auto"/>
      </w:pPr>
      <w:r w:rsidRPr="00757029">
        <w:t>Yellow fever is a disease subject to the</w:t>
      </w:r>
      <w:r>
        <w:t xml:space="preserve"> provisions of the World Health Organization</w:t>
      </w:r>
      <w:r w:rsidRPr="00757029">
        <w:t xml:space="preserve"> (WHO) </w:t>
      </w:r>
      <w:r w:rsidRPr="006C7F8E">
        <w:rPr>
          <w:i/>
        </w:rPr>
        <w:t xml:space="preserve">International Health Regulations </w:t>
      </w:r>
      <w:r>
        <w:rPr>
          <w:i/>
        </w:rPr>
        <w:t xml:space="preserve">2005 </w:t>
      </w:r>
      <w:r w:rsidRPr="000F1BA8">
        <w:t>(IHR).</w:t>
      </w:r>
      <w:r w:rsidRPr="00757029">
        <w:t xml:space="preserve"> The purpose of the </w:t>
      </w:r>
      <w:r w:rsidRPr="00615856">
        <w:t>IHR</w:t>
      </w:r>
      <w:r w:rsidRPr="00757029">
        <w:t xml:space="preserve"> is to help prevent the international spread of disease and to do so with the minimum of inconveni</w:t>
      </w:r>
      <w:r>
        <w:t>ence to international travel</w:t>
      </w:r>
      <w:r w:rsidRPr="00757029">
        <w:t xml:space="preserve"> and trade. Australia </w:t>
      </w:r>
      <w:r>
        <w:t>is a signatory</w:t>
      </w:r>
      <w:r w:rsidRPr="00757029">
        <w:t xml:space="preserve"> to the </w:t>
      </w:r>
      <w:r w:rsidRPr="00615856">
        <w:t>IHR</w:t>
      </w:r>
      <w:r>
        <w:t>.</w:t>
      </w:r>
    </w:p>
    <w:p w14:paraId="3C157211" w14:textId="77777777" w:rsidR="00A42026" w:rsidRPr="00757029" w:rsidRDefault="00A42026" w:rsidP="002B49AF">
      <w:pPr>
        <w:spacing w:before="120" w:after="120" w:line="240" w:lineRule="auto"/>
      </w:pPr>
      <w:r>
        <w:t>With respect to yellow fever, th</w:t>
      </w:r>
      <w:r w:rsidRPr="00757029">
        <w:t xml:space="preserve">e IHR: </w:t>
      </w:r>
    </w:p>
    <w:p w14:paraId="1DC5DA35" w14:textId="77777777" w:rsidR="00A42026" w:rsidRDefault="00A42026" w:rsidP="002B49AF">
      <w:pPr>
        <w:pStyle w:val="ListParagraph"/>
        <w:numPr>
          <w:ilvl w:val="0"/>
          <w:numId w:val="15"/>
        </w:numPr>
        <w:spacing w:before="120" w:after="120" w:line="240" w:lineRule="auto"/>
      </w:pPr>
      <w:r>
        <w:t>a</w:t>
      </w:r>
      <w:r w:rsidRPr="00757029">
        <w:t xml:space="preserve">llow vaccination to be required of any person leaving a yellow fever risk area or </w:t>
      </w:r>
      <w:proofErr w:type="gramStart"/>
      <w:r w:rsidRPr="00757029">
        <w:t>country</w:t>
      </w:r>
      <w:r>
        <w:t>;</w:t>
      </w:r>
      <w:proofErr w:type="gramEnd"/>
    </w:p>
    <w:p w14:paraId="4A50E989" w14:textId="61B5251D" w:rsidR="00A42026" w:rsidRPr="00757029" w:rsidRDefault="00A42026" w:rsidP="002B49AF">
      <w:pPr>
        <w:pStyle w:val="ListParagraph"/>
        <w:numPr>
          <w:ilvl w:val="0"/>
          <w:numId w:val="15"/>
        </w:numPr>
        <w:spacing w:before="120" w:after="120" w:line="240" w:lineRule="auto"/>
      </w:pPr>
      <w:r>
        <w:t>e</w:t>
      </w:r>
      <w:r w:rsidRPr="00757029">
        <w:t xml:space="preserve">stablish the requirements for a valid vaccination </w:t>
      </w:r>
      <w:proofErr w:type="gramStart"/>
      <w:r w:rsidRPr="00757029">
        <w:t>certificate</w:t>
      </w:r>
      <w:r w:rsidR="00C90D18">
        <w:t>;</w:t>
      </w:r>
      <w:proofErr w:type="gramEnd"/>
    </w:p>
    <w:p w14:paraId="1D1C1526" w14:textId="77777777" w:rsidR="00A42026" w:rsidRPr="00757029" w:rsidRDefault="00A42026" w:rsidP="002B49AF">
      <w:pPr>
        <w:pStyle w:val="ListParagraph"/>
        <w:numPr>
          <w:ilvl w:val="0"/>
          <w:numId w:val="15"/>
        </w:numPr>
        <w:spacing w:before="120" w:after="120" w:line="240" w:lineRule="auto"/>
      </w:pPr>
      <w:r>
        <w:t>a</w:t>
      </w:r>
      <w:r w:rsidRPr="00757029">
        <w:t xml:space="preserve">llow countries which possess the vector to quarantine travellers </w:t>
      </w:r>
      <w:r>
        <w:t xml:space="preserve">arriving from a yellow fever risk area </w:t>
      </w:r>
      <w:r w:rsidRPr="00757029">
        <w:t>without a v</w:t>
      </w:r>
      <w:r>
        <w:t xml:space="preserve">alid certificate of vaccination </w:t>
      </w:r>
      <w:r w:rsidRPr="00757029">
        <w:t>until the certificate becomes valid, or until a period of not more than six days has elapsed from the last possible exposure to infection</w:t>
      </w:r>
      <w:r>
        <w:t>, and</w:t>
      </w:r>
    </w:p>
    <w:p w14:paraId="59640741" w14:textId="0E845154" w:rsidR="00A42026" w:rsidRPr="00757029" w:rsidRDefault="00A42026" w:rsidP="002B49AF">
      <w:pPr>
        <w:pStyle w:val="ListParagraph"/>
        <w:numPr>
          <w:ilvl w:val="0"/>
          <w:numId w:val="15"/>
        </w:numPr>
        <w:spacing w:before="120" w:after="120" w:line="240" w:lineRule="auto"/>
      </w:pPr>
      <w:r>
        <w:t>r</w:t>
      </w:r>
      <w:r w:rsidRPr="00757029">
        <w:t>equire countries to report cases of yellow fever in humans and the presence of the virus in mosquitoes or non-human vertebrates, in cases where the public health impact of the event is se</w:t>
      </w:r>
      <w:r>
        <w:t>rious and unusual or unexpected.</w:t>
      </w:r>
    </w:p>
    <w:p w14:paraId="6D772825" w14:textId="051BCD10" w:rsidR="00A42026" w:rsidRPr="00757029" w:rsidRDefault="00A42026" w:rsidP="002B49AF">
      <w:pPr>
        <w:spacing w:before="0" w:line="240" w:lineRule="auto"/>
      </w:pPr>
      <w:r>
        <w:t xml:space="preserve">The list of yellow fever risk countries and countries requiring vaccination is in the WHO publication </w:t>
      </w:r>
      <w:hyperlink r:id="rId11" w:history="1">
        <w:r w:rsidRPr="00A27037">
          <w:rPr>
            <w:rStyle w:val="Hyperlink"/>
            <w:i/>
          </w:rPr>
          <w:t>International Travel and Health</w:t>
        </w:r>
      </w:hyperlink>
      <w:r>
        <w:t xml:space="preserve">. Updates to this list are published in </w:t>
      </w:r>
      <w:hyperlink r:id="rId12" w:history="1">
        <w:r w:rsidRPr="00E825D2">
          <w:rPr>
            <w:rStyle w:val="Hyperlink"/>
          </w:rPr>
          <w:t>WHO Weekly Epidemiological Record (WER)</w:t>
        </w:r>
      </w:hyperlink>
      <w:r>
        <w:t xml:space="preserve">. </w:t>
      </w:r>
    </w:p>
    <w:p w14:paraId="0F4C03FD" w14:textId="2AB2F649" w:rsidR="00A42026" w:rsidRPr="00757029" w:rsidRDefault="00A42026" w:rsidP="002B49AF">
      <w:pPr>
        <w:spacing w:before="0" w:line="240" w:lineRule="auto"/>
      </w:pPr>
      <w:r w:rsidRPr="00757029">
        <w:t xml:space="preserve">Many countries require arriving travellers who have come from, or travelled through, a yellow fever </w:t>
      </w:r>
      <w:r>
        <w:t>risk</w:t>
      </w:r>
      <w:r w:rsidRPr="00757029">
        <w:t xml:space="preserve"> area to hold a valid International Certificate of Vaccination</w:t>
      </w:r>
      <w:r>
        <w:t xml:space="preserve"> or Prophylaxis</w:t>
      </w:r>
      <w:r w:rsidRPr="00757029">
        <w:t xml:space="preserve">. The yellow fever vaccination requirements </w:t>
      </w:r>
      <w:r>
        <w:t>for entry into each country vary cons</w:t>
      </w:r>
      <w:r w:rsidR="00885EEA">
        <w:t>iderably.</w:t>
      </w:r>
    </w:p>
    <w:p w14:paraId="7241ADA4" w14:textId="77777777" w:rsidR="00A42026" w:rsidRDefault="00A42026" w:rsidP="002B49AF">
      <w:pPr>
        <w:spacing w:before="0" w:line="240" w:lineRule="auto"/>
      </w:pPr>
      <w:r w:rsidRPr="00757029">
        <w:t>As actual areas of yellow fever virus activity exceed the officially reported infected zones, WHO strongly recommends yellow fever vaccination for persons travelling outside the urban areas of countries in the yellow fever endemic zones, even if these countries have not officially reported the disease.</w:t>
      </w:r>
    </w:p>
    <w:p w14:paraId="5CAF5746" w14:textId="454C5A42" w:rsidR="00A42026" w:rsidRPr="00757029" w:rsidRDefault="00A42026" w:rsidP="002B49AF">
      <w:pPr>
        <w:spacing w:before="0" w:line="240" w:lineRule="auto"/>
      </w:pPr>
      <w:r w:rsidRPr="00757029">
        <w:t xml:space="preserve">WHO has also identified yellow fever endemic zones in Africa and South America where, although infection has not been reported, there is potential risk of infection due to the presence of vectors </w:t>
      </w:r>
      <w:r w:rsidRPr="00757029">
        <w:lastRenderedPageBreak/>
        <w:t xml:space="preserve">and animal reservoirs. Maps indicating these zones are provided in </w:t>
      </w:r>
      <w:hyperlink r:id="rId13" w:history="1">
        <w:r w:rsidRPr="00A27037">
          <w:rPr>
            <w:rStyle w:val="Hyperlink"/>
            <w:i/>
          </w:rPr>
          <w:t>International Travel and Health</w:t>
        </w:r>
      </w:hyperlink>
      <w:r w:rsidR="00A27037">
        <w:t>.</w:t>
      </w:r>
    </w:p>
    <w:p w14:paraId="4DB40B72" w14:textId="77777777" w:rsidR="00A42026" w:rsidRPr="002B49AF" w:rsidRDefault="00A42026" w:rsidP="002B49AF">
      <w:pPr>
        <w:pStyle w:val="Heading2"/>
      </w:pPr>
      <w:bookmarkStart w:id="5" w:name="_Toc522025605"/>
      <w:bookmarkStart w:id="6" w:name="_Toc440907180"/>
      <w:r w:rsidRPr="002B49AF">
        <w:t>International Certificate of Vaccination or Prophylaxis</w:t>
      </w:r>
      <w:bookmarkEnd w:id="5"/>
      <w:r w:rsidRPr="002B49AF">
        <w:t xml:space="preserve"> </w:t>
      </w:r>
    </w:p>
    <w:p w14:paraId="0F27E74A" w14:textId="758B5537" w:rsidR="00A42026" w:rsidRPr="00874591" w:rsidRDefault="00A42026" w:rsidP="00947FF3">
      <w:pPr>
        <w:pStyle w:val="Heading3"/>
      </w:pPr>
      <w:r w:rsidRPr="00874591">
        <w:t xml:space="preserve">International Certificate of Vaccination or Prophylaxis </w:t>
      </w:r>
    </w:p>
    <w:p w14:paraId="08E0B151" w14:textId="4726B506" w:rsidR="00A42026" w:rsidRDefault="00152472" w:rsidP="002B49AF">
      <w:pPr>
        <w:spacing w:before="0" w:line="240" w:lineRule="auto"/>
      </w:pPr>
      <w:r>
        <w:t>Australian</w:t>
      </w:r>
      <w:r w:rsidR="00A42026">
        <w:t xml:space="preserve"> requirements, </w:t>
      </w:r>
      <w:r w:rsidR="005E58B9">
        <w:t>in accordance with the</w:t>
      </w:r>
      <w:r w:rsidR="00A42026">
        <w:t xml:space="preserve"> IHR, for a valid International Certificate of Vaccination or Prophylaxis against yellow fever are:</w:t>
      </w:r>
    </w:p>
    <w:p w14:paraId="7DE7F654" w14:textId="3C3EA239" w:rsidR="003D1C42" w:rsidRDefault="003D1C42" w:rsidP="003D1C42">
      <w:pPr>
        <w:pStyle w:val="ListParagraph"/>
        <w:numPr>
          <w:ilvl w:val="0"/>
          <w:numId w:val="13"/>
        </w:numPr>
        <w:spacing w:before="120" w:after="120" w:line="240" w:lineRule="auto"/>
        <w:ind w:left="714" w:hanging="357"/>
        <w:contextualSpacing w:val="0"/>
      </w:pPr>
      <w:r>
        <w:t>The vaccine used must be approved by WHO.</w:t>
      </w:r>
      <w:r w:rsidR="00205B9A">
        <w:t xml:space="preserve"> </w:t>
      </w:r>
      <w:proofErr w:type="spellStart"/>
      <w:r w:rsidR="00205B9A">
        <w:t>Stamaril</w:t>
      </w:r>
      <w:proofErr w:type="spellEnd"/>
      <w:r w:rsidR="00205B9A">
        <w:t xml:space="preserve"> is the WHO approved vaccine available in Australia. The manufacturer and the batch number of the vaccine are recorded on the certificate. </w:t>
      </w:r>
    </w:p>
    <w:p w14:paraId="690F0BDF" w14:textId="52D74E6E" w:rsidR="00BA4AF9" w:rsidRDefault="00BA4AF9" w:rsidP="003D1C42">
      <w:pPr>
        <w:pStyle w:val="ListParagraph"/>
        <w:numPr>
          <w:ilvl w:val="0"/>
          <w:numId w:val="13"/>
        </w:numPr>
        <w:spacing w:before="120" w:after="120" w:line="240" w:lineRule="auto"/>
        <w:ind w:left="714" w:hanging="357"/>
        <w:contextualSpacing w:val="0"/>
      </w:pPr>
      <w:r>
        <w:t xml:space="preserve">A person who has received the yellow fever vaccine must be provided with a certificate </w:t>
      </w:r>
      <w:r w:rsidR="00C7127C">
        <w:t>consistent with the requirements in</w:t>
      </w:r>
      <w:r>
        <w:t xml:space="preserve"> </w:t>
      </w:r>
      <w:r w:rsidRPr="00205B2D">
        <w:rPr>
          <w:b/>
        </w:rPr>
        <w:t>Annex 6</w:t>
      </w:r>
      <w:r>
        <w:t xml:space="preserve"> of the </w:t>
      </w:r>
      <w:hyperlink r:id="rId14" w:history="1">
        <w:r w:rsidRPr="00205B2D">
          <w:rPr>
            <w:rStyle w:val="Hyperlink"/>
          </w:rPr>
          <w:t>IHR</w:t>
        </w:r>
      </w:hyperlink>
      <w:r w:rsidR="00BB1EED">
        <w:t>.</w:t>
      </w:r>
    </w:p>
    <w:p w14:paraId="2EFF2314" w14:textId="6C401F8B" w:rsidR="00A42026" w:rsidRDefault="00A42026" w:rsidP="003D1C42">
      <w:pPr>
        <w:pStyle w:val="ListParagraph"/>
        <w:numPr>
          <w:ilvl w:val="0"/>
          <w:numId w:val="13"/>
        </w:numPr>
        <w:spacing w:before="120" w:after="120" w:line="240" w:lineRule="auto"/>
        <w:ind w:left="714" w:hanging="357"/>
        <w:contextualSpacing w:val="0"/>
      </w:pPr>
      <w:r>
        <w:t xml:space="preserve">The certificate is signed by the </w:t>
      </w:r>
      <w:r w:rsidR="0077566F">
        <w:t>clinician, who shall be a medical practitioner or other authorised health worker</w:t>
      </w:r>
      <w:r w:rsidR="000A4BD4">
        <w:t xml:space="preserve"> (nurse practitioner)</w:t>
      </w:r>
      <w:r w:rsidR="0077566F">
        <w:t xml:space="preserve">, supervising the </w:t>
      </w:r>
      <w:r>
        <w:t>administration of the vaccine.</w:t>
      </w:r>
    </w:p>
    <w:p w14:paraId="0CF18804" w14:textId="77777777" w:rsidR="00A42026" w:rsidRDefault="00A42026" w:rsidP="002B49AF">
      <w:pPr>
        <w:pStyle w:val="ListParagraph"/>
        <w:numPr>
          <w:ilvl w:val="0"/>
          <w:numId w:val="13"/>
        </w:numPr>
        <w:spacing w:before="120" w:after="120" w:line="240" w:lineRule="auto"/>
        <w:ind w:left="714" w:hanging="357"/>
        <w:contextualSpacing w:val="0"/>
      </w:pPr>
      <w:r>
        <w:t>The certificate bears the official stamp of the administering centre.</w:t>
      </w:r>
    </w:p>
    <w:p w14:paraId="28FBBB73" w14:textId="77777777" w:rsidR="00A42026" w:rsidRDefault="00A42026" w:rsidP="002B49AF">
      <w:pPr>
        <w:pStyle w:val="ListParagraph"/>
        <w:numPr>
          <w:ilvl w:val="0"/>
          <w:numId w:val="13"/>
        </w:numPr>
        <w:spacing w:before="120" w:after="120" w:line="240" w:lineRule="auto"/>
        <w:ind w:left="714" w:hanging="357"/>
        <w:contextualSpacing w:val="0"/>
      </w:pPr>
      <w:r>
        <w:t>The certificate is an individual certificate and not a collective one. Separate certificates must be issued for each child.</w:t>
      </w:r>
    </w:p>
    <w:p w14:paraId="42E58C1F" w14:textId="1EC7036D" w:rsidR="00E26202" w:rsidRDefault="00E26202" w:rsidP="002B49AF">
      <w:pPr>
        <w:pStyle w:val="ListParagraph"/>
        <w:numPr>
          <w:ilvl w:val="0"/>
          <w:numId w:val="13"/>
        </w:numPr>
        <w:spacing w:before="120" w:after="120" w:line="240" w:lineRule="auto"/>
        <w:ind w:left="714" w:hanging="357"/>
        <w:contextualSpacing w:val="0"/>
      </w:pPr>
      <w:r>
        <w:t>Any amendment of the certificate, or erasure, or failure to complete any part of it, may render it invalid. This includes removing or crossing out the ‘valid to’ dates of a certificate issued before 11 July 2016.</w:t>
      </w:r>
    </w:p>
    <w:p w14:paraId="5C52F4E1" w14:textId="77777777" w:rsidR="00A42026" w:rsidRDefault="00A42026" w:rsidP="002B49AF">
      <w:pPr>
        <w:pStyle w:val="ListParagraph"/>
        <w:numPr>
          <w:ilvl w:val="0"/>
          <w:numId w:val="13"/>
        </w:numPr>
        <w:spacing w:before="120" w:after="120" w:line="240" w:lineRule="auto"/>
        <w:ind w:left="714" w:hanging="357"/>
        <w:contextualSpacing w:val="0"/>
      </w:pPr>
      <w:r>
        <w:t>The certificate is signed by the person vaccinated. A parent or guardian shall sign the certificate when the child is unable to write. If the person vaccinated is illiterate their signature shall be their mark and the indication by another that this is the mark of the person vaccinated.</w:t>
      </w:r>
    </w:p>
    <w:p w14:paraId="75894E3A" w14:textId="3F55C37C" w:rsidR="00A42026" w:rsidRDefault="00A42026" w:rsidP="002B49AF">
      <w:pPr>
        <w:pStyle w:val="ListParagraph"/>
        <w:numPr>
          <w:ilvl w:val="0"/>
          <w:numId w:val="13"/>
        </w:numPr>
        <w:spacing w:before="120" w:after="120" w:line="240" w:lineRule="auto"/>
        <w:ind w:left="714" w:hanging="357"/>
        <w:contextualSpacing w:val="0"/>
      </w:pPr>
      <w:r>
        <w:t>The certificate is printed and comp</w:t>
      </w:r>
      <w:r w:rsidR="003D1C42">
        <w:t>leted i</w:t>
      </w:r>
      <w:r w:rsidR="0043128B">
        <w:t>n English or French. It</w:t>
      </w:r>
      <w:r w:rsidR="003D1C42">
        <w:t xml:space="preserve"> </w:t>
      </w:r>
      <w:r>
        <w:t>may also be completed in another language, in addition to either English or French.</w:t>
      </w:r>
    </w:p>
    <w:p w14:paraId="2F8AF5E4" w14:textId="77777777" w:rsidR="00A42026" w:rsidRDefault="00A42026" w:rsidP="002B49AF">
      <w:pPr>
        <w:pStyle w:val="ListParagraph"/>
        <w:numPr>
          <w:ilvl w:val="0"/>
          <w:numId w:val="13"/>
        </w:numPr>
        <w:spacing w:before="120" w:after="120" w:line="240" w:lineRule="auto"/>
        <w:ind w:left="714" w:hanging="357"/>
        <w:contextualSpacing w:val="0"/>
      </w:pPr>
      <w:r>
        <w:t>The certificate must be dated correctly.</w:t>
      </w:r>
    </w:p>
    <w:p w14:paraId="0107F82F" w14:textId="0899AB1F" w:rsidR="00A42026" w:rsidRDefault="00A42026" w:rsidP="002B49AF">
      <w:pPr>
        <w:pStyle w:val="ListParagraph"/>
        <w:numPr>
          <w:ilvl w:val="0"/>
          <w:numId w:val="13"/>
        </w:numPr>
        <w:spacing w:before="120" w:after="120" w:line="240" w:lineRule="auto"/>
        <w:ind w:left="714" w:hanging="357"/>
        <w:contextualSpacing w:val="0"/>
      </w:pPr>
      <w:r>
        <w:t xml:space="preserve">The certificate is valid for the duration of the life of the person </w:t>
      </w:r>
      <w:proofErr w:type="gramStart"/>
      <w:r>
        <w:t>vaccinated.</w:t>
      </w:r>
      <w:r w:rsidR="0013570F">
        <w:t>*</w:t>
      </w:r>
      <w:proofErr w:type="gramEnd"/>
    </w:p>
    <w:p w14:paraId="0BA6886D" w14:textId="77777777" w:rsidR="00FF7753" w:rsidRDefault="00A42026" w:rsidP="002B49AF">
      <w:pPr>
        <w:pStyle w:val="ListParagraph"/>
        <w:numPr>
          <w:ilvl w:val="0"/>
          <w:numId w:val="13"/>
        </w:numPr>
        <w:spacing w:before="120" w:after="120" w:line="240" w:lineRule="auto"/>
        <w:ind w:left="714" w:hanging="357"/>
        <w:contextualSpacing w:val="0"/>
      </w:pPr>
      <w:r>
        <w:t xml:space="preserve">An equivalent document issued by the Armed Forces to an active member of those Forces shall be accepted in place of an international certificate if: </w:t>
      </w:r>
    </w:p>
    <w:p w14:paraId="563CDF00" w14:textId="17214DCA" w:rsidR="00FF7753" w:rsidRDefault="00A42026" w:rsidP="00C64052">
      <w:pPr>
        <w:pStyle w:val="ListParagraph"/>
        <w:numPr>
          <w:ilvl w:val="1"/>
          <w:numId w:val="13"/>
        </w:numPr>
        <w:spacing w:before="120" w:after="120" w:line="240" w:lineRule="auto"/>
        <w:contextualSpacing w:val="0"/>
      </w:pPr>
      <w:r>
        <w:t xml:space="preserve">the document embodies medical information substantially the same as that required by the international certificate; and </w:t>
      </w:r>
    </w:p>
    <w:p w14:paraId="29C8DA13" w14:textId="73B1F3BB" w:rsidR="00A42026" w:rsidRDefault="00A42026" w:rsidP="00C64052">
      <w:pPr>
        <w:pStyle w:val="ListParagraph"/>
        <w:numPr>
          <w:ilvl w:val="1"/>
          <w:numId w:val="13"/>
        </w:numPr>
        <w:spacing w:before="120" w:after="120" w:line="240" w:lineRule="auto"/>
        <w:contextualSpacing w:val="0"/>
      </w:pPr>
      <w:r>
        <w:t>the document contains a statement in English or French and where appropriate in another language in addition to English or French recording the nature and date of the vaccination.</w:t>
      </w:r>
    </w:p>
    <w:p w14:paraId="47612168" w14:textId="1C274103" w:rsidR="007F3A3A" w:rsidRDefault="00E223B8" w:rsidP="002B49AF">
      <w:pPr>
        <w:spacing w:before="0" w:line="240" w:lineRule="auto"/>
      </w:pPr>
      <w:r>
        <w:t xml:space="preserve">With respect to point </w:t>
      </w:r>
      <w:r w:rsidR="00C90D18">
        <w:t>3</w:t>
      </w:r>
      <w:r>
        <w:t xml:space="preserve">, </w:t>
      </w:r>
      <w:r w:rsidR="008871EC">
        <w:t>either the medical practitioner</w:t>
      </w:r>
      <w:r w:rsidR="0041743B">
        <w:t xml:space="preserve"> (or other authorised health worker)</w:t>
      </w:r>
      <w:r w:rsidR="00A53431">
        <w:t>,</w:t>
      </w:r>
      <w:r w:rsidR="008871EC">
        <w:t xml:space="preserve"> or the nurse administering the vaccine under the delegation of the prescribing practitioner</w:t>
      </w:r>
      <w:r w:rsidR="00A53431">
        <w:t>,</w:t>
      </w:r>
      <w:r w:rsidR="008871EC">
        <w:t xml:space="preserve"> may complete and sign the International Certificate of Vaccination or Prophylaxis. </w:t>
      </w:r>
    </w:p>
    <w:p w14:paraId="1962CAD2" w14:textId="685EEE86" w:rsidR="00A42026" w:rsidRDefault="00A42026" w:rsidP="002B49AF">
      <w:pPr>
        <w:spacing w:before="0" w:line="240" w:lineRule="auto"/>
      </w:pPr>
      <w:r>
        <w:t>The certificate is valid 10 days after vaccination and remains valid for the duration of the life of the person vaccinated.</w:t>
      </w:r>
      <w:r w:rsidR="003F02D4">
        <w:t xml:space="preserve"> </w:t>
      </w:r>
      <w:r w:rsidR="00205B9A">
        <w:t>S</w:t>
      </w:r>
      <w:r w:rsidR="007A7403">
        <w:t xml:space="preserve">ome individuals may not expect lifetime protection from the vaccine for medical reasons and may </w:t>
      </w:r>
      <w:r w:rsidR="00875946">
        <w:t>require additional vaccinations</w:t>
      </w:r>
      <w:r w:rsidR="007A7403">
        <w:t>.</w:t>
      </w:r>
    </w:p>
    <w:p w14:paraId="7E425B8E" w14:textId="0A468886" w:rsidR="003F02D4" w:rsidRDefault="0013570F" w:rsidP="002B49AF">
      <w:pPr>
        <w:spacing w:before="0" w:line="240" w:lineRule="auto"/>
      </w:pPr>
      <w:r>
        <w:t>*</w:t>
      </w:r>
      <w:r w:rsidR="00774B9E">
        <w:t>Following changes to Annex 7 of the IHR that came into force on 11 July 2016, all yellow fever vaccination certificates</w:t>
      </w:r>
      <w:r w:rsidR="0066762B" w:rsidRPr="0066762B">
        <w:t xml:space="preserve"> </w:t>
      </w:r>
      <w:r w:rsidR="0066762B">
        <w:t>with a “valid until” date will continue to remain valid</w:t>
      </w:r>
      <w:r w:rsidR="00774B9E">
        <w:t xml:space="preserve"> for the life of the person vaccinated.</w:t>
      </w:r>
    </w:p>
    <w:p w14:paraId="2695DD8D" w14:textId="5BC58E79" w:rsidR="00BB1EED" w:rsidRDefault="00BB1EED" w:rsidP="00C64052">
      <w:pPr>
        <w:spacing w:before="0" w:line="240" w:lineRule="auto"/>
        <w:jc w:val="center"/>
      </w:pPr>
      <w:r>
        <w:rPr>
          <w:noProof/>
          <w:lang w:eastAsia="en-AU"/>
        </w:rPr>
        <w:lastRenderedPageBreak/>
        <w:drawing>
          <wp:inline distT="0" distB="0" distL="0" distR="0" wp14:anchorId="44F7B16A" wp14:editId="60AF79A0">
            <wp:extent cx="5153025" cy="5760346"/>
            <wp:effectExtent l="19050" t="19050" r="9525" b="12065"/>
            <wp:docPr id="3" name="Picture 3" descr="Image of the Model International Certificate of Vaccination or Prophylaxis, as per the International Health Regulations 2005." title="Model International Certificate of Vaccination or Prophyl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6763" t="8205" r="28365" b="11539"/>
                    <a:stretch/>
                  </pic:blipFill>
                  <pic:spPr bwMode="auto">
                    <a:xfrm>
                      <a:off x="0" y="0"/>
                      <a:ext cx="5153025" cy="576034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BBEBA04" w14:textId="77777777" w:rsidR="00FC6957" w:rsidRDefault="00FC6957" w:rsidP="00FC6957">
      <w:pPr>
        <w:spacing w:before="0" w:line="240" w:lineRule="auto"/>
      </w:pPr>
      <w:r>
        <w:t>Individuals should be strongly encouraged to protect their certificate and keep it in a safe place such as stored with their passport.</w:t>
      </w:r>
      <w:r w:rsidRPr="001662C7">
        <w:t xml:space="preserve"> </w:t>
      </w:r>
      <w:r>
        <w:t xml:space="preserve">Individuals should also be encouraged to scan or copy their certificate </w:t>
      </w:r>
      <w:proofErr w:type="gramStart"/>
      <w:r>
        <w:t>in the event that</w:t>
      </w:r>
      <w:proofErr w:type="gramEnd"/>
      <w:r>
        <w:t xml:space="preserve"> the original certificate is lost. </w:t>
      </w:r>
    </w:p>
    <w:p w14:paraId="1DAA8A09" w14:textId="5F06FE3D" w:rsidR="00A42026" w:rsidRDefault="00A42026" w:rsidP="00947FF3">
      <w:pPr>
        <w:pStyle w:val="Heading3"/>
      </w:pPr>
      <w:r>
        <w:t xml:space="preserve">Re-issue of International Certificate of Vaccination or Prophylaxis </w:t>
      </w:r>
    </w:p>
    <w:p w14:paraId="4A7EB847" w14:textId="6BAAD33D" w:rsidR="002D10C2" w:rsidRDefault="002D10C2" w:rsidP="002D10C2">
      <w:pPr>
        <w:spacing w:before="0" w:line="240" w:lineRule="auto"/>
      </w:pPr>
      <w:r>
        <w:t xml:space="preserve">In situations </w:t>
      </w:r>
      <w:r w:rsidR="00992BA7">
        <w:t>w</w:t>
      </w:r>
      <w:r>
        <w:t xml:space="preserve">here an individual has lost or damaged their certificate or changed their name, </w:t>
      </w:r>
      <w:r w:rsidR="006A6CB6">
        <w:t xml:space="preserve">they may be issued a new certificate. </w:t>
      </w:r>
      <w:r>
        <w:t>An accredited practitioner may issue a new or replacement certificate when they:</w:t>
      </w:r>
    </w:p>
    <w:p w14:paraId="7A705A33" w14:textId="77777777" w:rsidR="002D10C2" w:rsidRDefault="002D10C2" w:rsidP="002D10C2">
      <w:pPr>
        <w:pStyle w:val="ListParagraph"/>
        <w:numPr>
          <w:ilvl w:val="0"/>
          <w:numId w:val="42"/>
        </w:numPr>
        <w:spacing w:before="0" w:line="240" w:lineRule="auto"/>
      </w:pPr>
      <w:r>
        <w:t>are satisfied that the individual has previously received the vaccination; and</w:t>
      </w:r>
    </w:p>
    <w:p w14:paraId="434151A2" w14:textId="4ABCE2FD" w:rsidR="002D10C2" w:rsidRDefault="002D10C2" w:rsidP="002D10C2">
      <w:pPr>
        <w:pStyle w:val="ListParagraph"/>
        <w:numPr>
          <w:ilvl w:val="0"/>
          <w:numId w:val="42"/>
        </w:numPr>
        <w:spacing w:before="0" w:line="240" w:lineRule="auto"/>
      </w:pPr>
      <w:r>
        <w:t>have all relevant information</w:t>
      </w:r>
      <w:r w:rsidR="006A6CB6">
        <w:t>,</w:t>
      </w:r>
      <w:r>
        <w:t xml:space="preserve"> such as the date of vacci</w:t>
      </w:r>
      <w:r w:rsidR="006A6CB6">
        <w:t xml:space="preserve">nation and vaccine batch number, </w:t>
      </w:r>
      <w:proofErr w:type="gramStart"/>
      <w:r>
        <w:t>in order to</w:t>
      </w:r>
      <w:proofErr w:type="gramEnd"/>
      <w:r>
        <w:t xml:space="preserve"> complete the replacement certificate in accordance with Section 1.3.1.</w:t>
      </w:r>
      <w:r w:rsidR="002C66DB">
        <w:t xml:space="preserve"> This information may be obtained from the </w:t>
      </w:r>
      <w:r w:rsidR="005C7953">
        <w:t>Australian Immunisation Register</w:t>
      </w:r>
      <w:r w:rsidR="002C66DB">
        <w:t xml:space="preserve"> or other medical records.</w:t>
      </w:r>
    </w:p>
    <w:p w14:paraId="327E3B56" w14:textId="1376BC9B" w:rsidR="00A42026" w:rsidRDefault="00A073D6" w:rsidP="002B49AF">
      <w:pPr>
        <w:spacing w:before="0" w:line="240" w:lineRule="auto"/>
      </w:pPr>
      <w:r>
        <w:t>Where possible, i</w:t>
      </w:r>
      <w:r w:rsidR="000D04AB">
        <w:t>t is recommended that t</w:t>
      </w:r>
      <w:r w:rsidR="00A42026">
        <w:t xml:space="preserve">he </w:t>
      </w:r>
      <w:r w:rsidR="0078021D">
        <w:t xml:space="preserve">accredited </w:t>
      </w:r>
      <w:r w:rsidR="00A42026">
        <w:t>practitioner who administered the vaccine issue</w:t>
      </w:r>
      <w:r w:rsidR="000D04AB">
        <w:t>s</w:t>
      </w:r>
      <w:r w:rsidR="00A42026">
        <w:t xml:space="preserve"> the</w:t>
      </w:r>
      <w:r w:rsidR="002D10C2">
        <w:t xml:space="preserve"> new</w:t>
      </w:r>
      <w:r w:rsidR="00A42026">
        <w:t xml:space="preserve"> certificate. </w:t>
      </w:r>
    </w:p>
    <w:p w14:paraId="0E6F681D" w14:textId="69A853F1" w:rsidR="00A42026" w:rsidRPr="00874591" w:rsidRDefault="00A42026" w:rsidP="00947FF3">
      <w:pPr>
        <w:pStyle w:val="Heading3"/>
      </w:pPr>
      <w:r w:rsidRPr="00874591">
        <w:lastRenderedPageBreak/>
        <w:t>Exemptions to the International Cert</w:t>
      </w:r>
      <w:r>
        <w:t>i</w:t>
      </w:r>
      <w:r w:rsidRPr="00874591">
        <w:t>ficate of Vaccination or Prophylaxis</w:t>
      </w:r>
    </w:p>
    <w:p w14:paraId="62F9E2D8" w14:textId="4D2E39EF" w:rsidR="00A42026" w:rsidRDefault="00A42026" w:rsidP="002B49AF">
      <w:pPr>
        <w:spacing w:before="0" w:line="240" w:lineRule="auto"/>
      </w:pPr>
      <w:r w:rsidRPr="006E6E9D">
        <w:t>I</w:t>
      </w:r>
      <w:r>
        <w:t xml:space="preserve">f the accredited practitioner is of the opinion that vaccination is contraindicated, they </w:t>
      </w:r>
      <w:r w:rsidR="0013570F">
        <w:t>should</w:t>
      </w:r>
      <w:r>
        <w:t xml:space="preserve"> inform the patient of the reasons for exemption and the risks of non-vaccination. </w:t>
      </w:r>
    </w:p>
    <w:p w14:paraId="10D35C88" w14:textId="01716570" w:rsidR="00EB2167" w:rsidRDefault="00EB2167" w:rsidP="00EB2167">
      <w:pPr>
        <w:spacing w:before="0" w:line="240" w:lineRule="auto"/>
      </w:pPr>
      <w:r>
        <w:t>If the patient with a contraindication to vaccination intends to travel to a yellow fever risk area, the accredited practitioner should provide a medical exemption in the form of:</w:t>
      </w:r>
    </w:p>
    <w:p w14:paraId="17919078" w14:textId="76BC87AE" w:rsidR="00EB2167" w:rsidRDefault="00EB2167" w:rsidP="00EB2167">
      <w:pPr>
        <w:pStyle w:val="ListParagraph"/>
        <w:numPr>
          <w:ilvl w:val="0"/>
          <w:numId w:val="43"/>
        </w:numPr>
        <w:spacing w:before="0" w:line="240" w:lineRule="auto"/>
      </w:pPr>
      <w:r>
        <w:t>a dated and signed medical exemption letter on letterhead stationery from an approved Yellow Fever Vaccination Centre</w:t>
      </w:r>
      <w:r w:rsidR="007B4653">
        <w:t>;</w:t>
      </w:r>
      <w:r>
        <w:t xml:space="preserve"> or</w:t>
      </w:r>
    </w:p>
    <w:p w14:paraId="466014E0" w14:textId="77777777" w:rsidR="00EB2167" w:rsidRDefault="00EB2167" w:rsidP="00EB2167">
      <w:pPr>
        <w:pStyle w:val="ListParagraph"/>
        <w:numPr>
          <w:ilvl w:val="0"/>
          <w:numId w:val="43"/>
        </w:numPr>
        <w:spacing w:before="0" w:line="240" w:lineRule="auto"/>
      </w:pPr>
      <w:r>
        <w:t xml:space="preserve">a completed Medical Contraindications to Vaccination section of the International Certificate of Vaccination or Prophylaxis. </w:t>
      </w:r>
    </w:p>
    <w:p w14:paraId="6F0DA193" w14:textId="77777777" w:rsidR="00EB2167" w:rsidRDefault="00EB2167" w:rsidP="00EB2167">
      <w:r>
        <w:t xml:space="preserve">The medical exemption must clearly state the yellow fever vaccine is contraindicated on medical grounds and display the centre’s official stamp provided by the state/territory health authority. Medical exemptions should be provided for the current trip only. </w:t>
      </w:r>
    </w:p>
    <w:p w14:paraId="08E871F6" w14:textId="77777777" w:rsidR="00EB2167" w:rsidRDefault="00EB2167" w:rsidP="00EB2167">
      <w:r>
        <w:t xml:space="preserve">The patient should contact the relevant foreign embassy in Australia to determine whether the letter or certificate needs to be in another language in addition to English </w:t>
      </w:r>
      <w:proofErr w:type="gramStart"/>
      <w:r>
        <w:t>in order to</w:t>
      </w:r>
      <w:proofErr w:type="gramEnd"/>
      <w:r>
        <w:t xml:space="preserve"> meet entry requirements of the intended destination country.</w:t>
      </w:r>
    </w:p>
    <w:p w14:paraId="40093E50" w14:textId="77777777" w:rsidR="00EB2167" w:rsidRDefault="00EB2167" w:rsidP="00EB2167">
      <w:pPr>
        <w:spacing w:before="0" w:line="240" w:lineRule="auto"/>
      </w:pPr>
      <w:r>
        <w:t xml:space="preserve">Travellers arriving in Australia with a medical exemption will be provided with information on yellow fever and advised to promptly seek medical assessment if symptoms develop. </w:t>
      </w:r>
    </w:p>
    <w:p w14:paraId="7CC5AFFE" w14:textId="20A8B7E6" w:rsidR="00EB2167" w:rsidRDefault="00915C06" w:rsidP="00915C06">
      <w:pPr>
        <w:pStyle w:val="Heading2"/>
      </w:pPr>
      <w:bookmarkStart w:id="7" w:name="_Toc522025606"/>
      <w:r>
        <w:t>The Australian Immunisation Register</w:t>
      </w:r>
      <w:bookmarkEnd w:id="7"/>
      <w:r>
        <w:t xml:space="preserve"> </w:t>
      </w:r>
    </w:p>
    <w:p w14:paraId="5287DA65" w14:textId="77777777" w:rsidR="00915C06" w:rsidRPr="00915C06" w:rsidRDefault="00915C06" w:rsidP="00915C06">
      <w:r w:rsidRPr="00915C06">
        <w:t xml:space="preserve">In addition to the certificate, it is important that a record of yellow fever vaccination is made in the Australian Immunisation Register (the AIR), including the batch number. The AIR allows for a permanent and accessible record of vaccination.  </w:t>
      </w:r>
    </w:p>
    <w:p w14:paraId="40D2331A" w14:textId="77777777" w:rsidR="00915C06" w:rsidRDefault="00915C06" w:rsidP="00915C06">
      <w:pPr>
        <w:spacing w:before="0" w:line="240" w:lineRule="auto"/>
      </w:pPr>
      <w:r>
        <w:t xml:space="preserve">Batch numbers are recorded in the AIR by selecting the </w:t>
      </w:r>
      <w:r w:rsidRPr="00FC6957">
        <w:rPr>
          <w:b/>
        </w:rPr>
        <w:t>Batch Number</w:t>
      </w:r>
      <w:r>
        <w:t xml:space="preserve"> field under the </w:t>
      </w:r>
      <w:r w:rsidRPr="00FC6957">
        <w:rPr>
          <w:b/>
        </w:rPr>
        <w:t>Vaccine/Brand</w:t>
      </w:r>
      <w:r>
        <w:t xml:space="preserve"> field when recording or updating an immunisation encounter. </w:t>
      </w:r>
    </w:p>
    <w:p w14:paraId="5AFF4130" w14:textId="77777777" w:rsidR="00915C06" w:rsidRDefault="00915C06" w:rsidP="00915C06">
      <w:pPr>
        <w:spacing w:before="0" w:line="240" w:lineRule="auto"/>
      </w:pPr>
      <w:r>
        <w:t xml:space="preserve">Batch numbers do </w:t>
      </w:r>
      <w:r w:rsidRPr="00FC6957">
        <w:rPr>
          <w:u w:val="single"/>
        </w:rPr>
        <w:t>not</w:t>
      </w:r>
      <w:r>
        <w:t xml:space="preserve"> appear on printed or downloaded AIR Immunisation History Statements. </w:t>
      </w:r>
      <w:proofErr w:type="gramStart"/>
      <w:r>
        <w:t>Instead</w:t>
      </w:r>
      <w:proofErr w:type="gramEnd"/>
      <w:r>
        <w:t xml:space="preserve"> the batch numbers can be viewed online through the AIR in the immunisation history section or by viewing details of immunisation encounters. </w:t>
      </w:r>
    </w:p>
    <w:p w14:paraId="2CA0F0C7" w14:textId="63D450DD" w:rsidR="005C7953" w:rsidRDefault="005C7953" w:rsidP="00915C06">
      <w:pPr>
        <w:spacing w:before="0" w:line="240" w:lineRule="auto"/>
      </w:pPr>
      <w:r w:rsidRPr="005C7953">
        <w:t xml:space="preserve">For more information on how to use the AIR, please access the </w:t>
      </w:r>
      <w:hyperlink r:id="rId16" w:history="1">
        <w:r w:rsidR="0024056B">
          <w:rPr>
            <w:rStyle w:val="Hyperlink"/>
          </w:rPr>
          <w:t>AIR education module</w:t>
        </w:r>
      </w:hyperlink>
      <w:r w:rsidRPr="005C7953">
        <w:t xml:space="preserve"> available on the Services </w:t>
      </w:r>
      <w:r w:rsidR="00E72E91">
        <w:t xml:space="preserve">Australia </w:t>
      </w:r>
      <w:r w:rsidRPr="005C7953">
        <w:t xml:space="preserve">website. </w:t>
      </w:r>
    </w:p>
    <w:p w14:paraId="5CDE2D35" w14:textId="77777777" w:rsidR="00A42026" w:rsidRDefault="00A42026" w:rsidP="002B49AF">
      <w:pPr>
        <w:pStyle w:val="Heading2"/>
      </w:pPr>
      <w:bookmarkStart w:id="8" w:name="_Toc522025607"/>
      <w:r>
        <w:t>Australian Yellow Fever Vaccination Requirements</w:t>
      </w:r>
      <w:bookmarkEnd w:id="8"/>
    </w:p>
    <w:p w14:paraId="52792F42" w14:textId="20DCD83A" w:rsidR="00A42026" w:rsidRPr="009B7155" w:rsidRDefault="00632F5F" w:rsidP="002B49AF">
      <w:pPr>
        <w:spacing w:before="0" w:line="240" w:lineRule="auto"/>
      </w:pPr>
      <w:r>
        <w:t xml:space="preserve">Australia’s </w:t>
      </w:r>
      <w:r w:rsidR="00A42026" w:rsidRPr="009B7155">
        <w:t xml:space="preserve">list of yellow fever risk countries is </w:t>
      </w:r>
      <w:r w:rsidR="00A42026">
        <w:t xml:space="preserve">published </w:t>
      </w:r>
      <w:r w:rsidR="00A42026" w:rsidRPr="009B7155">
        <w:t xml:space="preserve">on the </w:t>
      </w:r>
      <w:hyperlink r:id="rId17" w:history="1">
        <w:r w:rsidR="00A42026" w:rsidRPr="00731000">
          <w:rPr>
            <w:rStyle w:val="Hyperlink"/>
          </w:rPr>
          <w:t>Australian Gove</w:t>
        </w:r>
        <w:r w:rsidR="00731000">
          <w:rPr>
            <w:rStyle w:val="Hyperlink"/>
          </w:rPr>
          <w:t xml:space="preserve">rnment Department of Health </w:t>
        </w:r>
        <w:r w:rsidR="00BD21D7">
          <w:rPr>
            <w:rStyle w:val="Hyperlink"/>
          </w:rPr>
          <w:t xml:space="preserve">and Aged </w:t>
        </w:r>
        <w:r w:rsidR="009857B3">
          <w:rPr>
            <w:rStyle w:val="Hyperlink"/>
          </w:rPr>
          <w:t>Care</w:t>
        </w:r>
        <w:r w:rsidR="00E22EAB">
          <w:rPr>
            <w:rStyle w:val="Hyperlink"/>
          </w:rPr>
          <w:t>’s</w:t>
        </w:r>
        <w:r w:rsidR="009857B3">
          <w:rPr>
            <w:rStyle w:val="Hyperlink"/>
          </w:rPr>
          <w:t xml:space="preserve"> </w:t>
        </w:r>
        <w:r w:rsidR="00A84C12">
          <w:rPr>
            <w:rStyle w:val="Hyperlink"/>
          </w:rPr>
          <w:t xml:space="preserve">(the department) </w:t>
        </w:r>
        <w:r w:rsidR="00731000">
          <w:rPr>
            <w:rStyle w:val="Hyperlink"/>
          </w:rPr>
          <w:t>web</w:t>
        </w:r>
        <w:r w:rsidR="00A42026" w:rsidRPr="00731000">
          <w:rPr>
            <w:rStyle w:val="Hyperlink"/>
          </w:rPr>
          <w:t>site</w:t>
        </w:r>
      </w:hyperlink>
      <w:r w:rsidR="00A42026">
        <w:t>. This list</w:t>
      </w:r>
      <w:r w:rsidR="00A42026" w:rsidRPr="009B7155">
        <w:t xml:space="preserve"> is </w:t>
      </w:r>
      <w:r w:rsidR="003D5B6E">
        <w:t>guided</w:t>
      </w:r>
      <w:r w:rsidR="00A42026" w:rsidRPr="009B7155">
        <w:t xml:space="preserve"> by </w:t>
      </w:r>
      <w:r w:rsidR="00A42026">
        <w:t xml:space="preserve">the </w:t>
      </w:r>
      <w:r w:rsidR="00A42026" w:rsidRPr="009B7155">
        <w:t>WHO list of yellow fever endemic countries and recent international surveillance data.</w:t>
      </w:r>
    </w:p>
    <w:p w14:paraId="0E16CB20" w14:textId="214F860D" w:rsidR="00A42026" w:rsidRDefault="00A42026" w:rsidP="002B49AF">
      <w:pPr>
        <w:spacing w:before="0" w:line="240" w:lineRule="auto"/>
      </w:pPr>
      <w:r>
        <w:t xml:space="preserve">Travellers arriving in Australia within 6 days of having stayed overnight or longer in a yellow fever risk country, </w:t>
      </w:r>
      <w:r w:rsidR="003D5B6E">
        <w:t>are</w:t>
      </w:r>
      <w:r>
        <w:t xml:space="preserve"> </w:t>
      </w:r>
      <w:r w:rsidR="001662C7">
        <w:t xml:space="preserve">required </w:t>
      </w:r>
      <w:r>
        <w:t>to provide a</w:t>
      </w:r>
      <w:r w:rsidRPr="009B7155">
        <w:t xml:space="preserve"> </w:t>
      </w:r>
      <w:r>
        <w:t xml:space="preserve">valid </w:t>
      </w:r>
      <w:r w:rsidRPr="00874591">
        <w:t>International Cert</w:t>
      </w:r>
      <w:r>
        <w:t>i</w:t>
      </w:r>
      <w:r w:rsidRPr="00874591">
        <w:t>ficate of Vaccination or Prophylaxis</w:t>
      </w:r>
      <w:r>
        <w:t xml:space="preserve"> upon arrival. </w:t>
      </w:r>
    </w:p>
    <w:p w14:paraId="1B7B3D6E" w14:textId="3895F466" w:rsidR="00A42026" w:rsidRPr="009B7155" w:rsidRDefault="00A42026" w:rsidP="002B49AF">
      <w:pPr>
        <w:spacing w:before="0" w:line="240" w:lineRule="auto"/>
      </w:pPr>
      <w:r w:rsidRPr="009B7155">
        <w:t xml:space="preserve">Travellers who </w:t>
      </w:r>
      <w:r w:rsidR="001662C7">
        <w:t>cannot provide a</w:t>
      </w:r>
      <w:r w:rsidRPr="009B7155">
        <w:t xml:space="preserve"> valid </w:t>
      </w:r>
      <w:r w:rsidRPr="00874591">
        <w:t>International Cert</w:t>
      </w:r>
      <w:r>
        <w:t>i</w:t>
      </w:r>
      <w:r w:rsidRPr="00874591">
        <w:t>ficate of Vaccination or Prophylaxis</w:t>
      </w:r>
      <w:r>
        <w:t xml:space="preserve"> will </w:t>
      </w:r>
      <w:r w:rsidR="001662C7">
        <w:t>be</w:t>
      </w:r>
      <w:r w:rsidR="001662C7" w:rsidRPr="009B7155">
        <w:t xml:space="preserve"> </w:t>
      </w:r>
      <w:r w:rsidR="001662C7">
        <w:t>given</w:t>
      </w:r>
      <w:r w:rsidR="001662C7" w:rsidRPr="009B7155">
        <w:t xml:space="preserve"> information on yellow fever and </w:t>
      </w:r>
      <w:r w:rsidR="001662C7">
        <w:t>advise</w:t>
      </w:r>
      <w:r w:rsidR="001662C7" w:rsidRPr="009B7155">
        <w:t xml:space="preserve">d to promptly seek medical </w:t>
      </w:r>
      <w:r w:rsidR="001662C7">
        <w:t>advice</w:t>
      </w:r>
      <w:r w:rsidR="001662C7" w:rsidRPr="009B7155">
        <w:t xml:space="preserve"> if symptoms </w:t>
      </w:r>
      <w:r w:rsidR="001662C7">
        <w:t>develop</w:t>
      </w:r>
      <w:r w:rsidR="001662C7" w:rsidRPr="009B7155">
        <w:t xml:space="preserve">. </w:t>
      </w:r>
      <w:r w:rsidR="001662C7">
        <w:t xml:space="preserve">Travellers from yellow fever risk countries will </w:t>
      </w:r>
      <w:r>
        <w:t xml:space="preserve">not be refused entry into Australia. </w:t>
      </w:r>
    </w:p>
    <w:p w14:paraId="5D5DC845" w14:textId="34E2B95E" w:rsidR="00A42026" w:rsidRPr="000F3EF4" w:rsidRDefault="00A42026" w:rsidP="002B49AF">
      <w:pPr>
        <w:pStyle w:val="Heading2"/>
      </w:pPr>
      <w:bookmarkStart w:id="9" w:name="_Toc522025608"/>
      <w:r w:rsidRPr="000F3EF4">
        <w:lastRenderedPageBreak/>
        <w:t>Yellow Fe</w:t>
      </w:r>
      <w:r w:rsidR="00E97CEA">
        <w:t>ver Vaccine and Adverse Events F</w:t>
      </w:r>
      <w:r w:rsidRPr="000F3EF4">
        <w:t xml:space="preserve">ollowing </w:t>
      </w:r>
      <w:r w:rsidR="00C50906" w:rsidRPr="000F3EF4">
        <w:t>Immunisation</w:t>
      </w:r>
      <w:bookmarkEnd w:id="9"/>
    </w:p>
    <w:p w14:paraId="71D8F048" w14:textId="50813718" w:rsidR="00A42026" w:rsidRPr="003A3866" w:rsidRDefault="00A42026" w:rsidP="00947FF3">
      <w:pPr>
        <w:pStyle w:val="Heading3"/>
      </w:pPr>
      <w:r w:rsidRPr="003A3866">
        <w:t>Yellow Fever Vaccine</w:t>
      </w:r>
    </w:p>
    <w:p w14:paraId="2A86E59B" w14:textId="20FF8442" w:rsidR="00A42026" w:rsidRPr="006E0E94" w:rsidRDefault="006B1B94" w:rsidP="002B49AF">
      <w:pPr>
        <w:spacing w:before="0" w:line="240" w:lineRule="auto"/>
      </w:pPr>
      <w:r>
        <w:t xml:space="preserve">The </w:t>
      </w:r>
      <w:r w:rsidR="00152472">
        <w:t>y</w:t>
      </w:r>
      <w:r>
        <w:t xml:space="preserve">ellow </w:t>
      </w:r>
      <w:r w:rsidR="00152472">
        <w:t>f</w:t>
      </w:r>
      <w:r>
        <w:t xml:space="preserve">ever vaccine is only administered at approved Yellow Fever Vaccination Centres. </w:t>
      </w:r>
      <w:r w:rsidR="001662C7">
        <w:t>S</w:t>
      </w:r>
      <w:r w:rsidR="00A42026" w:rsidRPr="006E0E94">
        <w:t xml:space="preserve">upplied </w:t>
      </w:r>
      <w:r>
        <w:t>by</w:t>
      </w:r>
      <w:r w:rsidRPr="006E0E94">
        <w:t xml:space="preserve"> </w:t>
      </w:r>
      <w:r w:rsidR="00A42026" w:rsidRPr="006E0E94">
        <w:t>Sanofi-Aventis Australia Pty Lt</w:t>
      </w:r>
      <w:r w:rsidR="00A42026">
        <w:t xml:space="preserve">d, </w:t>
      </w:r>
      <w:proofErr w:type="spellStart"/>
      <w:r w:rsidR="001662C7">
        <w:t>Stamaril</w:t>
      </w:r>
      <w:proofErr w:type="spellEnd"/>
      <w:r w:rsidR="001662C7">
        <w:t xml:space="preserve"> </w:t>
      </w:r>
      <w:r w:rsidR="00A42026">
        <w:t xml:space="preserve">is the </w:t>
      </w:r>
      <w:r w:rsidR="00A42026" w:rsidRPr="006E0E94">
        <w:t>only</w:t>
      </w:r>
      <w:r w:rsidR="00A42026">
        <w:t xml:space="preserve"> WHO approved</w:t>
      </w:r>
      <w:r w:rsidR="00A42026" w:rsidRPr="006E0E94">
        <w:t xml:space="preserve"> yellow fever vaccine c</w:t>
      </w:r>
      <w:r w:rsidR="00A42026">
        <w:t>urrently available in Australia</w:t>
      </w:r>
      <w:r w:rsidR="00A42026" w:rsidRPr="006E0E94">
        <w:t xml:space="preserve">. </w:t>
      </w:r>
      <w:r w:rsidR="00A42026">
        <w:t xml:space="preserve">Only Yellow Fever Vaccination Centres </w:t>
      </w:r>
      <w:r w:rsidR="001662C7">
        <w:t>are eligible to purchase</w:t>
      </w:r>
      <w:r w:rsidR="00A42026">
        <w:t xml:space="preserve"> the vaccine.</w:t>
      </w:r>
    </w:p>
    <w:p w14:paraId="142330EC" w14:textId="08466DF2" w:rsidR="00A42026" w:rsidRDefault="001662C7" w:rsidP="002B49AF">
      <w:pPr>
        <w:spacing w:before="0" w:line="240" w:lineRule="auto"/>
        <w:rPr>
          <w:b/>
        </w:rPr>
      </w:pPr>
      <w:proofErr w:type="spellStart"/>
      <w:r>
        <w:t>Stamaril</w:t>
      </w:r>
      <w:proofErr w:type="spellEnd"/>
      <w:r w:rsidR="00A42026" w:rsidRPr="006E0E94">
        <w:t xml:space="preserve"> is a </w:t>
      </w:r>
      <w:r w:rsidR="00A42026">
        <w:t xml:space="preserve">heat-stable, lyophilised, </w:t>
      </w:r>
      <w:r w:rsidR="00A42026" w:rsidRPr="006E0E94">
        <w:t>live attenuated yellow fever virus (17D strain) and protects against all</w:t>
      </w:r>
      <w:r w:rsidR="00A42026">
        <w:t xml:space="preserve"> strains circulating in nature. The vaccine is propagated on avian leucosis-free chick embryos</w:t>
      </w:r>
      <w:r>
        <w:t xml:space="preserve"> and</w:t>
      </w:r>
      <w:r w:rsidR="00A42026">
        <w:t xml:space="preserve"> is reconstituted for use with buffered diluent. </w:t>
      </w:r>
      <w:r w:rsidR="00A42026" w:rsidRPr="005724A2">
        <w:rPr>
          <w:b/>
        </w:rPr>
        <w:t>The vaccine must be stored at 2</w:t>
      </w:r>
      <w:r w:rsidR="00A42026" w:rsidRPr="005263A9">
        <w:rPr>
          <w:b/>
          <w:vertAlign w:val="superscript"/>
        </w:rPr>
        <w:t>0</w:t>
      </w:r>
      <w:r w:rsidR="00A42026" w:rsidRPr="005724A2">
        <w:rPr>
          <w:b/>
        </w:rPr>
        <w:t>C to 8</w:t>
      </w:r>
      <w:r w:rsidR="00A42026" w:rsidRPr="005263A9">
        <w:rPr>
          <w:b/>
          <w:vertAlign w:val="superscript"/>
        </w:rPr>
        <w:t>0</w:t>
      </w:r>
      <w:r w:rsidR="00A42026" w:rsidRPr="005724A2">
        <w:rPr>
          <w:b/>
        </w:rPr>
        <w:t xml:space="preserve">C and must not be frozen. The reconstituted vaccine must be used within one hour and be protected from light. </w:t>
      </w:r>
    </w:p>
    <w:p w14:paraId="25187765" w14:textId="77777777" w:rsidR="00A42026" w:rsidRDefault="00A42026" w:rsidP="002B49AF">
      <w:pPr>
        <w:spacing w:before="0" w:line="240" w:lineRule="auto"/>
      </w:pPr>
      <w:r w:rsidRPr="00C82DF9">
        <w:t>The vaccine is provided in a single dose kit (one ampoule of vaccine + one syringe containing 0.5 mL of diluent) and for all ages is given as a single subcutaneous or intramuscular injection.</w:t>
      </w:r>
      <w:r>
        <w:t xml:space="preserve"> </w:t>
      </w:r>
    </w:p>
    <w:p w14:paraId="36A9373B" w14:textId="4CBFBB09" w:rsidR="00A42026" w:rsidRPr="003A3866" w:rsidRDefault="00A42026" w:rsidP="002B49AF">
      <w:pPr>
        <w:pStyle w:val="Heading4"/>
        <w:spacing w:before="120" w:after="120" w:line="240" w:lineRule="auto"/>
      </w:pPr>
      <w:r w:rsidRPr="003A3866">
        <w:t xml:space="preserve">Specific contraindications </w:t>
      </w:r>
    </w:p>
    <w:p w14:paraId="14B8AE99" w14:textId="2F3E7F2E" w:rsidR="00A42026" w:rsidRDefault="00A42026" w:rsidP="002B49AF">
      <w:pPr>
        <w:pStyle w:val="ListParagraph"/>
        <w:numPr>
          <w:ilvl w:val="0"/>
          <w:numId w:val="19"/>
        </w:numPr>
        <w:spacing w:before="120" w:after="120" w:line="240" w:lineRule="auto"/>
        <w:ind w:left="714" w:hanging="357"/>
      </w:pPr>
      <w:r w:rsidRPr="001B6750">
        <w:t xml:space="preserve">Known anaphylaxis to </w:t>
      </w:r>
      <w:r w:rsidR="00205B9A">
        <w:t xml:space="preserve">any component of the vaccine (including </w:t>
      </w:r>
      <w:r w:rsidRPr="001B6750">
        <w:t xml:space="preserve">eggs </w:t>
      </w:r>
      <w:r w:rsidR="00205B9A">
        <w:t>and egg products).</w:t>
      </w:r>
    </w:p>
    <w:p w14:paraId="4FE6D1EF" w14:textId="77777777" w:rsidR="000B6AB1" w:rsidRPr="001B6750" w:rsidRDefault="000B6AB1" w:rsidP="000B6AB1">
      <w:pPr>
        <w:pStyle w:val="ListParagraph"/>
        <w:numPr>
          <w:ilvl w:val="0"/>
          <w:numId w:val="19"/>
        </w:numPr>
        <w:spacing w:before="120" w:after="120" w:line="240" w:lineRule="auto"/>
      </w:pPr>
      <w:r>
        <w:t>H</w:t>
      </w:r>
      <w:r w:rsidRPr="001B6750">
        <w:t>ypersensitivity</w:t>
      </w:r>
      <w:r>
        <w:t>/anaphylaxis</w:t>
      </w:r>
      <w:r w:rsidRPr="001B6750">
        <w:t xml:space="preserve"> to </w:t>
      </w:r>
      <w:r>
        <w:t xml:space="preserve">a </w:t>
      </w:r>
      <w:r w:rsidRPr="001B6750">
        <w:t>previous dose of the vaccine</w:t>
      </w:r>
      <w:r>
        <w:t>.</w:t>
      </w:r>
    </w:p>
    <w:p w14:paraId="556743E4" w14:textId="77777777" w:rsidR="000B6AB1" w:rsidRPr="001B6750" w:rsidRDefault="000B6AB1" w:rsidP="000B6AB1">
      <w:pPr>
        <w:pStyle w:val="ListParagraph"/>
        <w:numPr>
          <w:ilvl w:val="0"/>
          <w:numId w:val="19"/>
        </w:numPr>
        <w:spacing w:before="120" w:after="120" w:line="240" w:lineRule="auto"/>
      </w:pPr>
      <w:r>
        <w:t>I</w:t>
      </w:r>
      <w:r w:rsidRPr="001B6750">
        <w:t>mmuno</w:t>
      </w:r>
      <w:r>
        <w:t>compromise due to disease or immunosuppressive agents.</w:t>
      </w:r>
    </w:p>
    <w:p w14:paraId="1D519FE9" w14:textId="77777777" w:rsidR="000B6AB1" w:rsidRPr="001B6750" w:rsidRDefault="000B6AB1" w:rsidP="000B6AB1">
      <w:pPr>
        <w:pStyle w:val="ListParagraph"/>
        <w:numPr>
          <w:ilvl w:val="0"/>
          <w:numId w:val="19"/>
        </w:numPr>
        <w:spacing w:before="120" w:after="120" w:line="240" w:lineRule="auto"/>
      </w:pPr>
      <w:r>
        <w:t>H</w:t>
      </w:r>
      <w:r w:rsidRPr="001B6750">
        <w:t xml:space="preserve">istory of </w:t>
      </w:r>
      <w:r>
        <w:t>a thymus disorder.</w:t>
      </w:r>
      <w:r w:rsidRPr="001B6750">
        <w:t xml:space="preserve"> </w:t>
      </w:r>
    </w:p>
    <w:p w14:paraId="0C0EE719" w14:textId="6138A34C" w:rsidR="00A42026" w:rsidRPr="001B6750" w:rsidRDefault="00A42026" w:rsidP="002B49AF">
      <w:pPr>
        <w:pStyle w:val="ListParagraph"/>
        <w:numPr>
          <w:ilvl w:val="0"/>
          <w:numId w:val="19"/>
        </w:numPr>
        <w:spacing w:before="120" w:after="120" w:line="240" w:lineRule="auto"/>
      </w:pPr>
      <w:r>
        <w:t>I</w:t>
      </w:r>
      <w:r w:rsidRPr="001B6750">
        <w:t>nfants less than 9 months (although countries experiencing an outbreak may elect to immunise infants as young as 6 months of age)</w:t>
      </w:r>
      <w:r w:rsidR="002D16D1">
        <w:t>.</w:t>
      </w:r>
    </w:p>
    <w:p w14:paraId="7A25D9C3" w14:textId="0E46C9FE" w:rsidR="00A42026" w:rsidRDefault="00A42026" w:rsidP="002B49AF">
      <w:pPr>
        <w:pStyle w:val="Heading4"/>
        <w:spacing w:before="120" w:after="120" w:line="240" w:lineRule="auto"/>
      </w:pPr>
      <w:r w:rsidRPr="000A2AD3">
        <w:t>Precautions</w:t>
      </w:r>
      <w:r>
        <w:t xml:space="preserve"> </w:t>
      </w:r>
    </w:p>
    <w:p w14:paraId="462173FF" w14:textId="1F05502F" w:rsidR="000B6AB1" w:rsidRPr="001B6750" w:rsidRDefault="000B6AB1" w:rsidP="000B6AB1">
      <w:pPr>
        <w:pStyle w:val="ListParagraph"/>
        <w:numPr>
          <w:ilvl w:val="0"/>
          <w:numId w:val="19"/>
        </w:numPr>
        <w:spacing w:before="120" w:after="120" w:line="240" w:lineRule="auto"/>
      </w:pPr>
      <w:r>
        <w:t>P</w:t>
      </w:r>
      <w:r w:rsidRPr="001B6750">
        <w:t xml:space="preserve">regnant </w:t>
      </w:r>
      <w:r>
        <w:t>and</w:t>
      </w:r>
      <w:r w:rsidRPr="001B6750">
        <w:t xml:space="preserve"> breastfeeding women (</w:t>
      </w:r>
      <w:r>
        <w:t>vaccine only given in exceptional circumstances).</w:t>
      </w:r>
    </w:p>
    <w:p w14:paraId="19200042" w14:textId="77777777" w:rsidR="00A42026" w:rsidRDefault="00A42026" w:rsidP="002B49AF">
      <w:pPr>
        <w:pStyle w:val="ListParagraph"/>
        <w:numPr>
          <w:ilvl w:val="0"/>
          <w:numId w:val="19"/>
        </w:numPr>
        <w:spacing w:before="120" w:after="120" w:line="240" w:lineRule="auto"/>
        <w:ind w:left="714" w:hanging="357"/>
      </w:pPr>
      <w:r>
        <w:t>Adults aged over 60.</w:t>
      </w:r>
    </w:p>
    <w:p w14:paraId="7BB6A589" w14:textId="304F9DDB" w:rsidR="00A42026" w:rsidRDefault="00A42026" w:rsidP="002B49AF">
      <w:pPr>
        <w:pStyle w:val="ListParagraph"/>
        <w:numPr>
          <w:ilvl w:val="0"/>
          <w:numId w:val="19"/>
        </w:numPr>
        <w:spacing w:before="120" w:after="120" w:line="240" w:lineRule="auto"/>
        <w:ind w:left="714" w:hanging="357"/>
      </w:pPr>
      <w:r>
        <w:t>HIV-infected persons</w:t>
      </w:r>
      <w:r w:rsidR="002D16D1">
        <w:t xml:space="preserve"> (provided they are not immunocompromised)</w:t>
      </w:r>
      <w:r>
        <w:t xml:space="preserve">. </w:t>
      </w:r>
    </w:p>
    <w:p w14:paraId="0543DE67" w14:textId="765AFEE0" w:rsidR="00A42026" w:rsidRPr="00900129" w:rsidRDefault="00A42026" w:rsidP="00947FF3">
      <w:pPr>
        <w:pStyle w:val="Heading3"/>
      </w:pPr>
      <w:r w:rsidRPr="00900129">
        <w:t>Adverse Events</w:t>
      </w:r>
      <w:r>
        <w:t xml:space="preserve"> Following Immunisation</w:t>
      </w:r>
    </w:p>
    <w:p w14:paraId="17B7B6FD" w14:textId="72773716" w:rsidR="00A42026" w:rsidRPr="000F3EF4" w:rsidRDefault="00A42026" w:rsidP="002B49AF">
      <w:pPr>
        <w:pStyle w:val="Heading4"/>
        <w:spacing w:before="120" w:after="120" w:line="240" w:lineRule="auto"/>
      </w:pPr>
      <w:r w:rsidRPr="007700CD">
        <w:t xml:space="preserve">Mild adverse effects </w:t>
      </w:r>
    </w:p>
    <w:p w14:paraId="7DF3C9C5" w14:textId="77777777" w:rsidR="00A42026" w:rsidRDefault="00A42026" w:rsidP="002B49AF">
      <w:pPr>
        <w:spacing w:before="0" w:line="240" w:lineRule="auto"/>
      </w:pPr>
      <w:r>
        <w:t>L</w:t>
      </w:r>
      <w:r w:rsidRPr="007700CD">
        <w:t>ow-grade</w:t>
      </w:r>
      <w:r>
        <w:t xml:space="preserve"> fever, myalgia, mild headache and other minor symptoms in the first 5 days after vaccination, which can last up to 2 weeks. </w:t>
      </w:r>
    </w:p>
    <w:p w14:paraId="0C907DCF" w14:textId="628939A1" w:rsidR="00A42026" w:rsidRPr="000F3EF4" w:rsidRDefault="00A42026" w:rsidP="002B49AF">
      <w:pPr>
        <w:pStyle w:val="Heading4"/>
        <w:spacing w:before="120" w:after="120" w:line="240" w:lineRule="auto"/>
      </w:pPr>
      <w:r w:rsidRPr="007700CD">
        <w:t xml:space="preserve">Immediate hypersensitivity reactions </w:t>
      </w:r>
    </w:p>
    <w:p w14:paraId="1E372F9D" w14:textId="77777777" w:rsidR="00A42026" w:rsidRDefault="00A42026" w:rsidP="002B49AF">
      <w:pPr>
        <w:spacing w:before="0" w:line="240" w:lineRule="auto"/>
      </w:pPr>
      <w:r>
        <w:t xml:space="preserve">Although very rare, immediate hypersensitivity reactions can include anaphylaxis, and occur mainly in people with anaphylactic sensitivity to eggs. There is suggestion that anaphylactic sensitivity to </w:t>
      </w:r>
      <w:proofErr w:type="spellStart"/>
      <w:r>
        <w:t>gelatin</w:t>
      </w:r>
      <w:proofErr w:type="spellEnd"/>
      <w:r>
        <w:t xml:space="preserve"> </w:t>
      </w:r>
      <w:r w:rsidRPr="007700CD">
        <w:t>(added as a stabiliser to some yellow fever vaccines) may also precipitate anaphylaxis following vaccination</w:t>
      </w:r>
      <w:r>
        <w:t xml:space="preserve">. </w:t>
      </w:r>
      <w:proofErr w:type="spellStart"/>
      <w:r>
        <w:t>Stamaril</w:t>
      </w:r>
      <w:proofErr w:type="spellEnd"/>
      <w:r>
        <w:t xml:space="preserve"> does not contain </w:t>
      </w:r>
      <w:proofErr w:type="spellStart"/>
      <w:r>
        <w:t>gelatin</w:t>
      </w:r>
      <w:proofErr w:type="spellEnd"/>
      <w:r>
        <w:t>.</w:t>
      </w:r>
    </w:p>
    <w:p w14:paraId="6336A65E" w14:textId="352E45FC" w:rsidR="00A42026" w:rsidRPr="000F3EF4" w:rsidRDefault="00A42026" w:rsidP="002B49AF">
      <w:pPr>
        <w:pStyle w:val="Heading4"/>
        <w:spacing w:before="120" w:after="120" w:line="240" w:lineRule="auto"/>
      </w:pPr>
      <w:r>
        <w:t>V</w:t>
      </w:r>
      <w:r w:rsidRPr="007700CD">
        <w:t xml:space="preserve">accine-associated neurotropic </w:t>
      </w:r>
      <w:r>
        <w:t xml:space="preserve">adverse </w:t>
      </w:r>
      <w:r w:rsidR="000F3EF4">
        <w:t>events</w:t>
      </w:r>
    </w:p>
    <w:p w14:paraId="429951B2" w14:textId="77777777" w:rsidR="00A42026" w:rsidRPr="00307A00" w:rsidRDefault="00A42026" w:rsidP="002B49AF">
      <w:pPr>
        <w:spacing w:before="0" w:line="240" w:lineRule="auto"/>
      </w:pPr>
      <w:r w:rsidRPr="00307A00">
        <w:t xml:space="preserve">Yellow fever vaccine-associated neurotropic disease (YF-AND) is a severe adverse event that is rarely fatal. YF-AND manifests as several distinct clinical syndromes, including meningoencephalitis (neurotropic disease), Guillain-Barre syndrome, acute disseminated encephalomyelitis and bulbar palsy. YF-AND is more likely to occur in very young infants and the elderly. </w:t>
      </w:r>
    </w:p>
    <w:p w14:paraId="0EDFE293" w14:textId="77777777" w:rsidR="00A42026" w:rsidRPr="000F3EF4" w:rsidRDefault="00A42026" w:rsidP="002B49AF">
      <w:pPr>
        <w:pStyle w:val="Heading4"/>
        <w:spacing w:before="120" w:after="120" w:line="240" w:lineRule="auto"/>
      </w:pPr>
      <w:r w:rsidRPr="00307A00">
        <w:lastRenderedPageBreak/>
        <w:t>V</w:t>
      </w:r>
      <w:r w:rsidRPr="007700CD">
        <w:t>accine-associated viscerotropic adverse events</w:t>
      </w:r>
    </w:p>
    <w:p w14:paraId="3E03CAC3" w14:textId="1D2E1431" w:rsidR="00A42026" w:rsidRPr="007700CD" w:rsidRDefault="00A42026" w:rsidP="002B49AF">
      <w:pPr>
        <w:spacing w:before="0" w:line="240" w:lineRule="auto"/>
      </w:pPr>
      <w:r w:rsidRPr="007700CD">
        <w:t>Yellow fever vaccine-associated visce</w:t>
      </w:r>
      <w:r w:rsidRPr="00307A00">
        <w:t>rotropic disease (YF-AVD) is a rare but serious adverse event characterised by multi-organ</w:t>
      </w:r>
      <w:r w:rsidR="00885EEA">
        <w:t xml:space="preserve"> system failure. </w:t>
      </w:r>
      <w:r>
        <w:t>YF-AVD mimics naturally acquired yellow fever disease. Risk factors for YF-AVD are older age and a history of thymus disease or thymectomy.</w:t>
      </w:r>
    </w:p>
    <w:p w14:paraId="32867EDF" w14:textId="73A56075" w:rsidR="00A42026" w:rsidRDefault="00A42026" w:rsidP="002B49AF">
      <w:pPr>
        <w:spacing w:before="0" w:line="240" w:lineRule="auto"/>
      </w:pPr>
      <w:r>
        <w:t>Detailed information is available in the Product Information and in</w:t>
      </w:r>
      <w:r w:rsidR="004B74EA">
        <w:t xml:space="preserve"> the</w:t>
      </w:r>
      <w:r>
        <w:t xml:space="preserve"> </w:t>
      </w:r>
      <w:hyperlink r:id="rId18" w:history="1">
        <w:r w:rsidR="004B74EA" w:rsidRPr="004B74EA">
          <w:rPr>
            <w:rStyle w:val="Hyperlink"/>
            <w:i/>
          </w:rPr>
          <w:t>Australian Immunisation Handbook</w:t>
        </w:r>
      </w:hyperlink>
      <w:r w:rsidR="00A27037">
        <w:rPr>
          <w:i/>
        </w:rPr>
        <w:t>.</w:t>
      </w:r>
      <w:r>
        <w:rPr>
          <w:i/>
        </w:rPr>
        <w:t xml:space="preserve"> </w:t>
      </w:r>
      <w:r>
        <w:t>Note that the Product Information states that pregnancy is a contraindication to the yellow fever vaccine. The Australian Technical Advisory Group on Immunisation recommends that pregnant women can be vaccinated where travel to an area with a risk of yellow fever virus transmission is unavoidable.</w:t>
      </w:r>
    </w:p>
    <w:p w14:paraId="6CBDF74B" w14:textId="44913238" w:rsidR="00A42026" w:rsidRPr="000F3EF4" w:rsidRDefault="00A42026" w:rsidP="00947FF3">
      <w:pPr>
        <w:pStyle w:val="Heading3"/>
      </w:pPr>
      <w:r w:rsidRPr="000F3EF4">
        <w:t>Reporting of Adverse Events Following Immunisation</w:t>
      </w:r>
    </w:p>
    <w:p w14:paraId="4EC4E09F" w14:textId="45BE66C9" w:rsidR="00A42026" w:rsidRDefault="007E02A5" w:rsidP="002B49AF">
      <w:pPr>
        <w:spacing w:before="120" w:after="120" w:line="240" w:lineRule="auto"/>
      </w:pPr>
      <w:r>
        <w:t xml:space="preserve">Standard practices for reporting adverse events following immunisation differ </w:t>
      </w:r>
      <w:r w:rsidR="00992BA7">
        <w:t>for</w:t>
      </w:r>
      <w:r>
        <w:t xml:space="preserve"> each state and territory and should be confirmed by contacting the relevant health authority.  Where there are mandatory reporting requirements in place, </w:t>
      </w:r>
      <w:r w:rsidR="00A42026">
        <w:t xml:space="preserve">adverse events </w:t>
      </w:r>
      <w:r w:rsidR="00992BA7">
        <w:t>are</w:t>
      </w:r>
      <w:r w:rsidR="00A42026">
        <w:t xml:space="preserve"> reported to the health authority. If there are no mandatory</w:t>
      </w:r>
      <w:r>
        <w:t xml:space="preserve"> </w:t>
      </w:r>
      <w:r w:rsidR="00A42026">
        <w:t xml:space="preserve">requirements, </w:t>
      </w:r>
      <w:r w:rsidR="001662C7">
        <w:t xml:space="preserve">adverse event </w:t>
      </w:r>
      <w:r w:rsidR="00A42026">
        <w:t xml:space="preserve">reporting </w:t>
      </w:r>
      <w:r w:rsidR="006A6CB6">
        <w:t>is</w:t>
      </w:r>
      <w:r w:rsidR="00A42026">
        <w:t xml:space="preserve"> directed to the Therapeutic Goods Administration (TGA). </w:t>
      </w:r>
    </w:p>
    <w:p w14:paraId="71EA0EA6" w14:textId="6878FCB7" w:rsidR="00A42026" w:rsidRDefault="00A42026" w:rsidP="002B49AF">
      <w:pPr>
        <w:spacing w:before="120" w:after="120" w:line="240" w:lineRule="auto"/>
      </w:pPr>
      <w:r>
        <w:t>The TGA manages the Australian Adverse Drug Reactions System that houses all adverse reaction reports related to</w:t>
      </w:r>
      <w:r w:rsidR="00885EEA">
        <w:t xml:space="preserve"> medicines and vaccines.</w:t>
      </w:r>
    </w:p>
    <w:p w14:paraId="3B40DCCF" w14:textId="0D28C18F" w:rsidR="00A42026" w:rsidRDefault="00A42026" w:rsidP="002B49AF">
      <w:pPr>
        <w:spacing w:before="120" w:after="120" w:line="240" w:lineRule="auto"/>
      </w:pPr>
      <w:r w:rsidRPr="002062B6">
        <w:t>Consumers can report adverse events following immunisation to the</w:t>
      </w:r>
      <w:r>
        <w:t xml:space="preserve"> TGA or to their relevant state or </w:t>
      </w:r>
      <w:r w:rsidRPr="002062B6">
        <w:t xml:space="preserve">territory health authority. </w:t>
      </w:r>
      <w:r>
        <w:t xml:space="preserve">Information </w:t>
      </w:r>
      <w:r w:rsidR="00731000">
        <w:t xml:space="preserve">on how to report is available on the </w:t>
      </w:r>
      <w:hyperlink r:id="rId19" w:history="1">
        <w:r w:rsidR="00731000" w:rsidRPr="00731000">
          <w:rPr>
            <w:rStyle w:val="Hyperlink"/>
          </w:rPr>
          <w:t>TGA website</w:t>
        </w:r>
      </w:hyperlink>
      <w:r w:rsidR="00731000">
        <w:t>.</w:t>
      </w:r>
    </w:p>
    <w:p w14:paraId="4263B742" w14:textId="2046CED8" w:rsidR="00A42026" w:rsidRDefault="00A42026" w:rsidP="002B49AF">
      <w:pPr>
        <w:spacing w:before="120" w:after="120" w:line="240" w:lineRule="auto"/>
      </w:pPr>
      <w:r>
        <w:t xml:space="preserve">Further information regarding adverse events following immunisation </w:t>
      </w:r>
      <w:r w:rsidR="00314858">
        <w:t>and contact details for state and territory health authorities are</w:t>
      </w:r>
      <w:r w:rsidR="00731000">
        <w:t xml:space="preserve"> available on the </w:t>
      </w:r>
      <w:hyperlink r:id="rId20" w:history="1">
        <w:r w:rsidR="002C7D0D">
          <w:rPr>
            <w:rStyle w:val="Hyperlink"/>
          </w:rPr>
          <w:t>department's website</w:t>
        </w:r>
      </w:hyperlink>
      <w:r w:rsidR="00731000">
        <w:t>.</w:t>
      </w:r>
      <w:r>
        <w:t xml:space="preserve">  </w:t>
      </w:r>
    </w:p>
    <w:p w14:paraId="067A3273" w14:textId="77777777" w:rsidR="00A42026" w:rsidRDefault="00A42026" w:rsidP="002B49AF">
      <w:pPr>
        <w:pStyle w:val="Heading2"/>
      </w:pPr>
      <w:bookmarkStart w:id="10" w:name="_Toc522025609"/>
      <w:r>
        <w:t>National Health and Medical Research Council (NHMRC) Recommendations for Yellow Fever Vaccination</w:t>
      </w:r>
      <w:bookmarkEnd w:id="10"/>
    </w:p>
    <w:p w14:paraId="18EE2698" w14:textId="0506DEFE" w:rsidR="00A42026" w:rsidRPr="002676A5" w:rsidRDefault="00A42026" w:rsidP="002B49AF">
      <w:pPr>
        <w:spacing w:before="0" w:line="240" w:lineRule="auto"/>
      </w:pPr>
      <w:r w:rsidRPr="002676A5">
        <w:t xml:space="preserve">NHMRC recommendations are published in the </w:t>
      </w:r>
      <w:r>
        <w:t xml:space="preserve">current </w:t>
      </w:r>
      <w:r w:rsidRPr="002676A5">
        <w:t>edition of</w:t>
      </w:r>
      <w:r w:rsidR="004B74EA">
        <w:t xml:space="preserve"> the</w:t>
      </w:r>
      <w:r w:rsidR="00A27037">
        <w:t xml:space="preserve"> </w:t>
      </w:r>
      <w:hyperlink r:id="rId21" w:history="1">
        <w:r w:rsidR="004B74EA" w:rsidRPr="004B74EA">
          <w:rPr>
            <w:rStyle w:val="Hyperlink"/>
            <w:i/>
          </w:rPr>
          <w:t>Australian Immunisation Handbook</w:t>
        </w:r>
        <w:r w:rsidR="004B74EA">
          <w:rPr>
            <w:rStyle w:val="Hyperlink"/>
          </w:rPr>
          <w:t>.</w:t>
        </w:r>
      </w:hyperlink>
      <w:r w:rsidRPr="002676A5">
        <w:t xml:space="preserve"> </w:t>
      </w:r>
      <w:r w:rsidR="00AE6F4F">
        <w:t xml:space="preserve">Note that printed copies or pdf versions may not be up to date. </w:t>
      </w:r>
      <w:r>
        <w:t xml:space="preserve">A single dose of yellow fever vaccine </w:t>
      </w:r>
      <w:r w:rsidR="00105C8B">
        <w:t>co</w:t>
      </w:r>
      <w:r>
        <w:t xml:space="preserve">nfers lifelong immunity for </w:t>
      </w:r>
      <w:proofErr w:type="gramStart"/>
      <w:r>
        <w:t>the majority of</w:t>
      </w:r>
      <w:proofErr w:type="gramEnd"/>
      <w:r>
        <w:t xml:space="preserve"> people and is recommended for:</w:t>
      </w:r>
    </w:p>
    <w:p w14:paraId="034B4D45" w14:textId="77777777" w:rsidR="00A42026" w:rsidRPr="009B7155" w:rsidRDefault="00A42026" w:rsidP="002B49AF">
      <w:pPr>
        <w:pStyle w:val="ListParagraph"/>
        <w:numPr>
          <w:ilvl w:val="0"/>
          <w:numId w:val="14"/>
        </w:numPr>
        <w:shd w:val="clear" w:color="auto" w:fill="FFFFFF"/>
        <w:spacing w:before="120" w:after="120" w:line="240" w:lineRule="auto"/>
      </w:pPr>
      <w:r>
        <w:t xml:space="preserve">Persons </w:t>
      </w:r>
      <w:r w:rsidRPr="009B7155">
        <w:t xml:space="preserve">9 months of age </w:t>
      </w:r>
      <w:r>
        <w:t xml:space="preserve">and older </w:t>
      </w:r>
      <w:r w:rsidRPr="009B7155">
        <w:t xml:space="preserve">travelling to, or living in, an area with a risk of </w:t>
      </w:r>
      <w:r>
        <w:t>yellow fever virus transmission.</w:t>
      </w:r>
    </w:p>
    <w:p w14:paraId="7ADFFE72" w14:textId="77777777" w:rsidR="00A42026" w:rsidRDefault="00A42026" w:rsidP="002B49AF">
      <w:pPr>
        <w:pStyle w:val="ListParagraph"/>
        <w:numPr>
          <w:ilvl w:val="0"/>
          <w:numId w:val="14"/>
        </w:numPr>
        <w:shd w:val="clear" w:color="auto" w:fill="FFFFFF"/>
        <w:spacing w:before="120" w:after="120" w:line="240" w:lineRule="auto"/>
      </w:pPr>
      <w:r>
        <w:t>L</w:t>
      </w:r>
      <w:r w:rsidRPr="009B7155">
        <w:t>aboratory personnel who routinely work with yellow fever virus.</w:t>
      </w:r>
    </w:p>
    <w:p w14:paraId="7E3145F6" w14:textId="5F4A1E1A" w:rsidR="00A42026" w:rsidRPr="009B7155" w:rsidRDefault="004E6785" w:rsidP="002B49AF">
      <w:pPr>
        <w:spacing w:before="0" w:line="240" w:lineRule="auto"/>
      </w:pPr>
      <w:r>
        <w:rPr>
          <w:lang w:val="en-US"/>
        </w:rPr>
        <w:t>S</w:t>
      </w:r>
      <w:r w:rsidR="00A42026">
        <w:rPr>
          <w:lang w:val="en-US"/>
        </w:rPr>
        <w:t>ome people should be revaccinated for medical reasons, as outlined in</w:t>
      </w:r>
      <w:r w:rsidR="004B74EA">
        <w:rPr>
          <w:lang w:val="en-US"/>
        </w:rPr>
        <w:t xml:space="preserve"> the</w:t>
      </w:r>
      <w:r w:rsidR="00A42026">
        <w:rPr>
          <w:lang w:val="en-US"/>
        </w:rPr>
        <w:t xml:space="preserve"> </w:t>
      </w:r>
      <w:hyperlink r:id="rId22" w:history="1">
        <w:r w:rsidR="004B74EA">
          <w:rPr>
            <w:rStyle w:val="Hyperlink"/>
            <w:i/>
          </w:rPr>
          <w:t xml:space="preserve">Australian Immunisation Handbook </w:t>
        </w:r>
      </w:hyperlink>
      <w:r w:rsidR="00A42026">
        <w:rPr>
          <w:lang w:val="en-US"/>
        </w:rPr>
        <w:t xml:space="preserve">. </w:t>
      </w:r>
    </w:p>
    <w:p w14:paraId="4355EA60" w14:textId="06027D32" w:rsidR="00A42026" w:rsidRDefault="00A42026" w:rsidP="002B49AF">
      <w:pPr>
        <w:spacing w:before="0" w:line="240" w:lineRule="auto"/>
      </w:pPr>
      <w:r>
        <w:t>Vaccination is generally not recommended when travelling to an area where there is low potential for yellow fever virus exposure (</w:t>
      </w:r>
      <w:r w:rsidR="00F77798">
        <w:t>i.e.,</w:t>
      </w:r>
      <w:r>
        <w:t xml:space="preserve"> no human yellow fever cases ever reported and evidence to suggest only low levels of yellow fever virus transmission in the past). </w:t>
      </w:r>
    </w:p>
    <w:p w14:paraId="520D3007" w14:textId="405AAA22" w:rsidR="00A42026" w:rsidRDefault="00A42026" w:rsidP="002B49AF">
      <w:pPr>
        <w:spacing w:before="0" w:line="240" w:lineRule="auto"/>
      </w:pPr>
      <w:r>
        <w:t>V</w:t>
      </w:r>
      <w:r w:rsidRPr="00C11E9A">
        <w:t xml:space="preserve">accination may be considered </w:t>
      </w:r>
      <w:r>
        <w:t xml:space="preserve">for </w:t>
      </w:r>
      <w:r w:rsidR="004E6785">
        <w:t xml:space="preserve">travellers </w:t>
      </w:r>
      <w:r>
        <w:t xml:space="preserve">outside those recommended above </w:t>
      </w:r>
      <w:r w:rsidR="00165A43">
        <w:t>to</w:t>
      </w:r>
      <w:r w:rsidRPr="00C11E9A">
        <w:t xml:space="preserve"> meet </w:t>
      </w:r>
      <w:r w:rsidR="004E6785">
        <w:t xml:space="preserve">a </w:t>
      </w:r>
      <w:r w:rsidR="00152472">
        <w:t>specific country</w:t>
      </w:r>
      <w:r w:rsidRPr="00C11E9A">
        <w:t>’</w:t>
      </w:r>
      <w:r w:rsidR="00152472">
        <w:t>s</w:t>
      </w:r>
      <w:r w:rsidRPr="00C11E9A">
        <w:t xml:space="preserve"> vaccination requirements.</w:t>
      </w:r>
    </w:p>
    <w:p w14:paraId="5EF85D80" w14:textId="2E981335" w:rsidR="00A42026" w:rsidRDefault="004E6785" w:rsidP="002B49AF">
      <w:pPr>
        <w:spacing w:before="0" w:line="240" w:lineRule="auto"/>
      </w:pPr>
      <w:r>
        <w:t>E</w:t>
      </w:r>
      <w:r w:rsidRPr="009B7155">
        <w:t>xcept in situations where exposure to yellow fever virus cannot be avoided or postponed</w:t>
      </w:r>
      <w:r>
        <w:t>, a</w:t>
      </w:r>
      <w:r w:rsidR="00A42026" w:rsidRPr="009B7155">
        <w:t xml:space="preserve">dministration of yellow fever vaccine to pregnant women and women who </w:t>
      </w:r>
      <w:r w:rsidR="00A42026">
        <w:t xml:space="preserve">are breastfeeding infants aged less than </w:t>
      </w:r>
      <w:r w:rsidR="00A42026" w:rsidRPr="009B7155">
        <w:t xml:space="preserve">9 months </w:t>
      </w:r>
      <w:r w:rsidR="00A42026">
        <w:t>is not recommended</w:t>
      </w:r>
      <w:r>
        <w:t>.</w:t>
      </w:r>
    </w:p>
    <w:p w14:paraId="7927D2FC" w14:textId="0E69994F" w:rsidR="00A42026" w:rsidRDefault="00A42026" w:rsidP="002B49AF">
      <w:pPr>
        <w:shd w:val="clear" w:color="auto" w:fill="FFFFFF"/>
        <w:spacing w:before="120" w:after="120" w:line="240" w:lineRule="auto"/>
      </w:pPr>
      <w:r>
        <w:t>Please refer to</w:t>
      </w:r>
      <w:r w:rsidR="004B74EA">
        <w:t xml:space="preserve"> the</w:t>
      </w:r>
      <w:r>
        <w:t xml:space="preserve"> </w:t>
      </w:r>
      <w:hyperlink r:id="rId23" w:history="1">
        <w:r w:rsidR="004B74EA">
          <w:rPr>
            <w:rStyle w:val="Hyperlink"/>
            <w:i/>
          </w:rPr>
          <w:t xml:space="preserve">Australian Immunisation Handbook </w:t>
        </w:r>
      </w:hyperlink>
      <w:r w:rsidR="00A27037">
        <w:rPr>
          <w:i/>
        </w:rPr>
        <w:t xml:space="preserve"> </w:t>
      </w:r>
      <w:r>
        <w:t>for more information.</w:t>
      </w:r>
    </w:p>
    <w:p w14:paraId="07D60570" w14:textId="77777777" w:rsidR="00A42026" w:rsidRPr="00A26080" w:rsidRDefault="00A42026" w:rsidP="002B49AF">
      <w:pPr>
        <w:pStyle w:val="Heading1"/>
        <w:numPr>
          <w:ilvl w:val="0"/>
          <w:numId w:val="12"/>
        </w:numPr>
        <w:spacing w:after="120"/>
        <w:rPr>
          <w:sz w:val="36"/>
          <w:szCs w:val="36"/>
        </w:rPr>
      </w:pPr>
      <w:bookmarkStart w:id="11" w:name="_Toc522025610"/>
      <w:r w:rsidRPr="00A26080">
        <w:rPr>
          <w:sz w:val="36"/>
          <w:szCs w:val="36"/>
        </w:rPr>
        <w:lastRenderedPageBreak/>
        <w:t>Approval Procedures for Yellow Fever Vaccination Centres and Practitioners</w:t>
      </w:r>
      <w:bookmarkEnd w:id="11"/>
      <w:r w:rsidRPr="00A26080">
        <w:rPr>
          <w:sz w:val="36"/>
          <w:szCs w:val="36"/>
        </w:rPr>
        <w:t xml:space="preserve"> </w:t>
      </w:r>
    </w:p>
    <w:p w14:paraId="389B3EC7" w14:textId="77777777" w:rsidR="00A42026" w:rsidRDefault="00A42026" w:rsidP="002B49AF">
      <w:pPr>
        <w:pStyle w:val="Heading2"/>
      </w:pPr>
      <w:bookmarkStart w:id="12" w:name="_Toc522025611"/>
      <w:r w:rsidRPr="00142F9D">
        <w:t>Role of the Commonwealth and State/Territory Health Authorities</w:t>
      </w:r>
      <w:bookmarkEnd w:id="12"/>
    </w:p>
    <w:p w14:paraId="36C42EC3" w14:textId="20D39F7E" w:rsidR="00A42026" w:rsidRDefault="00A42026" w:rsidP="002B49AF">
      <w:pPr>
        <w:spacing w:before="0" w:line="240" w:lineRule="auto"/>
      </w:pPr>
      <w:r>
        <w:t xml:space="preserve">Under the </w:t>
      </w:r>
      <w:r w:rsidRPr="00C55888">
        <w:rPr>
          <w:i/>
        </w:rPr>
        <w:t>Biosecurity Act 2015</w:t>
      </w:r>
      <w:r>
        <w:t xml:space="preserve">, the </w:t>
      </w:r>
      <w:r w:rsidR="00017E3B">
        <w:t>department</w:t>
      </w:r>
      <w:r>
        <w:t xml:space="preserve"> has statutory responsibility for the control of Listed Human Diseases, including yellow fever.</w:t>
      </w:r>
    </w:p>
    <w:p w14:paraId="1F42B9D8" w14:textId="719A7A7D" w:rsidR="00A42026" w:rsidRDefault="00EF2955" w:rsidP="002B49AF">
      <w:pPr>
        <w:spacing w:before="120" w:after="120" w:line="240" w:lineRule="auto"/>
      </w:pPr>
      <w:r>
        <w:t xml:space="preserve">The department </w:t>
      </w:r>
      <w:r w:rsidR="00A42026">
        <w:t>is responsible for:</w:t>
      </w:r>
    </w:p>
    <w:p w14:paraId="5DE0667D" w14:textId="77777777" w:rsidR="00A42026" w:rsidRDefault="00A42026" w:rsidP="002B49AF">
      <w:pPr>
        <w:pStyle w:val="ListParagraph"/>
        <w:numPr>
          <w:ilvl w:val="0"/>
          <w:numId w:val="32"/>
        </w:numPr>
        <w:spacing w:before="120" w:after="120" w:line="240" w:lineRule="auto"/>
      </w:pPr>
      <w:r>
        <w:t>Liaison with WHO on yellow fever issues.</w:t>
      </w:r>
    </w:p>
    <w:p w14:paraId="6D1A29FD" w14:textId="466E6340" w:rsidR="00CA66E8" w:rsidRDefault="00A42026" w:rsidP="002B49AF">
      <w:pPr>
        <w:pStyle w:val="ListParagraph"/>
        <w:numPr>
          <w:ilvl w:val="0"/>
          <w:numId w:val="32"/>
        </w:numPr>
        <w:spacing w:before="120" w:after="120" w:line="240" w:lineRule="auto"/>
      </w:pPr>
      <w:r>
        <w:t xml:space="preserve">National </w:t>
      </w:r>
      <w:r w:rsidR="00885EEA">
        <w:t>G</w:t>
      </w:r>
      <w:r>
        <w:t xml:space="preserve">uidelines that comply with WHO requirements. </w:t>
      </w:r>
    </w:p>
    <w:p w14:paraId="1B74A4C9" w14:textId="0C12BC88" w:rsidR="00CA66E8" w:rsidRDefault="00A42026" w:rsidP="002B49AF">
      <w:pPr>
        <w:pStyle w:val="ListParagraph"/>
        <w:numPr>
          <w:ilvl w:val="0"/>
          <w:numId w:val="32"/>
        </w:numPr>
        <w:spacing w:before="120" w:after="120" w:line="240" w:lineRule="auto"/>
      </w:pPr>
      <w:r>
        <w:t xml:space="preserve">The online Yellow Fever Vaccination </w:t>
      </w:r>
      <w:r w:rsidR="00740A58">
        <w:t>Course</w:t>
      </w:r>
      <w:r w:rsidR="00CA66E8">
        <w:t xml:space="preserve">. </w:t>
      </w:r>
    </w:p>
    <w:p w14:paraId="13E2670B" w14:textId="4E5A05D2" w:rsidR="00885EEA" w:rsidRDefault="00E97CEA" w:rsidP="002B49AF">
      <w:pPr>
        <w:pStyle w:val="ListParagraph"/>
        <w:numPr>
          <w:ilvl w:val="0"/>
          <w:numId w:val="32"/>
        </w:numPr>
        <w:spacing w:before="120" w:after="120" w:line="240" w:lineRule="auto"/>
      </w:pPr>
      <w:r>
        <w:t xml:space="preserve">The </w:t>
      </w:r>
      <w:r w:rsidR="002E7549">
        <w:t xml:space="preserve">National log of </w:t>
      </w:r>
      <w:r w:rsidR="00885EEA">
        <w:t>in</w:t>
      </w:r>
      <w:r w:rsidR="00152472">
        <w:t>dividual practitioners who</w:t>
      </w:r>
      <w:r w:rsidR="00885EEA">
        <w:t xml:space="preserve"> have completed the </w:t>
      </w:r>
      <w:r w:rsidR="00740A58">
        <w:t>course</w:t>
      </w:r>
      <w:r w:rsidR="00885EEA">
        <w:t>.</w:t>
      </w:r>
      <w:r w:rsidR="00832C11">
        <w:t xml:space="preserve"> This will not be publicly available but will be used to identify accredited practitioners if they move across jurisdictions or to another yellow fever vaccination centre.</w:t>
      </w:r>
    </w:p>
    <w:p w14:paraId="4E6A3D44" w14:textId="77777777" w:rsidR="00A42026" w:rsidRDefault="00A42026" w:rsidP="002B49AF">
      <w:pPr>
        <w:spacing w:before="0" w:line="240" w:lineRule="auto"/>
      </w:pPr>
      <w:r w:rsidRPr="00AA1BC7">
        <w:t xml:space="preserve">Under funding agreements with the states and territories, the relevant state or territory health </w:t>
      </w:r>
      <w:r>
        <w:t>authority</w:t>
      </w:r>
      <w:r w:rsidRPr="00AA1BC7">
        <w:t xml:space="preserve"> is responsible for the approval of Yellow Fever Vaccination Centres within its </w:t>
      </w:r>
      <w:r>
        <w:t>jurisdiction.</w:t>
      </w:r>
    </w:p>
    <w:p w14:paraId="5CBD30EB" w14:textId="77777777" w:rsidR="00A42026" w:rsidRDefault="00A42026" w:rsidP="002B49AF">
      <w:pPr>
        <w:spacing w:before="120" w:after="120" w:line="240" w:lineRule="auto"/>
      </w:pPr>
      <w:r>
        <w:t>The role of the state or territory health authority includes:</w:t>
      </w:r>
    </w:p>
    <w:p w14:paraId="610A91B1" w14:textId="77777777" w:rsidR="00A42026" w:rsidRDefault="00A42026" w:rsidP="002B49AF">
      <w:pPr>
        <w:pStyle w:val="ListParagraph"/>
        <w:numPr>
          <w:ilvl w:val="0"/>
          <w:numId w:val="18"/>
        </w:numPr>
        <w:spacing w:before="120" w:after="120" w:line="240" w:lineRule="auto"/>
      </w:pPr>
      <w:r>
        <w:t>Approving Yellow Fever Vaccination Centres.</w:t>
      </w:r>
    </w:p>
    <w:p w14:paraId="6D8429D6" w14:textId="77777777" w:rsidR="00A42026" w:rsidRDefault="00A42026" w:rsidP="002B49AF">
      <w:pPr>
        <w:pStyle w:val="ListParagraph"/>
        <w:numPr>
          <w:ilvl w:val="0"/>
          <w:numId w:val="18"/>
        </w:numPr>
        <w:spacing w:before="120" w:after="120" w:line="240" w:lineRule="auto"/>
      </w:pPr>
      <w:r>
        <w:t>Confirming that individual practitioners have met accreditation requirements.</w:t>
      </w:r>
    </w:p>
    <w:p w14:paraId="0245DE39" w14:textId="77777777" w:rsidR="00A42026" w:rsidRDefault="00A42026" w:rsidP="002B49AF">
      <w:pPr>
        <w:pStyle w:val="ListParagraph"/>
        <w:numPr>
          <w:ilvl w:val="0"/>
          <w:numId w:val="18"/>
        </w:numPr>
        <w:spacing w:before="120" w:after="120" w:line="240" w:lineRule="auto"/>
      </w:pPr>
      <w:r>
        <w:t>Advising Sanofi-Aventis Pty Ltd of vaccination centres authorised, or no longer authorised, to purchase the vaccine.</w:t>
      </w:r>
    </w:p>
    <w:p w14:paraId="4D6ADE56" w14:textId="77777777" w:rsidR="00A42026" w:rsidRDefault="00A42026" w:rsidP="002B49AF">
      <w:pPr>
        <w:pStyle w:val="ListParagraph"/>
        <w:numPr>
          <w:ilvl w:val="0"/>
          <w:numId w:val="18"/>
        </w:numPr>
        <w:spacing w:before="120" w:after="120" w:line="240" w:lineRule="auto"/>
      </w:pPr>
      <w:r>
        <w:t>Maintaining a publicly available list of approved vaccination centres within the jurisdiction.</w:t>
      </w:r>
    </w:p>
    <w:p w14:paraId="17E07AD7" w14:textId="79C1ED72" w:rsidR="00A42026" w:rsidRPr="000F3EF4" w:rsidRDefault="00A42026" w:rsidP="002B49AF">
      <w:pPr>
        <w:pStyle w:val="Heading2"/>
      </w:pPr>
      <w:r w:rsidRPr="003A3866">
        <w:t xml:space="preserve"> </w:t>
      </w:r>
      <w:bookmarkStart w:id="13" w:name="_Toc522025612"/>
      <w:r w:rsidR="00B82D94" w:rsidRPr="000F3EF4">
        <w:t xml:space="preserve">Accreditation </w:t>
      </w:r>
      <w:r w:rsidRPr="000F3EF4">
        <w:t>Procedures</w:t>
      </w:r>
      <w:bookmarkEnd w:id="13"/>
    </w:p>
    <w:p w14:paraId="19D53C4F" w14:textId="6AC45891" w:rsidR="00A42026" w:rsidRDefault="005406DE" w:rsidP="002B49AF">
      <w:pPr>
        <w:spacing w:before="0" w:line="240" w:lineRule="auto"/>
      </w:pPr>
      <w:r>
        <w:t>I</w:t>
      </w:r>
      <w:r w:rsidR="00A42026" w:rsidRPr="000F2D56">
        <w:t>ndividual practitioners responsible for administer</w:t>
      </w:r>
      <w:r w:rsidR="00A42026">
        <w:t xml:space="preserve">ing </w:t>
      </w:r>
      <w:r w:rsidR="001B2EAB">
        <w:t xml:space="preserve">the vaccine </w:t>
      </w:r>
      <w:r>
        <w:t xml:space="preserve">at </w:t>
      </w:r>
      <w:r w:rsidR="001B2EAB">
        <w:t xml:space="preserve">approved </w:t>
      </w:r>
      <w:r>
        <w:t xml:space="preserve">Yellow Fever Vaccination Centres </w:t>
      </w:r>
      <w:r w:rsidR="001B2EAB">
        <w:t xml:space="preserve">are </w:t>
      </w:r>
      <w:r>
        <w:t xml:space="preserve">accredited to do so through successful completion of the online Yellow Fever Vaccination </w:t>
      </w:r>
      <w:r w:rsidR="00740A58">
        <w:t>Course</w:t>
      </w:r>
      <w:r w:rsidR="00A42026" w:rsidRPr="000F2D56">
        <w:t>.</w:t>
      </w:r>
      <w:r w:rsidR="00A42026">
        <w:t xml:space="preserve"> </w:t>
      </w:r>
    </w:p>
    <w:p w14:paraId="24777100" w14:textId="77777777" w:rsidR="00A42026" w:rsidRPr="000F3EF4" w:rsidRDefault="00A42026" w:rsidP="00947FF3">
      <w:pPr>
        <w:pStyle w:val="Heading3"/>
      </w:pPr>
      <w:r w:rsidRPr="000F3EF4">
        <w:t>Yellow Fever Vaccination Centres</w:t>
      </w:r>
    </w:p>
    <w:p w14:paraId="1536DFB9" w14:textId="7FC5618D" w:rsidR="00A42026" w:rsidRDefault="00A42026" w:rsidP="002B49AF">
      <w:pPr>
        <w:spacing w:before="0" w:line="240" w:lineRule="auto"/>
      </w:pPr>
      <w:r>
        <w:t xml:space="preserve">Applications for approval as a Yellow Fever Vaccination Centre are made to the relevant state or territory health authority. A model application form </w:t>
      </w:r>
      <w:r w:rsidRPr="00657607">
        <w:t xml:space="preserve">is at </w:t>
      </w:r>
      <w:r w:rsidRPr="006C07DF">
        <w:rPr>
          <w:b/>
        </w:rPr>
        <w:t>Attachment A</w:t>
      </w:r>
      <w:r w:rsidRPr="00657607">
        <w:t xml:space="preserve">. </w:t>
      </w:r>
      <w:r w:rsidRPr="00402123">
        <w:t>A</w:t>
      </w:r>
      <w:r>
        <w:t xml:space="preserve"> responsible person must be nominated as a point of contact for administrative requirements. </w:t>
      </w:r>
    </w:p>
    <w:p w14:paraId="7531840F" w14:textId="4D922F66" w:rsidR="00A42026" w:rsidRDefault="00A42026" w:rsidP="002B49AF">
      <w:pPr>
        <w:spacing w:before="0" w:line="240" w:lineRule="auto"/>
      </w:pPr>
      <w:r>
        <w:t>Applications are assessed against the criteria in</w:t>
      </w:r>
      <w:r w:rsidRPr="00657607">
        <w:t xml:space="preserve"> </w:t>
      </w:r>
      <w:r>
        <w:rPr>
          <w:b/>
        </w:rPr>
        <w:t>Section 2.</w:t>
      </w:r>
      <w:r w:rsidR="00885EEA">
        <w:rPr>
          <w:b/>
        </w:rPr>
        <w:t>2.</w:t>
      </w:r>
      <w:r>
        <w:rPr>
          <w:b/>
        </w:rPr>
        <w:t>3</w:t>
      </w:r>
      <w:r w:rsidRPr="00022F6D">
        <w:t>.</w:t>
      </w:r>
      <w:r>
        <w:t xml:space="preserve"> Once approved, the practice must sign the form acknowledging the conditions </w:t>
      </w:r>
      <w:r w:rsidR="001B2EAB">
        <w:t xml:space="preserve">that apply </w:t>
      </w:r>
      <w:r>
        <w:t xml:space="preserve">to a Yellow Fever Vaccination Centre </w:t>
      </w:r>
      <w:r w:rsidRPr="006C07DF">
        <w:rPr>
          <w:b/>
        </w:rPr>
        <w:t>(Attachment</w:t>
      </w:r>
      <w:r>
        <w:rPr>
          <w:b/>
        </w:rPr>
        <w:t> B</w:t>
      </w:r>
      <w:r w:rsidRPr="006C07DF">
        <w:rPr>
          <w:b/>
        </w:rPr>
        <w:t>)</w:t>
      </w:r>
      <w:r w:rsidRPr="00657607">
        <w:t>.</w:t>
      </w:r>
      <w:r>
        <w:t xml:space="preserve"> On receipt of the signed form, the state or territory health authority issues the </w:t>
      </w:r>
      <w:r w:rsidR="005406DE">
        <w:t>practice</w:t>
      </w:r>
      <w:r>
        <w:t xml:space="preserve"> with a unique provider/identification number </w:t>
      </w:r>
      <w:r w:rsidR="004E6785">
        <w:t xml:space="preserve">or stamp </w:t>
      </w:r>
      <w:r>
        <w:t xml:space="preserve">and advises Sanofi-Aventis Australia Pty Ltd of the </w:t>
      </w:r>
      <w:r w:rsidR="001B2EAB">
        <w:t xml:space="preserve">eligibility </w:t>
      </w:r>
      <w:r>
        <w:t xml:space="preserve">of the </w:t>
      </w:r>
      <w:r w:rsidR="005406DE">
        <w:t xml:space="preserve">practice </w:t>
      </w:r>
      <w:r>
        <w:t xml:space="preserve">to purchase the yellow fever vaccine. </w:t>
      </w:r>
    </w:p>
    <w:p w14:paraId="7CA33D45" w14:textId="479C6EB7" w:rsidR="007F3A3A" w:rsidRDefault="00A42026" w:rsidP="002B49AF">
      <w:pPr>
        <w:spacing w:before="0" w:line="240" w:lineRule="auto"/>
      </w:pPr>
      <w:r>
        <w:t xml:space="preserve">Approval as a Yellow Fever Vaccination Centre is not </w:t>
      </w:r>
      <w:proofErr w:type="gramStart"/>
      <w:r>
        <w:t>transferrable, but</w:t>
      </w:r>
      <w:proofErr w:type="gramEnd"/>
      <w:r>
        <w:t xml:space="preserve"> is retained if the practice changes location once the relevant</w:t>
      </w:r>
      <w:r w:rsidR="00885EEA">
        <w:t xml:space="preserve"> health authority is notified. </w:t>
      </w:r>
      <w:r w:rsidR="007F3A3A">
        <w:t xml:space="preserve">There </w:t>
      </w:r>
      <w:r w:rsidR="006B1B94">
        <w:t xml:space="preserve">is </w:t>
      </w:r>
      <w:r w:rsidR="007F3A3A">
        <w:t>no restriction</w:t>
      </w:r>
      <w:r w:rsidR="006B1B94">
        <w:t xml:space="preserve"> to</w:t>
      </w:r>
      <w:r w:rsidR="007F3A3A">
        <w:t xml:space="preserve"> the number of practices that may be approved</w:t>
      </w:r>
      <w:r w:rsidR="006B1B94">
        <w:t xml:space="preserve"> in each state or territory.</w:t>
      </w:r>
    </w:p>
    <w:p w14:paraId="7530F524" w14:textId="3364D637" w:rsidR="006B1B94" w:rsidRDefault="006B1B94" w:rsidP="006B1B94">
      <w:pPr>
        <w:spacing w:before="0" w:line="240" w:lineRule="auto"/>
      </w:pPr>
      <w:r>
        <w:t>A state or territory health authority may withdraw its approval of a practice as a Yellow Fever Vaccination Centre if any of the conditions of appointment</w:t>
      </w:r>
      <w:r w:rsidR="001B2EAB">
        <w:rPr>
          <w:b/>
        </w:rPr>
        <w:t xml:space="preserve"> </w:t>
      </w:r>
      <w:r w:rsidR="001B2EAB" w:rsidRPr="00C64052">
        <w:t>at</w:t>
      </w:r>
      <w:r w:rsidR="001B2EAB">
        <w:rPr>
          <w:b/>
        </w:rPr>
        <w:t xml:space="preserve"> Attachment B</w:t>
      </w:r>
      <w:r w:rsidRPr="00F90B5D">
        <w:rPr>
          <w:b/>
        </w:rPr>
        <w:t xml:space="preserve"> </w:t>
      </w:r>
      <w:r>
        <w:t xml:space="preserve">are not met. </w:t>
      </w:r>
    </w:p>
    <w:p w14:paraId="1E09D94C" w14:textId="4D035FBB" w:rsidR="005656A4" w:rsidRDefault="005656A4" w:rsidP="006B1B94">
      <w:pPr>
        <w:spacing w:before="0" w:line="240" w:lineRule="auto"/>
      </w:pPr>
      <w:r>
        <w:t>If there are no accredit</w:t>
      </w:r>
      <w:r w:rsidRPr="005656A4">
        <w:t>ed practitioners available at the clinic to prescribe the vaccine and c</w:t>
      </w:r>
      <w:r>
        <w:t xml:space="preserve">omplete the relevant </w:t>
      </w:r>
      <w:proofErr w:type="gramStart"/>
      <w:r>
        <w:t>paperwork</w:t>
      </w:r>
      <w:proofErr w:type="gramEnd"/>
      <w:r>
        <w:t xml:space="preserve"> </w:t>
      </w:r>
      <w:r w:rsidRPr="005656A4">
        <w:t>then approval is automatically suspe</w:t>
      </w:r>
      <w:r>
        <w:t>nded until such time as an a</w:t>
      </w:r>
      <w:r w:rsidR="00285AFF">
        <w:t>ccredit</w:t>
      </w:r>
      <w:r w:rsidRPr="005656A4">
        <w:t xml:space="preserve">ed </w:t>
      </w:r>
      <w:r w:rsidRPr="005656A4">
        <w:lastRenderedPageBreak/>
        <w:t>practitioner is again available</w:t>
      </w:r>
      <w:r w:rsidR="00285AFF">
        <w:t>. An accredited practitioner must be onsite when the vaccine is administered.</w:t>
      </w:r>
    </w:p>
    <w:p w14:paraId="723962D5" w14:textId="66192417" w:rsidR="006B1B94" w:rsidRDefault="006B1B94" w:rsidP="006B1B94">
      <w:pPr>
        <w:spacing w:before="0" w:line="240" w:lineRule="auto"/>
      </w:pPr>
      <w:r>
        <w:t xml:space="preserve">Serious breaches of patient safety or unethical conduct may result in the immediate withdrawal of approval. For other instances of non-compliance, the </w:t>
      </w:r>
      <w:r w:rsidR="001B2EAB">
        <w:t>relevant</w:t>
      </w:r>
      <w:r>
        <w:t xml:space="preserve"> health authority may elect to impose a probationary period in which the practice must </w:t>
      </w:r>
      <w:r w:rsidR="001B2EAB">
        <w:t>provide</w:t>
      </w:r>
      <w:r>
        <w:t xml:space="preserve"> evidence of </w:t>
      </w:r>
      <w:r w:rsidR="001B2EAB">
        <w:t>their suitability to continue as a Yellow Fever Vaccination Centre.</w:t>
      </w:r>
    </w:p>
    <w:p w14:paraId="1E916FDB" w14:textId="6E9E1F3B" w:rsidR="006B1B94" w:rsidRDefault="006B1B94" w:rsidP="006B1B94">
      <w:pPr>
        <w:spacing w:before="0" w:line="240" w:lineRule="auto"/>
      </w:pPr>
      <w:r>
        <w:t xml:space="preserve">When approval as a yellow fever vaccination centre is withdrawn, the practice </w:t>
      </w:r>
      <w:r w:rsidR="004E6785">
        <w:t>must be</w:t>
      </w:r>
      <w:r>
        <w:t xml:space="preserve"> notified in writing that it is no longer eligible to provide yellow fever vaccinations and must cease </w:t>
      </w:r>
      <w:r w:rsidR="004E6785">
        <w:t>to do so</w:t>
      </w:r>
      <w:r>
        <w:t xml:space="preserve"> from the date stipulated in the notification. </w:t>
      </w:r>
      <w:r w:rsidR="001B2EAB">
        <w:t xml:space="preserve">The </w:t>
      </w:r>
      <w:r w:rsidR="00DE58AC">
        <w:t>h</w:t>
      </w:r>
      <w:r w:rsidR="001B2EAB">
        <w:t xml:space="preserve">ealth authority </w:t>
      </w:r>
      <w:r>
        <w:t xml:space="preserve">must advise Sanofi-Aventis Pty Ltd that the practice in question is no longer </w:t>
      </w:r>
      <w:r w:rsidR="001B2EAB">
        <w:t>eligible</w:t>
      </w:r>
      <w:r>
        <w:t xml:space="preserve"> to purchase the vaccine</w:t>
      </w:r>
      <w:r w:rsidR="00152472">
        <w:t xml:space="preserve"> and inform </w:t>
      </w:r>
      <w:r w:rsidR="00FD06AC">
        <w:t xml:space="preserve">the department </w:t>
      </w:r>
      <w:r w:rsidR="00152472">
        <w:t xml:space="preserve">of any individual practitioners who must be removed from the national log of accredited practitioners. </w:t>
      </w:r>
    </w:p>
    <w:p w14:paraId="427AF289" w14:textId="0C72B6FA" w:rsidR="00A42026" w:rsidRDefault="004E6785" w:rsidP="00885EEA">
      <w:pPr>
        <w:spacing w:before="0" w:line="240" w:lineRule="auto"/>
      </w:pPr>
      <w:r>
        <w:t>T</w:t>
      </w:r>
      <w:r w:rsidR="00A42026">
        <w:t xml:space="preserve">he yellow fever vaccine </w:t>
      </w:r>
      <w:r>
        <w:t xml:space="preserve">should only be administered </w:t>
      </w:r>
      <w:r w:rsidR="00A42026">
        <w:t xml:space="preserve">at </w:t>
      </w:r>
      <w:r>
        <w:t xml:space="preserve">an </w:t>
      </w:r>
      <w:r w:rsidR="00A42026">
        <w:t>approved Yellow Fever Vaccination Centre</w:t>
      </w:r>
      <w:r w:rsidR="00382B57">
        <w:t xml:space="preserve">. </w:t>
      </w:r>
      <w:r w:rsidR="00B41F91">
        <w:t xml:space="preserve">Under extenuating circumstances such as where a patient under supervision in a hospital requires the vaccine, an exception may be made. </w:t>
      </w:r>
      <w:r w:rsidR="001B2EAB">
        <w:t>When the vaccine is</w:t>
      </w:r>
      <w:r w:rsidR="00B41F91">
        <w:t xml:space="preserve"> administered in a hospital setting</w:t>
      </w:r>
      <w:r w:rsidR="001B2EAB">
        <w:t xml:space="preserve">, it </w:t>
      </w:r>
      <w:r w:rsidR="00B41F91">
        <w:t>must be acquired through a Yellow Fever Vaccination Centre and the hospital must have</w:t>
      </w:r>
      <w:r w:rsidR="008530E4">
        <w:t xml:space="preserve"> facilities in place </w:t>
      </w:r>
      <w:r w:rsidR="001B2EAB">
        <w:t>to manage</w:t>
      </w:r>
      <w:r w:rsidR="008530E4">
        <w:t xml:space="preserve"> cold chain</w:t>
      </w:r>
      <w:r w:rsidR="00B41F91">
        <w:t xml:space="preserve"> storage</w:t>
      </w:r>
      <w:r w:rsidR="008530E4">
        <w:t xml:space="preserve"> and anaphylaxis. </w:t>
      </w:r>
      <w:r w:rsidR="009546E5">
        <w:t>Yellow fever v</w:t>
      </w:r>
      <w:r w:rsidR="008530E4">
        <w:t>accine</w:t>
      </w:r>
      <w:r w:rsidR="009546E5">
        <w:t xml:space="preserve">s administered at </w:t>
      </w:r>
      <w:r w:rsidR="008530E4">
        <w:t>hospital</w:t>
      </w:r>
      <w:r w:rsidR="009546E5">
        <w:t xml:space="preserve">s </w:t>
      </w:r>
      <w:r w:rsidR="008530E4">
        <w:t>must still be under the supervision of a</w:t>
      </w:r>
      <w:r w:rsidR="001B2EAB">
        <w:t>n accredited</w:t>
      </w:r>
      <w:r w:rsidR="008530E4">
        <w:t xml:space="preserve"> practitioner who has completed</w:t>
      </w:r>
      <w:r w:rsidR="00B41F91">
        <w:t xml:space="preserve"> </w:t>
      </w:r>
      <w:r w:rsidR="008530E4">
        <w:t xml:space="preserve">the online Yellow Fever Vaccination </w:t>
      </w:r>
      <w:r w:rsidR="00740A58">
        <w:t>Course</w:t>
      </w:r>
      <w:r w:rsidR="008530E4">
        <w:t xml:space="preserve">. </w:t>
      </w:r>
    </w:p>
    <w:p w14:paraId="71E4B9EF" w14:textId="052791BB" w:rsidR="00A42026" w:rsidRPr="000F3EF4" w:rsidRDefault="007F3A3A" w:rsidP="00947FF3">
      <w:pPr>
        <w:pStyle w:val="Heading3"/>
      </w:pPr>
      <w:bookmarkStart w:id="14" w:name="_Toc483298121"/>
      <w:r w:rsidRPr="000F3EF4">
        <w:t>Requirements</w:t>
      </w:r>
      <w:bookmarkEnd w:id="14"/>
      <w:r w:rsidRPr="000F3EF4">
        <w:t xml:space="preserve"> f</w:t>
      </w:r>
      <w:r w:rsidR="00A42026" w:rsidRPr="000F3EF4">
        <w:t xml:space="preserve">or </w:t>
      </w:r>
      <w:r w:rsidR="00B5565A" w:rsidRPr="000F3EF4">
        <w:t xml:space="preserve">Individual </w:t>
      </w:r>
      <w:r w:rsidR="00A42026" w:rsidRPr="000F3EF4">
        <w:t>Medical Practitioners</w:t>
      </w:r>
      <w:r w:rsidR="000A4BD4">
        <w:t xml:space="preserve"> and Nurse Practitioners</w:t>
      </w:r>
      <w:r w:rsidR="00A42026" w:rsidRPr="000F3EF4">
        <w:t xml:space="preserve"> </w:t>
      </w:r>
    </w:p>
    <w:p w14:paraId="3A008387" w14:textId="0A80EC0A" w:rsidR="009B275F" w:rsidRDefault="00A42026" w:rsidP="002B49AF">
      <w:pPr>
        <w:spacing w:before="0" w:line="240" w:lineRule="auto"/>
      </w:pPr>
      <w:r>
        <w:t>A</w:t>
      </w:r>
      <w:r w:rsidRPr="006C07DF">
        <w:t xml:space="preserve"> practitioner </w:t>
      </w:r>
      <w:r w:rsidR="00B5565A">
        <w:t xml:space="preserve">seeking to </w:t>
      </w:r>
      <w:r w:rsidR="00433734">
        <w:t>prescribe</w:t>
      </w:r>
      <w:r w:rsidR="00B5565A">
        <w:t xml:space="preserve"> the yellow fever vaccine </w:t>
      </w:r>
      <w:r w:rsidR="00CB13B5">
        <w:t xml:space="preserve">at a Yellow Fever Vaccination Centre </w:t>
      </w:r>
      <w:r>
        <w:t xml:space="preserve">is required to successfully complete the </w:t>
      </w:r>
      <w:r w:rsidRPr="008E39FA">
        <w:t xml:space="preserve">online Yellow Fever Vaccination </w:t>
      </w:r>
      <w:r w:rsidR="00740A58">
        <w:t xml:space="preserve">Course </w:t>
      </w:r>
      <w:r w:rsidR="00F575E0">
        <w:t>and obtain a completion certificate</w:t>
      </w:r>
      <w:r w:rsidR="009B275F">
        <w:t xml:space="preserve">. </w:t>
      </w:r>
      <w:r w:rsidR="00F575E0">
        <w:t>T</w:t>
      </w:r>
      <w:r w:rsidR="00605497">
        <w:t xml:space="preserve">he completion certificate </w:t>
      </w:r>
      <w:r w:rsidR="009B275F">
        <w:t xml:space="preserve">is to be provided to the </w:t>
      </w:r>
      <w:r w:rsidR="00893330">
        <w:t>Yellow Fever Vaccination Cen</w:t>
      </w:r>
      <w:r w:rsidR="009B275F">
        <w:t>tre where they intend to practise</w:t>
      </w:r>
      <w:r w:rsidR="00605497">
        <w:t>.</w:t>
      </w:r>
      <w:r w:rsidR="009B275F">
        <w:t xml:space="preserve"> </w:t>
      </w:r>
      <w:r w:rsidR="00D773D9">
        <w:t>An i</w:t>
      </w:r>
      <w:r w:rsidR="009B275F">
        <w:t xml:space="preserve">ndividual practitioner </w:t>
      </w:r>
      <w:proofErr w:type="gramStart"/>
      <w:r w:rsidR="009B275F">
        <w:t>is considered to be</w:t>
      </w:r>
      <w:proofErr w:type="gramEnd"/>
      <w:r w:rsidR="009B275F">
        <w:t xml:space="preserve"> accredited for a period of not more than three years from the date of completion of the </w:t>
      </w:r>
      <w:r w:rsidR="00740A58">
        <w:t>course</w:t>
      </w:r>
      <w:r w:rsidR="009B275F">
        <w:t xml:space="preserve">. </w:t>
      </w:r>
    </w:p>
    <w:p w14:paraId="3C8BBC89" w14:textId="5A4C9629" w:rsidR="000A4BD4" w:rsidRDefault="000A4BD4" w:rsidP="002B49AF">
      <w:pPr>
        <w:spacing w:before="0" w:line="240" w:lineRule="auto"/>
      </w:pPr>
      <w:r>
        <w:t xml:space="preserve">Nurse practitioners are also eligible to seek accreditation to </w:t>
      </w:r>
      <w:r w:rsidR="00433734">
        <w:t>pres</w:t>
      </w:r>
      <w:r w:rsidR="00156B20">
        <w:t>c</w:t>
      </w:r>
      <w:r w:rsidR="00433734">
        <w:t>ribe</w:t>
      </w:r>
      <w:r>
        <w:t xml:space="preserve"> the vaccine, provided that yellow fever vaccination is within their scope of practice and is included on their prescribing formulary. Ultimately the state and territory health authorities must approve who is eligible to </w:t>
      </w:r>
      <w:r w:rsidR="009C6708">
        <w:t>prescrib</w:t>
      </w:r>
      <w:r>
        <w:t>e the vaccine.</w:t>
      </w:r>
    </w:p>
    <w:p w14:paraId="5CC82797" w14:textId="69B79B08" w:rsidR="00433734" w:rsidRDefault="00433734" w:rsidP="002B49AF">
      <w:pPr>
        <w:spacing w:before="0" w:line="240" w:lineRule="auto"/>
      </w:pPr>
      <w:r>
        <w:t>A nurse may administer the vaccine (and sign the certificate) under the delegation of the prescribing practitioner.</w:t>
      </w:r>
    </w:p>
    <w:p w14:paraId="6EFFC809" w14:textId="0AD98703" w:rsidR="00A10094" w:rsidRDefault="009B275F" w:rsidP="002B49AF">
      <w:pPr>
        <w:spacing w:before="0" w:line="240" w:lineRule="auto"/>
      </w:pPr>
      <w:r>
        <w:t>Note: Ye</w:t>
      </w:r>
      <w:r w:rsidR="00690D89">
        <w:t xml:space="preserve">llow </w:t>
      </w:r>
      <w:r w:rsidR="00893330">
        <w:t>Fever Vaccination Cen</w:t>
      </w:r>
      <w:r w:rsidR="00690D89">
        <w:t xml:space="preserve">tres are required to </w:t>
      </w:r>
      <w:r>
        <w:t>provide</w:t>
      </w:r>
      <w:r w:rsidR="00690D89">
        <w:t xml:space="preserve"> </w:t>
      </w:r>
      <w:r>
        <w:t xml:space="preserve">details of all practitioners </w:t>
      </w:r>
      <w:r w:rsidR="00433734">
        <w:t>prescrib</w:t>
      </w:r>
      <w:r>
        <w:t xml:space="preserve">ing the vaccine (including </w:t>
      </w:r>
      <w:r w:rsidR="00AE274C">
        <w:t xml:space="preserve">providing </w:t>
      </w:r>
      <w:r>
        <w:t xml:space="preserve">evidence of </w:t>
      </w:r>
      <w:r w:rsidR="00CB13B5">
        <w:t xml:space="preserve">successful completion of the online Yellow Fever Vaccination </w:t>
      </w:r>
      <w:r w:rsidR="00740A58">
        <w:t>Course</w:t>
      </w:r>
      <w:r w:rsidR="00CB13B5">
        <w:t>)</w:t>
      </w:r>
      <w:r>
        <w:t xml:space="preserve"> to </w:t>
      </w:r>
      <w:r w:rsidR="00690D89">
        <w:t>the relevant state/territory health authority</w:t>
      </w:r>
      <w:r>
        <w:t xml:space="preserve">. </w:t>
      </w:r>
    </w:p>
    <w:p w14:paraId="75629578" w14:textId="574FACE4" w:rsidR="00A10094" w:rsidRPr="00A10094" w:rsidRDefault="00A10094" w:rsidP="00A10094">
      <w:pPr>
        <w:spacing w:before="0" w:line="240" w:lineRule="auto"/>
        <w:rPr>
          <w:i/>
        </w:rPr>
      </w:pPr>
      <w:r w:rsidRPr="00A10094">
        <w:rPr>
          <w:i/>
        </w:rPr>
        <w:t>The flowchart on page 10 summarises the administrative responsibilities of practitioners, Yellow Fever Vaccination Centres and sta</w:t>
      </w:r>
      <w:r w:rsidR="008D4356">
        <w:rPr>
          <w:i/>
        </w:rPr>
        <w:t>te/territory health authorities</w:t>
      </w:r>
      <w:r w:rsidRPr="00A10094">
        <w:rPr>
          <w:i/>
        </w:rPr>
        <w:t xml:space="preserve">. </w:t>
      </w:r>
    </w:p>
    <w:p w14:paraId="78C33F5C" w14:textId="77777777" w:rsidR="00A10094" w:rsidRDefault="00A10094" w:rsidP="002B49AF">
      <w:pPr>
        <w:spacing w:before="0" w:line="240" w:lineRule="auto"/>
      </w:pPr>
    </w:p>
    <w:p w14:paraId="0FF7C425" w14:textId="77777777" w:rsidR="00A10094" w:rsidRDefault="00A10094">
      <w:pPr>
        <w:spacing w:before="0" w:after="120"/>
      </w:pPr>
      <w:r>
        <w:br w:type="page"/>
      </w:r>
    </w:p>
    <w:p w14:paraId="2F2C7FF5" w14:textId="77777777" w:rsidR="00A10094" w:rsidRDefault="00A10094" w:rsidP="00A10094">
      <w:pPr>
        <w:spacing w:before="0" w:line="240" w:lineRule="auto"/>
        <w:rPr>
          <w:b/>
        </w:rPr>
      </w:pPr>
      <w:r w:rsidRPr="0098265E">
        <w:rPr>
          <w:b/>
        </w:rPr>
        <w:lastRenderedPageBreak/>
        <w:t xml:space="preserve">Administrative Responsibilities </w:t>
      </w:r>
      <w:r>
        <w:rPr>
          <w:b/>
        </w:rPr>
        <w:t>for I</w:t>
      </w:r>
      <w:r w:rsidRPr="0089011A">
        <w:rPr>
          <w:b/>
        </w:rPr>
        <w:t xml:space="preserve">ndividual </w:t>
      </w:r>
      <w:r>
        <w:rPr>
          <w:b/>
        </w:rPr>
        <w:t>A</w:t>
      </w:r>
      <w:r w:rsidRPr="0089011A">
        <w:rPr>
          <w:b/>
        </w:rPr>
        <w:t>ccreditation</w:t>
      </w:r>
      <w:r w:rsidRPr="0098265E">
        <w:rPr>
          <w:b/>
        </w:rPr>
        <w:t>:</w:t>
      </w:r>
      <w:r>
        <w:t xml:space="preserve"> </w:t>
      </w:r>
      <w:r w:rsidRPr="0098265E">
        <w:rPr>
          <w:b/>
        </w:rPr>
        <w:t>Roles of Practitioners, Yellow Fever Vaccination Centres and State/Territory Health A</w:t>
      </w:r>
      <w:r>
        <w:rPr>
          <w:b/>
        </w:rPr>
        <w:t xml:space="preserve">uthorities </w:t>
      </w:r>
    </w:p>
    <w:p w14:paraId="42709C18" w14:textId="6C04CC6C" w:rsidR="00F97DCC" w:rsidRDefault="00AB3810" w:rsidP="002B49AF">
      <w:pPr>
        <w:spacing w:before="0" w:line="240" w:lineRule="auto"/>
      </w:pPr>
      <w:r w:rsidRPr="00AB3810">
        <w:rPr>
          <w:rFonts w:eastAsia="Calibri" w:cs="Arial"/>
          <w:noProof/>
          <w:color w:val="0070C0"/>
          <w:sz w:val="18"/>
          <w:szCs w:val="22"/>
          <w:lang w:eastAsia="en-AU"/>
        </w:rPr>
        <mc:AlternateContent>
          <mc:Choice Requires="wpg">
            <w:drawing>
              <wp:inline distT="0" distB="0" distL="0" distR="0" wp14:anchorId="51575EFE" wp14:editId="5CC457D0">
                <wp:extent cx="6285947" cy="4149306"/>
                <wp:effectExtent l="0" t="0" r="19685" b="22860"/>
                <wp:docPr id="469" name="Group 469" descr="Diagram showing the administrative Responsibilities for Individual Accreditation. This is also explained in the core text previously. " title="Administration Processes Diagram"/>
                <wp:cNvGraphicFramePr/>
                <a:graphic xmlns:a="http://schemas.openxmlformats.org/drawingml/2006/main">
                  <a:graphicData uri="http://schemas.microsoft.com/office/word/2010/wordprocessingGroup">
                    <wpg:wgp>
                      <wpg:cNvGrpSpPr/>
                      <wpg:grpSpPr>
                        <a:xfrm>
                          <a:off x="0" y="0"/>
                          <a:ext cx="6285947" cy="4149306"/>
                          <a:chOff x="0" y="0"/>
                          <a:chExt cx="6370142" cy="3902253"/>
                        </a:xfrm>
                      </wpg:grpSpPr>
                      <wps:wsp>
                        <wps:cNvPr id="470" name="Rounded Rectangle 470"/>
                        <wps:cNvSpPr/>
                        <wps:spPr>
                          <a:xfrm>
                            <a:off x="5062118" y="0"/>
                            <a:ext cx="1224280" cy="930910"/>
                          </a:xfrm>
                          <a:prstGeom prst="roundRect">
                            <a:avLst/>
                          </a:prstGeom>
                          <a:solidFill>
                            <a:srgbClr val="FFFF99"/>
                          </a:solidFill>
                          <a:ln w="25400" cap="flat" cmpd="sng" algn="ctr">
                            <a:solidFill>
                              <a:srgbClr val="4F81BD">
                                <a:shade val="50000"/>
                              </a:srgbClr>
                            </a:solidFill>
                            <a:prstDash val="solid"/>
                          </a:ln>
                          <a:effectLst/>
                        </wps:spPr>
                        <wps:txbx>
                          <w:txbxContent>
                            <w:p w14:paraId="2E56FEB7" w14:textId="77777777" w:rsidR="00E97CEA" w:rsidRDefault="00E97CEA" w:rsidP="00AB3810">
                              <w:pPr>
                                <w:pStyle w:val="NormalWeb"/>
                                <w:spacing w:before="0" w:after="0"/>
                                <w:jc w:val="center"/>
                              </w:pPr>
                              <w:r>
                                <w:rPr>
                                  <w:rFonts w:asciiTheme="minorHAnsi" w:hAnsi="Calibri" w:cstheme="minorBidi"/>
                                  <w:b/>
                                  <w:bCs/>
                                  <w:color w:val="000000" w:themeColor="text1"/>
                                  <w:kern w:val="24"/>
                                </w:rPr>
                                <w:t>Yellow Fever Vaccination Centre</w:t>
                              </w:r>
                            </w:p>
                          </w:txbxContent>
                        </wps:txbx>
                        <wps:bodyPr wrap="square" rtlCol="0" anchor="ctr"/>
                      </wps:wsp>
                      <wps:wsp>
                        <wps:cNvPr id="471" name="Rounded Rectangle 471"/>
                        <wps:cNvSpPr/>
                        <wps:spPr>
                          <a:xfrm>
                            <a:off x="0" y="36576"/>
                            <a:ext cx="1279525" cy="894715"/>
                          </a:xfrm>
                          <a:prstGeom prst="roundRect">
                            <a:avLst/>
                          </a:prstGeom>
                          <a:solidFill>
                            <a:srgbClr val="4BACC6">
                              <a:lumMod val="20000"/>
                              <a:lumOff val="80000"/>
                            </a:srgbClr>
                          </a:solidFill>
                          <a:ln w="25400" cap="flat" cmpd="sng" algn="ctr">
                            <a:solidFill>
                              <a:srgbClr val="4F81BD">
                                <a:shade val="50000"/>
                              </a:srgbClr>
                            </a:solidFill>
                            <a:prstDash val="solid"/>
                          </a:ln>
                          <a:effectLst/>
                        </wps:spPr>
                        <wps:txbx>
                          <w:txbxContent>
                            <w:p w14:paraId="5A766FB2" w14:textId="47016168" w:rsidR="00E97CEA" w:rsidRDefault="00E97CEA" w:rsidP="00AB3810">
                              <w:pPr>
                                <w:pStyle w:val="NormalWeb"/>
                                <w:spacing w:before="0" w:after="0"/>
                                <w:jc w:val="center"/>
                              </w:pPr>
                              <w:r>
                                <w:rPr>
                                  <w:rFonts w:asciiTheme="minorHAnsi" w:hAnsi="Calibri" w:cstheme="minorBidi"/>
                                  <w:b/>
                                  <w:bCs/>
                                  <w:color w:val="000000" w:themeColor="text1"/>
                                  <w:kern w:val="24"/>
                                </w:rPr>
                                <w:t>Medical Practitioner*</w:t>
                              </w:r>
                            </w:p>
                          </w:txbxContent>
                        </wps:txbx>
                        <wps:bodyPr wrap="square" rtlCol="0" anchor="ctr">
                          <a:noAutofit/>
                        </wps:bodyPr>
                      </wps:wsp>
                      <wps:wsp>
                        <wps:cNvPr id="472" name="TextBox 36"/>
                        <wps:cNvSpPr txBox="1"/>
                        <wps:spPr>
                          <a:xfrm>
                            <a:off x="3306470" y="2845613"/>
                            <a:ext cx="1420495" cy="1056640"/>
                          </a:xfrm>
                          <a:prstGeom prst="rect">
                            <a:avLst/>
                          </a:prstGeom>
                          <a:noFill/>
                          <a:ln w="25400">
                            <a:solidFill>
                              <a:srgbClr val="1F497D"/>
                            </a:solidFill>
                          </a:ln>
                        </wps:spPr>
                        <wps:txbx>
                          <w:txbxContent>
                            <w:p w14:paraId="0CA7F45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Confirm that all </w:t>
                              </w:r>
                            </w:p>
                            <w:p w14:paraId="22567D3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practitioners prescribing the vaccine at each centre have completed </w:t>
                              </w:r>
                            </w:p>
                            <w:p w14:paraId="6B0E49E5"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the course</w:t>
                              </w:r>
                            </w:p>
                          </w:txbxContent>
                        </wps:txbx>
                        <wps:bodyPr wrap="square" rtlCol="0">
                          <a:noAutofit/>
                        </wps:bodyPr>
                      </wps:wsp>
                      <wps:wsp>
                        <wps:cNvPr id="473" name="Rounded Rectangle 473"/>
                        <wps:cNvSpPr/>
                        <wps:spPr>
                          <a:xfrm>
                            <a:off x="0" y="1250899"/>
                            <a:ext cx="1282065" cy="994410"/>
                          </a:xfrm>
                          <a:prstGeom prst="roundRect">
                            <a:avLst/>
                          </a:prstGeom>
                          <a:solidFill>
                            <a:srgbClr val="FFFF99"/>
                          </a:solidFill>
                          <a:ln w="25400" cap="flat" cmpd="sng" algn="ctr">
                            <a:solidFill>
                              <a:srgbClr val="4F81BD">
                                <a:shade val="50000"/>
                              </a:srgbClr>
                            </a:solidFill>
                            <a:prstDash val="solid"/>
                          </a:ln>
                          <a:effectLst/>
                        </wps:spPr>
                        <wps:txbx>
                          <w:txbxContent>
                            <w:p w14:paraId="1E35C8C2" w14:textId="77777777" w:rsidR="00E97CEA" w:rsidRDefault="00E97CEA" w:rsidP="00AB3810">
                              <w:pPr>
                                <w:pStyle w:val="NormalWeb"/>
                                <w:spacing w:before="0" w:after="0"/>
                                <w:jc w:val="center"/>
                              </w:pPr>
                              <w:r>
                                <w:rPr>
                                  <w:rFonts w:asciiTheme="minorHAnsi" w:hAnsi="Calibri" w:cstheme="minorBidi"/>
                                  <w:b/>
                                  <w:bCs/>
                                  <w:color w:val="000000" w:themeColor="text1"/>
                                  <w:kern w:val="24"/>
                                </w:rPr>
                                <w:t>Yellow Fever Vaccination Centre</w:t>
                              </w:r>
                            </w:p>
                          </w:txbxContent>
                        </wps:txbx>
                        <wps:bodyPr wrap="square" rtlCol="0" anchor="ctr">
                          <a:noAutofit/>
                        </wps:bodyPr>
                      </wps:wsp>
                      <wps:wsp>
                        <wps:cNvPr id="474" name="Rounded Rectangle 474"/>
                        <wps:cNvSpPr/>
                        <wps:spPr>
                          <a:xfrm>
                            <a:off x="5047488" y="1236269"/>
                            <a:ext cx="1242060" cy="975715"/>
                          </a:xfrm>
                          <a:prstGeom prst="roundRect">
                            <a:avLst/>
                          </a:prstGeom>
                          <a:solidFill>
                            <a:srgbClr val="F79646">
                              <a:lumMod val="20000"/>
                              <a:lumOff val="80000"/>
                            </a:srgbClr>
                          </a:solidFill>
                          <a:ln w="25400" cap="flat" cmpd="sng" algn="ctr">
                            <a:solidFill>
                              <a:srgbClr val="4F81BD">
                                <a:shade val="50000"/>
                              </a:srgbClr>
                            </a:solidFill>
                            <a:prstDash val="solid"/>
                          </a:ln>
                          <a:effectLst/>
                        </wps:spPr>
                        <wps:txbx>
                          <w:txbxContent>
                            <w:p w14:paraId="106389FB" w14:textId="77777777" w:rsidR="00E97CEA" w:rsidRDefault="00E97CEA" w:rsidP="00AB3810">
                              <w:pPr>
                                <w:pStyle w:val="NormalWeb"/>
                                <w:spacing w:before="0" w:after="0"/>
                                <w:jc w:val="center"/>
                              </w:pPr>
                              <w:r>
                                <w:rPr>
                                  <w:rFonts w:asciiTheme="minorHAnsi" w:hAnsi="Calibri" w:cstheme="minorBidi"/>
                                  <w:b/>
                                  <w:bCs/>
                                  <w:color w:val="000000" w:themeColor="text1"/>
                                  <w:kern w:val="24"/>
                                </w:rPr>
                                <w:t>State/Territory Health Authority</w:t>
                              </w:r>
                            </w:p>
                          </w:txbxContent>
                        </wps:txbx>
                        <wps:bodyPr wrap="square" rtlCol="0" anchor="ctr">
                          <a:noAutofit/>
                        </wps:bodyPr>
                      </wps:wsp>
                      <wps:wsp>
                        <wps:cNvPr id="475" name="Rounded Rectangle 475"/>
                        <wps:cNvSpPr/>
                        <wps:spPr>
                          <a:xfrm>
                            <a:off x="0" y="2779776"/>
                            <a:ext cx="1275715" cy="985520"/>
                          </a:xfrm>
                          <a:prstGeom prst="roundRect">
                            <a:avLst/>
                          </a:prstGeom>
                          <a:solidFill>
                            <a:srgbClr val="F79646">
                              <a:lumMod val="20000"/>
                              <a:lumOff val="80000"/>
                            </a:srgbClr>
                          </a:solidFill>
                          <a:ln w="25400" cap="flat" cmpd="sng" algn="ctr">
                            <a:solidFill>
                              <a:srgbClr val="4F81BD">
                                <a:shade val="50000"/>
                              </a:srgbClr>
                            </a:solidFill>
                            <a:prstDash val="solid"/>
                          </a:ln>
                          <a:effectLst/>
                        </wps:spPr>
                        <wps:txbx>
                          <w:txbxContent>
                            <w:p w14:paraId="55B10AF2" w14:textId="77777777" w:rsidR="00E97CEA" w:rsidRDefault="00E97CEA" w:rsidP="00AB3810">
                              <w:pPr>
                                <w:pStyle w:val="NormalWeb"/>
                                <w:spacing w:before="0" w:after="0"/>
                                <w:jc w:val="center"/>
                              </w:pPr>
                              <w:r>
                                <w:rPr>
                                  <w:rFonts w:asciiTheme="minorHAnsi" w:hAnsi="Calibri" w:cstheme="minorBidi"/>
                                  <w:b/>
                                  <w:bCs/>
                                  <w:color w:val="000000" w:themeColor="text1"/>
                                  <w:kern w:val="24"/>
                                </w:rPr>
                                <w:t>State/Territory Health Authority</w:t>
                              </w:r>
                            </w:p>
                          </w:txbxContent>
                        </wps:txbx>
                        <wps:bodyPr wrap="square" rtlCol="0" anchor="ctr">
                          <a:noAutofit/>
                        </wps:bodyPr>
                      </wps:wsp>
                      <wps:wsp>
                        <wps:cNvPr id="476" name="TextBox 38"/>
                        <wps:cNvSpPr txBox="1"/>
                        <wps:spPr>
                          <a:xfrm>
                            <a:off x="5018227" y="2838298"/>
                            <a:ext cx="1351915" cy="1062355"/>
                          </a:xfrm>
                          <a:prstGeom prst="rect">
                            <a:avLst/>
                          </a:prstGeom>
                          <a:noFill/>
                          <a:ln w="25400">
                            <a:solidFill>
                              <a:srgbClr val="1F497D"/>
                            </a:solidFill>
                          </a:ln>
                        </wps:spPr>
                        <wps:txbx>
                          <w:txbxContent>
                            <w:p w14:paraId="03FDB890"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Maintain a </w:t>
                              </w:r>
                            </w:p>
                            <w:p w14:paraId="379E2D34"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publicly available</w:t>
                              </w:r>
                            </w:p>
                            <w:p w14:paraId="4A38E2E8"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list of</w:t>
                              </w:r>
                            </w:p>
                            <w:p w14:paraId="0365AEE8"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Yellow Fever Vaccination Centres</w:t>
                              </w:r>
                            </w:p>
                          </w:txbxContent>
                        </wps:txbx>
                        <wps:bodyPr wrap="square" rtlCol="0">
                          <a:noAutofit/>
                        </wps:bodyPr>
                      </wps:wsp>
                      <wps:wsp>
                        <wps:cNvPr id="477" name="TextBox 39"/>
                        <wps:cNvSpPr txBox="1"/>
                        <wps:spPr>
                          <a:xfrm>
                            <a:off x="1572768" y="3006547"/>
                            <a:ext cx="1419225" cy="650240"/>
                          </a:xfrm>
                          <a:prstGeom prst="rect">
                            <a:avLst/>
                          </a:prstGeom>
                          <a:noFill/>
                          <a:ln w="25400">
                            <a:solidFill>
                              <a:srgbClr val="1F497D"/>
                            </a:solidFill>
                          </a:ln>
                        </wps:spPr>
                        <wps:txbx>
                          <w:txbxContent>
                            <w:p w14:paraId="6EF3BED7"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Approve Yellow </w:t>
                              </w:r>
                            </w:p>
                            <w:p w14:paraId="17ED1FAA"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Fever Vaccination </w:t>
                              </w:r>
                            </w:p>
                            <w:p w14:paraId="7EE48343"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Centres</w:t>
                              </w:r>
                            </w:p>
                          </w:txbxContent>
                        </wps:txbx>
                        <wps:bodyPr wrap="square" rtlCol="0">
                          <a:noAutofit/>
                        </wps:bodyPr>
                      </wps:wsp>
                      <wps:wsp>
                        <wps:cNvPr id="478" name="TextBox 40"/>
                        <wps:cNvSpPr txBox="1"/>
                        <wps:spPr>
                          <a:xfrm>
                            <a:off x="1587398" y="29261"/>
                            <a:ext cx="1419225" cy="818515"/>
                          </a:xfrm>
                          <a:prstGeom prst="rect">
                            <a:avLst/>
                          </a:prstGeom>
                          <a:noFill/>
                          <a:ln w="25400">
                            <a:solidFill>
                              <a:srgbClr val="1F497D"/>
                            </a:solidFill>
                          </a:ln>
                        </wps:spPr>
                        <wps:txbx>
                          <w:txbxContent>
                            <w:p w14:paraId="1F8C9E9F"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Complete </w:t>
                              </w:r>
                            </w:p>
                            <w:p w14:paraId="70AE083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online </w:t>
                              </w:r>
                            </w:p>
                            <w:p w14:paraId="5F7DE04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Yellow Fever Vaccination Course</w:t>
                              </w:r>
                            </w:p>
                          </w:txbxContent>
                        </wps:txbx>
                        <wps:bodyPr wrap="square" rtlCol="0">
                          <a:noAutofit/>
                        </wps:bodyPr>
                      </wps:wsp>
                      <wps:wsp>
                        <wps:cNvPr id="479" name="TextBox 41"/>
                        <wps:cNvSpPr txBox="1"/>
                        <wps:spPr>
                          <a:xfrm>
                            <a:off x="3306470" y="1119226"/>
                            <a:ext cx="1414145" cy="1412875"/>
                          </a:xfrm>
                          <a:prstGeom prst="rect">
                            <a:avLst/>
                          </a:prstGeom>
                          <a:noFill/>
                          <a:ln w="25400">
                            <a:solidFill>
                              <a:srgbClr val="1F497D"/>
                            </a:solidFill>
                          </a:ln>
                        </wps:spPr>
                        <wps:txbx>
                          <w:txbxContent>
                            <w:p w14:paraId="7B11C367"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Maintain a list of accredited practitioners at the centre. </w:t>
                              </w:r>
                            </w:p>
                            <w:p w14:paraId="73824EC9"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Add or remove </w:t>
                              </w:r>
                              <w:r>
                                <w:rPr>
                                  <w:rFonts w:asciiTheme="minorHAnsi" w:hAnsi="Calibri" w:cstheme="minorBidi"/>
                                  <w:color w:val="000000" w:themeColor="text1"/>
                                  <w:kern w:val="24"/>
                                  <w:sz w:val="20"/>
                                  <w:szCs w:val="20"/>
                                </w:rPr>
                                <w:br/>
                                <w:t>practitioners by sending the change of details form to:</w:t>
                              </w:r>
                            </w:p>
                          </w:txbxContent>
                        </wps:txbx>
                        <wps:bodyPr wrap="square" rtlCol="0">
                          <a:noAutofit/>
                        </wps:bodyPr>
                      </wps:wsp>
                      <wps:wsp>
                        <wps:cNvPr id="480" name="TextBox 45"/>
                        <wps:cNvSpPr txBox="1"/>
                        <wps:spPr>
                          <a:xfrm>
                            <a:off x="1587398" y="1258214"/>
                            <a:ext cx="1419225" cy="953770"/>
                          </a:xfrm>
                          <a:prstGeom prst="rect">
                            <a:avLst/>
                          </a:prstGeom>
                          <a:noFill/>
                          <a:ln w="25400">
                            <a:solidFill>
                              <a:srgbClr val="1F497D"/>
                            </a:solidFill>
                          </a:ln>
                        </wps:spPr>
                        <wps:txbx>
                          <w:txbxContent>
                            <w:p w14:paraId="6915655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Ensure practitioners prescribing the vaccine </w:t>
                              </w:r>
                            </w:p>
                            <w:p w14:paraId="74DD78D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remain “accredited” </w:t>
                              </w:r>
                            </w:p>
                            <w:p w14:paraId="6F72DAAD"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by completing the </w:t>
                              </w:r>
                            </w:p>
                            <w:p w14:paraId="243C0C9F"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course every 3 years</w:t>
                              </w:r>
                            </w:p>
                          </w:txbxContent>
                        </wps:txbx>
                        <wps:bodyPr wrap="square" rtlCol="0">
                          <a:noAutofit/>
                        </wps:bodyPr>
                      </wps:wsp>
                      <wps:wsp>
                        <wps:cNvPr id="481" name="TextBox 46"/>
                        <wps:cNvSpPr txBox="1"/>
                        <wps:spPr>
                          <a:xfrm>
                            <a:off x="3328416" y="36576"/>
                            <a:ext cx="1414145" cy="810260"/>
                          </a:xfrm>
                          <a:prstGeom prst="rect">
                            <a:avLst/>
                          </a:prstGeom>
                          <a:noFill/>
                          <a:ln w="25400">
                            <a:solidFill>
                              <a:srgbClr val="1F497D"/>
                            </a:solidFill>
                          </a:ln>
                        </wps:spPr>
                        <wps:txbx>
                          <w:txbxContent>
                            <w:p w14:paraId="2EBCE749"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Download/print</w:t>
                              </w:r>
                            </w:p>
                            <w:p w14:paraId="2001A5DA"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Certificate of</w:t>
                              </w:r>
                            </w:p>
                            <w:p w14:paraId="7A4456DC"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Completion.</w:t>
                              </w:r>
                            </w:p>
                            <w:p w14:paraId="2AC53EB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Provide to:</w:t>
                              </w:r>
                            </w:p>
                          </w:txbxContent>
                        </wps:txbx>
                        <wps:bodyPr wrap="square" rtlCol="0">
                          <a:noAutofit/>
                        </wps:bodyPr>
                      </wps:wsp>
                      <wps:wsp>
                        <wps:cNvPr id="482" name="Straight Arrow Connector 482"/>
                        <wps:cNvCnPr/>
                        <wps:spPr>
                          <a:xfrm>
                            <a:off x="3021178" y="409651"/>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3" name="Straight Arrow Connector 483"/>
                        <wps:cNvCnPr/>
                        <wps:spPr>
                          <a:xfrm>
                            <a:off x="4754880" y="395021"/>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4" name="Straight Arrow Connector 484"/>
                        <wps:cNvCnPr/>
                        <wps:spPr>
                          <a:xfrm>
                            <a:off x="1280160" y="424282"/>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5" name="Straight Arrow Connector 485"/>
                        <wps:cNvCnPr/>
                        <wps:spPr>
                          <a:xfrm>
                            <a:off x="1280160" y="1645920"/>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6" name="Straight Arrow Connector 486"/>
                        <wps:cNvCnPr/>
                        <wps:spPr>
                          <a:xfrm>
                            <a:off x="3006547" y="1631290"/>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7" name="Straight Arrow Connector 487"/>
                        <wps:cNvCnPr/>
                        <wps:spPr>
                          <a:xfrm>
                            <a:off x="4718304" y="1638605"/>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8" name="Straight Arrow Connector 488"/>
                        <wps:cNvCnPr/>
                        <wps:spPr>
                          <a:xfrm>
                            <a:off x="1280160" y="3233318"/>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89" name="Straight Arrow Connector 489"/>
                        <wps:cNvCnPr/>
                        <wps:spPr>
                          <a:xfrm>
                            <a:off x="3006547" y="3233318"/>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s:wsp>
                        <wps:cNvPr id="490" name="Straight Arrow Connector 490"/>
                        <wps:cNvCnPr/>
                        <wps:spPr>
                          <a:xfrm>
                            <a:off x="4718304" y="3233318"/>
                            <a:ext cx="292735" cy="0"/>
                          </a:xfrm>
                          <a:prstGeom prst="straightConnector1">
                            <a:avLst/>
                          </a:prstGeom>
                          <a:noFill/>
                          <a:ln w="15875" cap="flat" cmpd="sng" algn="ctr">
                            <a:solidFill>
                              <a:srgbClr val="4F81BD">
                                <a:shade val="95000"/>
                                <a:satMod val="105000"/>
                              </a:srgbClr>
                            </a:solidFill>
                            <a:prstDash val="solid"/>
                            <a:tailEnd type="arrow"/>
                          </a:ln>
                          <a:effectLst/>
                        </wps:spPr>
                        <wps:bodyPr/>
                      </wps:wsp>
                    </wpg:wgp>
                  </a:graphicData>
                </a:graphic>
              </wp:inline>
            </w:drawing>
          </mc:Choice>
          <mc:Fallback>
            <w:pict>
              <v:group w14:anchorId="51575EFE" id="Group 469" o:spid="_x0000_s1029" alt="Title: Administration Processes Diagram - Description: Diagram showing the administrative Responsibilities for Individual Accreditation. This is also explained in the core text previously. " style="width:494.95pt;height:326.7pt;mso-position-horizontal-relative:char;mso-position-vertical-relative:line" coordsize="63701,3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">
                <v:roundrect id="Rounded Rectangle 470" o:spid="_x0000_s1030" style="position:absolute;left:50621;width:12242;height:9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" fillcolor="#ff9" strokecolor="#385d8a" strokeweight="2pt">
                  <v:textbox>
                    <w:txbxContent>
                      <w:p w14:paraId="2E56FEB7" w14:textId="77777777" w:rsidR="00E97CEA" w:rsidRDefault="00E97CEA" w:rsidP="00AB3810">
                        <w:pPr>
                          <w:pStyle w:val="NormalWeb"/>
                          <w:spacing w:before="0" w:after="0"/>
                          <w:jc w:val="center"/>
                        </w:pPr>
                        <w:r>
                          <w:rPr>
                            <w:rFonts w:asciiTheme="minorHAnsi" w:hAnsi="Calibri" w:cstheme="minorBidi"/>
                            <w:b/>
                            <w:bCs/>
                            <w:color w:val="000000" w:themeColor="text1"/>
                            <w:kern w:val="24"/>
                          </w:rPr>
                          <w:t>Yellow Fever Vaccination Centre</w:t>
                        </w:r>
                      </w:p>
                    </w:txbxContent>
                  </v:textbox>
                </v:roundrect>
                <v:roundrect id="Rounded Rectangle 471" o:spid="_x0000_s1031" style="position:absolute;top:365;width:12795;height:8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" fillcolor="#dbeef4" strokecolor="#385d8a" strokeweight="2pt">
                  <v:textbox>
                    <w:txbxContent>
                      <w:p w14:paraId="5A766FB2" w14:textId="47016168" w:rsidR="00E97CEA" w:rsidRDefault="00E97CEA" w:rsidP="00AB3810">
                        <w:pPr>
                          <w:pStyle w:val="NormalWeb"/>
                          <w:spacing w:before="0" w:after="0"/>
                          <w:jc w:val="center"/>
                        </w:pPr>
                        <w:r>
                          <w:rPr>
                            <w:rFonts w:asciiTheme="minorHAnsi" w:hAnsi="Calibri" w:cstheme="minorBidi"/>
                            <w:b/>
                            <w:bCs/>
                            <w:color w:val="000000" w:themeColor="text1"/>
                            <w:kern w:val="24"/>
                          </w:rPr>
                          <w:t>Medical Practitioner*</w:t>
                        </w:r>
                      </w:p>
                    </w:txbxContent>
                  </v:textbox>
                </v:roundrect>
                <v:shapetype id="_x0000_t202" coordsize="21600,21600" o:spt="202" path="m,l,21600r21600,l21600,xe">
                  <v:stroke joinstyle="miter"/>
                  <v:path gradientshapeok="t" o:connecttype="rect"/>
                </v:shapetype>
                <v:shape id="TextBox 36" o:spid="_x0000_s1032" type="#_x0000_t202" style="position:absolute;left:33064;top:28456;width:14205;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" filled="f" strokecolor="#1f497d" strokeweight="2pt">
                  <v:textbox>
                    <w:txbxContent>
                      <w:p w14:paraId="0CA7F45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Confirm that all </w:t>
                        </w:r>
                      </w:p>
                      <w:p w14:paraId="22567D3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practitioners prescribing the vaccine at each centre have completed </w:t>
                        </w:r>
                      </w:p>
                      <w:p w14:paraId="6B0E49E5"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the course</w:t>
                        </w:r>
                      </w:p>
                    </w:txbxContent>
                  </v:textbox>
                </v:shape>
                <v:roundrect id="Rounded Rectangle 473" o:spid="_x0000_s1033" style="position:absolute;top:12508;width:12820;height:99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" fillcolor="#ff9" strokecolor="#385d8a" strokeweight="2pt">
                  <v:textbox>
                    <w:txbxContent>
                      <w:p w14:paraId="1E35C8C2" w14:textId="77777777" w:rsidR="00E97CEA" w:rsidRDefault="00E97CEA" w:rsidP="00AB3810">
                        <w:pPr>
                          <w:pStyle w:val="NormalWeb"/>
                          <w:spacing w:before="0" w:after="0"/>
                          <w:jc w:val="center"/>
                        </w:pPr>
                        <w:r>
                          <w:rPr>
                            <w:rFonts w:asciiTheme="minorHAnsi" w:hAnsi="Calibri" w:cstheme="minorBidi"/>
                            <w:b/>
                            <w:bCs/>
                            <w:color w:val="000000" w:themeColor="text1"/>
                            <w:kern w:val="24"/>
                          </w:rPr>
                          <w:t>Yellow Fever Vaccination Centre</w:t>
                        </w:r>
                      </w:p>
                    </w:txbxContent>
                  </v:textbox>
                </v:roundrect>
                <v:roundrect id="Rounded Rectangle 474" o:spid="_x0000_s1034" style="position:absolute;left:50474;top:12362;width:12421;height:97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" fillcolor="#fdeada" strokecolor="#385d8a" strokeweight="2pt">
                  <v:textbox>
                    <w:txbxContent>
                      <w:p w14:paraId="106389FB" w14:textId="77777777" w:rsidR="00E97CEA" w:rsidRDefault="00E97CEA" w:rsidP="00AB3810">
                        <w:pPr>
                          <w:pStyle w:val="NormalWeb"/>
                          <w:spacing w:before="0" w:after="0"/>
                          <w:jc w:val="center"/>
                        </w:pPr>
                        <w:r>
                          <w:rPr>
                            <w:rFonts w:asciiTheme="minorHAnsi" w:hAnsi="Calibri" w:cstheme="minorBidi"/>
                            <w:b/>
                            <w:bCs/>
                            <w:color w:val="000000" w:themeColor="text1"/>
                            <w:kern w:val="24"/>
                          </w:rPr>
                          <w:t>State/Territory Health Authority</w:t>
                        </w:r>
                      </w:p>
                    </w:txbxContent>
                  </v:textbox>
                </v:roundrect>
                <v:roundrect id="Rounded Rectangle 475" o:spid="_x0000_s1035" style="position:absolute;top:27797;width:12757;height:9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" fillcolor="#fdeada" strokecolor="#385d8a" strokeweight="2pt">
                  <v:textbox>
                    <w:txbxContent>
                      <w:p w14:paraId="55B10AF2" w14:textId="77777777" w:rsidR="00E97CEA" w:rsidRDefault="00E97CEA" w:rsidP="00AB3810">
                        <w:pPr>
                          <w:pStyle w:val="NormalWeb"/>
                          <w:spacing w:before="0" w:after="0"/>
                          <w:jc w:val="center"/>
                        </w:pPr>
                        <w:r>
                          <w:rPr>
                            <w:rFonts w:asciiTheme="minorHAnsi" w:hAnsi="Calibri" w:cstheme="minorBidi"/>
                            <w:b/>
                            <w:bCs/>
                            <w:color w:val="000000" w:themeColor="text1"/>
                            <w:kern w:val="24"/>
                          </w:rPr>
                          <w:t>State/Territory Health Authority</w:t>
                        </w:r>
                      </w:p>
                    </w:txbxContent>
                  </v:textbox>
                </v:roundrect>
                <v:shape id="TextBox 38" o:spid="_x0000_s1036" type="#_x0000_t202" style="position:absolute;left:50182;top:28382;width:13519;height:10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" filled="f" strokecolor="#1f497d" strokeweight="2pt">
                  <v:textbox>
                    <w:txbxContent>
                      <w:p w14:paraId="03FDB890"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Maintain a </w:t>
                        </w:r>
                      </w:p>
                      <w:p w14:paraId="379E2D34"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publicly available</w:t>
                        </w:r>
                      </w:p>
                      <w:p w14:paraId="4A38E2E8"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list of</w:t>
                        </w:r>
                      </w:p>
                      <w:p w14:paraId="0365AEE8"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Yellow Fever Vaccination Centres</w:t>
                        </w:r>
                      </w:p>
                    </w:txbxContent>
                  </v:textbox>
                </v:shape>
                <v:shape id="TextBox 39" o:spid="_x0000_s1037" type="#_x0000_t202" style="position:absolute;left:15727;top:30065;width:14192;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" filled="f" strokecolor="#1f497d" strokeweight="2pt">
                  <v:textbox>
                    <w:txbxContent>
                      <w:p w14:paraId="6EF3BED7"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Approve Yellow </w:t>
                        </w:r>
                      </w:p>
                      <w:p w14:paraId="17ED1FAA"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Fever Vaccination </w:t>
                        </w:r>
                      </w:p>
                      <w:p w14:paraId="7EE48343"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Centres</w:t>
                        </w:r>
                      </w:p>
                    </w:txbxContent>
                  </v:textbox>
                </v:shape>
                <v:shape id="TextBox 40" o:spid="_x0000_s1038" type="#_x0000_t202" style="position:absolute;left:15873;top:292;width:1419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" filled="f" strokecolor="#1f497d" strokeweight="2pt">
                  <v:textbox>
                    <w:txbxContent>
                      <w:p w14:paraId="1F8C9E9F"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Complete </w:t>
                        </w:r>
                      </w:p>
                      <w:p w14:paraId="70AE083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online </w:t>
                        </w:r>
                      </w:p>
                      <w:p w14:paraId="5F7DE04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Yellow Fever Vaccination Course</w:t>
                        </w:r>
                      </w:p>
                    </w:txbxContent>
                  </v:textbox>
                </v:shape>
                <v:shape id="TextBox 41" o:spid="_x0000_s1039" type="#_x0000_t202" style="position:absolute;left:33064;top:11192;width:14142;height:1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" filled="f" strokecolor="#1f497d" strokeweight="2pt">
                  <v:textbox>
                    <w:txbxContent>
                      <w:p w14:paraId="7B11C367"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Maintain a list of accredited practitioners at the centre. </w:t>
                        </w:r>
                      </w:p>
                      <w:p w14:paraId="73824EC9"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Add or remove </w:t>
                        </w:r>
                        <w:r>
                          <w:rPr>
                            <w:rFonts w:asciiTheme="minorHAnsi" w:hAnsi="Calibri" w:cstheme="minorBidi"/>
                            <w:color w:val="000000" w:themeColor="text1"/>
                            <w:kern w:val="24"/>
                            <w:sz w:val="20"/>
                            <w:szCs w:val="20"/>
                          </w:rPr>
                          <w:br/>
                          <w:t>practitioners by sending the change of details form to:</w:t>
                        </w:r>
                      </w:p>
                    </w:txbxContent>
                  </v:textbox>
                </v:shape>
                <v:shape id="TextBox 45" o:spid="_x0000_s1040" type="#_x0000_t202" style="position:absolute;left:15873;top:12582;width:14193;height:9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" filled="f" strokecolor="#1f497d" strokeweight="2pt">
                  <v:textbox>
                    <w:txbxContent>
                      <w:p w14:paraId="69156556"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Ensure practitioners prescribing the vaccine </w:t>
                        </w:r>
                      </w:p>
                      <w:p w14:paraId="74DD78D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remain “accredited” </w:t>
                        </w:r>
                      </w:p>
                      <w:p w14:paraId="6F72DAAD"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 xml:space="preserve">by completing the </w:t>
                        </w:r>
                      </w:p>
                      <w:p w14:paraId="243C0C9F"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course every 3 years</w:t>
                        </w:r>
                      </w:p>
                    </w:txbxContent>
                  </v:textbox>
                </v:shape>
                <v:shape id="TextBox 46" o:spid="_x0000_s1041" type="#_x0000_t202" style="position:absolute;left:33284;top:365;width:14141;height:8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" filled="f" strokecolor="#1f497d" strokeweight="2pt">
                  <v:textbox>
                    <w:txbxContent>
                      <w:p w14:paraId="2EBCE749"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Download/print</w:t>
                        </w:r>
                      </w:p>
                      <w:p w14:paraId="2001A5DA"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Certificate of</w:t>
                        </w:r>
                      </w:p>
                      <w:p w14:paraId="7A4456DC"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Completion.</w:t>
                        </w:r>
                      </w:p>
                      <w:p w14:paraId="2AC53EBE" w14:textId="77777777" w:rsidR="00E97CEA" w:rsidRDefault="00E97CEA" w:rsidP="00AB3810">
                        <w:pPr>
                          <w:pStyle w:val="NormalWeb"/>
                          <w:spacing w:before="0" w:after="0"/>
                          <w:jc w:val="center"/>
                        </w:pPr>
                        <w:r>
                          <w:rPr>
                            <w:rFonts w:asciiTheme="minorHAnsi" w:hAnsi="Calibri" w:cstheme="minorBidi"/>
                            <w:color w:val="000000" w:themeColor="text1"/>
                            <w:kern w:val="24"/>
                            <w:sz w:val="20"/>
                            <w:szCs w:val="20"/>
                          </w:rPr>
                          <w:t>Provide to:</w:t>
                        </w:r>
                      </w:p>
                    </w:txbxContent>
                  </v:textbox>
                </v:shape>
                <v:shapetype id="_x0000_t32" coordsize="21600,21600" o:spt="32" o:oned="t" path="m,l21600,21600e" filled="f">
                  <v:path arrowok="t" fillok="f" o:connecttype="none"/>
                  <o:lock v:ext="edit" shapetype="t"/>
                </v:shapetype>
                <v:shape id="Straight Arrow Connector 482" o:spid="_x0000_s1042" type="#_x0000_t32" style="position:absolute;left:30211;top:4096;width:2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" strokecolor="#4a7ebb" strokeweight="1.25pt">
                  <v:stroke endarrow="open"/>
                </v:shape>
                <v:shape id="Straight Arrow Connector 483" o:spid="_x0000_s1043" type="#_x0000_t32" style="position:absolute;left:47548;top:3950;width:2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" strokecolor="#4a7ebb" strokeweight="1.25pt">
                  <v:stroke endarrow="open"/>
                </v:shape>
                <v:shape id="Straight Arrow Connector 484" o:spid="_x0000_s1044" type="#_x0000_t32" style="position:absolute;left:12801;top:4242;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" strokecolor="#4a7ebb" strokeweight="1.25pt">
                  <v:stroke endarrow="open"/>
                </v:shape>
                <v:shape id="Straight Arrow Connector 485" o:spid="_x0000_s1045" type="#_x0000_t32" style="position:absolute;left:12801;top:16459;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" strokecolor="#4a7ebb" strokeweight="1.25pt">
                  <v:stroke endarrow="open"/>
                </v:shape>
                <v:shape id="Straight Arrow Connector 486" o:spid="_x0000_s1046" type="#_x0000_t32" style="position:absolute;left:30065;top:16312;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" strokecolor="#4a7ebb" strokeweight="1.25pt">
                  <v:stroke endarrow="open"/>
                </v:shape>
                <v:shape id="Straight Arrow Connector 487" o:spid="_x0000_s1047" type="#_x0000_t32" style="position:absolute;left:47183;top:16386;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" strokecolor="#4a7ebb" strokeweight="1.25pt">
                  <v:stroke endarrow="open"/>
                </v:shape>
                <v:shape id="Straight Arrow Connector 488" o:spid="_x0000_s1048" type="#_x0000_t32" style="position:absolute;left:12801;top:32333;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" strokecolor="#4a7ebb" strokeweight="1.25pt">
                  <v:stroke endarrow="open"/>
                </v:shape>
                <v:shape id="Straight Arrow Connector 489" o:spid="_x0000_s1049" type="#_x0000_t32" style="position:absolute;left:30065;top:32333;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" strokecolor="#4a7ebb" strokeweight="1.25pt">
                  <v:stroke endarrow="open"/>
                </v:shape>
                <v:shape id="Straight Arrow Connector 490" o:spid="_x0000_s1050" type="#_x0000_t32" style="position:absolute;left:47183;top:32333;width:2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" strokecolor="#4a7ebb" strokeweight="1.25pt">
                  <v:stroke endarrow="open"/>
                </v:shape>
                <w10:anchorlock/>
              </v:group>
            </w:pict>
          </mc:Fallback>
        </mc:AlternateContent>
      </w:r>
    </w:p>
    <w:p w14:paraId="61FFD863" w14:textId="52D3FD27" w:rsidR="00A10094" w:rsidRPr="00A10094" w:rsidRDefault="00A10094" w:rsidP="00A10094">
      <w:pPr>
        <w:spacing w:before="0" w:after="0" w:line="240" w:lineRule="auto"/>
        <w:ind w:left="720"/>
        <w:rPr>
          <w:rFonts w:eastAsia="Times New Roman" w:cs="Arial"/>
          <w:szCs w:val="22"/>
          <w:lang w:eastAsia="en-AU"/>
        </w:rPr>
      </w:pPr>
      <w:r w:rsidRPr="00A10094">
        <w:rPr>
          <w:rFonts w:cs="Arial"/>
          <w:b/>
          <w:color w:val="000000" w:themeColor="text1"/>
          <w:kern w:val="24"/>
          <w:szCs w:val="22"/>
          <w:lang w:eastAsia="en-AU"/>
        </w:rPr>
        <w:t>*</w:t>
      </w:r>
      <w:r w:rsidRPr="00A10094">
        <w:rPr>
          <w:rFonts w:cs="Arial"/>
          <w:color w:val="000000" w:themeColor="text1"/>
          <w:kern w:val="24"/>
          <w:szCs w:val="22"/>
          <w:lang w:eastAsia="en-AU"/>
        </w:rPr>
        <w:t xml:space="preserve">A nurse practitioner is also eligible to seek accreditation to prescribe the vaccine, provided that yellow fever vaccination is within their scope of practice and is included on their prescribing formulary. Ultimately the state/territory health authority must approve who is eligible to prescribe the vaccine. </w:t>
      </w:r>
    </w:p>
    <w:p w14:paraId="1FAC4193" w14:textId="2813212D" w:rsidR="00A10094" w:rsidRDefault="00A10094" w:rsidP="002B49AF">
      <w:pPr>
        <w:spacing w:before="0" w:line="240" w:lineRule="auto"/>
      </w:pPr>
    </w:p>
    <w:p w14:paraId="6EBDF491" w14:textId="3B679DCD" w:rsidR="00A42026" w:rsidRDefault="007F3A3A" w:rsidP="002B49AF">
      <w:pPr>
        <w:spacing w:before="0" w:line="240" w:lineRule="auto"/>
      </w:pPr>
      <w:r>
        <w:t xml:space="preserve">Upon completion of the </w:t>
      </w:r>
      <w:r w:rsidR="00740A58">
        <w:t>course</w:t>
      </w:r>
      <w:r>
        <w:t xml:space="preserve">, practitioners will be aware of the following </w:t>
      </w:r>
      <w:r w:rsidR="00BB185C">
        <w:t xml:space="preserve">requirements </w:t>
      </w:r>
      <w:r w:rsidR="00F575E0">
        <w:t>regarding</w:t>
      </w:r>
      <w:r w:rsidR="00BB185C">
        <w:t xml:space="preserve"> the yellow fever vaccine</w:t>
      </w:r>
      <w:r>
        <w:t>:</w:t>
      </w:r>
    </w:p>
    <w:p w14:paraId="4F30D706" w14:textId="5D4E9F99" w:rsidR="007F3A3A" w:rsidRPr="008E39FA" w:rsidRDefault="007F3A3A" w:rsidP="002B49AF">
      <w:pPr>
        <w:pStyle w:val="ListParagraph"/>
        <w:numPr>
          <w:ilvl w:val="0"/>
          <w:numId w:val="33"/>
        </w:numPr>
        <w:spacing w:before="120" w:after="120" w:line="240" w:lineRule="auto"/>
      </w:pPr>
      <w:r>
        <w:t>I</w:t>
      </w:r>
      <w:r w:rsidRPr="008E39FA">
        <w:t xml:space="preserve">ndications, contraindications and </w:t>
      </w:r>
      <w:r w:rsidRPr="00657607">
        <w:t>precautions, as listed in the most recent edition of</w:t>
      </w:r>
      <w:r w:rsidR="002F531E">
        <w:t xml:space="preserve"> the</w:t>
      </w:r>
      <w:r w:rsidRPr="00657607">
        <w:t xml:space="preserve"> </w:t>
      </w:r>
      <w:hyperlink r:id="rId24" w:history="1">
        <w:r w:rsidR="002F531E">
          <w:rPr>
            <w:rStyle w:val="Hyperlink"/>
            <w:i/>
          </w:rPr>
          <w:t xml:space="preserve">Australian Immunisation Handbook </w:t>
        </w:r>
      </w:hyperlink>
      <w:r w:rsidR="00BB185C">
        <w:t>.</w:t>
      </w:r>
    </w:p>
    <w:p w14:paraId="1FB5D95F" w14:textId="77777777" w:rsidR="007F3A3A" w:rsidRPr="00E54535" w:rsidRDefault="007F3A3A" w:rsidP="002B49AF">
      <w:pPr>
        <w:pStyle w:val="ListParagraph"/>
        <w:numPr>
          <w:ilvl w:val="0"/>
          <w:numId w:val="33"/>
        </w:numPr>
        <w:spacing w:before="120" w:after="120" w:line="240" w:lineRule="auto"/>
      </w:pPr>
      <w:r>
        <w:t>R</w:t>
      </w:r>
      <w:r w:rsidRPr="008E39FA">
        <w:t xml:space="preserve">isk assessment </w:t>
      </w:r>
      <w:r>
        <w:t xml:space="preserve">procedures, </w:t>
      </w:r>
      <w:r w:rsidRPr="008E39FA">
        <w:t>to be conducted</w:t>
      </w:r>
      <w:r w:rsidRPr="00657607">
        <w:t xml:space="preserve"> before vaccine administration, consider</w:t>
      </w:r>
      <w:r>
        <w:t>ing</w:t>
      </w:r>
      <w:r w:rsidRPr="00657607">
        <w:t xml:space="preserve"> the patient’s age, medical history, risk of exposure to yellow fever, country vaccination requi</w:t>
      </w:r>
      <w:r w:rsidRPr="00E54535">
        <w:t>rements (for all countries visited and transited) and the potential for adverse e</w:t>
      </w:r>
      <w:r>
        <w:t>ffects.</w:t>
      </w:r>
    </w:p>
    <w:p w14:paraId="3BDECC12" w14:textId="6D479964" w:rsidR="00BB185C" w:rsidRDefault="00BB185C" w:rsidP="002B49AF">
      <w:pPr>
        <w:pStyle w:val="ListParagraph"/>
        <w:numPr>
          <w:ilvl w:val="0"/>
          <w:numId w:val="33"/>
        </w:numPr>
        <w:spacing w:before="120" w:after="120" w:line="240" w:lineRule="auto"/>
      </w:pPr>
      <w:r>
        <w:t>Epidemiology and clinical aspects of yellow fever.</w:t>
      </w:r>
    </w:p>
    <w:p w14:paraId="1E60E356" w14:textId="643EFC9E" w:rsidR="007F3A3A" w:rsidRPr="00186CFE" w:rsidRDefault="00186CFE" w:rsidP="00E244A2">
      <w:pPr>
        <w:pStyle w:val="ListParagraph"/>
        <w:numPr>
          <w:ilvl w:val="0"/>
          <w:numId w:val="47"/>
        </w:numPr>
        <w:spacing w:before="120" w:after="120" w:line="240" w:lineRule="auto"/>
        <w:rPr>
          <w:rStyle w:val="Hyperlink"/>
        </w:rPr>
      </w:pPr>
      <w:r>
        <w:rPr>
          <w:rStyle w:val="Hyperlink"/>
          <w:i/>
        </w:rPr>
        <w:fldChar w:fldCharType="begin"/>
      </w:r>
      <w:r>
        <w:rPr>
          <w:rStyle w:val="Hyperlink"/>
          <w:i/>
        </w:rPr>
        <w:instrText>HYPERLINK "https://www.who.int/publications/m/item/countries-with-risk-of-yellow-fever-transmission-and-countries-requiring-yellow-fever-vaccination-(may-2021)"</w:instrText>
      </w:r>
      <w:r>
        <w:rPr>
          <w:rStyle w:val="Hyperlink"/>
          <w:i/>
        </w:rPr>
      </w:r>
      <w:r>
        <w:rPr>
          <w:rStyle w:val="Hyperlink"/>
          <w:i/>
        </w:rPr>
        <w:fldChar w:fldCharType="separate"/>
      </w:r>
      <w:r w:rsidR="007B6DC7" w:rsidRPr="00E244A2">
        <w:rPr>
          <w:rStyle w:val="Hyperlink"/>
          <w:i/>
        </w:rPr>
        <w:t>Countries or areas</w:t>
      </w:r>
      <w:r w:rsidR="007B6DC7" w:rsidRPr="00E244A2">
        <w:rPr>
          <w:rStyle w:val="Hyperlink"/>
          <w:i/>
          <w:color w:val="auto"/>
          <w:u w:val="none"/>
        </w:rPr>
        <w:t xml:space="preserve"> </w:t>
      </w:r>
      <w:r w:rsidR="007B6DC7" w:rsidRPr="00E244A2">
        <w:rPr>
          <w:rStyle w:val="Hyperlink"/>
          <w:iCs/>
          <w:color w:val="auto"/>
          <w:u w:val="none"/>
        </w:rPr>
        <w:t>where WHO has determined there is a risk of yellow fever transmission and/or where there are country requirements for travellers.</w:t>
      </w:r>
      <w:r w:rsidR="007B6DC7" w:rsidRPr="00E244A2">
        <w:rPr>
          <w:rStyle w:val="Hyperlink"/>
          <w:color w:val="auto"/>
        </w:rPr>
        <w:t xml:space="preserve"> </w:t>
      </w:r>
    </w:p>
    <w:p w14:paraId="05FE1B35" w14:textId="7252EE0B" w:rsidR="007F3A3A" w:rsidRPr="00E54535" w:rsidRDefault="00186CFE" w:rsidP="00E244A2">
      <w:pPr>
        <w:pStyle w:val="ListParagraph"/>
        <w:numPr>
          <w:ilvl w:val="0"/>
          <w:numId w:val="47"/>
        </w:numPr>
        <w:spacing w:before="120" w:after="120" w:line="240" w:lineRule="auto"/>
      </w:pPr>
      <w:r>
        <w:rPr>
          <w:rStyle w:val="Hyperlink"/>
          <w:i/>
        </w:rPr>
        <w:fldChar w:fldCharType="end"/>
      </w:r>
      <w:r w:rsidR="007F3A3A" w:rsidRPr="00E54535">
        <w:t>Australia’s entry requirements for yellow fever.</w:t>
      </w:r>
    </w:p>
    <w:p w14:paraId="0066863E" w14:textId="77777777" w:rsidR="007F3A3A" w:rsidRPr="00E54535" w:rsidRDefault="007F3A3A" w:rsidP="002B49AF">
      <w:pPr>
        <w:pStyle w:val="ListParagraph"/>
        <w:numPr>
          <w:ilvl w:val="0"/>
          <w:numId w:val="33"/>
        </w:numPr>
        <w:spacing w:before="120" w:after="120" w:line="240" w:lineRule="auto"/>
      </w:pPr>
      <w:r w:rsidRPr="00E54535">
        <w:t xml:space="preserve">The requirements for yellow fever vaccinations and certification under the </w:t>
      </w:r>
      <w:r>
        <w:t>IHR</w:t>
      </w:r>
      <w:r w:rsidRPr="00E54535">
        <w:t>.</w:t>
      </w:r>
    </w:p>
    <w:p w14:paraId="78389EA9" w14:textId="77777777" w:rsidR="007F3A3A" w:rsidRPr="00E54535" w:rsidRDefault="007F3A3A" w:rsidP="002B49AF">
      <w:pPr>
        <w:pStyle w:val="ListParagraph"/>
        <w:numPr>
          <w:ilvl w:val="0"/>
          <w:numId w:val="33"/>
        </w:numPr>
        <w:spacing w:before="120" w:after="120" w:line="240" w:lineRule="auto"/>
      </w:pPr>
      <w:r w:rsidRPr="00E54535">
        <w:t>WHO requirements for the correct completion of the International Certificate of Vaccination for yellow fever.</w:t>
      </w:r>
    </w:p>
    <w:p w14:paraId="2E92C232" w14:textId="5F6E2871" w:rsidR="007F3A3A" w:rsidRDefault="007F3A3A" w:rsidP="00885EEA">
      <w:pPr>
        <w:pStyle w:val="ListParagraph"/>
        <w:numPr>
          <w:ilvl w:val="0"/>
          <w:numId w:val="33"/>
        </w:numPr>
        <w:spacing w:before="120" w:after="120" w:line="240" w:lineRule="auto"/>
      </w:pPr>
      <w:r w:rsidRPr="00E54535">
        <w:t xml:space="preserve">The requirements for the transport, storage and handling of vaccines, including the principles of cold chain maintenance as per the </w:t>
      </w:r>
      <w:hyperlink r:id="rId25" w:history="1">
        <w:r w:rsidRPr="002F531E">
          <w:rPr>
            <w:rStyle w:val="Hyperlink"/>
            <w:i/>
          </w:rPr>
          <w:t>National Vaccine Storage Guidelines – Strive for 5</w:t>
        </w:r>
      </w:hyperlink>
      <w:r w:rsidRPr="00E54535">
        <w:t xml:space="preserve"> and any additional state/territory government requirements.</w:t>
      </w:r>
    </w:p>
    <w:p w14:paraId="16B6B816" w14:textId="01A6A27E" w:rsidR="006B1B94" w:rsidRDefault="00CB4F66" w:rsidP="00C64052">
      <w:pPr>
        <w:spacing w:before="0" w:line="240" w:lineRule="auto"/>
      </w:pPr>
      <w:r>
        <w:lastRenderedPageBreak/>
        <w:t>Accreditation</w:t>
      </w:r>
      <w:r w:rsidR="006B1B94">
        <w:t xml:space="preserve"> of an individual practitioner may be </w:t>
      </w:r>
      <w:r>
        <w:t>revoked</w:t>
      </w:r>
      <w:r w:rsidR="006B1B94">
        <w:t xml:space="preserve"> at the discretion of the relevant state or territory health authority. The individual and </w:t>
      </w:r>
      <w:r>
        <w:t>the Yellow Fever Vaccination Centre</w:t>
      </w:r>
      <w:r w:rsidR="006B1B94">
        <w:t xml:space="preserve"> will be notified in writing o</w:t>
      </w:r>
      <w:r>
        <w:t xml:space="preserve">f the date on which the practitioner must cease to </w:t>
      </w:r>
      <w:r w:rsidR="00F330E8">
        <w:t>p</w:t>
      </w:r>
      <w:r>
        <w:t>r</w:t>
      </w:r>
      <w:r w:rsidR="00F330E8">
        <w:t>escribe</w:t>
      </w:r>
      <w:r>
        <w:t xml:space="preserve"> the vaccine.</w:t>
      </w:r>
    </w:p>
    <w:p w14:paraId="4BD26411" w14:textId="4046025B" w:rsidR="00A42026" w:rsidRDefault="00403913" w:rsidP="00947FF3">
      <w:pPr>
        <w:pStyle w:val="Heading3"/>
      </w:pPr>
      <w:r>
        <w:t xml:space="preserve"> </w:t>
      </w:r>
      <w:bookmarkStart w:id="15" w:name="_Toc483297906"/>
      <w:bookmarkStart w:id="16" w:name="_Toc483298123"/>
      <w:bookmarkEnd w:id="15"/>
      <w:bookmarkEnd w:id="16"/>
      <w:r w:rsidR="00A42026">
        <w:t>Criteria for Assessing Vaccination Centres</w:t>
      </w:r>
    </w:p>
    <w:p w14:paraId="6155C28E" w14:textId="77777777" w:rsidR="00A42026" w:rsidRDefault="00A42026" w:rsidP="002B49AF">
      <w:pPr>
        <w:spacing w:before="0" w:line="240" w:lineRule="auto"/>
      </w:pPr>
      <w:r w:rsidRPr="00EC28FA">
        <w:t>The</w:t>
      </w:r>
      <w:r>
        <w:t xml:space="preserve"> following criteria are used to assess the application for a practice to become a Yellow Fever Vaccination Centre:</w:t>
      </w:r>
    </w:p>
    <w:p w14:paraId="3215AE62" w14:textId="143B0E42" w:rsidR="00A42026" w:rsidRDefault="00A42026" w:rsidP="002B49AF">
      <w:pPr>
        <w:pStyle w:val="ListParagraph"/>
        <w:numPr>
          <w:ilvl w:val="0"/>
          <w:numId w:val="23"/>
        </w:numPr>
        <w:spacing w:before="120" w:after="120" w:line="240" w:lineRule="auto"/>
      </w:pPr>
      <w:r>
        <w:t>The practice has at least one practitioner accredited to administer the vaccine.</w:t>
      </w:r>
    </w:p>
    <w:p w14:paraId="280824D5" w14:textId="53EBA852" w:rsidR="0099754A" w:rsidRDefault="00A42026" w:rsidP="002B49AF">
      <w:pPr>
        <w:pStyle w:val="ListParagraph"/>
        <w:numPr>
          <w:ilvl w:val="0"/>
          <w:numId w:val="23"/>
        </w:numPr>
        <w:spacing w:before="120" w:after="120" w:line="240" w:lineRule="auto"/>
      </w:pPr>
      <w:r>
        <w:t>The practice</w:t>
      </w:r>
      <w:r w:rsidR="0099754A">
        <w:t>’s cold chain management strategies are in line with the</w:t>
      </w:r>
      <w:r w:rsidR="00A27037">
        <w:t xml:space="preserve"> </w:t>
      </w:r>
      <w:hyperlink r:id="rId26" w:history="1">
        <w:r w:rsidR="00A27037" w:rsidRPr="00A27037">
          <w:rPr>
            <w:rStyle w:val="Hyperlink"/>
            <w:i/>
          </w:rPr>
          <w:t>National Vaccine Storage Guidelines – Strive for 5</w:t>
        </w:r>
      </w:hyperlink>
      <w:r w:rsidR="0099754A" w:rsidRPr="003E42AD">
        <w:rPr>
          <w:i/>
        </w:rPr>
        <w:t xml:space="preserve">. </w:t>
      </w:r>
      <w:r w:rsidR="0099754A" w:rsidRPr="00DB06B0">
        <w:t>Evidence of this</w:t>
      </w:r>
      <w:r w:rsidR="0099754A">
        <w:t xml:space="preserve"> could be through practice accreditation or another mechanism approved the state</w:t>
      </w:r>
      <w:r w:rsidR="00885EEA">
        <w:t xml:space="preserve"> or territory health authority.</w:t>
      </w:r>
    </w:p>
    <w:p w14:paraId="2F74B4CC" w14:textId="77777777" w:rsidR="00A42026" w:rsidRPr="00EC72A0" w:rsidRDefault="00A42026" w:rsidP="002B49AF">
      <w:pPr>
        <w:pStyle w:val="ListParagraph"/>
        <w:numPr>
          <w:ilvl w:val="0"/>
          <w:numId w:val="23"/>
        </w:numPr>
        <w:spacing w:before="120" w:after="120" w:line="240" w:lineRule="auto"/>
      </w:pPr>
      <w:r>
        <w:t>The p</w:t>
      </w:r>
      <w:r w:rsidRPr="007B1970">
        <w:t xml:space="preserve">ractice </w:t>
      </w:r>
      <w:proofErr w:type="gramStart"/>
      <w:r>
        <w:t>has the ability to</w:t>
      </w:r>
      <w:proofErr w:type="gramEnd"/>
      <w:r>
        <w:t xml:space="preserve"> treat adverse effects, including </w:t>
      </w:r>
      <w:r w:rsidRPr="007B1970">
        <w:t>anaphylaxis</w:t>
      </w:r>
      <w:r>
        <w:t>.</w:t>
      </w:r>
      <w:r w:rsidRPr="007B1970">
        <w:t xml:space="preserve"> </w:t>
      </w:r>
    </w:p>
    <w:p w14:paraId="1E95E60B" w14:textId="77777777" w:rsidR="00A42026" w:rsidRDefault="00A42026" w:rsidP="002B49AF">
      <w:pPr>
        <w:pStyle w:val="ListParagraph"/>
        <w:numPr>
          <w:ilvl w:val="0"/>
          <w:numId w:val="23"/>
        </w:numPr>
        <w:spacing w:before="120" w:after="120" w:line="240" w:lineRule="auto"/>
      </w:pPr>
      <w:r>
        <w:t>The practice records evidence of valid informed consent.</w:t>
      </w:r>
    </w:p>
    <w:p w14:paraId="542368BD" w14:textId="389EBC5D" w:rsidR="00855AEF" w:rsidRDefault="00A42026" w:rsidP="002B49AF">
      <w:pPr>
        <w:pStyle w:val="ListParagraph"/>
        <w:numPr>
          <w:ilvl w:val="0"/>
          <w:numId w:val="23"/>
        </w:numPr>
        <w:spacing w:before="120" w:after="120" w:line="240" w:lineRule="auto"/>
      </w:pPr>
      <w:r>
        <w:t>The practice has access to up-to-date travel advisory and travel health information for practitioners to provide patients with advice on mosquito protection and safe travel practices in tropical countries</w:t>
      </w:r>
      <w:r w:rsidR="00855AEF">
        <w:t>:</w:t>
      </w:r>
    </w:p>
    <w:p w14:paraId="0DF9B040" w14:textId="67143F50" w:rsidR="00855AEF" w:rsidRPr="003E42AD" w:rsidRDefault="001F7140" w:rsidP="00E244A2">
      <w:pPr>
        <w:pStyle w:val="ListParagraph"/>
        <w:numPr>
          <w:ilvl w:val="0"/>
          <w:numId w:val="46"/>
        </w:numPr>
        <w:spacing w:before="120" w:after="120" w:line="240" w:lineRule="auto"/>
      </w:pPr>
      <w:hyperlink r:id="rId27" w:history="1">
        <w:r w:rsidR="00DD2410" w:rsidRPr="00DD2410">
          <w:rPr>
            <w:rStyle w:val="Hyperlink"/>
          </w:rPr>
          <w:t>Yellow Fever - General Fact Sheet</w:t>
        </w:r>
      </w:hyperlink>
    </w:p>
    <w:p w14:paraId="3EEB3841" w14:textId="77777777" w:rsidR="00855AEF" w:rsidRPr="00B33D7B" w:rsidRDefault="00855AEF" w:rsidP="00E244A2">
      <w:pPr>
        <w:pStyle w:val="ListParagraph"/>
        <w:numPr>
          <w:ilvl w:val="0"/>
          <w:numId w:val="46"/>
        </w:numPr>
        <w:spacing w:before="120" w:after="120" w:line="240" w:lineRule="auto"/>
      </w:pPr>
      <w:r w:rsidRPr="00B33D7B">
        <w:t>state and territory websites</w:t>
      </w:r>
    </w:p>
    <w:p w14:paraId="60D9E782" w14:textId="0ECDC033" w:rsidR="00855AEF" w:rsidRPr="003E42AD" w:rsidRDefault="001F7140" w:rsidP="00E244A2">
      <w:pPr>
        <w:pStyle w:val="ListParagraph"/>
        <w:numPr>
          <w:ilvl w:val="0"/>
          <w:numId w:val="46"/>
        </w:numPr>
        <w:spacing w:before="120" w:after="120" w:line="240" w:lineRule="auto"/>
      </w:pPr>
      <w:hyperlink r:id="rId28" w:history="1">
        <w:proofErr w:type="spellStart"/>
        <w:r w:rsidR="00EC4793" w:rsidRPr="00EC4793">
          <w:rPr>
            <w:rStyle w:val="Hyperlink"/>
          </w:rPr>
          <w:t>healthdirect</w:t>
        </w:r>
        <w:proofErr w:type="spellEnd"/>
        <w:r w:rsidR="00EC4793" w:rsidRPr="00EC4793">
          <w:rPr>
            <w:rStyle w:val="Hyperlink"/>
          </w:rPr>
          <w:t xml:space="preserve"> </w:t>
        </w:r>
        <w:r w:rsidR="001275F6">
          <w:rPr>
            <w:rStyle w:val="Hyperlink"/>
          </w:rPr>
          <w:t>–</w:t>
        </w:r>
        <w:r w:rsidR="00EC4793" w:rsidRPr="00EC4793">
          <w:rPr>
            <w:rStyle w:val="Hyperlink"/>
          </w:rPr>
          <w:t xml:space="preserve"> Travel Health Advice</w:t>
        </w:r>
      </w:hyperlink>
    </w:p>
    <w:p w14:paraId="22935486" w14:textId="4AB6D66F" w:rsidR="00855AEF" w:rsidRPr="001D7B72" w:rsidRDefault="00EC4793" w:rsidP="00E244A2">
      <w:pPr>
        <w:pStyle w:val="ListParagraph"/>
        <w:numPr>
          <w:ilvl w:val="0"/>
          <w:numId w:val="48"/>
        </w:numPr>
        <w:spacing w:before="120" w:after="120" w:line="240" w:lineRule="auto"/>
        <w:rPr>
          <w:rStyle w:val="Hyperlink"/>
          <w:color w:val="4472C4" w:themeColor="accent5"/>
        </w:rPr>
      </w:pPr>
      <w:r w:rsidRPr="001D7B72">
        <w:rPr>
          <w:color w:val="4472C4" w:themeColor="accent5"/>
        </w:rPr>
        <w:fldChar w:fldCharType="begin"/>
      </w:r>
      <w:r w:rsidRPr="001D7B72">
        <w:rPr>
          <w:color w:val="4472C4" w:themeColor="accent5"/>
        </w:rPr>
        <w:instrText xml:space="preserve"> HYPERLINK "http://www.smartraveller.gov.au" </w:instrText>
      </w:r>
      <w:r w:rsidRPr="001D7B72">
        <w:rPr>
          <w:color w:val="4472C4" w:themeColor="accent5"/>
        </w:rPr>
      </w:r>
      <w:r w:rsidRPr="001D7B72">
        <w:rPr>
          <w:color w:val="4472C4" w:themeColor="accent5"/>
        </w:rPr>
        <w:fldChar w:fldCharType="separate"/>
      </w:r>
      <w:proofErr w:type="spellStart"/>
      <w:r w:rsidRPr="001D7B72">
        <w:rPr>
          <w:rStyle w:val="Hyperlink"/>
          <w:color w:val="4472C4" w:themeColor="accent5"/>
        </w:rPr>
        <w:t>Smartraveller</w:t>
      </w:r>
      <w:proofErr w:type="spellEnd"/>
      <w:r w:rsidRPr="001D7B72">
        <w:rPr>
          <w:rStyle w:val="Hyperlink"/>
          <w:color w:val="4472C4" w:themeColor="accent5"/>
        </w:rPr>
        <w:t xml:space="preserve"> </w:t>
      </w:r>
    </w:p>
    <w:p w14:paraId="28113269" w14:textId="7A3B693E" w:rsidR="00EC4793" w:rsidRPr="003E42AD" w:rsidRDefault="00EC4793" w:rsidP="00E244A2">
      <w:pPr>
        <w:pStyle w:val="ListParagraph"/>
        <w:numPr>
          <w:ilvl w:val="0"/>
          <w:numId w:val="46"/>
        </w:numPr>
        <w:spacing w:before="120" w:after="120" w:line="240" w:lineRule="auto"/>
      </w:pPr>
      <w:r w:rsidRPr="001D7B72">
        <w:rPr>
          <w:color w:val="4472C4" w:themeColor="accent5"/>
        </w:rPr>
        <w:fldChar w:fldCharType="end"/>
      </w:r>
      <w:hyperlink r:id="rId29" w:history="1">
        <w:r w:rsidR="001B4ED1" w:rsidRPr="001B4ED1">
          <w:rPr>
            <w:rStyle w:val="Hyperlink"/>
          </w:rPr>
          <w:t>Yellow Fever</w:t>
        </w:r>
      </w:hyperlink>
      <w:r w:rsidR="001B4ED1">
        <w:rPr>
          <w:color w:val="4472C4" w:themeColor="accent5"/>
        </w:rPr>
        <w:t xml:space="preserve"> and </w:t>
      </w:r>
      <w:hyperlink r:id="rId30" w:history="1">
        <w:r w:rsidR="00B81973" w:rsidRPr="00B81973">
          <w:rPr>
            <w:rStyle w:val="Hyperlink"/>
          </w:rPr>
          <w:t>Protection against Mosquitoes, Ticks &amp; Other Arthropods</w:t>
        </w:r>
      </w:hyperlink>
      <w:r w:rsidR="00B81973">
        <w:t xml:space="preserve"> from the </w:t>
      </w:r>
      <w:r w:rsidR="001275F6">
        <w:t xml:space="preserve">United States of America </w:t>
      </w:r>
      <w:proofErr w:type="spellStart"/>
      <w:r w:rsidR="00B81973">
        <w:t>Centers</w:t>
      </w:r>
      <w:proofErr w:type="spellEnd"/>
      <w:r w:rsidR="00B81973">
        <w:t xml:space="preserve"> for Disease Control and Prevention’s Yellow Book</w:t>
      </w:r>
    </w:p>
    <w:p w14:paraId="5D5AACF7" w14:textId="77777777" w:rsidR="00A42026" w:rsidRDefault="00A42026" w:rsidP="002B49AF">
      <w:pPr>
        <w:pStyle w:val="ListParagraph"/>
        <w:numPr>
          <w:ilvl w:val="0"/>
          <w:numId w:val="23"/>
        </w:numPr>
        <w:spacing w:before="120" w:after="120" w:line="240" w:lineRule="auto"/>
      </w:pPr>
      <w:r w:rsidRPr="007B1970">
        <w:t xml:space="preserve">The practice </w:t>
      </w:r>
      <w:proofErr w:type="gramStart"/>
      <w:r w:rsidRPr="007B1970">
        <w:t>has the ability to</w:t>
      </w:r>
      <w:proofErr w:type="gramEnd"/>
      <w:r w:rsidRPr="007B1970">
        <w:t xml:space="preserve"> retain an accurate record of yellow fever vaccination history. </w:t>
      </w:r>
    </w:p>
    <w:p w14:paraId="4B7DBF1E" w14:textId="77777777" w:rsidR="00A42026" w:rsidRDefault="00A42026" w:rsidP="002B49AF">
      <w:pPr>
        <w:spacing w:before="120" w:after="120" w:line="240" w:lineRule="auto"/>
        <w:rPr>
          <w:rStyle w:val="Heading1Char"/>
        </w:rPr>
      </w:pPr>
      <w:bookmarkStart w:id="17" w:name="_Toc522025613"/>
      <w:bookmarkEnd w:id="6"/>
      <w:r w:rsidRPr="00173839">
        <w:rPr>
          <w:rStyle w:val="Heading1Char"/>
        </w:rPr>
        <w:t>References</w:t>
      </w:r>
      <w:bookmarkEnd w:id="17"/>
    </w:p>
    <w:p w14:paraId="3EE0F20C" w14:textId="77777777" w:rsidR="001B4ED1" w:rsidRDefault="001F7140" w:rsidP="001B4ED1">
      <w:pPr>
        <w:spacing w:before="120" w:after="120" w:line="240" w:lineRule="auto"/>
      </w:pPr>
      <w:hyperlink r:id="rId31" w:history="1">
        <w:r w:rsidR="002F531E" w:rsidRPr="002F531E">
          <w:rPr>
            <w:rStyle w:val="Hyperlink"/>
          </w:rPr>
          <w:t>Australian Immunisation Handbook.</w:t>
        </w:r>
      </w:hyperlink>
      <w:r w:rsidR="002F531E">
        <w:t xml:space="preserve">  </w:t>
      </w:r>
      <w:r w:rsidR="002F531E" w:rsidRPr="002F531E">
        <w:t>Australian Technical Advisory Group on Immunisation (ATAGI).</w:t>
      </w:r>
      <w:r w:rsidR="002F531E">
        <w:t xml:space="preserve"> Australian Government Department of Health</w:t>
      </w:r>
      <w:r w:rsidR="00FC6954">
        <w:t xml:space="preserve"> and Aged Care</w:t>
      </w:r>
      <w:r w:rsidR="002F531E">
        <w:t xml:space="preserve">. </w:t>
      </w:r>
    </w:p>
    <w:p w14:paraId="22189E41" w14:textId="47E4D355" w:rsidR="00A42026" w:rsidRPr="001B4ED1" w:rsidRDefault="001F7140" w:rsidP="001B4ED1">
      <w:pPr>
        <w:spacing w:before="120" w:after="120" w:line="240" w:lineRule="auto"/>
        <w:rPr>
          <w:rStyle w:val="Hyperlink"/>
        </w:rPr>
      </w:pPr>
      <w:hyperlink r:id="rId32" w:history="1">
        <w:r w:rsidR="00A42026" w:rsidRPr="00CD5F94">
          <w:rPr>
            <w:rStyle w:val="Hyperlink"/>
          </w:rPr>
          <w:t>Internat</w:t>
        </w:r>
        <w:r w:rsidR="00CD5F94" w:rsidRPr="00CD5F94">
          <w:rPr>
            <w:rStyle w:val="Hyperlink"/>
          </w:rPr>
          <w:t>ional Health Regulations (2005)</w:t>
        </w:r>
      </w:hyperlink>
      <w:r w:rsidR="00CD5F94" w:rsidRPr="001B4ED1">
        <w:rPr>
          <w:rStyle w:val="Hyperlink"/>
        </w:rPr>
        <w:t>.</w:t>
      </w:r>
      <w:r w:rsidR="00A42026" w:rsidRPr="001B4ED1">
        <w:rPr>
          <w:rStyle w:val="Hyperlink"/>
        </w:rPr>
        <w:t xml:space="preserve"> </w:t>
      </w:r>
      <w:r w:rsidR="00CD5F94" w:rsidRPr="001B4ED1">
        <w:rPr>
          <w:rStyle w:val="Hyperlink"/>
        </w:rPr>
        <w:t>WHO.</w:t>
      </w:r>
    </w:p>
    <w:p w14:paraId="4034DE14" w14:textId="7C4C0563" w:rsidR="00855AEF" w:rsidRDefault="001F7140" w:rsidP="001B4ED1">
      <w:pPr>
        <w:spacing w:before="120" w:after="120" w:line="240" w:lineRule="auto"/>
      </w:pPr>
      <w:hyperlink r:id="rId33" w:history="1">
        <w:r w:rsidR="00A42026" w:rsidRPr="00CD5F94">
          <w:rPr>
            <w:rStyle w:val="Hyperlink"/>
          </w:rPr>
          <w:t>International Travel and Health</w:t>
        </w:r>
      </w:hyperlink>
      <w:r w:rsidR="00CD5F94">
        <w:t>. WHO.</w:t>
      </w:r>
      <w:r w:rsidR="00A42026">
        <w:t xml:space="preserve"> </w:t>
      </w:r>
    </w:p>
    <w:p w14:paraId="6A598141" w14:textId="6829E682" w:rsidR="002F531E" w:rsidRDefault="001F7140" w:rsidP="001719CD">
      <w:pPr>
        <w:spacing w:before="120" w:after="120" w:line="240" w:lineRule="auto"/>
        <w:jc w:val="both"/>
      </w:pPr>
      <w:hyperlink r:id="rId34" w:history="1">
        <w:r w:rsidR="002F531E" w:rsidRPr="002F531E">
          <w:rPr>
            <w:rStyle w:val="Hyperlink"/>
          </w:rPr>
          <w:t>National Vaccine Storage Guidelines – Strive for 5</w:t>
        </w:r>
      </w:hyperlink>
      <w:r w:rsidR="002F531E">
        <w:t>. Australian Government Department of Health</w:t>
      </w:r>
      <w:r w:rsidR="00FC6954">
        <w:t xml:space="preserve"> and Aged Care</w:t>
      </w:r>
      <w:r w:rsidR="002F531E">
        <w:t>.</w:t>
      </w:r>
      <w:r w:rsidR="002F531E" w:rsidRPr="0023293A">
        <w:t xml:space="preserve"> </w:t>
      </w:r>
      <w:r w:rsidR="002F531E">
        <w:t xml:space="preserve"> </w:t>
      </w:r>
    </w:p>
    <w:p w14:paraId="1DB79F58" w14:textId="541249DC" w:rsidR="00A42026" w:rsidRPr="005A4034" w:rsidRDefault="001F7140" w:rsidP="001719CD">
      <w:pPr>
        <w:spacing w:before="120" w:after="120" w:line="240" w:lineRule="auto"/>
        <w:jc w:val="both"/>
      </w:pPr>
      <w:hyperlink r:id="rId35" w:history="1">
        <w:r w:rsidR="00A42026" w:rsidRPr="00CD5F94">
          <w:rPr>
            <w:rStyle w:val="Hyperlink"/>
          </w:rPr>
          <w:t>Weekly Epidemiological Record</w:t>
        </w:r>
      </w:hyperlink>
      <w:r w:rsidR="00CD5F94">
        <w:t>. WHO.</w:t>
      </w:r>
      <w:r w:rsidR="00A42026">
        <w:t xml:space="preserve"> This publication can be obtained by subscription o</w:t>
      </w:r>
      <w:r w:rsidR="00CD5F94">
        <w:t>r viewed at the WHO website.</w:t>
      </w:r>
    </w:p>
    <w:p w14:paraId="76BDC34A" w14:textId="71BA0708" w:rsidR="00CA46B8" w:rsidRDefault="00CA46B8">
      <w:pPr>
        <w:spacing w:before="0" w:after="120"/>
      </w:pPr>
      <w:r>
        <w:br w:type="page"/>
      </w:r>
    </w:p>
    <w:p w14:paraId="731AA9D9" w14:textId="77777777" w:rsidR="00204504" w:rsidRPr="003A3866" w:rsidRDefault="00204504" w:rsidP="00204504">
      <w:pPr>
        <w:pStyle w:val="Heading1"/>
        <w:pageBreakBefore w:val="0"/>
        <w:spacing w:after="120"/>
        <w:rPr>
          <w:b w:val="0"/>
        </w:rPr>
      </w:pPr>
      <w:bookmarkStart w:id="18" w:name="_Toc163656677"/>
      <w:r>
        <w:lastRenderedPageBreak/>
        <w:t xml:space="preserve">Attachment A: </w:t>
      </w:r>
      <w:r w:rsidRPr="003A3866">
        <w:rPr>
          <w:b w:val="0"/>
        </w:rPr>
        <w:t>Application for a Medical Practice to become an Approved Yellow Fever Vaccination Centre</w:t>
      </w:r>
      <w:r w:rsidRPr="003A3866">
        <w:t xml:space="preserve"> </w:t>
      </w:r>
      <w:r w:rsidRPr="003A3866">
        <w:rPr>
          <w:b w:val="0"/>
        </w:rPr>
        <w:t>(Model Form)</w:t>
      </w:r>
      <w:bookmarkEnd w:id="18"/>
    </w:p>
    <w:p w14:paraId="60F2ECA8" w14:textId="77777777" w:rsidR="00204504" w:rsidRDefault="00204504" w:rsidP="00204504">
      <w:pPr>
        <w:spacing w:before="120" w:after="120" w:line="240" w:lineRule="auto"/>
        <w:rPr>
          <w:rFonts w:eastAsia="Times New Roman" w:cs="Arial"/>
          <w:b/>
          <w:szCs w:val="22"/>
        </w:rPr>
      </w:pPr>
      <w:r w:rsidRPr="003A3866">
        <w:rPr>
          <w:rFonts w:eastAsia="Times New Roman" w:cs="Arial"/>
          <w:b/>
          <w:szCs w:val="22"/>
        </w:rPr>
        <w:t xml:space="preserve">This application is made in the name of the medical practice and signed by </w:t>
      </w:r>
      <w:r>
        <w:rPr>
          <w:rFonts w:eastAsia="Times New Roman" w:cs="Arial"/>
          <w:b/>
          <w:szCs w:val="22"/>
        </w:rPr>
        <w:t xml:space="preserve">the practitioner who takes responsibility for </w:t>
      </w:r>
      <w:r w:rsidRPr="00B607FA">
        <w:rPr>
          <w:rFonts w:eastAsia="Times New Roman" w:cs="Arial"/>
          <w:b/>
          <w:szCs w:val="22"/>
        </w:rPr>
        <w:t xml:space="preserve">the </w:t>
      </w:r>
      <w:r>
        <w:rPr>
          <w:rFonts w:eastAsia="Times New Roman" w:cs="Arial"/>
          <w:b/>
          <w:szCs w:val="22"/>
        </w:rPr>
        <w:t>p</w:t>
      </w:r>
      <w:r w:rsidRPr="00B607FA">
        <w:rPr>
          <w:rFonts w:eastAsia="Times New Roman" w:cs="Arial"/>
          <w:b/>
          <w:szCs w:val="22"/>
        </w:rPr>
        <w:t>ractice continuing to meet WHO and Australian requirements for yellow fever vaccination.</w:t>
      </w:r>
      <w:r w:rsidRPr="003A3866">
        <w:rPr>
          <w:rFonts w:eastAsia="Times New Roman" w:cs="Arial"/>
          <w:b/>
          <w:szCs w:val="22"/>
        </w:rPr>
        <w:t xml:space="preserve"> </w:t>
      </w:r>
    </w:p>
    <w:tbl>
      <w:tblPr>
        <w:tblStyle w:val="TableGrid"/>
        <w:tblW w:w="4995" w:type="pct"/>
        <w:tblLook w:val="04A0" w:firstRow="1" w:lastRow="0" w:firstColumn="1" w:lastColumn="0" w:noHBand="0" w:noVBand="1"/>
      </w:tblPr>
      <w:tblGrid>
        <w:gridCol w:w="561"/>
        <w:gridCol w:w="3403"/>
        <w:gridCol w:w="2976"/>
        <w:gridCol w:w="1420"/>
        <w:gridCol w:w="1258"/>
      </w:tblGrid>
      <w:tr w:rsidR="00204504" w14:paraId="28B42CDB" w14:textId="77777777" w:rsidTr="00F036E8">
        <w:trPr>
          <w:trHeight w:val="413"/>
        </w:trPr>
        <w:tc>
          <w:tcPr>
            <w:tcW w:w="5000" w:type="pct"/>
            <w:gridSpan w:val="5"/>
            <w:shd w:val="clear" w:color="auto" w:fill="B4C6E7" w:themeFill="accent5" w:themeFillTint="66"/>
          </w:tcPr>
          <w:p w14:paraId="626DC890" w14:textId="77777777" w:rsidR="00204504" w:rsidRDefault="00204504" w:rsidP="00F036E8">
            <w:pPr>
              <w:spacing w:before="60" w:after="60"/>
              <w:rPr>
                <w:rFonts w:cs="Arial"/>
                <w:b/>
                <w:szCs w:val="22"/>
              </w:rPr>
            </w:pPr>
            <w:bookmarkStart w:id="19" w:name="_Hlk163219192"/>
            <w:r w:rsidRPr="00C6540B">
              <w:rPr>
                <w:rFonts w:cs="Arial"/>
                <w:b/>
                <w:szCs w:val="22"/>
              </w:rPr>
              <w:t>(a) Practice Details</w:t>
            </w:r>
          </w:p>
        </w:tc>
      </w:tr>
      <w:tr w:rsidR="00204504" w14:paraId="50780FCD" w14:textId="77777777" w:rsidTr="00F036E8">
        <w:tc>
          <w:tcPr>
            <w:tcW w:w="2061" w:type="pct"/>
            <w:gridSpan w:val="2"/>
          </w:tcPr>
          <w:p w14:paraId="2329A0A8" w14:textId="77777777" w:rsidR="00204504" w:rsidRDefault="00204504" w:rsidP="00F036E8">
            <w:pPr>
              <w:spacing w:before="0" w:after="0"/>
              <w:rPr>
                <w:rFonts w:cs="Arial"/>
                <w:b/>
                <w:szCs w:val="22"/>
              </w:rPr>
            </w:pPr>
            <w:r w:rsidRPr="00C6540B">
              <w:rPr>
                <w:rFonts w:cs="Arial"/>
                <w:szCs w:val="22"/>
              </w:rPr>
              <w:t>Name of Practice</w:t>
            </w:r>
          </w:p>
        </w:tc>
        <w:tc>
          <w:tcPr>
            <w:tcW w:w="2939" w:type="pct"/>
            <w:gridSpan w:val="3"/>
          </w:tcPr>
          <w:p w14:paraId="0F05115F" w14:textId="77777777" w:rsidR="00204504" w:rsidRDefault="00204504" w:rsidP="00F036E8">
            <w:pPr>
              <w:spacing w:before="0" w:after="0"/>
              <w:rPr>
                <w:rFonts w:cs="Arial"/>
                <w:b/>
                <w:szCs w:val="22"/>
              </w:rPr>
            </w:pPr>
          </w:p>
        </w:tc>
      </w:tr>
      <w:tr w:rsidR="00204504" w14:paraId="3B3B50DB" w14:textId="77777777" w:rsidTr="00F036E8">
        <w:tc>
          <w:tcPr>
            <w:tcW w:w="2061" w:type="pct"/>
            <w:gridSpan w:val="2"/>
          </w:tcPr>
          <w:p w14:paraId="2902FE58" w14:textId="77777777" w:rsidR="00204504" w:rsidRDefault="00204504" w:rsidP="00F036E8">
            <w:pPr>
              <w:spacing w:before="0" w:after="0"/>
              <w:rPr>
                <w:rFonts w:cs="Arial"/>
                <w:b/>
                <w:szCs w:val="22"/>
              </w:rPr>
            </w:pPr>
            <w:r w:rsidRPr="00C6540B">
              <w:rPr>
                <w:rFonts w:cs="Arial"/>
                <w:szCs w:val="22"/>
              </w:rPr>
              <w:t>Address</w:t>
            </w:r>
          </w:p>
        </w:tc>
        <w:tc>
          <w:tcPr>
            <w:tcW w:w="2939" w:type="pct"/>
            <w:gridSpan w:val="3"/>
          </w:tcPr>
          <w:p w14:paraId="72E44BC2" w14:textId="77777777" w:rsidR="00204504" w:rsidRDefault="00204504" w:rsidP="00F036E8">
            <w:pPr>
              <w:spacing w:before="0" w:after="0"/>
              <w:rPr>
                <w:rFonts w:cs="Arial"/>
                <w:b/>
                <w:szCs w:val="22"/>
              </w:rPr>
            </w:pPr>
          </w:p>
        </w:tc>
      </w:tr>
      <w:tr w:rsidR="00204504" w14:paraId="2C4851EB" w14:textId="77777777" w:rsidTr="00F036E8">
        <w:tc>
          <w:tcPr>
            <w:tcW w:w="2061" w:type="pct"/>
            <w:gridSpan w:val="2"/>
          </w:tcPr>
          <w:p w14:paraId="6D99B34E" w14:textId="77777777" w:rsidR="00204504" w:rsidRDefault="00204504" w:rsidP="00F036E8">
            <w:pPr>
              <w:spacing w:before="0" w:after="0"/>
              <w:rPr>
                <w:rFonts w:cs="Arial"/>
                <w:b/>
                <w:szCs w:val="22"/>
              </w:rPr>
            </w:pPr>
            <w:r w:rsidRPr="00C6540B">
              <w:rPr>
                <w:rFonts w:cs="Arial"/>
                <w:szCs w:val="22"/>
              </w:rPr>
              <w:t xml:space="preserve">Vaccine Delivery Address (if different to the above address) </w:t>
            </w:r>
          </w:p>
        </w:tc>
        <w:tc>
          <w:tcPr>
            <w:tcW w:w="2939" w:type="pct"/>
            <w:gridSpan w:val="3"/>
          </w:tcPr>
          <w:p w14:paraId="3C8097B2" w14:textId="77777777" w:rsidR="00204504" w:rsidRDefault="00204504" w:rsidP="00F036E8">
            <w:pPr>
              <w:spacing w:before="0" w:after="0"/>
              <w:rPr>
                <w:rFonts w:cs="Arial"/>
                <w:b/>
                <w:szCs w:val="22"/>
              </w:rPr>
            </w:pPr>
          </w:p>
        </w:tc>
      </w:tr>
      <w:tr w:rsidR="00204504" w14:paraId="7B15C104" w14:textId="77777777" w:rsidTr="00F036E8">
        <w:tc>
          <w:tcPr>
            <w:tcW w:w="2061" w:type="pct"/>
            <w:gridSpan w:val="2"/>
          </w:tcPr>
          <w:p w14:paraId="6D7B7E6F" w14:textId="77777777" w:rsidR="00204504" w:rsidRDefault="00204504" w:rsidP="00F036E8">
            <w:pPr>
              <w:spacing w:before="0" w:after="0"/>
              <w:rPr>
                <w:rFonts w:cs="Arial"/>
                <w:b/>
                <w:szCs w:val="22"/>
              </w:rPr>
            </w:pPr>
            <w:r w:rsidRPr="00C6540B">
              <w:rPr>
                <w:rFonts w:cs="Arial"/>
                <w:szCs w:val="22"/>
              </w:rPr>
              <w:t>Telephone</w:t>
            </w:r>
          </w:p>
        </w:tc>
        <w:tc>
          <w:tcPr>
            <w:tcW w:w="2939" w:type="pct"/>
            <w:gridSpan w:val="3"/>
          </w:tcPr>
          <w:p w14:paraId="35AE4EE7" w14:textId="77777777" w:rsidR="00204504" w:rsidRDefault="00204504" w:rsidP="00F036E8">
            <w:pPr>
              <w:spacing w:before="0" w:after="0"/>
              <w:rPr>
                <w:rFonts w:cs="Arial"/>
                <w:b/>
                <w:szCs w:val="22"/>
              </w:rPr>
            </w:pPr>
          </w:p>
        </w:tc>
      </w:tr>
      <w:tr w:rsidR="00204504" w14:paraId="44928DEB" w14:textId="77777777" w:rsidTr="00F036E8">
        <w:tc>
          <w:tcPr>
            <w:tcW w:w="2061" w:type="pct"/>
            <w:gridSpan w:val="2"/>
          </w:tcPr>
          <w:p w14:paraId="0C9AB323" w14:textId="77777777" w:rsidR="00204504" w:rsidRDefault="00204504" w:rsidP="00F036E8">
            <w:pPr>
              <w:spacing w:before="0" w:after="0"/>
              <w:rPr>
                <w:rFonts w:cs="Arial"/>
                <w:b/>
                <w:szCs w:val="22"/>
              </w:rPr>
            </w:pPr>
            <w:r w:rsidRPr="00C6540B">
              <w:rPr>
                <w:rFonts w:cs="Arial"/>
                <w:szCs w:val="22"/>
              </w:rPr>
              <w:t>Email</w:t>
            </w:r>
          </w:p>
        </w:tc>
        <w:tc>
          <w:tcPr>
            <w:tcW w:w="2939" w:type="pct"/>
            <w:gridSpan w:val="3"/>
          </w:tcPr>
          <w:p w14:paraId="25D702C9" w14:textId="77777777" w:rsidR="00204504" w:rsidRDefault="00204504" w:rsidP="00F036E8">
            <w:pPr>
              <w:spacing w:before="0" w:after="0"/>
              <w:rPr>
                <w:rFonts w:cs="Arial"/>
                <w:b/>
                <w:szCs w:val="22"/>
              </w:rPr>
            </w:pPr>
          </w:p>
        </w:tc>
      </w:tr>
      <w:tr w:rsidR="00204504" w14:paraId="2A2425EF" w14:textId="77777777" w:rsidTr="00F036E8">
        <w:tc>
          <w:tcPr>
            <w:tcW w:w="2061" w:type="pct"/>
            <w:gridSpan w:val="2"/>
          </w:tcPr>
          <w:p w14:paraId="455B535A" w14:textId="77777777" w:rsidR="00204504" w:rsidRDefault="00204504" w:rsidP="00F036E8">
            <w:pPr>
              <w:spacing w:before="0" w:after="0"/>
              <w:rPr>
                <w:rFonts w:cs="Arial"/>
                <w:b/>
                <w:szCs w:val="22"/>
              </w:rPr>
            </w:pPr>
            <w:r w:rsidRPr="00C6540B">
              <w:rPr>
                <w:rFonts w:cs="Arial"/>
                <w:szCs w:val="22"/>
              </w:rPr>
              <w:t>Fax number</w:t>
            </w:r>
          </w:p>
        </w:tc>
        <w:tc>
          <w:tcPr>
            <w:tcW w:w="2939" w:type="pct"/>
            <w:gridSpan w:val="3"/>
          </w:tcPr>
          <w:p w14:paraId="5B997B83" w14:textId="77777777" w:rsidR="00204504" w:rsidRDefault="00204504" w:rsidP="00F036E8">
            <w:pPr>
              <w:spacing w:before="0" w:after="0"/>
              <w:rPr>
                <w:rFonts w:cs="Arial"/>
                <w:b/>
                <w:szCs w:val="22"/>
              </w:rPr>
            </w:pPr>
          </w:p>
        </w:tc>
      </w:tr>
      <w:tr w:rsidR="00204504" w14:paraId="44CF3395" w14:textId="77777777" w:rsidTr="00F036E8">
        <w:tc>
          <w:tcPr>
            <w:tcW w:w="2061" w:type="pct"/>
            <w:gridSpan w:val="2"/>
          </w:tcPr>
          <w:p w14:paraId="47D01764" w14:textId="77777777" w:rsidR="00204504" w:rsidRDefault="00204504" w:rsidP="00F036E8">
            <w:pPr>
              <w:spacing w:before="0" w:after="0"/>
              <w:rPr>
                <w:rFonts w:cs="Arial"/>
                <w:b/>
                <w:szCs w:val="22"/>
              </w:rPr>
            </w:pPr>
            <w:r w:rsidRPr="00C6540B">
              <w:rPr>
                <w:rFonts w:cs="Arial"/>
                <w:szCs w:val="22"/>
              </w:rPr>
              <w:t>Name of Contact for Administrative Requirements relating to Yellow Fever Vaccination</w:t>
            </w:r>
            <w:r>
              <w:rPr>
                <w:rFonts w:cs="Arial"/>
                <w:szCs w:val="22"/>
              </w:rPr>
              <w:t xml:space="preserve"> </w:t>
            </w:r>
            <w:r w:rsidRPr="00C6540B">
              <w:rPr>
                <w:rFonts w:cs="Arial"/>
                <w:szCs w:val="22"/>
              </w:rPr>
              <w:t>(practice manager or other)</w:t>
            </w:r>
          </w:p>
        </w:tc>
        <w:tc>
          <w:tcPr>
            <w:tcW w:w="2939" w:type="pct"/>
            <w:gridSpan w:val="3"/>
          </w:tcPr>
          <w:p w14:paraId="151E41CE" w14:textId="77777777" w:rsidR="00204504" w:rsidRDefault="00204504" w:rsidP="00F036E8">
            <w:pPr>
              <w:spacing w:before="0" w:after="0"/>
              <w:rPr>
                <w:rFonts w:cs="Arial"/>
                <w:b/>
                <w:szCs w:val="22"/>
              </w:rPr>
            </w:pPr>
          </w:p>
        </w:tc>
      </w:tr>
      <w:tr w:rsidR="00204504" w14:paraId="3CCC5674" w14:textId="77777777" w:rsidTr="00F036E8">
        <w:trPr>
          <w:trHeight w:val="1126"/>
        </w:trPr>
        <w:tc>
          <w:tcPr>
            <w:tcW w:w="5000" w:type="pct"/>
            <w:gridSpan w:val="5"/>
            <w:shd w:val="clear" w:color="auto" w:fill="B4C6E7" w:themeFill="accent5" w:themeFillTint="66"/>
          </w:tcPr>
          <w:p w14:paraId="5BFABA5D" w14:textId="77777777" w:rsidR="00204504" w:rsidRDefault="00204504" w:rsidP="00F036E8">
            <w:pPr>
              <w:spacing w:before="0" w:after="0"/>
              <w:rPr>
                <w:rFonts w:cs="Arial"/>
                <w:b/>
                <w:szCs w:val="22"/>
              </w:rPr>
            </w:pPr>
            <w:r w:rsidRPr="00C6540B">
              <w:rPr>
                <w:rFonts w:cs="Arial"/>
                <w:b/>
                <w:szCs w:val="22"/>
              </w:rPr>
              <w:t>(b) Practitioners</w:t>
            </w:r>
            <w:r>
              <w:rPr>
                <w:rFonts w:cs="Arial"/>
                <w:b/>
                <w:szCs w:val="22"/>
              </w:rPr>
              <w:t xml:space="preserve"> who will administer the yellow fever vaccine</w:t>
            </w:r>
            <w:r w:rsidRPr="00C6540B">
              <w:rPr>
                <w:rFonts w:cs="Arial"/>
                <w:b/>
                <w:szCs w:val="22"/>
              </w:rPr>
              <w:br/>
            </w:r>
            <w:r w:rsidRPr="00C6540B">
              <w:rPr>
                <w:rFonts w:cs="Arial"/>
                <w:color w:val="000000"/>
                <w:szCs w:val="22"/>
              </w:rPr>
              <w:t xml:space="preserve">Note: A </w:t>
            </w:r>
            <w:r>
              <w:rPr>
                <w:rFonts w:cs="Arial"/>
                <w:color w:val="000000"/>
                <w:szCs w:val="22"/>
              </w:rPr>
              <w:t>Yellow Fever Vaccination Centre</w:t>
            </w:r>
            <w:r w:rsidRPr="00C6540B">
              <w:rPr>
                <w:rFonts w:cs="Arial"/>
                <w:color w:val="000000"/>
                <w:szCs w:val="22"/>
              </w:rPr>
              <w:t xml:space="preserve"> must have at least one medical practitioner </w:t>
            </w:r>
            <w:r>
              <w:rPr>
                <w:rFonts w:cs="Arial"/>
                <w:color w:val="000000"/>
                <w:szCs w:val="22"/>
              </w:rPr>
              <w:t xml:space="preserve">or nurse practitioner </w:t>
            </w:r>
            <w:r w:rsidRPr="00C6540B">
              <w:rPr>
                <w:rFonts w:cs="Arial"/>
                <w:color w:val="000000"/>
                <w:szCs w:val="22"/>
              </w:rPr>
              <w:t>accredited</w:t>
            </w:r>
            <w:r>
              <w:rPr>
                <w:rFonts w:cs="Arial"/>
                <w:color w:val="000000"/>
                <w:szCs w:val="22"/>
              </w:rPr>
              <w:t xml:space="preserve"> </w:t>
            </w:r>
            <w:r w:rsidRPr="00C6540B">
              <w:rPr>
                <w:rFonts w:cs="Arial"/>
                <w:color w:val="000000"/>
                <w:szCs w:val="22"/>
              </w:rPr>
              <w:t>to administer the yellow fever vaccine.</w:t>
            </w:r>
            <w:r>
              <w:rPr>
                <w:rFonts w:cs="Arial"/>
                <w:color w:val="000000"/>
                <w:szCs w:val="22"/>
              </w:rPr>
              <w:t xml:space="preserve"> Accreditation is by successful completion of the online Yellow Fever Vaccination Course.</w:t>
            </w:r>
          </w:p>
        </w:tc>
      </w:tr>
      <w:tr w:rsidR="00204504" w14:paraId="4F0E67BC" w14:textId="77777777" w:rsidTr="00F036E8">
        <w:tc>
          <w:tcPr>
            <w:tcW w:w="292" w:type="pct"/>
          </w:tcPr>
          <w:p w14:paraId="061D83B9" w14:textId="77777777" w:rsidR="00204504" w:rsidRPr="006C61FE" w:rsidRDefault="00204504" w:rsidP="00F036E8">
            <w:pPr>
              <w:spacing w:before="0" w:after="0"/>
              <w:jc w:val="center"/>
              <w:rPr>
                <w:rFonts w:cs="Arial"/>
                <w:bCs/>
                <w:szCs w:val="22"/>
              </w:rPr>
            </w:pPr>
            <w:r w:rsidRPr="006C61FE">
              <w:rPr>
                <w:rFonts w:cs="Arial"/>
                <w:bCs/>
                <w:szCs w:val="22"/>
              </w:rPr>
              <w:t>1</w:t>
            </w:r>
          </w:p>
        </w:tc>
        <w:tc>
          <w:tcPr>
            <w:tcW w:w="4708" w:type="pct"/>
            <w:gridSpan w:val="4"/>
          </w:tcPr>
          <w:p w14:paraId="3553130B" w14:textId="77777777" w:rsidR="00204504" w:rsidRDefault="00204504" w:rsidP="00F036E8">
            <w:pPr>
              <w:spacing w:before="0" w:after="0"/>
              <w:rPr>
                <w:rFonts w:cs="Arial"/>
                <w:b/>
                <w:szCs w:val="22"/>
              </w:rPr>
            </w:pPr>
            <w:r>
              <w:rPr>
                <w:rFonts w:cs="Arial"/>
                <w:color w:val="000000"/>
                <w:szCs w:val="22"/>
              </w:rPr>
              <w:t>Name:</w:t>
            </w:r>
            <w:r>
              <w:rPr>
                <w:rFonts w:cs="Arial"/>
                <w:color w:val="000000"/>
                <w:szCs w:val="22"/>
              </w:rPr>
              <w:br/>
              <w:t>AHPRA Number:</w:t>
            </w:r>
            <w:r>
              <w:rPr>
                <w:rFonts w:cs="Arial"/>
                <w:color w:val="000000"/>
                <w:szCs w:val="22"/>
              </w:rPr>
              <w:br/>
              <w:t xml:space="preserve">Course completion certificate attached: </w:t>
            </w:r>
            <w:r w:rsidRPr="00E70396">
              <w:rPr>
                <w:rFonts w:cs="Arial"/>
                <w:b/>
                <w:sz w:val="40"/>
                <w:szCs w:val="40"/>
              </w:rPr>
              <w:t>□</w:t>
            </w:r>
          </w:p>
        </w:tc>
      </w:tr>
      <w:tr w:rsidR="00204504" w14:paraId="13C2304A" w14:textId="77777777" w:rsidTr="00F036E8">
        <w:tc>
          <w:tcPr>
            <w:tcW w:w="292" w:type="pct"/>
          </w:tcPr>
          <w:p w14:paraId="76AE6FDC" w14:textId="77777777" w:rsidR="00204504" w:rsidRPr="006C61FE" w:rsidRDefault="00204504" w:rsidP="00F036E8">
            <w:pPr>
              <w:spacing w:before="0" w:after="0"/>
              <w:jc w:val="center"/>
              <w:rPr>
                <w:rFonts w:cs="Arial"/>
                <w:bCs/>
                <w:szCs w:val="22"/>
              </w:rPr>
            </w:pPr>
            <w:r w:rsidRPr="006C61FE">
              <w:rPr>
                <w:rFonts w:cs="Arial"/>
                <w:bCs/>
                <w:szCs w:val="22"/>
              </w:rPr>
              <w:t>2</w:t>
            </w:r>
          </w:p>
        </w:tc>
        <w:tc>
          <w:tcPr>
            <w:tcW w:w="4708" w:type="pct"/>
            <w:gridSpan w:val="4"/>
          </w:tcPr>
          <w:p w14:paraId="1D063F96" w14:textId="77777777" w:rsidR="00204504" w:rsidRDefault="00204504" w:rsidP="00F036E8">
            <w:pPr>
              <w:spacing w:before="0" w:after="0"/>
              <w:rPr>
                <w:rFonts w:cs="Arial"/>
                <w:b/>
                <w:szCs w:val="22"/>
              </w:rPr>
            </w:pPr>
            <w:r w:rsidRPr="00226F79">
              <w:rPr>
                <w:rFonts w:cs="Arial"/>
                <w:color w:val="000000"/>
                <w:szCs w:val="22"/>
              </w:rPr>
              <w:t>Name:</w:t>
            </w:r>
            <w:r w:rsidRPr="00226F79">
              <w:rPr>
                <w:rFonts w:cs="Arial"/>
                <w:color w:val="000000"/>
                <w:szCs w:val="22"/>
              </w:rPr>
              <w:br/>
            </w:r>
            <w:r>
              <w:rPr>
                <w:rFonts w:cs="Arial"/>
                <w:color w:val="000000"/>
                <w:szCs w:val="22"/>
              </w:rPr>
              <w:t>AHPRA Number:</w:t>
            </w:r>
            <w:r>
              <w:rPr>
                <w:rFonts w:cs="Arial"/>
                <w:color w:val="000000"/>
                <w:szCs w:val="22"/>
              </w:rPr>
              <w:br/>
              <w:t xml:space="preserve">Course completion certificate attached: </w:t>
            </w:r>
            <w:r w:rsidRPr="00E70396">
              <w:rPr>
                <w:rFonts w:cs="Arial"/>
                <w:b/>
                <w:sz w:val="40"/>
                <w:szCs w:val="40"/>
              </w:rPr>
              <w:t>□</w:t>
            </w:r>
          </w:p>
        </w:tc>
      </w:tr>
      <w:tr w:rsidR="00204504" w14:paraId="553C4533" w14:textId="77777777" w:rsidTr="00F036E8">
        <w:tc>
          <w:tcPr>
            <w:tcW w:w="292" w:type="pct"/>
          </w:tcPr>
          <w:p w14:paraId="1BC355B6" w14:textId="77777777" w:rsidR="00204504" w:rsidRPr="006C61FE" w:rsidRDefault="00204504" w:rsidP="00F036E8">
            <w:pPr>
              <w:spacing w:before="0" w:after="0"/>
              <w:jc w:val="center"/>
              <w:rPr>
                <w:rFonts w:cs="Arial"/>
                <w:bCs/>
                <w:szCs w:val="22"/>
              </w:rPr>
            </w:pPr>
            <w:r w:rsidRPr="006C61FE">
              <w:rPr>
                <w:rFonts w:cs="Arial"/>
                <w:bCs/>
                <w:szCs w:val="22"/>
              </w:rPr>
              <w:t>3</w:t>
            </w:r>
          </w:p>
        </w:tc>
        <w:tc>
          <w:tcPr>
            <w:tcW w:w="4708" w:type="pct"/>
            <w:gridSpan w:val="4"/>
          </w:tcPr>
          <w:p w14:paraId="2FBBDDE4" w14:textId="77777777" w:rsidR="00204504" w:rsidRDefault="00204504" w:rsidP="00F036E8">
            <w:pPr>
              <w:spacing w:before="0" w:after="0"/>
              <w:rPr>
                <w:rFonts w:cs="Arial"/>
                <w:b/>
                <w:szCs w:val="22"/>
              </w:rPr>
            </w:pPr>
            <w:r w:rsidRPr="00226F79">
              <w:rPr>
                <w:rFonts w:cs="Arial"/>
                <w:color w:val="000000"/>
                <w:szCs w:val="22"/>
              </w:rPr>
              <w:t>Name:</w:t>
            </w:r>
            <w:r w:rsidRPr="00226F79">
              <w:rPr>
                <w:rFonts w:cs="Arial"/>
                <w:color w:val="000000"/>
                <w:szCs w:val="22"/>
              </w:rPr>
              <w:br/>
            </w:r>
            <w:r>
              <w:rPr>
                <w:rFonts w:cs="Arial"/>
                <w:color w:val="000000"/>
                <w:szCs w:val="22"/>
              </w:rPr>
              <w:t>AHPRA Number:</w:t>
            </w:r>
            <w:r>
              <w:rPr>
                <w:rFonts w:cs="Arial"/>
                <w:color w:val="000000"/>
                <w:szCs w:val="22"/>
              </w:rPr>
              <w:br/>
              <w:t xml:space="preserve">Course completion certificate attached: </w:t>
            </w:r>
            <w:r w:rsidRPr="00E70396">
              <w:rPr>
                <w:rFonts w:cs="Arial"/>
                <w:b/>
                <w:sz w:val="40"/>
                <w:szCs w:val="40"/>
              </w:rPr>
              <w:t>□</w:t>
            </w:r>
          </w:p>
        </w:tc>
      </w:tr>
      <w:tr w:rsidR="00204504" w14:paraId="3049F107" w14:textId="77777777" w:rsidTr="00F036E8">
        <w:tc>
          <w:tcPr>
            <w:tcW w:w="292" w:type="pct"/>
          </w:tcPr>
          <w:p w14:paraId="04379969" w14:textId="77777777" w:rsidR="00204504" w:rsidRPr="006C61FE" w:rsidRDefault="00204504" w:rsidP="00F036E8">
            <w:pPr>
              <w:spacing w:before="0" w:after="0"/>
              <w:jc w:val="center"/>
              <w:rPr>
                <w:rFonts w:cs="Arial"/>
                <w:bCs/>
                <w:szCs w:val="22"/>
              </w:rPr>
            </w:pPr>
            <w:r w:rsidRPr="006C61FE">
              <w:rPr>
                <w:rFonts w:cs="Arial"/>
                <w:bCs/>
                <w:szCs w:val="22"/>
              </w:rPr>
              <w:t>4</w:t>
            </w:r>
          </w:p>
        </w:tc>
        <w:tc>
          <w:tcPr>
            <w:tcW w:w="4708" w:type="pct"/>
            <w:gridSpan w:val="4"/>
          </w:tcPr>
          <w:p w14:paraId="6405097D" w14:textId="77777777" w:rsidR="00204504" w:rsidRDefault="00204504" w:rsidP="00F036E8">
            <w:pPr>
              <w:spacing w:before="0" w:after="0"/>
              <w:rPr>
                <w:rFonts w:cs="Arial"/>
                <w:b/>
                <w:szCs w:val="22"/>
              </w:rPr>
            </w:pPr>
            <w:r w:rsidRPr="00226F79">
              <w:rPr>
                <w:rFonts w:cs="Arial"/>
                <w:color w:val="000000"/>
                <w:szCs w:val="22"/>
              </w:rPr>
              <w:t>Name:</w:t>
            </w:r>
            <w:r w:rsidRPr="00226F79">
              <w:rPr>
                <w:rFonts w:cs="Arial"/>
                <w:color w:val="000000"/>
                <w:szCs w:val="22"/>
              </w:rPr>
              <w:br/>
            </w:r>
            <w:r>
              <w:rPr>
                <w:rFonts w:cs="Arial"/>
                <w:color w:val="000000"/>
                <w:szCs w:val="22"/>
              </w:rPr>
              <w:t>AHPRA Number:</w:t>
            </w:r>
            <w:r>
              <w:rPr>
                <w:rFonts w:cs="Arial"/>
                <w:color w:val="000000"/>
                <w:szCs w:val="22"/>
              </w:rPr>
              <w:br/>
              <w:t xml:space="preserve">Course completion certificate attached: </w:t>
            </w:r>
            <w:r w:rsidRPr="00E70396">
              <w:rPr>
                <w:rFonts w:cs="Arial"/>
                <w:b/>
                <w:sz w:val="40"/>
                <w:szCs w:val="40"/>
              </w:rPr>
              <w:t>□</w:t>
            </w:r>
          </w:p>
        </w:tc>
      </w:tr>
      <w:tr w:rsidR="00204504" w14:paraId="4F4FE7E3" w14:textId="77777777" w:rsidTr="00F036E8">
        <w:trPr>
          <w:trHeight w:val="445"/>
        </w:trPr>
        <w:tc>
          <w:tcPr>
            <w:tcW w:w="5000" w:type="pct"/>
            <w:gridSpan w:val="5"/>
            <w:shd w:val="clear" w:color="auto" w:fill="B4C6E7" w:themeFill="accent5" w:themeFillTint="66"/>
          </w:tcPr>
          <w:p w14:paraId="1FB0739C" w14:textId="77777777" w:rsidR="00204504" w:rsidRDefault="00204504" w:rsidP="00F036E8">
            <w:pPr>
              <w:spacing w:before="0" w:after="0"/>
              <w:rPr>
                <w:rFonts w:cs="Arial"/>
                <w:b/>
                <w:szCs w:val="22"/>
              </w:rPr>
            </w:pPr>
            <w:r w:rsidRPr="00C6540B">
              <w:rPr>
                <w:rFonts w:cs="Arial"/>
                <w:b/>
                <w:szCs w:val="22"/>
              </w:rPr>
              <w:t>(c) Cold Chain Management</w:t>
            </w:r>
          </w:p>
        </w:tc>
      </w:tr>
      <w:tr w:rsidR="00204504" w14:paraId="1CF62D48" w14:textId="77777777" w:rsidTr="00F036E8">
        <w:tc>
          <w:tcPr>
            <w:tcW w:w="3608" w:type="pct"/>
            <w:gridSpan w:val="3"/>
          </w:tcPr>
          <w:p w14:paraId="477FBC7E" w14:textId="77777777" w:rsidR="00204504" w:rsidRDefault="00204504" w:rsidP="00F036E8">
            <w:pPr>
              <w:spacing w:before="0" w:after="0"/>
              <w:rPr>
                <w:rFonts w:cs="Arial"/>
                <w:szCs w:val="22"/>
              </w:rPr>
            </w:pPr>
            <w:r w:rsidRPr="00C6540B">
              <w:rPr>
                <w:rFonts w:cs="Arial"/>
                <w:szCs w:val="22"/>
              </w:rPr>
              <w:t>Does this practice have a vaccine management protocol?</w:t>
            </w:r>
          </w:p>
          <w:p w14:paraId="0A6EFD20" w14:textId="77777777" w:rsidR="00204504" w:rsidRDefault="00204504" w:rsidP="00F036E8">
            <w:pPr>
              <w:spacing w:before="0" w:after="0"/>
              <w:rPr>
                <w:rFonts w:cs="Arial"/>
                <w:b/>
                <w:szCs w:val="22"/>
              </w:rPr>
            </w:pPr>
            <w:r>
              <w:rPr>
                <w:rFonts w:cs="Arial"/>
                <w:szCs w:val="22"/>
              </w:rPr>
              <w:t>If yes, please attach a copy to this form.</w:t>
            </w:r>
          </w:p>
        </w:tc>
        <w:tc>
          <w:tcPr>
            <w:tcW w:w="738" w:type="pct"/>
          </w:tcPr>
          <w:p w14:paraId="5EF175D0" w14:textId="77777777" w:rsidR="00204504" w:rsidRDefault="00204504" w:rsidP="00F036E8">
            <w:pPr>
              <w:spacing w:before="0" w:after="0"/>
              <w:rPr>
                <w:rFonts w:cs="Arial"/>
                <w:b/>
                <w:szCs w:val="22"/>
              </w:rPr>
            </w:pPr>
            <w:r w:rsidRPr="00C6540B">
              <w:rPr>
                <w:rFonts w:cs="Arial"/>
                <w:szCs w:val="22"/>
              </w:rPr>
              <w:t>Y</w:t>
            </w:r>
          </w:p>
        </w:tc>
        <w:tc>
          <w:tcPr>
            <w:tcW w:w="654" w:type="pct"/>
          </w:tcPr>
          <w:p w14:paraId="70418773" w14:textId="77777777" w:rsidR="00204504" w:rsidRDefault="00204504" w:rsidP="00F036E8">
            <w:pPr>
              <w:spacing w:before="0" w:after="0"/>
              <w:rPr>
                <w:rFonts w:cs="Arial"/>
                <w:b/>
                <w:szCs w:val="22"/>
              </w:rPr>
            </w:pPr>
            <w:r w:rsidRPr="00C6540B">
              <w:rPr>
                <w:rFonts w:cs="Arial"/>
                <w:szCs w:val="22"/>
              </w:rPr>
              <w:t>N</w:t>
            </w:r>
          </w:p>
        </w:tc>
      </w:tr>
      <w:tr w:rsidR="00204504" w14:paraId="021265F9" w14:textId="77777777" w:rsidTr="00F036E8">
        <w:tc>
          <w:tcPr>
            <w:tcW w:w="3608" w:type="pct"/>
            <w:gridSpan w:val="3"/>
          </w:tcPr>
          <w:p w14:paraId="2B33E937" w14:textId="77777777" w:rsidR="00204504" w:rsidRPr="00C6540B" w:rsidRDefault="00204504" w:rsidP="00F036E8">
            <w:pPr>
              <w:spacing w:before="0" w:after="0"/>
              <w:rPr>
                <w:rFonts w:cs="Arial"/>
                <w:szCs w:val="22"/>
              </w:rPr>
            </w:pPr>
            <w:r w:rsidRPr="00C6540B">
              <w:rPr>
                <w:rFonts w:cs="Arial"/>
                <w:szCs w:val="22"/>
              </w:rPr>
              <w:t xml:space="preserve">Does this practice have a purpose-built vaccine refrigerator with a thermometer or temperature indicator? </w:t>
            </w:r>
          </w:p>
          <w:p w14:paraId="0186B674" w14:textId="77777777" w:rsidR="00204504" w:rsidRDefault="00204504" w:rsidP="00F036E8">
            <w:pPr>
              <w:spacing w:before="0" w:after="0"/>
              <w:rPr>
                <w:rFonts w:cs="Arial"/>
                <w:b/>
                <w:szCs w:val="22"/>
              </w:rPr>
            </w:pPr>
            <w:r w:rsidRPr="00C6540B">
              <w:rPr>
                <w:rFonts w:cs="Arial"/>
                <w:szCs w:val="22"/>
              </w:rPr>
              <w:t>Brand name, model and litre capacity of fridge:</w:t>
            </w:r>
          </w:p>
        </w:tc>
        <w:tc>
          <w:tcPr>
            <w:tcW w:w="738" w:type="pct"/>
          </w:tcPr>
          <w:p w14:paraId="281240F5" w14:textId="77777777" w:rsidR="00204504" w:rsidRDefault="00204504" w:rsidP="00F036E8">
            <w:pPr>
              <w:spacing w:before="0" w:after="0"/>
              <w:rPr>
                <w:rFonts w:cs="Arial"/>
                <w:b/>
                <w:szCs w:val="22"/>
              </w:rPr>
            </w:pPr>
            <w:r w:rsidRPr="00C6540B">
              <w:rPr>
                <w:rFonts w:cs="Arial"/>
                <w:szCs w:val="22"/>
              </w:rPr>
              <w:t>Y</w:t>
            </w:r>
          </w:p>
        </w:tc>
        <w:tc>
          <w:tcPr>
            <w:tcW w:w="654" w:type="pct"/>
          </w:tcPr>
          <w:p w14:paraId="5F52AF0D" w14:textId="77777777" w:rsidR="00204504" w:rsidRDefault="00204504" w:rsidP="00F036E8">
            <w:pPr>
              <w:spacing w:before="0" w:after="0"/>
              <w:rPr>
                <w:rFonts w:cs="Arial"/>
                <w:b/>
                <w:szCs w:val="22"/>
              </w:rPr>
            </w:pPr>
            <w:r w:rsidRPr="00C6540B">
              <w:rPr>
                <w:rFonts w:cs="Arial"/>
                <w:szCs w:val="22"/>
              </w:rPr>
              <w:t>N</w:t>
            </w:r>
          </w:p>
        </w:tc>
      </w:tr>
      <w:tr w:rsidR="00204504" w14:paraId="3A57CDCF" w14:textId="77777777" w:rsidTr="00F036E8">
        <w:trPr>
          <w:trHeight w:val="521"/>
        </w:trPr>
        <w:tc>
          <w:tcPr>
            <w:tcW w:w="3608" w:type="pct"/>
            <w:gridSpan w:val="3"/>
          </w:tcPr>
          <w:p w14:paraId="16DEADF8" w14:textId="77777777" w:rsidR="00204504" w:rsidRDefault="00204504" w:rsidP="00F036E8">
            <w:pPr>
              <w:spacing w:before="0" w:after="0"/>
              <w:rPr>
                <w:rFonts w:cs="Arial"/>
                <w:szCs w:val="22"/>
              </w:rPr>
            </w:pPr>
            <w:r w:rsidRPr="00C6540B">
              <w:rPr>
                <w:rFonts w:cs="Arial"/>
                <w:szCs w:val="22"/>
              </w:rPr>
              <w:t>Is the refrigerator regularly serviced and continuously monitored?</w:t>
            </w:r>
          </w:p>
          <w:p w14:paraId="77C4B286" w14:textId="77777777" w:rsidR="00204504" w:rsidRDefault="00204504" w:rsidP="00F036E8">
            <w:pPr>
              <w:spacing w:before="0" w:after="0"/>
              <w:rPr>
                <w:rFonts w:cs="Arial"/>
                <w:b/>
                <w:szCs w:val="22"/>
              </w:rPr>
            </w:pPr>
            <w:r>
              <w:t>If yes, p</w:t>
            </w:r>
            <w:r w:rsidRPr="00875946">
              <w:t>lease provide details:</w:t>
            </w:r>
          </w:p>
        </w:tc>
        <w:tc>
          <w:tcPr>
            <w:tcW w:w="738" w:type="pct"/>
          </w:tcPr>
          <w:p w14:paraId="5001AEB2" w14:textId="77777777" w:rsidR="00204504" w:rsidRDefault="00204504" w:rsidP="00F036E8">
            <w:pPr>
              <w:spacing w:before="0" w:after="0"/>
              <w:rPr>
                <w:rFonts w:cs="Arial"/>
                <w:b/>
                <w:szCs w:val="22"/>
              </w:rPr>
            </w:pPr>
            <w:r w:rsidRPr="00C6540B">
              <w:rPr>
                <w:rFonts w:cs="Arial"/>
                <w:szCs w:val="22"/>
              </w:rPr>
              <w:t>Y</w:t>
            </w:r>
          </w:p>
        </w:tc>
        <w:tc>
          <w:tcPr>
            <w:tcW w:w="654" w:type="pct"/>
          </w:tcPr>
          <w:p w14:paraId="6B97D1C8" w14:textId="77777777" w:rsidR="00204504" w:rsidRDefault="00204504" w:rsidP="00F036E8">
            <w:pPr>
              <w:spacing w:before="0" w:after="0"/>
              <w:rPr>
                <w:rFonts w:cs="Arial"/>
                <w:b/>
                <w:szCs w:val="22"/>
              </w:rPr>
            </w:pPr>
            <w:r w:rsidRPr="00C6540B">
              <w:rPr>
                <w:rFonts w:cs="Arial"/>
                <w:szCs w:val="22"/>
              </w:rPr>
              <w:t>N</w:t>
            </w:r>
          </w:p>
        </w:tc>
      </w:tr>
      <w:tr w:rsidR="00204504" w14:paraId="1FFD0E44" w14:textId="77777777" w:rsidTr="00F036E8">
        <w:tc>
          <w:tcPr>
            <w:tcW w:w="3608" w:type="pct"/>
            <w:gridSpan w:val="3"/>
          </w:tcPr>
          <w:p w14:paraId="557F4442" w14:textId="77777777" w:rsidR="00204504" w:rsidRDefault="00204504" w:rsidP="00F036E8">
            <w:pPr>
              <w:spacing w:before="0" w:after="0"/>
              <w:rPr>
                <w:rFonts w:cs="Arial"/>
                <w:b/>
                <w:szCs w:val="22"/>
              </w:rPr>
            </w:pPr>
            <w:r>
              <w:rPr>
                <w:rFonts w:cs="Arial"/>
                <w:szCs w:val="22"/>
              </w:rPr>
              <w:t xml:space="preserve">During the last five years, has this practice experienced any significant cold chain breaches? </w:t>
            </w:r>
          </w:p>
        </w:tc>
        <w:tc>
          <w:tcPr>
            <w:tcW w:w="738" w:type="pct"/>
          </w:tcPr>
          <w:p w14:paraId="0E6A6B73" w14:textId="77777777" w:rsidR="00204504" w:rsidRDefault="00204504" w:rsidP="00F036E8">
            <w:pPr>
              <w:spacing w:before="0" w:after="0"/>
              <w:rPr>
                <w:rFonts w:cs="Arial"/>
                <w:b/>
                <w:szCs w:val="22"/>
              </w:rPr>
            </w:pPr>
            <w:r w:rsidRPr="00C6540B">
              <w:rPr>
                <w:rFonts w:cs="Arial"/>
                <w:szCs w:val="22"/>
              </w:rPr>
              <w:t>Y</w:t>
            </w:r>
          </w:p>
        </w:tc>
        <w:tc>
          <w:tcPr>
            <w:tcW w:w="654" w:type="pct"/>
          </w:tcPr>
          <w:p w14:paraId="23A8DB98" w14:textId="77777777" w:rsidR="00204504" w:rsidRDefault="00204504" w:rsidP="00F036E8">
            <w:pPr>
              <w:spacing w:before="0" w:after="0"/>
              <w:rPr>
                <w:rFonts w:cs="Arial"/>
                <w:b/>
                <w:szCs w:val="22"/>
              </w:rPr>
            </w:pPr>
            <w:r w:rsidRPr="00C6540B">
              <w:rPr>
                <w:rFonts w:cs="Arial"/>
                <w:szCs w:val="22"/>
              </w:rPr>
              <w:t>N</w:t>
            </w:r>
          </w:p>
        </w:tc>
      </w:tr>
      <w:tr w:rsidR="00204504" w14:paraId="60632886" w14:textId="77777777" w:rsidTr="00F036E8">
        <w:trPr>
          <w:trHeight w:val="1406"/>
        </w:trPr>
        <w:tc>
          <w:tcPr>
            <w:tcW w:w="3608" w:type="pct"/>
            <w:gridSpan w:val="3"/>
          </w:tcPr>
          <w:p w14:paraId="4A191B72" w14:textId="77777777" w:rsidR="00204504" w:rsidRDefault="00204504" w:rsidP="00F036E8">
            <w:pPr>
              <w:spacing w:before="0" w:after="0"/>
              <w:rPr>
                <w:rFonts w:cs="Arial"/>
                <w:b/>
                <w:szCs w:val="22"/>
              </w:rPr>
            </w:pPr>
            <w:r>
              <w:rPr>
                <w:rFonts w:cs="Arial"/>
                <w:szCs w:val="22"/>
              </w:rPr>
              <w:t xml:space="preserve">If yes to any cold chain breaches, </w:t>
            </w:r>
            <w:r w:rsidRPr="004E357D">
              <w:rPr>
                <w:rFonts w:cs="Arial"/>
                <w:szCs w:val="22"/>
              </w:rPr>
              <w:t xml:space="preserve">have procedures been remedied and is cold chain storage now consistent with the </w:t>
            </w:r>
            <w:r w:rsidRPr="004E357D">
              <w:rPr>
                <w:rFonts w:cs="Arial"/>
                <w:i/>
                <w:szCs w:val="22"/>
              </w:rPr>
              <w:t>National Vaccine Storage Guidelines, Strive for Five, 2005 [</w:t>
            </w:r>
            <w:r w:rsidRPr="004E357D">
              <w:rPr>
                <w:rFonts w:cs="Arial"/>
                <w:szCs w:val="22"/>
              </w:rPr>
              <w:t>and</w:t>
            </w:r>
            <w:r w:rsidRPr="004E357D">
              <w:rPr>
                <w:rFonts w:cs="Arial"/>
                <w:i/>
                <w:szCs w:val="22"/>
              </w:rPr>
              <w:t xml:space="preserve"> insert state/territory requirements if needed]?</w:t>
            </w:r>
            <w:r>
              <w:rPr>
                <w:rFonts w:cs="Arial"/>
                <w:i/>
                <w:szCs w:val="22"/>
              </w:rPr>
              <w:br/>
            </w:r>
            <w:r>
              <w:rPr>
                <w:rFonts w:cs="Arial"/>
                <w:szCs w:val="22"/>
              </w:rPr>
              <w:t>Please detail any breaches and remedies:</w:t>
            </w:r>
          </w:p>
        </w:tc>
        <w:tc>
          <w:tcPr>
            <w:tcW w:w="738" w:type="pct"/>
          </w:tcPr>
          <w:p w14:paraId="403ECEF6" w14:textId="77777777" w:rsidR="00204504" w:rsidRDefault="00204504" w:rsidP="00F036E8">
            <w:pPr>
              <w:spacing w:before="0" w:after="0"/>
              <w:rPr>
                <w:rFonts w:cs="Arial"/>
                <w:b/>
                <w:szCs w:val="22"/>
              </w:rPr>
            </w:pPr>
            <w:r w:rsidRPr="004E357D">
              <w:rPr>
                <w:rFonts w:cs="Arial"/>
                <w:szCs w:val="22"/>
              </w:rPr>
              <w:t>Y</w:t>
            </w:r>
          </w:p>
        </w:tc>
        <w:tc>
          <w:tcPr>
            <w:tcW w:w="654" w:type="pct"/>
          </w:tcPr>
          <w:p w14:paraId="44969872" w14:textId="77777777" w:rsidR="00204504" w:rsidRDefault="00204504" w:rsidP="00F036E8">
            <w:pPr>
              <w:spacing w:before="0" w:after="0"/>
              <w:rPr>
                <w:rFonts w:cs="Arial"/>
                <w:b/>
                <w:szCs w:val="22"/>
              </w:rPr>
            </w:pPr>
            <w:r w:rsidRPr="004E357D">
              <w:rPr>
                <w:rFonts w:cs="Arial"/>
                <w:szCs w:val="22"/>
              </w:rPr>
              <w:t>N</w:t>
            </w:r>
          </w:p>
        </w:tc>
      </w:tr>
      <w:tr w:rsidR="00204504" w14:paraId="4760CF09" w14:textId="77777777" w:rsidTr="00F036E8">
        <w:tc>
          <w:tcPr>
            <w:tcW w:w="3608" w:type="pct"/>
            <w:gridSpan w:val="3"/>
          </w:tcPr>
          <w:p w14:paraId="57169816" w14:textId="77777777" w:rsidR="00204504" w:rsidRDefault="00204504" w:rsidP="00F036E8">
            <w:pPr>
              <w:spacing w:before="0" w:after="0"/>
              <w:rPr>
                <w:rFonts w:cs="Arial"/>
                <w:b/>
                <w:szCs w:val="22"/>
              </w:rPr>
            </w:pPr>
            <w:r w:rsidRPr="00C6540B">
              <w:rPr>
                <w:rFonts w:cs="Arial"/>
                <w:szCs w:val="22"/>
              </w:rPr>
              <w:lastRenderedPageBreak/>
              <w:t xml:space="preserve">Does this practice have an easily accessible copy of </w:t>
            </w:r>
            <w:r w:rsidRPr="00C6540B">
              <w:rPr>
                <w:rFonts w:cs="Arial"/>
                <w:i/>
                <w:szCs w:val="22"/>
              </w:rPr>
              <w:t>National Vaccine Storage Guidelines, Strive for Five, 2005 [</w:t>
            </w:r>
            <w:r w:rsidRPr="00C6540B">
              <w:rPr>
                <w:rFonts w:cs="Arial"/>
                <w:szCs w:val="22"/>
              </w:rPr>
              <w:t>and</w:t>
            </w:r>
            <w:r w:rsidRPr="00C6540B">
              <w:rPr>
                <w:rFonts w:cs="Arial"/>
                <w:i/>
                <w:szCs w:val="22"/>
              </w:rPr>
              <w:t xml:space="preserve"> insert</w:t>
            </w:r>
            <w:r w:rsidRPr="00C6540B">
              <w:rPr>
                <w:rFonts w:cs="Arial"/>
                <w:szCs w:val="22"/>
              </w:rPr>
              <w:t xml:space="preserve"> </w:t>
            </w:r>
            <w:r w:rsidRPr="00C6540B">
              <w:rPr>
                <w:rFonts w:cs="Arial"/>
                <w:i/>
                <w:szCs w:val="22"/>
              </w:rPr>
              <w:t>state/territory requirements if needed</w:t>
            </w:r>
            <w:r w:rsidRPr="00C6540B">
              <w:rPr>
                <w:rFonts w:cs="Arial"/>
                <w:szCs w:val="22"/>
              </w:rPr>
              <w:t>] to manage cold chain breaches?</w:t>
            </w:r>
          </w:p>
        </w:tc>
        <w:tc>
          <w:tcPr>
            <w:tcW w:w="738" w:type="pct"/>
          </w:tcPr>
          <w:p w14:paraId="18D5640E" w14:textId="77777777" w:rsidR="00204504" w:rsidRDefault="00204504" w:rsidP="00F036E8">
            <w:pPr>
              <w:spacing w:before="0" w:after="0"/>
              <w:rPr>
                <w:rFonts w:cs="Arial"/>
                <w:b/>
                <w:szCs w:val="22"/>
              </w:rPr>
            </w:pPr>
            <w:r w:rsidRPr="00C6540B">
              <w:rPr>
                <w:rFonts w:cs="Arial"/>
                <w:szCs w:val="22"/>
              </w:rPr>
              <w:t>Y</w:t>
            </w:r>
          </w:p>
        </w:tc>
        <w:tc>
          <w:tcPr>
            <w:tcW w:w="654" w:type="pct"/>
          </w:tcPr>
          <w:p w14:paraId="4D6C1B51" w14:textId="77777777" w:rsidR="00204504" w:rsidRDefault="00204504" w:rsidP="00F036E8">
            <w:pPr>
              <w:spacing w:before="0" w:after="0"/>
              <w:rPr>
                <w:rFonts w:cs="Arial"/>
                <w:b/>
                <w:szCs w:val="22"/>
              </w:rPr>
            </w:pPr>
            <w:r w:rsidRPr="00C6540B">
              <w:rPr>
                <w:rFonts w:cs="Arial"/>
                <w:szCs w:val="22"/>
              </w:rPr>
              <w:t>N</w:t>
            </w:r>
          </w:p>
        </w:tc>
      </w:tr>
      <w:tr w:rsidR="00204504" w14:paraId="58498EDE" w14:textId="77777777" w:rsidTr="00F036E8">
        <w:tc>
          <w:tcPr>
            <w:tcW w:w="3608" w:type="pct"/>
            <w:gridSpan w:val="3"/>
          </w:tcPr>
          <w:p w14:paraId="67F37996" w14:textId="77777777" w:rsidR="00204504" w:rsidRDefault="00204504" w:rsidP="00F036E8">
            <w:pPr>
              <w:spacing w:before="0" w:after="0"/>
              <w:rPr>
                <w:rFonts w:cs="Arial"/>
                <w:b/>
                <w:szCs w:val="22"/>
              </w:rPr>
            </w:pPr>
            <w:r w:rsidRPr="003E42AD">
              <w:rPr>
                <w:rFonts w:cs="Arial"/>
                <w:szCs w:val="22"/>
                <w:lang w:eastAsia="en-US"/>
              </w:rPr>
              <w:t xml:space="preserve">Are cold chain management strategies in line with the </w:t>
            </w:r>
            <w:r w:rsidRPr="003E42AD">
              <w:rPr>
                <w:rFonts w:cs="Arial"/>
                <w:i/>
                <w:szCs w:val="22"/>
                <w:lang w:eastAsia="en-US"/>
              </w:rPr>
              <w:t>National Vaccine Storage Guidelines – Strive for 5?</w:t>
            </w:r>
            <w:r w:rsidRPr="003E42AD">
              <w:rPr>
                <w:rFonts w:cs="Arial"/>
                <w:szCs w:val="22"/>
                <w:lang w:eastAsia="en-US"/>
              </w:rPr>
              <w:t xml:space="preserve"> Evidence of this could be through practice accreditation or another mechanism approved the state or territory health authority. </w:t>
            </w:r>
          </w:p>
        </w:tc>
        <w:tc>
          <w:tcPr>
            <w:tcW w:w="738" w:type="pct"/>
          </w:tcPr>
          <w:p w14:paraId="028C7039" w14:textId="77777777" w:rsidR="00204504" w:rsidRDefault="00204504" w:rsidP="00F036E8">
            <w:pPr>
              <w:spacing w:before="0" w:after="0"/>
              <w:rPr>
                <w:rFonts w:cs="Arial"/>
                <w:b/>
                <w:szCs w:val="22"/>
              </w:rPr>
            </w:pPr>
            <w:r w:rsidRPr="00C6540B">
              <w:rPr>
                <w:rFonts w:cs="Arial"/>
                <w:szCs w:val="22"/>
              </w:rPr>
              <w:t>Y</w:t>
            </w:r>
          </w:p>
        </w:tc>
        <w:tc>
          <w:tcPr>
            <w:tcW w:w="654" w:type="pct"/>
          </w:tcPr>
          <w:p w14:paraId="60B9F06E" w14:textId="77777777" w:rsidR="00204504" w:rsidRDefault="00204504" w:rsidP="00F036E8">
            <w:pPr>
              <w:spacing w:before="0" w:after="0"/>
              <w:rPr>
                <w:rFonts w:cs="Arial"/>
                <w:b/>
                <w:szCs w:val="22"/>
              </w:rPr>
            </w:pPr>
            <w:r w:rsidRPr="00C6540B">
              <w:rPr>
                <w:rFonts w:cs="Arial"/>
                <w:szCs w:val="22"/>
              </w:rPr>
              <w:t>N</w:t>
            </w:r>
          </w:p>
        </w:tc>
      </w:tr>
      <w:tr w:rsidR="00204504" w14:paraId="670478E5" w14:textId="77777777" w:rsidTr="00F036E8">
        <w:trPr>
          <w:trHeight w:val="386"/>
        </w:trPr>
        <w:tc>
          <w:tcPr>
            <w:tcW w:w="5000" w:type="pct"/>
            <w:gridSpan w:val="5"/>
            <w:shd w:val="clear" w:color="auto" w:fill="B4C6E7" w:themeFill="accent5" w:themeFillTint="66"/>
          </w:tcPr>
          <w:p w14:paraId="18FAC280" w14:textId="77777777" w:rsidR="00204504" w:rsidRPr="00C6540B" w:rsidRDefault="00204504" w:rsidP="00F036E8">
            <w:pPr>
              <w:spacing w:before="0" w:after="0"/>
              <w:rPr>
                <w:rFonts w:cs="Arial"/>
                <w:szCs w:val="22"/>
              </w:rPr>
            </w:pPr>
            <w:r w:rsidRPr="00C6540B">
              <w:rPr>
                <w:rFonts w:cs="Arial"/>
                <w:b/>
                <w:szCs w:val="22"/>
              </w:rPr>
              <w:t>(d) Consent</w:t>
            </w:r>
          </w:p>
        </w:tc>
      </w:tr>
      <w:tr w:rsidR="00204504" w14:paraId="180D9557" w14:textId="77777777" w:rsidTr="00F036E8">
        <w:trPr>
          <w:trHeight w:val="1084"/>
        </w:trPr>
        <w:tc>
          <w:tcPr>
            <w:tcW w:w="3608" w:type="pct"/>
            <w:gridSpan w:val="3"/>
          </w:tcPr>
          <w:p w14:paraId="319EE593" w14:textId="77777777" w:rsidR="00204504" w:rsidRPr="00C6540B" w:rsidRDefault="00204504" w:rsidP="00F036E8">
            <w:pPr>
              <w:spacing w:before="120" w:after="120"/>
              <w:rPr>
                <w:rFonts w:cs="Arial"/>
                <w:szCs w:val="22"/>
              </w:rPr>
            </w:pPr>
            <w:r w:rsidRPr="00C6540B">
              <w:rPr>
                <w:rFonts w:cs="Arial"/>
                <w:szCs w:val="22"/>
              </w:rPr>
              <w:t>Does this practice have formal procedures in place for recording valid consent for yellow fever vaccination?</w:t>
            </w:r>
          </w:p>
          <w:p w14:paraId="37D9FFF6" w14:textId="77777777" w:rsidR="00204504" w:rsidRPr="00497568" w:rsidRDefault="00204504" w:rsidP="00F036E8">
            <w:pPr>
              <w:spacing w:before="0" w:after="0"/>
              <w:rPr>
                <w:rFonts w:cs="Arial"/>
                <w:szCs w:val="22"/>
              </w:rPr>
            </w:pPr>
            <w:r w:rsidRPr="00497568">
              <w:rPr>
                <w:rFonts w:cs="Arial"/>
                <w:szCs w:val="22"/>
              </w:rPr>
              <w:t>If yes, please attach copies of consent forms.</w:t>
            </w:r>
          </w:p>
        </w:tc>
        <w:tc>
          <w:tcPr>
            <w:tcW w:w="738" w:type="pct"/>
          </w:tcPr>
          <w:p w14:paraId="413D45C0" w14:textId="77777777" w:rsidR="00204504" w:rsidRPr="00C6540B" w:rsidRDefault="00204504" w:rsidP="00F036E8">
            <w:pPr>
              <w:spacing w:before="0" w:after="0"/>
              <w:rPr>
                <w:rFonts w:cs="Arial"/>
                <w:szCs w:val="22"/>
              </w:rPr>
            </w:pPr>
            <w:r w:rsidRPr="00C6540B">
              <w:rPr>
                <w:rFonts w:cs="Arial"/>
                <w:szCs w:val="22"/>
              </w:rPr>
              <w:t>Y</w:t>
            </w:r>
          </w:p>
        </w:tc>
        <w:tc>
          <w:tcPr>
            <w:tcW w:w="654" w:type="pct"/>
          </w:tcPr>
          <w:p w14:paraId="66A9B83B" w14:textId="77777777" w:rsidR="00204504" w:rsidRPr="00C6540B" w:rsidRDefault="00204504" w:rsidP="00F036E8">
            <w:pPr>
              <w:spacing w:before="0" w:after="0"/>
              <w:rPr>
                <w:rFonts w:cs="Arial"/>
                <w:szCs w:val="22"/>
              </w:rPr>
            </w:pPr>
            <w:r w:rsidRPr="00C6540B">
              <w:rPr>
                <w:rFonts w:cs="Arial"/>
                <w:szCs w:val="22"/>
              </w:rPr>
              <w:t>N</w:t>
            </w:r>
          </w:p>
        </w:tc>
      </w:tr>
      <w:tr w:rsidR="00204504" w14:paraId="5A509B3B" w14:textId="77777777" w:rsidTr="00F036E8">
        <w:trPr>
          <w:trHeight w:val="655"/>
        </w:trPr>
        <w:tc>
          <w:tcPr>
            <w:tcW w:w="5000" w:type="pct"/>
            <w:gridSpan w:val="5"/>
          </w:tcPr>
          <w:p w14:paraId="5C26DF47" w14:textId="77777777" w:rsidR="00204504" w:rsidRPr="00C6540B" w:rsidRDefault="00204504" w:rsidP="00F036E8">
            <w:pPr>
              <w:spacing w:before="0" w:after="0"/>
              <w:rPr>
                <w:rFonts w:cs="Arial"/>
                <w:szCs w:val="22"/>
              </w:rPr>
            </w:pPr>
            <w:r w:rsidRPr="00C6540B">
              <w:rPr>
                <w:rFonts w:cs="Arial"/>
                <w:szCs w:val="22"/>
              </w:rPr>
              <w:t>If no, please advise how verbal consent is evidenced:</w:t>
            </w:r>
          </w:p>
        </w:tc>
      </w:tr>
      <w:tr w:rsidR="00204504" w14:paraId="3C83FD41" w14:textId="77777777" w:rsidTr="00F036E8">
        <w:trPr>
          <w:trHeight w:val="412"/>
        </w:trPr>
        <w:tc>
          <w:tcPr>
            <w:tcW w:w="5000" w:type="pct"/>
            <w:gridSpan w:val="5"/>
            <w:shd w:val="clear" w:color="auto" w:fill="B4C6E7" w:themeFill="accent5" w:themeFillTint="66"/>
          </w:tcPr>
          <w:p w14:paraId="61600A9C" w14:textId="77777777" w:rsidR="00204504" w:rsidRPr="00C6540B" w:rsidRDefault="00204504" w:rsidP="00F036E8">
            <w:pPr>
              <w:spacing w:before="0" w:after="0"/>
              <w:rPr>
                <w:rFonts w:cs="Arial"/>
                <w:szCs w:val="22"/>
              </w:rPr>
            </w:pPr>
            <w:r w:rsidRPr="00C6540B">
              <w:rPr>
                <w:rFonts w:cs="Arial"/>
                <w:b/>
                <w:szCs w:val="22"/>
              </w:rPr>
              <w:t>(e) Procedures to address indications and contraindications</w:t>
            </w:r>
          </w:p>
        </w:tc>
      </w:tr>
      <w:tr w:rsidR="00204504" w14:paraId="0023AEE7" w14:textId="77777777" w:rsidTr="00F036E8">
        <w:tc>
          <w:tcPr>
            <w:tcW w:w="3608" w:type="pct"/>
            <w:gridSpan w:val="3"/>
          </w:tcPr>
          <w:p w14:paraId="2E9786BF" w14:textId="77777777" w:rsidR="00204504" w:rsidRPr="003E42AD" w:rsidRDefault="00204504" w:rsidP="00F036E8">
            <w:pPr>
              <w:spacing w:before="0" w:after="0"/>
              <w:rPr>
                <w:rFonts w:cs="Arial"/>
                <w:szCs w:val="22"/>
              </w:rPr>
            </w:pPr>
            <w:r w:rsidRPr="00C6540B">
              <w:rPr>
                <w:rFonts w:cs="Arial"/>
                <w:szCs w:val="22"/>
              </w:rPr>
              <w:t>Does this practice have formal procedures in place to prevent inadvertent administration of live vaccines to patients with contraindications?</w:t>
            </w:r>
          </w:p>
        </w:tc>
        <w:tc>
          <w:tcPr>
            <w:tcW w:w="738" w:type="pct"/>
          </w:tcPr>
          <w:p w14:paraId="061928F4" w14:textId="77777777" w:rsidR="00204504" w:rsidRPr="00C6540B" w:rsidRDefault="00204504" w:rsidP="00F036E8">
            <w:pPr>
              <w:spacing w:before="0" w:after="0"/>
              <w:rPr>
                <w:rFonts w:cs="Arial"/>
                <w:szCs w:val="22"/>
              </w:rPr>
            </w:pPr>
            <w:r w:rsidRPr="00C6540B">
              <w:rPr>
                <w:rFonts w:cs="Arial"/>
                <w:szCs w:val="22"/>
              </w:rPr>
              <w:t>Y</w:t>
            </w:r>
          </w:p>
        </w:tc>
        <w:tc>
          <w:tcPr>
            <w:tcW w:w="654" w:type="pct"/>
          </w:tcPr>
          <w:p w14:paraId="0E44CAC5" w14:textId="77777777" w:rsidR="00204504" w:rsidRPr="00C6540B" w:rsidRDefault="00204504" w:rsidP="00F036E8">
            <w:pPr>
              <w:spacing w:before="0" w:after="0"/>
              <w:rPr>
                <w:rFonts w:cs="Arial"/>
                <w:szCs w:val="22"/>
              </w:rPr>
            </w:pPr>
            <w:r w:rsidRPr="00C6540B">
              <w:rPr>
                <w:rFonts w:cs="Arial"/>
                <w:szCs w:val="22"/>
              </w:rPr>
              <w:t>N</w:t>
            </w:r>
          </w:p>
        </w:tc>
      </w:tr>
      <w:tr w:rsidR="00204504" w14:paraId="5E4E27A1" w14:textId="77777777" w:rsidTr="00F036E8">
        <w:trPr>
          <w:trHeight w:val="693"/>
        </w:trPr>
        <w:tc>
          <w:tcPr>
            <w:tcW w:w="3608" w:type="pct"/>
            <w:gridSpan w:val="3"/>
          </w:tcPr>
          <w:p w14:paraId="73F98465" w14:textId="77777777" w:rsidR="00204504" w:rsidRPr="003E42AD" w:rsidRDefault="00204504" w:rsidP="00F036E8">
            <w:pPr>
              <w:spacing w:before="0" w:after="0"/>
              <w:rPr>
                <w:rFonts w:cs="Arial"/>
                <w:szCs w:val="22"/>
              </w:rPr>
            </w:pPr>
            <w:r w:rsidRPr="00C6540B">
              <w:rPr>
                <w:rFonts w:cs="Arial"/>
                <w:szCs w:val="22"/>
              </w:rPr>
              <w:t>Please provide details</w:t>
            </w:r>
            <w:r>
              <w:rPr>
                <w:rFonts w:cs="Arial"/>
                <w:szCs w:val="22"/>
              </w:rPr>
              <w:t>:</w:t>
            </w:r>
          </w:p>
        </w:tc>
        <w:tc>
          <w:tcPr>
            <w:tcW w:w="738" w:type="pct"/>
          </w:tcPr>
          <w:p w14:paraId="4659048A" w14:textId="77777777" w:rsidR="00204504" w:rsidRPr="00C6540B" w:rsidRDefault="00204504" w:rsidP="00F036E8">
            <w:pPr>
              <w:spacing w:before="0" w:after="0"/>
              <w:rPr>
                <w:rFonts w:cs="Arial"/>
                <w:szCs w:val="22"/>
              </w:rPr>
            </w:pPr>
          </w:p>
        </w:tc>
        <w:tc>
          <w:tcPr>
            <w:tcW w:w="654" w:type="pct"/>
          </w:tcPr>
          <w:p w14:paraId="600FEEEF" w14:textId="77777777" w:rsidR="00204504" w:rsidRPr="00C6540B" w:rsidRDefault="00204504" w:rsidP="00F036E8">
            <w:pPr>
              <w:spacing w:before="0" w:after="0"/>
              <w:rPr>
                <w:rFonts w:cs="Arial"/>
                <w:szCs w:val="22"/>
              </w:rPr>
            </w:pPr>
          </w:p>
        </w:tc>
      </w:tr>
      <w:tr w:rsidR="00204504" w14:paraId="4FB42C2E" w14:textId="77777777" w:rsidTr="00F036E8">
        <w:trPr>
          <w:trHeight w:val="459"/>
        </w:trPr>
        <w:tc>
          <w:tcPr>
            <w:tcW w:w="5000" w:type="pct"/>
            <w:gridSpan w:val="5"/>
            <w:shd w:val="clear" w:color="auto" w:fill="B4C6E7" w:themeFill="accent5" w:themeFillTint="66"/>
          </w:tcPr>
          <w:p w14:paraId="77533F66" w14:textId="77777777" w:rsidR="00204504" w:rsidRPr="00C6540B" w:rsidRDefault="00204504" w:rsidP="00F036E8">
            <w:pPr>
              <w:spacing w:before="0" w:after="0"/>
              <w:rPr>
                <w:rFonts w:cs="Arial"/>
                <w:szCs w:val="22"/>
              </w:rPr>
            </w:pPr>
            <w:r w:rsidRPr="00C6540B">
              <w:rPr>
                <w:rFonts w:cs="Arial"/>
                <w:b/>
                <w:szCs w:val="22"/>
              </w:rPr>
              <w:t xml:space="preserve">(f) Referrals from Other </w:t>
            </w:r>
            <w:r>
              <w:rPr>
                <w:rFonts w:cs="Arial"/>
                <w:b/>
                <w:szCs w:val="22"/>
              </w:rPr>
              <w:t>Practices</w:t>
            </w:r>
          </w:p>
        </w:tc>
      </w:tr>
      <w:tr w:rsidR="00204504" w14:paraId="0972C79F" w14:textId="77777777" w:rsidTr="00F036E8">
        <w:tc>
          <w:tcPr>
            <w:tcW w:w="3608" w:type="pct"/>
            <w:gridSpan w:val="3"/>
          </w:tcPr>
          <w:p w14:paraId="4E0FD1ED" w14:textId="77777777" w:rsidR="00204504" w:rsidRPr="003E42AD" w:rsidRDefault="00204504" w:rsidP="00F036E8">
            <w:pPr>
              <w:spacing w:before="0" w:after="0"/>
              <w:rPr>
                <w:rFonts w:cs="Arial"/>
                <w:szCs w:val="22"/>
              </w:rPr>
            </w:pPr>
            <w:r w:rsidRPr="00C6540B">
              <w:rPr>
                <w:rFonts w:cs="Arial"/>
                <w:szCs w:val="22"/>
              </w:rPr>
              <w:t>Will all practitioners covered by this application refer patients back to their usual GP once yellow fever vaccination is complete?</w:t>
            </w:r>
          </w:p>
        </w:tc>
        <w:tc>
          <w:tcPr>
            <w:tcW w:w="738" w:type="pct"/>
          </w:tcPr>
          <w:p w14:paraId="4FF55C8B" w14:textId="77777777" w:rsidR="00204504" w:rsidRPr="00C6540B" w:rsidRDefault="00204504" w:rsidP="00F036E8">
            <w:pPr>
              <w:spacing w:before="0" w:after="0"/>
              <w:rPr>
                <w:rFonts w:cs="Arial"/>
                <w:szCs w:val="22"/>
              </w:rPr>
            </w:pPr>
            <w:r w:rsidRPr="00C6540B">
              <w:rPr>
                <w:rFonts w:cs="Arial"/>
                <w:szCs w:val="22"/>
              </w:rPr>
              <w:t>Y</w:t>
            </w:r>
          </w:p>
        </w:tc>
        <w:tc>
          <w:tcPr>
            <w:tcW w:w="654" w:type="pct"/>
          </w:tcPr>
          <w:p w14:paraId="12EC2C79" w14:textId="77777777" w:rsidR="00204504" w:rsidRPr="00C6540B" w:rsidRDefault="00204504" w:rsidP="00F036E8">
            <w:pPr>
              <w:spacing w:before="0" w:after="0"/>
              <w:rPr>
                <w:rFonts w:cs="Arial"/>
                <w:szCs w:val="22"/>
              </w:rPr>
            </w:pPr>
            <w:r w:rsidRPr="00C6540B">
              <w:rPr>
                <w:rFonts w:cs="Arial"/>
                <w:szCs w:val="22"/>
              </w:rPr>
              <w:t>N</w:t>
            </w:r>
          </w:p>
        </w:tc>
      </w:tr>
      <w:tr w:rsidR="00204504" w14:paraId="0462C05A" w14:textId="77777777" w:rsidTr="00F036E8">
        <w:trPr>
          <w:trHeight w:val="443"/>
        </w:trPr>
        <w:tc>
          <w:tcPr>
            <w:tcW w:w="5000" w:type="pct"/>
            <w:gridSpan w:val="5"/>
            <w:shd w:val="clear" w:color="auto" w:fill="B4C6E7" w:themeFill="accent5" w:themeFillTint="66"/>
          </w:tcPr>
          <w:p w14:paraId="1360D1F1" w14:textId="77777777" w:rsidR="00204504" w:rsidRPr="00C6540B" w:rsidRDefault="00204504" w:rsidP="00F036E8">
            <w:pPr>
              <w:spacing w:before="0" w:after="0"/>
              <w:rPr>
                <w:rFonts w:cs="Arial"/>
                <w:szCs w:val="22"/>
              </w:rPr>
            </w:pPr>
            <w:r w:rsidRPr="00C6540B">
              <w:rPr>
                <w:rFonts w:cs="Arial"/>
                <w:b/>
                <w:szCs w:val="22"/>
              </w:rPr>
              <w:t>(g) Dealing with Adverse Reactions</w:t>
            </w:r>
          </w:p>
        </w:tc>
      </w:tr>
      <w:tr w:rsidR="00204504" w14:paraId="294057EE" w14:textId="77777777" w:rsidTr="00F036E8">
        <w:tc>
          <w:tcPr>
            <w:tcW w:w="3608" w:type="pct"/>
            <w:gridSpan w:val="3"/>
          </w:tcPr>
          <w:p w14:paraId="5B7A0034" w14:textId="77777777" w:rsidR="00204504" w:rsidRPr="003E42AD" w:rsidRDefault="00204504" w:rsidP="00F036E8">
            <w:pPr>
              <w:spacing w:before="0" w:after="0"/>
              <w:rPr>
                <w:rFonts w:cs="Arial"/>
                <w:szCs w:val="22"/>
              </w:rPr>
            </w:pPr>
            <w:r w:rsidRPr="00C6540B">
              <w:rPr>
                <w:rFonts w:cs="Arial"/>
                <w:szCs w:val="22"/>
              </w:rPr>
              <w:t xml:space="preserve">Does this </w:t>
            </w:r>
            <w:r>
              <w:rPr>
                <w:rFonts w:cs="Arial"/>
                <w:szCs w:val="22"/>
              </w:rPr>
              <w:t>p</w:t>
            </w:r>
            <w:r w:rsidRPr="00C6540B">
              <w:rPr>
                <w:rFonts w:cs="Arial"/>
                <w:szCs w:val="22"/>
              </w:rPr>
              <w:t xml:space="preserve">ractice have all the equipment, drugs and procedures in place to deal with an immediate severe adverse event following immunisation, including anaphylaxis? </w:t>
            </w:r>
          </w:p>
        </w:tc>
        <w:tc>
          <w:tcPr>
            <w:tcW w:w="738" w:type="pct"/>
          </w:tcPr>
          <w:p w14:paraId="7266BDFA" w14:textId="77777777" w:rsidR="00204504" w:rsidRPr="00C6540B" w:rsidRDefault="00204504" w:rsidP="00F036E8">
            <w:pPr>
              <w:spacing w:before="0" w:after="0"/>
              <w:rPr>
                <w:rFonts w:cs="Arial"/>
                <w:szCs w:val="22"/>
              </w:rPr>
            </w:pPr>
            <w:r w:rsidRPr="00C6540B">
              <w:rPr>
                <w:rFonts w:cs="Arial"/>
                <w:szCs w:val="22"/>
              </w:rPr>
              <w:t>Y</w:t>
            </w:r>
          </w:p>
        </w:tc>
        <w:tc>
          <w:tcPr>
            <w:tcW w:w="654" w:type="pct"/>
          </w:tcPr>
          <w:p w14:paraId="6A932005" w14:textId="77777777" w:rsidR="00204504" w:rsidRPr="00C6540B" w:rsidRDefault="00204504" w:rsidP="00F036E8">
            <w:pPr>
              <w:spacing w:before="0" w:after="0"/>
              <w:rPr>
                <w:rFonts w:cs="Arial"/>
                <w:szCs w:val="22"/>
              </w:rPr>
            </w:pPr>
            <w:r w:rsidRPr="00C6540B">
              <w:rPr>
                <w:rFonts w:cs="Arial"/>
                <w:szCs w:val="22"/>
              </w:rPr>
              <w:t>N</w:t>
            </w:r>
          </w:p>
        </w:tc>
      </w:tr>
      <w:tr w:rsidR="00204504" w14:paraId="7749F59B" w14:textId="77777777" w:rsidTr="00F036E8">
        <w:trPr>
          <w:trHeight w:val="331"/>
        </w:trPr>
        <w:tc>
          <w:tcPr>
            <w:tcW w:w="5000" w:type="pct"/>
            <w:gridSpan w:val="5"/>
            <w:shd w:val="clear" w:color="auto" w:fill="B4C6E7" w:themeFill="accent5" w:themeFillTint="66"/>
          </w:tcPr>
          <w:p w14:paraId="2479FF75" w14:textId="77777777" w:rsidR="00204504" w:rsidRPr="00C6540B" w:rsidRDefault="00204504" w:rsidP="00F036E8">
            <w:pPr>
              <w:spacing w:before="0" w:after="0"/>
              <w:rPr>
                <w:rFonts w:cs="Arial"/>
                <w:szCs w:val="22"/>
              </w:rPr>
            </w:pPr>
            <w:r w:rsidRPr="00C6540B">
              <w:rPr>
                <w:rFonts w:cs="Arial"/>
                <w:b/>
                <w:szCs w:val="22"/>
              </w:rPr>
              <w:t>(h) Travel Health Advice</w:t>
            </w:r>
          </w:p>
        </w:tc>
      </w:tr>
      <w:tr w:rsidR="00204504" w14:paraId="72FB47EC" w14:textId="77777777" w:rsidTr="00F036E8">
        <w:tc>
          <w:tcPr>
            <w:tcW w:w="3608" w:type="pct"/>
            <w:gridSpan w:val="3"/>
          </w:tcPr>
          <w:p w14:paraId="6B602DCC" w14:textId="77777777" w:rsidR="00204504" w:rsidRPr="003E42AD" w:rsidRDefault="00204504" w:rsidP="00F036E8">
            <w:pPr>
              <w:spacing w:before="0" w:after="0"/>
              <w:rPr>
                <w:rFonts w:cs="Arial"/>
                <w:szCs w:val="22"/>
              </w:rPr>
            </w:pPr>
            <w:r w:rsidRPr="00C6540B">
              <w:rPr>
                <w:rFonts w:cs="Arial"/>
                <w:szCs w:val="22"/>
              </w:rPr>
              <w:t xml:space="preserve">Do all practitioners listed in (b) have access to </w:t>
            </w:r>
            <w:r w:rsidRPr="00C6540B">
              <w:rPr>
                <w:rFonts w:cs="Arial"/>
                <w:szCs w:val="22"/>
              </w:rPr>
              <w:br/>
              <w:t>up-to-date travel advisory and travel health information?</w:t>
            </w:r>
          </w:p>
        </w:tc>
        <w:tc>
          <w:tcPr>
            <w:tcW w:w="738" w:type="pct"/>
          </w:tcPr>
          <w:p w14:paraId="63C9D9ED" w14:textId="77777777" w:rsidR="00204504" w:rsidRPr="00C6540B" w:rsidRDefault="00204504" w:rsidP="00F036E8">
            <w:pPr>
              <w:spacing w:before="0" w:after="0"/>
              <w:rPr>
                <w:rFonts w:cs="Arial"/>
                <w:szCs w:val="22"/>
              </w:rPr>
            </w:pPr>
            <w:r w:rsidRPr="00C6540B">
              <w:rPr>
                <w:rFonts w:cs="Arial"/>
                <w:szCs w:val="22"/>
              </w:rPr>
              <w:t>Y</w:t>
            </w:r>
          </w:p>
        </w:tc>
        <w:tc>
          <w:tcPr>
            <w:tcW w:w="654" w:type="pct"/>
          </w:tcPr>
          <w:p w14:paraId="51BA4BD0" w14:textId="77777777" w:rsidR="00204504" w:rsidRPr="00C6540B" w:rsidRDefault="00204504" w:rsidP="00F036E8">
            <w:pPr>
              <w:spacing w:before="0" w:after="0"/>
              <w:rPr>
                <w:rFonts w:cs="Arial"/>
                <w:szCs w:val="22"/>
              </w:rPr>
            </w:pPr>
            <w:r w:rsidRPr="00C6540B">
              <w:rPr>
                <w:rFonts w:cs="Arial"/>
                <w:szCs w:val="22"/>
              </w:rPr>
              <w:t>N</w:t>
            </w:r>
          </w:p>
        </w:tc>
      </w:tr>
      <w:tr w:rsidR="00204504" w14:paraId="6963BDAE" w14:textId="77777777" w:rsidTr="00F036E8">
        <w:tc>
          <w:tcPr>
            <w:tcW w:w="5000" w:type="pct"/>
            <w:gridSpan w:val="5"/>
          </w:tcPr>
          <w:p w14:paraId="2D030F03" w14:textId="77777777" w:rsidR="00204504" w:rsidRPr="00C6540B" w:rsidRDefault="00204504" w:rsidP="00F036E8">
            <w:pPr>
              <w:spacing w:before="0" w:after="0"/>
              <w:rPr>
                <w:rFonts w:cs="Arial"/>
                <w:szCs w:val="22"/>
              </w:rPr>
            </w:pPr>
            <w:r w:rsidRPr="00C6540B">
              <w:rPr>
                <w:rFonts w:cs="Arial"/>
                <w:szCs w:val="22"/>
              </w:rPr>
              <w:t>Specify sources used in this practice:</w:t>
            </w:r>
          </w:p>
        </w:tc>
      </w:tr>
      <w:tr w:rsidR="00204504" w14:paraId="4AE384EF" w14:textId="77777777" w:rsidTr="00F036E8">
        <w:tc>
          <w:tcPr>
            <w:tcW w:w="3608" w:type="pct"/>
            <w:gridSpan w:val="3"/>
          </w:tcPr>
          <w:p w14:paraId="3270A304" w14:textId="77777777" w:rsidR="00204504" w:rsidRPr="003E42AD" w:rsidRDefault="00204504" w:rsidP="00F036E8">
            <w:pPr>
              <w:spacing w:before="0" w:after="0"/>
              <w:rPr>
                <w:rFonts w:cs="Arial"/>
                <w:szCs w:val="22"/>
              </w:rPr>
            </w:pPr>
            <w:r w:rsidRPr="00C6540B">
              <w:rPr>
                <w:rFonts w:cs="Arial"/>
                <w:szCs w:val="22"/>
              </w:rPr>
              <w:t>Does the practice have membership of any Travel Medicine Associations?</w:t>
            </w:r>
          </w:p>
        </w:tc>
        <w:tc>
          <w:tcPr>
            <w:tcW w:w="738" w:type="pct"/>
          </w:tcPr>
          <w:p w14:paraId="262A8C06" w14:textId="77777777" w:rsidR="00204504" w:rsidRPr="00C6540B" w:rsidRDefault="00204504" w:rsidP="00F036E8">
            <w:pPr>
              <w:spacing w:before="0" w:after="0"/>
              <w:rPr>
                <w:rFonts w:cs="Arial"/>
                <w:szCs w:val="22"/>
              </w:rPr>
            </w:pPr>
            <w:r w:rsidRPr="00C6540B">
              <w:rPr>
                <w:rFonts w:cs="Arial"/>
                <w:szCs w:val="22"/>
              </w:rPr>
              <w:t>Y</w:t>
            </w:r>
          </w:p>
        </w:tc>
        <w:tc>
          <w:tcPr>
            <w:tcW w:w="654" w:type="pct"/>
          </w:tcPr>
          <w:p w14:paraId="494A852A" w14:textId="77777777" w:rsidR="00204504" w:rsidRPr="00C6540B" w:rsidRDefault="00204504" w:rsidP="00F036E8">
            <w:pPr>
              <w:spacing w:before="0" w:after="0"/>
              <w:rPr>
                <w:rFonts w:cs="Arial"/>
                <w:szCs w:val="22"/>
              </w:rPr>
            </w:pPr>
            <w:r w:rsidRPr="00C6540B">
              <w:rPr>
                <w:rFonts w:cs="Arial"/>
                <w:szCs w:val="22"/>
              </w:rPr>
              <w:t>N</w:t>
            </w:r>
          </w:p>
        </w:tc>
      </w:tr>
      <w:tr w:rsidR="00204504" w14:paraId="74B9A1DA" w14:textId="77777777" w:rsidTr="00F036E8">
        <w:trPr>
          <w:trHeight w:val="829"/>
        </w:trPr>
        <w:tc>
          <w:tcPr>
            <w:tcW w:w="5000" w:type="pct"/>
            <w:gridSpan w:val="5"/>
          </w:tcPr>
          <w:p w14:paraId="156F9526" w14:textId="77777777" w:rsidR="00204504" w:rsidRPr="003700D2" w:rsidRDefault="00204504" w:rsidP="00F036E8">
            <w:pPr>
              <w:spacing w:before="120" w:after="120"/>
              <w:rPr>
                <w:rFonts w:cs="Arial"/>
                <w:b/>
                <w:szCs w:val="22"/>
              </w:rPr>
            </w:pPr>
            <w:r w:rsidRPr="00C6540B">
              <w:rPr>
                <w:rFonts w:cs="Arial"/>
                <w:szCs w:val="22"/>
              </w:rPr>
              <w:t>If yes, please list:</w:t>
            </w:r>
          </w:p>
        </w:tc>
      </w:tr>
    </w:tbl>
    <w:bookmarkEnd w:id="19"/>
    <w:p w14:paraId="10831A3D" w14:textId="77777777" w:rsidR="00204504" w:rsidRPr="00C6540B" w:rsidRDefault="00204504" w:rsidP="00204504">
      <w:pPr>
        <w:spacing w:before="120" w:after="120" w:line="240" w:lineRule="auto"/>
        <w:rPr>
          <w:rFonts w:eastAsia="Times New Roman" w:cs="Arial"/>
          <w:b/>
          <w:szCs w:val="22"/>
        </w:rPr>
      </w:pPr>
      <w:r>
        <w:rPr>
          <w:rFonts w:eastAsia="Times New Roman" w:cs="Arial"/>
          <w:b/>
          <w:szCs w:val="22"/>
        </w:rPr>
        <w:t>If the practice holds General Practice Accreditation, p</w:t>
      </w:r>
      <w:r w:rsidRPr="00C6540B">
        <w:rPr>
          <w:rFonts w:eastAsia="Times New Roman" w:cs="Arial"/>
          <w:b/>
          <w:szCs w:val="22"/>
        </w:rPr>
        <w:t xml:space="preserve">lease attach a copy of </w:t>
      </w:r>
      <w:r>
        <w:rPr>
          <w:rFonts w:eastAsia="Times New Roman" w:cs="Arial"/>
          <w:b/>
          <w:szCs w:val="22"/>
        </w:rPr>
        <w:t>certification to this form.</w:t>
      </w:r>
    </w:p>
    <w:p w14:paraId="10925B52" w14:textId="77777777" w:rsidR="00204504" w:rsidRDefault="00204504" w:rsidP="00204504">
      <w:pPr>
        <w:spacing w:before="120" w:after="120" w:line="240" w:lineRule="auto"/>
        <w:rPr>
          <w:rFonts w:eastAsia="Times New Roman" w:cs="Arial"/>
          <w:b/>
          <w:szCs w:val="22"/>
        </w:rPr>
      </w:pPr>
      <w:r w:rsidRPr="00C6540B">
        <w:rPr>
          <w:rFonts w:eastAsia="Times New Roman" w:cs="Arial"/>
          <w:b/>
          <w:szCs w:val="22"/>
        </w:rPr>
        <w:t>Name of Applicant</w:t>
      </w:r>
      <w:r>
        <w:rPr>
          <w:rFonts w:eastAsia="Times New Roman" w:cs="Arial"/>
          <w:b/>
          <w:szCs w:val="22"/>
        </w:rPr>
        <w:t>:</w:t>
      </w:r>
      <w:r>
        <w:rPr>
          <w:rFonts w:eastAsia="Times New Roman" w:cs="Arial"/>
          <w:b/>
          <w:szCs w:val="22"/>
        </w:rPr>
        <w:br/>
      </w:r>
    </w:p>
    <w:p w14:paraId="59C6255D" w14:textId="77777777" w:rsidR="00204504" w:rsidRPr="00C6540B" w:rsidRDefault="00204504" w:rsidP="00204504">
      <w:pPr>
        <w:spacing w:before="120" w:after="120" w:line="240" w:lineRule="auto"/>
        <w:rPr>
          <w:rFonts w:eastAsia="Times New Roman" w:cs="Arial"/>
          <w:b/>
          <w:szCs w:val="22"/>
        </w:rPr>
      </w:pPr>
      <w:r w:rsidRPr="00C6540B">
        <w:rPr>
          <w:rFonts w:eastAsia="Times New Roman" w:cs="Arial"/>
          <w:szCs w:val="22"/>
        </w:rPr>
        <w:t>………………………………............</w:t>
      </w:r>
    </w:p>
    <w:p w14:paraId="2194530E" w14:textId="77777777" w:rsidR="00204504" w:rsidRDefault="00204504" w:rsidP="00204504">
      <w:pPr>
        <w:spacing w:before="120" w:after="120" w:line="240" w:lineRule="auto"/>
        <w:rPr>
          <w:rFonts w:eastAsia="Times New Roman" w:cs="Arial"/>
          <w:b/>
          <w:szCs w:val="22"/>
        </w:rPr>
      </w:pPr>
      <w:r>
        <w:rPr>
          <w:rFonts w:eastAsia="Times New Roman" w:cs="Arial"/>
          <w:b/>
          <w:szCs w:val="22"/>
        </w:rPr>
        <w:t>Signature</w:t>
      </w:r>
    </w:p>
    <w:p w14:paraId="5242F3A3" w14:textId="77777777" w:rsidR="00204504" w:rsidRPr="00C6540B" w:rsidRDefault="00204504" w:rsidP="00204504">
      <w:pPr>
        <w:spacing w:before="120" w:after="120" w:line="240" w:lineRule="auto"/>
        <w:rPr>
          <w:rFonts w:eastAsia="Times New Roman" w:cs="Arial"/>
          <w:b/>
          <w:szCs w:val="22"/>
        </w:rPr>
      </w:pPr>
    </w:p>
    <w:p w14:paraId="6D898CDA" w14:textId="77777777" w:rsidR="00204504" w:rsidRPr="00C6540B" w:rsidRDefault="00204504" w:rsidP="00204504">
      <w:pPr>
        <w:spacing w:before="120" w:after="120" w:line="240" w:lineRule="auto"/>
        <w:rPr>
          <w:rFonts w:eastAsia="Times New Roman" w:cs="Arial"/>
          <w:b/>
          <w:szCs w:val="22"/>
        </w:rPr>
      </w:pPr>
      <w:r w:rsidRPr="00C6540B">
        <w:rPr>
          <w:rFonts w:eastAsia="Times New Roman" w:cs="Arial"/>
          <w:b/>
          <w:szCs w:val="22"/>
        </w:rPr>
        <w:t>Date:</w:t>
      </w:r>
    </w:p>
    <w:p w14:paraId="50ED82D4" w14:textId="77777777" w:rsidR="00204504" w:rsidRDefault="00204504" w:rsidP="00204504">
      <w:pPr>
        <w:spacing w:before="120" w:after="120" w:line="240" w:lineRule="auto"/>
        <w:rPr>
          <w:rFonts w:eastAsia="Times New Roman" w:cs="Arial"/>
          <w:b/>
          <w:szCs w:val="22"/>
        </w:rPr>
      </w:pPr>
    </w:p>
    <w:p w14:paraId="42C0CDC4" w14:textId="77777777" w:rsidR="00204504" w:rsidRDefault="00204504" w:rsidP="00204504">
      <w:pPr>
        <w:spacing w:before="0" w:after="0" w:line="240" w:lineRule="auto"/>
        <w:rPr>
          <w:rFonts w:eastAsia="Times New Roman" w:cs="Arial"/>
          <w:b/>
          <w:szCs w:val="22"/>
        </w:rPr>
      </w:pPr>
      <w:r w:rsidRPr="00C6540B">
        <w:rPr>
          <w:rFonts w:eastAsia="Times New Roman" w:cs="Arial"/>
          <w:b/>
          <w:szCs w:val="22"/>
        </w:rPr>
        <w:t>P</w:t>
      </w:r>
      <w:r>
        <w:rPr>
          <w:rFonts w:eastAsia="Times New Roman" w:cs="Arial"/>
          <w:b/>
          <w:szCs w:val="22"/>
        </w:rPr>
        <w:t xml:space="preserve">lease submit completed form to </w:t>
      </w:r>
      <w:r w:rsidRPr="002C6C47">
        <w:rPr>
          <w:rFonts w:eastAsia="Times New Roman" w:cs="Arial"/>
          <w:szCs w:val="22"/>
        </w:rPr>
        <w:t>[</w:t>
      </w:r>
      <w:r w:rsidRPr="002C6C47">
        <w:rPr>
          <w:rFonts w:eastAsia="Times New Roman" w:cs="Arial"/>
          <w:i/>
          <w:szCs w:val="22"/>
        </w:rPr>
        <w:t xml:space="preserve">insert </w:t>
      </w:r>
      <w:r>
        <w:rPr>
          <w:rFonts w:eastAsia="Times New Roman" w:cs="Arial"/>
          <w:i/>
          <w:szCs w:val="22"/>
        </w:rPr>
        <w:t>address/</w:t>
      </w:r>
      <w:r w:rsidRPr="002C6C47">
        <w:rPr>
          <w:rFonts w:eastAsia="Times New Roman" w:cs="Arial"/>
          <w:i/>
          <w:szCs w:val="22"/>
        </w:rPr>
        <w:t>email address of state/territory health authority</w:t>
      </w:r>
      <w:r w:rsidRPr="002C6C47">
        <w:rPr>
          <w:rFonts w:eastAsia="Times New Roman" w:cs="Arial"/>
          <w:szCs w:val="22"/>
        </w:rPr>
        <w:t>]</w:t>
      </w:r>
    </w:p>
    <w:p w14:paraId="79A2AE5E" w14:textId="77777777" w:rsidR="00204504" w:rsidRPr="003A3866" w:rsidRDefault="00204504" w:rsidP="00204504">
      <w:pPr>
        <w:pStyle w:val="Heading1"/>
        <w:pageBreakBefore w:val="0"/>
        <w:spacing w:after="120"/>
        <w:rPr>
          <w:b w:val="0"/>
        </w:rPr>
      </w:pPr>
      <w:bookmarkStart w:id="20" w:name="_Toc163656678"/>
      <w:r w:rsidRPr="003A3866">
        <w:lastRenderedPageBreak/>
        <w:t xml:space="preserve">Attachment B: </w:t>
      </w:r>
      <w:r w:rsidRPr="003A3866">
        <w:rPr>
          <w:b w:val="0"/>
        </w:rPr>
        <w:t xml:space="preserve">Conditions Applying to an Approved </w:t>
      </w:r>
      <w:r w:rsidRPr="003A3866">
        <w:rPr>
          <w:b w:val="0"/>
        </w:rPr>
        <w:br/>
        <w:t>Yellow Fever Vaccination Centre (Model Form)</w:t>
      </w:r>
      <w:bookmarkEnd w:id="20"/>
    </w:p>
    <w:p w14:paraId="71084801" w14:textId="77777777" w:rsidR="00204504" w:rsidRPr="002F4243" w:rsidRDefault="00204504" w:rsidP="00204504">
      <w:pPr>
        <w:spacing w:before="120" w:after="120" w:line="240" w:lineRule="auto"/>
        <w:rPr>
          <w:rFonts w:eastAsia="Times New Roman" w:cs="Arial"/>
          <w:szCs w:val="22"/>
        </w:rPr>
      </w:pPr>
      <w:r w:rsidRPr="002F4243">
        <w:rPr>
          <w:rFonts w:eastAsia="Times New Roman" w:cs="Arial"/>
          <w:szCs w:val="22"/>
        </w:rPr>
        <w:t>In the conditions appearing below:</w:t>
      </w:r>
    </w:p>
    <w:p w14:paraId="65BF31F1" w14:textId="77777777" w:rsidR="00204504" w:rsidRPr="00FE3660" w:rsidRDefault="00204504" w:rsidP="00204504">
      <w:pPr>
        <w:numPr>
          <w:ilvl w:val="0"/>
          <w:numId w:val="35"/>
        </w:numPr>
        <w:spacing w:before="120" w:after="120" w:line="240" w:lineRule="auto"/>
        <w:ind w:left="1434" w:hanging="357"/>
        <w:rPr>
          <w:rFonts w:eastAsia="Times New Roman" w:cs="Arial"/>
          <w:szCs w:val="22"/>
        </w:rPr>
      </w:pPr>
      <w:r w:rsidRPr="002F4243">
        <w:rPr>
          <w:rFonts w:eastAsia="Times New Roman" w:cs="Arial"/>
          <w:szCs w:val="22"/>
        </w:rPr>
        <w:t>‘Appointment’ means appointment as a Yellow Fever Vaccination Centre.</w:t>
      </w:r>
    </w:p>
    <w:p w14:paraId="72EBD3D2" w14:textId="77777777" w:rsidR="00204504" w:rsidRPr="00FE3660" w:rsidRDefault="00204504" w:rsidP="00204504">
      <w:pPr>
        <w:numPr>
          <w:ilvl w:val="0"/>
          <w:numId w:val="35"/>
        </w:numPr>
        <w:spacing w:before="120" w:after="120" w:line="240" w:lineRule="auto"/>
        <w:ind w:left="1434" w:hanging="357"/>
        <w:rPr>
          <w:rFonts w:eastAsia="Times New Roman" w:cs="Arial"/>
          <w:szCs w:val="22"/>
        </w:rPr>
      </w:pPr>
      <w:r w:rsidRPr="002F4243">
        <w:rPr>
          <w:rFonts w:eastAsia="Times New Roman" w:cs="Arial"/>
          <w:szCs w:val="22"/>
        </w:rPr>
        <w:t>‘Practice’ means a medical practice appointed by the relevant state/territory health authority as a Yellow Fever Vaccination Centre.</w:t>
      </w:r>
    </w:p>
    <w:p w14:paraId="5C2A275C" w14:textId="77777777" w:rsidR="00204504" w:rsidRDefault="00204504" w:rsidP="00204504">
      <w:pPr>
        <w:numPr>
          <w:ilvl w:val="0"/>
          <w:numId w:val="35"/>
        </w:numPr>
        <w:spacing w:before="120" w:after="120" w:line="240" w:lineRule="auto"/>
        <w:ind w:left="1434" w:hanging="357"/>
        <w:rPr>
          <w:rFonts w:eastAsia="Times New Roman" w:cs="Arial"/>
          <w:szCs w:val="22"/>
        </w:rPr>
      </w:pPr>
      <w:r w:rsidRPr="002F4243">
        <w:rPr>
          <w:rFonts w:eastAsia="Times New Roman" w:cs="Arial"/>
          <w:szCs w:val="22"/>
        </w:rPr>
        <w:t xml:space="preserve">‘Applicant’ means the </w:t>
      </w:r>
      <w:r>
        <w:rPr>
          <w:rFonts w:eastAsia="Times New Roman" w:cs="Arial"/>
          <w:szCs w:val="22"/>
        </w:rPr>
        <w:t>m</w:t>
      </w:r>
      <w:r w:rsidRPr="002F4243">
        <w:rPr>
          <w:rFonts w:eastAsia="Times New Roman" w:cs="Arial"/>
          <w:szCs w:val="22"/>
        </w:rPr>
        <w:t xml:space="preserve">edical </w:t>
      </w:r>
      <w:r>
        <w:rPr>
          <w:rFonts w:eastAsia="Times New Roman" w:cs="Arial"/>
          <w:szCs w:val="22"/>
        </w:rPr>
        <w:t>p</w:t>
      </w:r>
      <w:r w:rsidRPr="002F4243">
        <w:rPr>
          <w:rFonts w:eastAsia="Times New Roman" w:cs="Arial"/>
          <w:szCs w:val="22"/>
        </w:rPr>
        <w:t xml:space="preserve">ractitioner </w:t>
      </w:r>
      <w:r>
        <w:rPr>
          <w:rFonts w:eastAsia="Times New Roman" w:cs="Arial"/>
          <w:szCs w:val="22"/>
        </w:rPr>
        <w:t xml:space="preserve">or nurse practitioner </w:t>
      </w:r>
      <w:r w:rsidRPr="002F4243">
        <w:rPr>
          <w:rFonts w:eastAsia="Times New Roman" w:cs="Arial"/>
          <w:szCs w:val="22"/>
        </w:rPr>
        <w:t xml:space="preserve">applying to have the </w:t>
      </w:r>
      <w:r>
        <w:rPr>
          <w:rFonts w:eastAsia="Times New Roman" w:cs="Arial"/>
          <w:szCs w:val="22"/>
        </w:rPr>
        <w:t>m</w:t>
      </w:r>
      <w:r w:rsidRPr="002F4243">
        <w:rPr>
          <w:rFonts w:eastAsia="Times New Roman" w:cs="Arial"/>
          <w:szCs w:val="22"/>
        </w:rPr>
        <w:t xml:space="preserve">edical </w:t>
      </w:r>
      <w:r>
        <w:rPr>
          <w:rFonts w:eastAsia="Times New Roman" w:cs="Arial"/>
          <w:szCs w:val="22"/>
        </w:rPr>
        <w:t>p</w:t>
      </w:r>
      <w:r w:rsidRPr="002F4243">
        <w:rPr>
          <w:rFonts w:eastAsia="Times New Roman" w:cs="Arial"/>
          <w:szCs w:val="22"/>
        </w:rPr>
        <w:t xml:space="preserve">ractice approved as a Yellow Fever Vaccination Centre and who takes responsibility for the </w:t>
      </w:r>
      <w:r>
        <w:rPr>
          <w:rFonts w:eastAsia="Times New Roman" w:cs="Arial"/>
          <w:szCs w:val="22"/>
        </w:rPr>
        <w:t>p</w:t>
      </w:r>
      <w:r w:rsidRPr="002F4243">
        <w:rPr>
          <w:rFonts w:eastAsia="Times New Roman" w:cs="Arial"/>
          <w:szCs w:val="22"/>
        </w:rPr>
        <w:t xml:space="preserve">ractice continuing to meet </w:t>
      </w:r>
      <w:r>
        <w:rPr>
          <w:rFonts w:eastAsia="Times New Roman" w:cs="Arial"/>
          <w:szCs w:val="22"/>
        </w:rPr>
        <w:t>WHO and Australian requirements for yellow fever vaccination</w:t>
      </w:r>
      <w:r w:rsidRPr="002F4243">
        <w:rPr>
          <w:rFonts w:eastAsia="Times New Roman" w:cs="Arial"/>
          <w:szCs w:val="22"/>
        </w:rPr>
        <w:t>.</w:t>
      </w:r>
    </w:p>
    <w:p w14:paraId="5834C8DD" w14:textId="77777777" w:rsidR="00204504" w:rsidRPr="00FE3660" w:rsidRDefault="00204504" w:rsidP="00204504">
      <w:pPr>
        <w:numPr>
          <w:ilvl w:val="0"/>
          <w:numId w:val="35"/>
        </w:numPr>
        <w:spacing w:before="120" w:after="120" w:line="240" w:lineRule="auto"/>
        <w:ind w:left="1434" w:hanging="357"/>
        <w:rPr>
          <w:rFonts w:eastAsia="Times New Roman" w:cs="Arial"/>
          <w:szCs w:val="22"/>
        </w:rPr>
      </w:pPr>
      <w:r>
        <w:rPr>
          <w:rFonts w:eastAsia="Times New Roman" w:cs="Arial"/>
          <w:szCs w:val="22"/>
        </w:rPr>
        <w:t xml:space="preserve">‘Accredited practitioner’ means a medical practitioner or nurse practitioner who has achieved accreditation through successful completion of the </w:t>
      </w:r>
      <w:r w:rsidRPr="008E39FA">
        <w:t xml:space="preserve">Yellow Fever Vaccination </w:t>
      </w:r>
      <w:r>
        <w:rPr>
          <w:rFonts w:eastAsia="Times New Roman" w:cs="Arial"/>
          <w:szCs w:val="22"/>
        </w:rPr>
        <w:t>Course.</w:t>
      </w:r>
    </w:p>
    <w:p w14:paraId="7C0ABB52"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The Applicant acknowledges that the </w:t>
      </w:r>
      <w:r w:rsidRPr="001B0C28">
        <w:rPr>
          <w:rFonts w:eastAsia="Times New Roman" w:cs="Arial"/>
          <w:color w:val="808080" w:themeColor="background1" w:themeShade="80"/>
          <w:szCs w:val="22"/>
        </w:rPr>
        <w:t>[</w:t>
      </w:r>
      <w:r w:rsidRPr="001B0C28">
        <w:rPr>
          <w:rFonts w:eastAsia="Times New Roman" w:cs="Arial"/>
          <w:i/>
          <w:color w:val="808080" w:themeColor="background1" w:themeShade="80"/>
          <w:szCs w:val="22"/>
        </w:rPr>
        <w:t>insert state/territory</w:t>
      </w:r>
      <w:r w:rsidRPr="001B0C28">
        <w:rPr>
          <w:rFonts w:eastAsia="Times New Roman" w:cs="Arial"/>
          <w:color w:val="808080" w:themeColor="background1" w:themeShade="80"/>
          <w:szCs w:val="22"/>
        </w:rPr>
        <w:t xml:space="preserve">] </w:t>
      </w:r>
      <w:r w:rsidRPr="002F4243">
        <w:rPr>
          <w:rFonts w:eastAsia="Times New Roman" w:cs="Arial"/>
          <w:szCs w:val="22"/>
        </w:rPr>
        <w:t xml:space="preserve">Government is not liable for any costs incurred by the </w:t>
      </w:r>
      <w:r>
        <w:rPr>
          <w:rFonts w:eastAsia="Times New Roman" w:cs="Arial"/>
          <w:szCs w:val="22"/>
        </w:rPr>
        <w:t>p</w:t>
      </w:r>
      <w:r w:rsidRPr="002F4243">
        <w:rPr>
          <w:rFonts w:eastAsia="Times New Roman" w:cs="Arial"/>
          <w:szCs w:val="22"/>
        </w:rPr>
        <w:t xml:space="preserve">ractice </w:t>
      </w:r>
      <w:proofErr w:type="gramStart"/>
      <w:r w:rsidRPr="002F4243">
        <w:rPr>
          <w:rFonts w:eastAsia="Times New Roman" w:cs="Arial"/>
          <w:szCs w:val="22"/>
        </w:rPr>
        <w:t>as a result of</w:t>
      </w:r>
      <w:proofErr w:type="gramEnd"/>
      <w:r w:rsidRPr="002F4243">
        <w:rPr>
          <w:rFonts w:eastAsia="Times New Roman" w:cs="Arial"/>
          <w:szCs w:val="22"/>
        </w:rPr>
        <w:t xml:space="preserve"> provision of yellow fever vaccination.</w:t>
      </w:r>
    </w:p>
    <w:p w14:paraId="42C12E5A"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Pr>
          <w:rFonts w:eastAsia="Times New Roman" w:cs="Arial"/>
          <w:szCs w:val="22"/>
        </w:rPr>
        <w:t>A</w:t>
      </w:r>
      <w:r w:rsidRPr="002F4243">
        <w:rPr>
          <w:rFonts w:eastAsia="Times New Roman" w:cs="Arial"/>
          <w:szCs w:val="22"/>
        </w:rPr>
        <w:t xml:space="preserve">ll practitioners </w:t>
      </w:r>
      <w:r>
        <w:rPr>
          <w:rFonts w:eastAsia="Times New Roman" w:cs="Arial"/>
          <w:szCs w:val="22"/>
        </w:rPr>
        <w:t>at</w:t>
      </w:r>
      <w:r w:rsidRPr="002F4243">
        <w:rPr>
          <w:rFonts w:eastAsia="Times New Roman" w:cs="Arial"/>
          <w:szCs w:val="22"/>
        </w:rPr>
        <w:t xml:space="preserve"> the </w:t>
      </w:r>
      <w:r>
        <w:rPr>
          <w:rFonts w:eastAsia="Times New Roman" w:cs="Arial"/>
          <w:szCs w:val="22"/>
        </w:rPr>
        <w:t>p</w:t>
      </w:r>
      <w:r w:rsidRPr="002F4243">
        <w:rPr>
          <w:rFonts w:eastAsia="Times New Roman" w:cs="Arial"/>
          <w:szCs w:val="22"/>
        </w:rPr>
        <w:t xml:space="preserve">ractice who administer or supervise administration </w:t>
      </w:r>
      <w:r>
        <w:rPr>
          <w:rFonts w:eastAsia="Times New Roman" w:cs="Arial"/>
          <w:szCs w:val="22"/>
        </w:rPr>
        <w:t xml:space="preserve">of the yellow fever vaccine </w:t>
      </w:r>
      <w:r w:rsidRPr="002F4243">
        <w:rPr>
          <w:rFonts w:eastAsia="Times New Roman" w:cs="Arial"/>
          <w:szCs w:val="22"/>
        </w:rPr>
        <w:t xml:space="preserve">are accredited. </w:t>
      </w:r>
    </w:p>
    <w:p w14:paraId="081C0C63"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The </w:t>
      </w:r>
      <w:r>
        <w:rPr>
          <w:rFonts w:eastAsia="Times New Roman" w:cs="Arial"/>
          <w:szCs w:val="22"/>
        </w:rPr>
        <w:t>p</w:t>
      </w:r>
      <w:r w:rsidRPr="002F4243">
        <w:rPr>
          <w:rFonts w:eastAsia="Times New Roman" w:cs="Arial"/>
          <w:szCs w:val="22"/>
        </w:rPr>
        <w:t xml:space="preserve">ractice will issue an </w:t>
      </w:r>
      <w:r w:rsidRPr="00F575E0">
        <w:rPr>
          <w:rFonts w:eastAsia="Times New Roman" w:cs="Arial"/>
          <w:szCs w:val="22"/>
        </w:rPr>
        <w:t>International Certificate of Vaccination or Prophylaxis</w:t>
      </w:r>
      <w:r w:rsidRPr="002F4243">
        <w:rPr>
          <w:rFonts w:eastAsia="Times New Roman" w:cs="Arial"/>
          <w:szCs w:val="22"/>
        </w:rPr>
        <w:t xml:space="preserve"> against yellow fever in line with WHO and Australian requirements.</w:t>
      </w:r>
    </w:p>
    <w:p w14:paraId="3713F5B3" w14:textId="77777777" w:rsidR="00204504" w:rsidRPr="002F4243" w:rsidRDefault="00204504" w:rsidP="00204504">
      <w:pPr>
        <w:numPr>
          <w:ilvl w:val="0"/>
          <w:numId w:val="40"/>
        </w:numPr>
        <w:spacing w:before="120" w:after="120" w:line="240" w:lineRule="auto"/>
        <w:rPr>
          <w:rFonts w:eastAsia="Times New Roman" w:cs="Arial"/>
          <w:szCs w:val="22"/>
        </w:rPr>
      </w:pPr>
      <w:r w:rsidRPr="002F4243">
        <w:rPr>
          <w:rFonts w:eastAsia="Times New Roman" w:cs="Arial"/>
          <w:szCs w:val="22"/>
        </w:rPr>
        <w:t xml:space="preserve">The vaccine administered has been approved by WHO. </w:t>
      </w:r>
    </w:p>
    <w:p w14:paraId="13C5B5A9" w14:textId="77777777" w:rsidR="00204504" w:rsidRPr="009B1C04" w:rsidRDefault="00204504" w:rsidP="00204504">
      <w:pPr>
        <w:pStyle w:val="ListParagraph"/>
        <w:numPr>
          <w:ilvl w:val="0"/>
          <w:numId w:val="40"/>
        </w:numPr>
        <w:rPr>
          <w:rFonts w:eastAsia="Times New Roman" w:cs="Arial"/>
          <w:szCs w:val="22"/>
        </w:rPr>
      </w:pPr>
      <w:r w:rsidRPr="009B1C04">
        <w:rPr>
          <w:rFonts w:eastAsia="Times New Roman" w:cs="Arial"/>
          <w:szCs w:val="22"/>
        </w:rPr>
        <w:t>A person who has received the yellow fever vaccine must be provided with a certificate in the form s</w:t>
      </w:r>
      <w:r>
        <w:rPr>
          <w:rFonts w:eastAsia="Times New Roman" w:cs="Arial"/>
          <w:szCs w:val="22"/>
        </w:rPr>
        <w:t>pecified in Annex 6 of the IHR</w:t>
      </w:r>
      <w:r w:rsidRPr="009B1C04">
        <w:rPr>
          <w:rFonts w:eastAsia="Times New Roman" w:cs="Arial"/>
          <w:szCs w:val="22"/>
        </w:rPr>
        <w:t>.</w:t>
      </w:r>
    </w:p>
    <w:p w14:paraId="22D6E1DF" w14:textId="77777777" w:rsidR="00204504" w:rsidRPr="002F4243" w:rsidRDefault="00204504" w:rsidP="00204504">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certificate is signed by the </w:t>
      </w:r>
      <w:r>
        <w:rPr>
          <w:rFonts w:eastAsia="Times New Roman" w:cs="Arial"/>
          <w:szCs w:val="22"/>
        </w:rPr>
        <w:t>clinician, who shall be a medical practitioner</w:t>
      </w:r>
      <w:r w:rsidRPr="002F4243">
        <w:rPr>
          <w:rFonts w:eastAsia="Times New Roman" w:cs="Arial"/>
          <w:szCs w:val="22"/>
        </w:rPr>
        <w:t xml:space="preserve"> </w:t>
      </w:r>
      <w:r>
        <w:rPr>
          <w:rFonts w:eastAsia="Times New Roman" w:cs="Arial"/>
          <w:szCs w:val="22"/>
        </w:rPr>
        <w:t xml:space="preserve">or other authorised health worker (nurse practitioner), </w:t>
      </w:r>
      <w:r w:rsidRPr="002F4243">
        <w:rPr>
          <w:rFonts w:eastAsia="Times New Roman" w:cs="Arial"/>
          <w:szCs w:val="22"/>
        </w:rPr>
        <w:t xml:space="preserve">supervising the administration of the </w:t>
      </w:r>
      <w:proofErr w:type="gramStart"/>
      <w:r w:rsidRPr="002F4243">
        <w:rPr>
          <w:rFonts w:eastAsia="Times New Roman" w:cs="Arial"/>
          <w:szCs w:val="22"/>
        </w:rPr>
        <w:t>vaccine.</w:t>
      </w:r>
      <w:r>
        <w:rPr>
          <w:rFonts w:eastAsia="Times New Roman" w:cs="Arial"/>
          <w:szCs w:val="22"/>
        </w:rPr>
        <w:t>*</w:t>
      </w:r>
      <w:proofErr w:type="gramEnd"/>
    </w:p>
    <w:p w14:paraId="28A3FACF" w14:textId="77777777" w:rsidR="00204504" w:rsidRPr="002F4243" w:rsidRDefault="00204504" w:rsidP="00204504">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certificate bears the official stamp of the administering centre using the model shown </w:t>
      </w:r>
      <w:proofErr w:type="gramStart"/>
      <w:r w:rsidRPr="002F4243">
        <w:rPr>
          <w:rFonts w:eastAsia="Times New Roman" w:cs="Arial"/>
          <w:szCs w:val="22"/>
        </w:rPr>
        <w:t>below, and</w:t>
      </w:r>
      <w:proofErr w:type="gramEnd"/>
      <w:r w:rsidRPr="002F4243">
        <w:rPr>
          <w:rFonts w:eastAsia="Times New Roman" w:cs="Arial"/>
          <w:szCs w:val="22"/>
        </w:rPr>
        <w:t xml:space="preserve"> includes the unique state/territory identification number issued by the relevant state/territory health authority and specifies the state/territory where the Yellow Fever Vaccination Centre was accredited.</w:t>
      </w:r>
    </w:p>
    <w:p w14:paraId="35D9A606" w14:textId="77777777" w:rsidR="00204504" w:rsidRPr="002F4243" w:rsidRDefault="00204504" w:rsidP="00204504">
      <w:pPr>
        <w:spacing w:before="120" w:after="120" w:line="240" w:lineRule="auto"/>
        <w:jc w:val="center"/>
        <w:rPr>
          <w:rFonts w:eastAsia="Times New Roman" w:cs="Arial"/>
          <w:szCs w:val="22"/>
        </w:rPr>
      </w:pPr>
      <w:r w:rsidRPr="002F4243">
        <w:rPr>
          <w:rFonts w:eastAsia="Times New Roman" w:cs="Arial"/>
          <w:noProof/>
          <w:szCs w:val="22"/>
          <w:lang w:eastAsia="en-AU"/>
        </w:rPr>
        <w:drawing>
          <wp:inline distT="0" distB="0" distL="0" distR="0" wp14:anchorId="7A15CA19" wp14:editId="30F70CAE">
            <wp:extent cx="3023870" cy="1951355"/>
            <wp:effectExtent l="0" t="0" r="5080" b="0"/>
            <wp:docPr id="4" name="Picture 4" descr="Picture model of official yellow fever vaccination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model of official yellow fever vaccination sta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23870" cy="1951355"/>
                    </a:xfrm>
                    <a:prstGeom prst="rect">
                      <a:avLst/>
                    </a:prstGeom>
                    <a:noFill/>
                    <a:ln>
                      <a:noFill/>
                    </a:ln>
                  </pic:spPr>
                </pic:pic>
              </a:graphicData>
            </a:graphic>
          </wp:inline>
        </w:drawing>
      </w:r>
    </w:p>
    <w:p w14:paraId="79C31150" w14:textId="77777777" w:rsidR="00204504" w:rsidRDefault="00204504" w:rsidP="00204504">
      <w:pPr>
        <w:spacing w:before="120" w:after="120" w:line="240" w:lineRule="auto"/>
        <w:ind w:left="1434"/>
        <w:rPr>
          <w:rFonts w:eastAsia="Times New Roman" w:cs="Arial"/>
          <w:szCs w:val="22"/>
        </w:rPr>
      </w:pPr>
    </w:p>
    <w:p w14:paraId="4B7C21CC" w14:textId="77777777" w:rsidR="00204504" w:rsidRPr="002F4243" w:rsidRDefault="00204504" w:rsidP="00204504">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The certificate is an individual certificate and not a collective one. Separate certificates must be issued for each child.</w:t>
      </w:r>
    </w:p>
    <w:p w14:paraId="74297323" w14:textId="77777777" w:rsidR="00204504" w:rsidRPr="002F4243" w:rsidRDefault="00204504" w:rsidP="00204504">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The certificate is signed by the person vaccinated. A parent or guardian shall sign the certificate when the child is unable to write. If the person vaccinated is illiterate, </w:t>
      </w:r>
      <w:r w:rsidRPr="002F4243">
        <w:rPr>
          <w:rFonts w:eastAsia="Times New Roman" w:cs="Arial"/>
          <w:szCs w:val="22"/>
        </w:rPr>
        <w:lastRenderedPageBreak/>
        <w:t>their signature shall be their mark and the indication by another that this is the mark of the person vaccinated.</w:t>
      </w:r>
    </w:p>
    <w:p w14:paraId="3E889BF2" w14:textId="410739B3" w:rsidR="00204504" w:rsidRPr="00F06610" w:rsidRDefault="00204504" w:rsidP="00705BD4">
      <w:pPr>
        <w:numPr>
          <w:ilvl w:val="0"/>
          <w:numId w:val="40"/>
        </w:numPr>
        <w:spacing w:before="120" w:after="120" w:line="240" w:lineRule="auto"/>
        <w:ind w:left="1434" w:hanging="357"/>
        <w:rPr>
          <w:rFonts w:eastAsia="Times New Roman" w:cs="Arial"/>
          <w:szCs w:val="22"/>
        </w:rPr>
      </w:pPr>
      <w:r w:rsidRPr="00F06610">
        <w:rPr>
          <w:rFonts w:eastAsia="Times New Roman" w:cs="Arial"/>
          <w:szCs w:val="22"/>
        </w:rPr>
        <w:t xml:space="preserve">The certificate is printed and completed in English or French. The certificate may also be completed in another language on the same document in addition to either English or </w:t>
      </w:r>
      <w:proofErr w:type="spellStart"/>
      <w:r w:rsidRPr="00F06610">
        <w:rPr>
          <w:rFonts w:eastAsia="Times New Roman" w:cs="Arial"/>
          <w:szCs w:val="22"/>
        </w:rPr>
        <w:t>French.The</w:t>
      </w:r>
      <w:proofErr w:type="spellEnd"/>
      <w:r w:rsidRPr="00F06610">
        <w:rPr>
          <w:rFonts w:eastAsia="Times New Roman" w:cs="Arial"/>
          <w:szCs w:val="22"/>
        </w:rPr>
        <w:t xml:space="preserve"> certificate must be dated correctly in the sequence of day, month and year, with the month written in letters.</w:t>
      </w:r>
    </w:p>
    <w:p w14:paraId="19D37BBE" w14:textId="77777777" w:rsidR="00204504" w:rsidRPr="002F4243" w:rsidRDefault="00204504" w:rsidP="00204504">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The certificate is valid for the duration of the life of the person vaccinated. The validity dates are to be recorded as the date 10 days after the vaccination date until ‘lifetime.’</w:t>
      </w:r>
    </w:p>
    <w:p w14:paraId="613EDFEB" w14:textId="77777777" w:rsidR="00204504" w:rsidRPr="002F4243" w:rsidRDefault="00204504" w:rsidP="00204504">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 xml:space="preserve">An equivalent document issued by the Armed Forces to an active member of those Forces shall be accepted in place of an international certificate if: </w:t>
      </w:r>
    </w:p>
    <w:p w14:paraId="4421278B" w14:textId="77777777" w:rsidR="00204504" w:rsidRPr="002F4243" w:rsidRDefault="00204504" w:rsidP="00204504">
      <w:pPr>
        <w:spacing w:before="120" w:after="120" w:line="240" w:lineRule="auto"/>
        <w:ind w:left="1440"/>
        <w:rPr>
          <w:rFonts w:eastAsia="Times New Roman" w:cs="Arial"/>
          <w:szCs w:val="22"/>
        </w:rPr>
      </w:pPr>
      <w:r w:rsidRPr="002F4243">
        <w:rPr>
          <w:rFonts w:eastAsia="Times New Roman" w:cs="Arial"/>
          <w:szCs w:val="22"/>
        </w:rPr>
        <w:t xml:space="preserve">(a) the document embodies medical information substantially the same as that required by the international certificate; and </w:t>
      </w:r>
    </w:p>
    <w:p w14:paraId="46F6CBEC" w14:textId="77777777" w:rsidR="00204504" w:rsidRPr="002F4243" w:rsidRDefault="00204504" w:rsidP="00204504">
      <w:pPr>
        <w:spacing w:before="120" w:after="120" w:line="240" w:lineRule="auto"/>
        <w:ind w:left="1440"/>
        <w:rPr>
          <w:rFonts w:eastAsia="Times New Roman" w:cs="Arial"/>
          <w:szCs w:val="22"/>
        </w:rPr>
      </w:pPr>
      <w:r w:rsidRPr="002F4243">
        <w:rPr>
          <w:rFonts w:eastAsia="Times New Roman" w:cs="Arial"/>
          <w:szCs w:val="22"/>
        </w:rPr>
        <w:t>(b) the document contains a statement in English or French and where appropriate in another language in addition to English or French recording the nature and date of the vaccination.</w:t>
      </w:r>
    </w:p>
    <w:p w14:paraId="04FA0111" w14:textId="77777777" w:rsidR="00204504" w:rsidRPr="002F4243" w:rsidRDefault="00204504" w:rsidP="00204504">
      <w:pPr>
        <w:numPr>
          <w:ilvl w:val="0"/>
          <w:numId w:val="40"/>
        </w:numPr>
        <w:spacing w:before="120" w:after="120" w:line="240" w:lineRule="auto"/>
        <w:ind w:left="1434" w:hanging="357"/>
        <w:rPr>
          <w:rFonts w:eastAsia="Times New Roman" w:cs="Arial"/>
          <w:szCs w:val="22"/>
        </w:rPr>
      </w:pPr>
      <w:r w:rsidRPr="002F4243">
        <w:rPr>
          <w:rFonts w:eastAsia="Times New Roman" w:cs="Arial"/>
          <w:szCs w:val="22"/>
        </w:rPr>
        <w:t>Any exemption to vaccination will consist of a dated and signed medical exemption letter on letterhead stationery from an approved Yellow Fever Vaccination Centre. The letter should clearly state that yellow fever vaccine is contraindicated on medical grounds and display the centre’s official stamp provided by the state/territory health authority. Medical exemption letters should be written for the current trip only. The Medical Contraindications to Vaccination section of the International Certificate of Vaccination or Prophylaxis also needs to be completed, stamped and signed.</w:t>
      </w:r>
    </w:p>
    <w:p w14:paraId="0607A4F9" w14:textId="77777777" w:rsidR="00204504" w:rsidRPr="002F4243" w:rsidRDefault="00204504" w:rsidP="00204504">
      <w:pPr>
        <w:spacing w:before="120" w:after="120" w:line="240" w:lineRule="auto"/>
        <w:ind w:left="1080"/>
        <w:jc w:val="center"/>
        <w:rPr>
          <w:rFonts w:ascii="Times New Roman" w:eastAsia="Times New Roman" w:hAnsi="Times New Roman" w:cs="Times New Roman"/>
          <w:sz w:val="24"/>
          <w:szCs w:val="24"/>
        </w:rPr>
      </w:pPr>
      <w:r w:rsidRPr="002F4243">
        <w:rPr>
          <w:rFonts w:ascii="Times New Roman" w:eastAsia="Times New Roman" w:hAnsi="Times New Roman" w:cs="Times New Roman"/>
          <w:noProof/>
          <w:sz w:val="24"/>
          <w:szCs w:val="24"/>
          <w:lang w:eastAsia="en-AU"/>
        </w:rPr>
        <w:drawing>
          <wp:inline distT="0" distB="0" distL="0" distR="0" wp14:anchorId="10AE42C2" wp14:editId="0843D443">
            <wp:extent cx="3244735" cy="2219575"/>
            <wp:effectExtent l="0" t="0" r="0" b="0"/>
            <wp:docPr id="5" name="Picture 5" descr="Image result for ICVP medical contraind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VP medical contraindication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44735" cy="2219575"/>
                    </a:xfrm>
                    <a:prstGeom prst="rect">
                      <a:avLst/>
                    </a:prstGeom>
                    <a:noFill/>
                    <a:ln>
                      <a:noFill/>
                    </a:ln>
                  </pic:spPr>
                </pic:pic>
              </a:graphicData>
            </a:graphic>
          </wp:inline>
        </w:drawing>
      </w:r>
    </w:p>
    <w:p w14:paraId="6E5095FB" w14:textId="77777777" w:rsidR="00204504" w:rsidRDefault="00204504" w:rsidP="00204504">
      <w:pPr>
        <w:spacing w:before="0" w:line="240" w:lineRule="auto"/>
        <w:ind w:left="1077"/>
      </w:pPr>
      <w:r>
        <w:t xml:space="preserve">* With respect to point 3, either the medical practitioner (or other authorised health worker), or the nurse administering the vaccine under the delegation of the prescribing practitioner, may complete and sign the International Certificate of Vaccination or Prophylaxis. </w:t>
      </w:r>
    </w:p>
    <w:p w14:paraId="2496C0DC" w14:textId="77777777" w:rsidR="00204504" w:rsidRPr="00A15857"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Patients referred to the practice for yellow fever vaccination will only be provided with relevant travel advice. Other non-urgent medical problems or their complications identified during the consultation will be managed only with the consent of the referring doctor or will be returned to the referring doctor for treatment.</w:t>
      </w:r>
    </w:p>
    <w:p w14:paraId="4671895E"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Changes relating to the particulars of the </w:t>
      </w:r>
      <w:r>
        <w:rPr>
          <w:rFonts w:eastAsia="Times New Roman" w:cs="Arial"/>
          <w:szCs w:val="22"/>
        </w:rPr>
        <w:t>p</w:t>
      </w:r>
      <w:r w:rsidRPr="002F4243">
        <w:rPr>
          <w:rFonts w:eastAsia="Times New Roman" w:cs="Arial"/>
          <w:szCs w:val="22"/>
        </w:rPr>
        <w:t>ractice, including any change of name or address, shall be immediately notified to the relevant st</w:t>
      </w:r>
      <w:r>
        <w:rPr>
          <w:rFonts w:eastAsia="Times New Roman" w:cs="Arial"/>
          <w:szCs w:val="22"/>
        </w:rPr>
        <w:t>ate/territory health authority.</w:t>
      </w:r>
      <w:r w:rsidRPr="002F4243">
        <w:rPr>
          <w:rFonts w:eastAsia="Times New Roman" w:cs="Arial"/>
          <w:szCs w:val="22"/>
        </w:rPr>
        <w:t xml:space="preserve"> At the discretion of the relevant state/territory health authority, the appointment may be transferred to a new address without any requirement to reapply.</w:t>
      </w:r>
    </w:p>
    <w:p w14:paraId="0CAFC600"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lastRenderedPageBreak/>
        <w:t>If the person nominated as point of contact for yellow fever vaccination administrative requirements leaves the practice, the state/territory health authority must be informed of another person to take their place</w:t>
      </w:r>
      <w:r>
        <w:rPr>
          <w:rFonts w:eastAsia="Times New Roman" w:cs="Arial"/>
          <w:szCs w:val="22"/>
        </w:rPr>
        <w:t xml:space="preserve"> within 7 days</w:t>
      </w:r>
      <w:r w:rsidRPr="002F4243">
        <w:rPr>
          <w:rFonts w:eastAsia="Times New Roman" w:cs="Arial"/>
          <w:szCs w:val="22"/>
        </w:rPr>
        <w:t xml:space="preserve">. </w:t>
      </w:r>
    </w:p>
    <w:p w14:paraId="4E4BA239" w14:textId="77777777" w:rsidR="00204504" w:rsidRPr="00A27037" w:rsidRDefault="00204504" w:rsidP="00204504">
      <w:pPr>
        <w:numPr>
          <w:ilvl w:val="0"/>
          <w:numId w:val="34"/>
        </w:numPr>
        <w:spacing w:before="180" w:after="180" w:line="240" w:lineRule="auto"/>
        <w:ind w:left="714" w:hanging="357"/>
        <w:rPr>
          <w:rFonts w:eastAsia="Times New Roman" w:cs="Arial"/>
          <w:szCs w:val="22"/>
        </w:rPr>
      </w:pPr>
      <w:r w:rsidRPr="00A27037">
        <w:rPr>
          <w:rFonts w:eastAsia="Times New Roman" w:cs="Arial"/>
          <w:szCs w:val="22"/>
        </w:rPr>
        <w:t xml:space="preserve">If the Applicant leaves the </w:t>
      </w:r>
      <w:r>
        <w:rPr>
          <w:rFonts w:eastAsia="Times New Roman" w:cs="Arial"/>
          <w:szCs w:val="22"/>
        </w:rPr>
        <w:t>p</w:t>
      </w:r>
      <w:r w:rsidRPr="00A27037">
        <w:rPr>
          <w:rFonts w:eastAsia="Times New Roman" w:cs="Arial"/>
          <w:szCs w:val="22"/>
        </w:rPr>
        <w:t xml:space="preserve">ractice, another medical practitioner </w:t>
      </w:r>
      <w:r>
        <w:rPr>
          <w:rFonts w:eastAsia="Times New Roman" w:cs="Arial"/>
          <w:szCs w:val="22"/>
        </w:rPr>
        <w:t xml:space="preserve">or nurse practitioner </w:t>
      </w:r>
      <w:r w:rsidRPr="00A27037">
        <w:rPr>
          <w:rFonts w:eastAsia="Times New Roman" w:cs="Arial"/>
          <w:szCs w:val="22"/>
        </w:rPr>
        <w:t>must agree to take responsibility for t</w:t>
      </w:r>
      <w:r w:rsidRPr="006144EF">
        <w:rPr>
          <w:rFonts w:eastAsia="Times New Roman" w:cs="Arial"/>
          <w:szCs w:val="22"/>
        </w:rPr>
        <w:t xml:space="preserve">he </w:t>
      </w:r>
      <w:r>
        <w:rPr>
          <w:rFonts w:eastAsia="Times New Roman" w:cs="Arial"/>
          <w:szCs w:val="22"/>
        </w:rPr>
        <w:t>p</w:t>
      </w:r>
      <w:r w:rsidRPr="006144EF">
        <w:rPr>
          <w:rFonts w:eastAsia="Times New Roman" w:cs="Arial"/>
          <w:szCs w:val="22"/>
        </w:rPr>
        <w:t>ractice continuing to meet clinical standards for yellow fever vaccination by completing the relevant form and forwarding to the relevant state/territory health authority within 7 days.</w:t>
      </w:r>
      <w:r>
        <w:rPr>
          <w:rFonts w:eastAsia="Times New Roman" w:cs="Arial"/>
          <w:szCs w:val="22"/>
        </w:rPr>
        <w:br/>
      </w:r>
      <w:r w:rsidRPr="00A27037">
        <w:rPr>
          <w:rFonts w:eastAsia="Times New Roman" w:cs="Arial"/>
          <w:szCs w:val="22"/>
        </w:rPr>
        <w:t xml:space="preserve"> </w:t>
      </w:r>
    </w:p>
    <w:p w14:paraId="469B55B3"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The </w:t>
      </w:r>
      <w:r>
        <w:rPr>
          <w:rFonts w:eastAsia="Times New Roman" w:cs="Arial"/>
          <w:szCs w:val="22"/>
        </w:rPr>
        <w:t>p</w:t>
      </w:r>
      <w:r w:rsidRPr="002F4243">
        <w:rPr>
          <w:rFonts w:eastAsia="Times New Roman" w:cs="Arial"/>
          <w:szCs w:val="22"/>
        </w:rPr>
        <w:t>ractice will notify the relevant state/territory health authority if it intends to cease provision of yellow fever vaccinations or if circumstances change which will alter its capability to adhere to the requirements in this document</w:t>
      </w:r>
      <w:r>
        <w:rPr>
          <w:rFonts w:eastAsia="Times New Roman" w:cs="Arial"/>
          <w:szCs w:val="22"/>
        </w:rPr>
        <w:t xml:space="preserve"> within 7 days</w:t>
      </w:r>
      <w:r w:rsidRPr="002F4243">
        <w:rPr>
          <w:rFonts w:eastAsia="Times New Roman" w:cs="Arial"/>
          <w:szCs w:val="22"/>
        </w:rPr>
        <w:t>.</w:t>
      </w:r>
    </w:p>
    <w:p w14:paraId="50338A92" w14:textId="77777777" w:rsidR="00204504" w:rsidRDefault="00204504" w:rsidP="00204504">
      <w:pPr>
        <w:numPr>
          <w:ilvl w:val="0"/>
          <w:numId w:val="34"/>
        </w:numPr>
        <w:spacing w:before="180" w:after="180" w:line="240" w:lineRule="auto"/>
        <w:ind w:left="714" w:hanging="357"/>
        <w:rPr>
          <w:rFonts w:eastAsia="Times New Roman" w:cs="Arial"/>
          <w:szCs w:val="22"/>
        </w:rPr>
      </w:pPr>
      <w:r>
        <w:rPr>
          <w:rFonts w:eastAsia="Times New Roman" w:cs="Arial"/>
          <w:szCs w:val="22"/>
        </w:rPr>
        <w:t xml:space="preserve">The practice will notify the state/territory health authority of all medical practitioners and nurse practitioners accredited to administer the yellow fever vaccine, and if they leave the practice, within 7 days. </w:t>
      </w:r>
    </w:p>
    <w:p w14:paraId="6457D502"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The </w:t>
      </w:r>
      <w:r>
        <w:rPr>
          <w:rFonts w:eastAsia="Times New Roman" w:cs="Arial"/>
          <w:szCs w:val="22"/>
        </w:rPr>
        <w:t>p</w:t>
      </w:r>
      <w:r w:rsidRPr="002F4243">
        <w:rPr>
          <w:rFonts w:eastAsia="Times New Roman" w:cs="Arial"/>
          <w:szCs w:val="22"/>
        </w:rPr>
        <w:t xml:space="preserve">ractice will participate in periodic surveys distributed by the relevant state/territory health authority related to yellow fever vaccine provision. </w:t>
      </w:r>
    </w:p>
    <w:p w14:paraId="1893A2FE"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Details of the </w:t>
      </w:r>
      <w:r>
        <w:rPr>
          <w:rFonts w:eastAsia="Times New Roman" w:cs="Arial"/>
          <w:szCs w:val="22"/>
        </w:rPr>
        <w:t>p</w:t>
      </w:r>
      <w:r w:rsidRPr="002F4243">
        <w:rPr>
          <w:rFonts w:eastAsia="Times New Roman" w:cs="Arial"/>
          <w:szCs w:val="22"/>
        </w:rPr>
        <w:t xml:space="preserve">ractice, such as the name of the </w:t>
      </w:r>
      <w:r>
        <w:rPr>
          <w:rFonts w:eastAsia="Times New Roman" w:cs="Arial"/>
          <w:szCs w:val="22"/>
        </w:rPr>
        <w:t>p</w:t>
      </w:r>
      <w:r w:rsidRPr="002F4243">
        <w:rPr>
          <w:rFonts w:eastAsia="Times New Roman" w:cs="Arial"/>
          <w:szCs w:val="22"/>
        </w:rPr>
        <w:t xml:space="preserve">ractice, address and telephone number, </w:t>
      </w:r>
      <w:r>
        <w:rPr>
          <w:rFonts w:eastAsia="Times New Roman" w:cs="Arial"/>
          <w:szCs w:val="22"/>
        </w:rPr>
        <w:t>will</w:t>
      </w:r>
      <w:r w:rsidRPr="002F4243">
        <w:rPr>
          <w:rFonts w:eastAsia="Times New Roman" w:cs="Arial"/>
          <w:szCs w:val="22"/>
        </w:rPr>
        <w:t xml:space="preserve"> be included in lists of Yellow Fever Vaccination Centres on the relevant state/territory health authority website. </w:t>
      </w:r>
    </w:p>
    <w:p w14:paraId="72E0A803"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Pr>
          <w:rFonts w:eastAsia="Times New Roman" w:cs="Arial"/>
          <w:szCs w:val="22"/>
        </w:rPr>
        <w:t>The p</w:t>
      </w:r>
      <w:r w:rsidRPr="002F4243">
        <w:rPr>
          <w:rFonts w:eastAsia="Times New Roman" w:cs="Arial"/>
          <w:szCs w:val="22"/>
        </w:rPr>
        <w:t xml:space="preserve">ractice will, from time to time, allow a person or persons authorised in writing by the relevant state/territory health authority, to enter premises used by the </w:t>
      </w:r>
      <w:r>
        <w:rPr>
          <w:rFonts w:eastAsia="Times New Roman" w:cs="Arial"/>
          <w:szCs w:val="22"/>
        </w:rPr>
        <w:t>p</w:t>
      </w:r>
      <w:r w:rsidRPr="002F4243">
        <w:rPr>
          <w:rFonts w:eastAsia="Times New Roman" w:cs="Arial"/>
          <w:szCs w:val="22"/>
        </w:rPr>
        <w:t xml:space="preserve">ractice for the purposes of conducting yellow fever vaccinations </w:t>
      </w:r>
      <w:proofErr w:type="gramStart"/>
      <w:r w:rsidRPr="002F4243">
        <w:rPr>
          <w:rFonts w:eastAsia="Times New Roman" w:cs="Arial"/>
          <w:szCs w:val="22"/>
        </w:rPr>
        <w:t>in order to</w:t>
      </w:r>
      <w:proofErr w:type="gramEnd"/>
      <w:r w:rsidRPr="002F4243">
        <w:rPr>
          <w:rFonts w:eastAsia="Times New Roman" w:cs="Arial"/>
          <w:szCs w:val="22"/>
        </w:rPr>
        <w:t xml:space="preserve"> ensure compliance with all specified conditions. The </w:t>
      </w:r>
      <w:r>
        <w:rPr>
          <w:rFonts w:eastAsia="Times New Roman" w:cs="Arial"/>
          <w:szCs w:val="22"/>
        </w:rPr>
        <w:t>p</w:t>
      </w:r>
      <w:r w:rsidRPr="002F4243">
        <w:rPr>
          <w:rFonts w:eastAsia="Times New Roman" w:cs="Arial"/>
          <w:szCs w:val="22"/>
        </w:rPr>
        <w:t>ractice will provide all records relating to yellow fever vaccinations to that person or persons upon request, with an adequate timeframe given by the state/territory health authority to allow for the accessing of records.</w:t>
      </w:r>
    </w:p>
    <w:p w14:paraId="2F9A6EB5"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A breach of any of the above conditions by the </w:t>
      </w:r>
      <w:r>
        <w:rPr>
          <w:rFonts w:eastAsia="Times New Roman" w:cs="Arial"/>
          <w:szCs w:val="22"/>
        </w:rPr>
        <w:t>p</w:t>
      </w:r>
      <w:r w:rsidRPr="002F4243">
        <w:rPr>
          <w:rFonts w:eastAsia="Times New Roman" w:cs="Arial"/>
          <w:szCs w:val="22"/>
        </w:rPr>
        <w:t xml:space="preserve">ractice may, at the discretion of the relevant state/territory health authority, may result in </w:t>
      </w:r>
    </w:p>
    <w:p w14:paraId="5295D3B8" w14:textId="77777777" w:rsidR="00204504" w:rsidRPr="0080397D" w:rsidRDefault="00204504" w:rsidP="00204504">
      <w:pPr>
        <w:numPr>
          <w:ilvl w:val="0"/>
          <w:numId w:val="41"/>
        </w:numPr>
        <w:spacing w:before="120" w:after="120" w:line="240" w:lineRule="auto"/>
        <w:rPr>
          <w:rFonts w:eastAsia="Times New Roman" w:cs="Arial"/>
          <w:szCs w:val="22"/>
        </w:rPr>
      </w:pPr>
      <w:r w:rsidRPr="002F4243">
        <w:rPr>
          <w:rFonts w:eastAsia="Times New Roman" w:cs="Arial"/>
          <w:szCs w:val="22"/>
        </w:rPr>
        <w:t>a probationary period, subject to the conditions set by the [insert state/territory government],</w:t>
      </w:r>
      <w:r>
        <w:rPr>
          <w:rFonts w:eastAsia="Times New Roman" w:cs="Arial"/>
          <w:szCs w:val="22"/>
        </w:rPr>
        <w:t xml:space="preserve"> </w:t>
      </w:r>
      <w:r w:rsidRPr="0080397D">
        <w:rPr>
          <w:rFonts w:eastAsia="Times New Roman" w:cs="Arial"/>
          <w:szCs w:val="22"/>
        </w:rPr>
        <w:t>or</w:t>
      </w:r>
    </w:p>
    <w:p w14:paraId="58E81C00" w14:textId="77777777" w:rsidR="00204504" w:rsidRPr="00FE3660" w:rsidRDefault="00204504" w:rsidP="00204504">
      <w:pPr>
        <w:numPr>
          <w:ilvl w:val="0"/>
          <w:numId w:val="41"/>
        </w:numPr>
        <w:spacing w:before="120" w:after="120" w:line="240" w:lineRule="auto"/>
        <w:ind w:left="1434" w:hanging="357"/>
        <w:rPr>
          <w:rFonts w:eastAsia="Times New Roman" w:cs="Arial"/>
          <w:szCs w:val="22"/>
        </w:rPr>
      </w:pPr>
      <w:r w:rsidRPr="002F4243">
        <w:rPr>
          <w:rFonts w:eastAsia="Times New Roman" w:cs="Arial"/>
          <w:szCs w:val="22"/>
        </w:rPr>
        <w:t xml:space="preserve">withdrawal of the appointment. </w:t>
      </w:r>
    </w:p>
    <w:p w14:paraId="5B8703E4"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 The appointment may be immediately withdrawn in the case of a bre</w:t>
      </w:r>
      <w:r>
        <w:rPr>
          <w:rFonts w:eastAsia="Times New Roman" w:cs="Arial"/>
          <w:szCs w:val="22"/>
        </w:rPr>
        <w:t>ach of patient safety, evidence-</w:t>
      </w:r>
      <w:r w:rsidRPr="002F4243">
        <w:rPr>
          <w:rFonts w:eastAsia="Times New Roman" w:cs="Arial"/>
          <w:szCs w:val="22"/>
        </w:rPr>
        <w:t>based practice or medical ethics.</w:t>
      </w:r>
    </w:p>
    <w:p w14:paraId="65AD1E23" w14:textId="77777777" w:rsidR="00204504" w:rsidRPr="00FE3660"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On being notified in writing by the relevant state/territory health authority that the appointment to provide yellow fever vaccinations has been withdrawn, the </w:t>
      </w:r>
      <w:r>
        <w:rPr>
          <w:rFonts w:eastAsia="Times New Roman" w:cs="Arial"/>
          <w:szCs w:val="22"/>
        </w:rPr>
        <w:t>p</w:t>
      </w:r>
      <w:r w:rsidRPr="002F4243">
        <w:rPr>
          <w:rFonts w:eastAsia="Times New Roman" w:cs="Arial"/>
          <w:szCs w:val="22"/>
        </w:rPr>
        <w:t>ractice shall cease to conduct vaccinations on the date stipulated in the notification.</w:t>
      </w:r>
    </w:p>
    <w:p w14:paraId="3D6A1C87" w14:textId="77777777" w:rsidR="00204504" w:rsidRDefault="00204504" w:rsidP="00204504">
      <w:pPr>
        <w:numPr>
          <w:ilvl w:val="0"/>
          <w:numId w:val="34"/>
        </w:numPr>
        <w:spacing w:before="180" w:after="180" w:line="240" w:lineRule="auto"/>
        <w:ind w:left="714" w:hanging="357"/>
        <w:rPr>
          <w:rFonts w:eastAsia="Times New Roman" w:cs="Arial"/>
          <w:szCs w:val="22"/>
        </w:rPr>
      </w:pPr>
      <w:r w:rsidRPr="002F4243">
        <w:rPr>
          <w:rFonts w:eastAsia="Times New Roman" w:cs="Arial"/>
          <w:szCs w:val="22"/>
        </w:rPr>
        <w:t xml:space="preserve">If the </w:t>
      </w:r>
      <w:r>
        <w:rPr>
          <w:rFonts w:eastAsia="Times New Roman" w:cs="Arial"/>
          <w:szCs w:val="22"/>
        </w:rPr>
        <w:t>m</w:t>
      </w:r>
      <w:r w:rsidRPr="002F4243">
        <w:rPr>
          <w:rFonts w:eastAsia="Times New Roman" w:cs="Arial"/>
          <w:szCs w:val="22"/>
        </w:rPr>
        <w:t xml:space="preserve">edical </w:t>
      </w:r>
      <w:r>
        <w:rPr>
          <w:rFonts w:eastAsia="Times New Roman" w:cs="Arial"/>
          <w:szCs w:val="22"/>
        </w:rPr>
        <w:t>p</w:t>
      </w:r>
      <w:r w:rsidRPr="002F4243">
        <w:rPr>
          <w:rFonts w:eastAsia="Times New Roman" w:cs="Arial"/>
          <w:szCs w:val="22"/>
        </w:rPr>
        <w:t>ractice, of which I am a</w:t>
      </w:r>
      <w:r>
        <w:rPr>
          <w:rFonts w:eastAsia="Times New Roman" w:cs="Arial"/>
          <w:szCs w:val="22"/>
        </w:rPr>
        <w:t xml:space="preserve">n approved representative, </w:t>
      </w:r>
      <w:r w:rsidRPr="002F4243">
        <w:rPr>
          <w:rFonts w:eastAsia="Times New Roman" w:cs="Arial"/>
          <w:szCs w:val="22"/>
        </w:rPr>
        <w:t>is appointed as a Yellow Fever Vaccination Centre, I hereby agree to the above co</w:t>
      </w:r>
      <w:r>
        <w:rPr>
          <w:rFonts w:eastAsia="Times New Roman" w:cs="Arial"/>
          <w:szCs w:val="22"/>
        </w:rPr>
        <w:t>nditions.</w:t>
      </w:r>
    </w:p>
    <w:p w14:paraId="2AD52B87" w14:textId="77777777" w:rsidR="00204504" w:rsidRPr="000D2B3B" w:rsidRDefault="00204504" w:rsidP="00204504">
      <w:pPr>
        <w:spacing w:before="180" w:after="180" w:line="240" w:lineRule="auto"/>
        <w:rPr>
          <w:rFonts w:eastAsia="Times New Roman" w:cs="Arial"/>
          <w:b/>
          <w:szCs w:val="22"/>
        </w:rPr>
      </w:pPr>
      <w:r w:rsidRPr="000D2B3B">
        <w:rPr>
          <w:rFonts w:eastAsia="Times New Roman" w:cs="Arial"/>
          <w:b/>
          <w:szCs w:val="22"/>
        </w:rPr>
        <w:t>Name of Applicant:</w:t>
      </w:r>
    </w:p>
    <w:p w14:paraId="4EF3B4A1" w14:textId="77777777" w:rsidR="00204504" w:rsidRDefault="00204504" w:rsidP="00204504">
      <w:pPr>
        <w:spacing w:before="180" w:after="180" w:line="240" w:lineRule="auto"/>
        <w:rPr>
          <w:rFonts w:eastAsia="Times New Roman" w:cs="Arial"/>
          <w:szCs w:val="22"/>
        </w:rPr>
      </w:pPr>
      <w:proofErr w:type="gramStart"/>
      <w:r w:rsidRPr="000D2B3B">
        <w:rPr>
          <w:rFonts w:eastAsia="Times New Roman" w:cs="Arial"/>
          <w:b/>
          <w:szCs w:val="22"/>
        </w:rPr>
        <w:t>Signature:</w:t>
      </w:r>
      <w:r>
        <w:rPr>
          <w:rFonts w:eastAsia="Times New Roman" w:cs="Arial"/>
          <w:szCs w:val="22"/>
        </w:rPr>
        <w:t>…</w:t>
      </w:r>
      <w:proofErr w:type="gramEnd"/>
      <w:r>
        <w:rPr>
          <w:rFonts w:eastAsia="Times New Roman" w:cs="Arial"/>
          <w:szCs w:val="22"/>
        </w:rPr>
        <w:t>………………………………..</w:t>
      </w:r>
    </w:p>
    <w:p w14:paraId="7665757A" w14:textId="77777777" w:rsidR="00204504" w:rsidRPr="000D2B3B" w:rsidRDefault="00204504" w:rsidP="00204504">
      <w:pPr>
        <w:spacing w:before="180" w:after="180" w:line="240" w:lineRule="auto"/>
        <w:rPr>
          <w:rFonts w:eastAsia="Times New Roman" w:cs="Arial"/>
          <w:b/>
          <w:szCs w:val="22"/>
        </w:rPr>
      </w:pPr>
      <w:r w:rsidRPr="000D2B3B">
        <w:rPr>
          <w:rFonts w:eastAsia="Times New Roman" w:cs="Arial"/>
          <w:b/>
          <w:szCs w:val="22"/>
        </w:rPr>
        <w:t>Date:</w:t>
      </w:r>
    </w:p>
    <w:p w14:paraId="2D58C63A" w14:textId="77777777" w:rsidR="00204504" w:rsidRDefault="00204504" w:rsidP="00204504">
      <w:pPr>
        <w:spacing w:before="180" w:after="180" w:line="240" w:lineRule="auto"/>
        <w:rPr>
          <w:rFonts w:eastAsia="Times New Roman" w:cs="Arial"/>
          <w:szCs w:val="22"/>
        </w:rPr>
      </w:pPr>
      <w:r>
        <w:rPr>
          <w:rFonts w:eastAsia="Times New Roman" w:cs="Arial"/>
          <w:szCs w:val="22"/>
        </w:rPr>
        <w:t xml:space="preserve">Please submit completed form to </w:t>
      </w:r>
      <w:r w:rsidRPr="002C6C47">
        <w:rPr>
          <w:rFonts w:eastAsia="Times New Roman" w:cs="Arial"/>
          <w:szCs w:val="22"/>
        </w:rPr>
        <w:t>[</w:t>
      </w:r>
      <w:r w:rsidRPr="002C6C47">
        <w:rPr>
          <w:rFonts w:eastAsia="Times New Roman" w:cs="Arial"/>
          <w:i/>
          <w:szCs w:val="22"/>
        </w:rPr>
        <w:t xml:space="preserve">insert </w:t>
      </w:r>
      <w:r>
        <w:rPr>
          <w:rFonts w:eastAsia="Times New Roman" w:cs="Arial"/>
          <w:i/>
          <w:szCs w:val="22"/>
        </w:rPr>
        <w:t>address/</w:t>
      </w:r>
      <w:r w:rsidRPr="002C6C47">
        <w:rPr>
          <w:rFonts w:eastAsia="Times New Roman" w:cs="Arial"/>
          <w:i/>
          <w:szCs w:val="22"/>
        </w:rPr>
        <w:t>email address of state/territory health authority</w:t>
      </w:r>
      <w:r w:rsidRPr="002C6C47">
        <w:rPr>
          <w:rFonts w:eastAsia="Times New Roman" w:cs="Arial"/>
          <w:szCs w:val="22"/>
        </w:rPr>
        <w:t>]</w:t>
      </w:r>
    </w:p>
    <w:p w14:paraId="41B9711E" w14:textId="77777777" w:rsidR="00204504" w:rsidRDefault="00204504" w:rsidP="00204504">
      <w:pPr>
        <w:pStyle w:val="Heading1"/>
        <w:rPr>
          <w:rFonts w:eastAsia="Times New Roman"/>
        </w:rPr>
      </w:pPr>
      <w:bookmarkStart w:id="21" w:name="_Toc163656679"/>
      <w:r>
        <w:rPr>
          <w:rFonts w:eastAsia="Times New Roman"/>
        </w:rPr>
        <w:lastRenderedPageBreak/>
        <w:t>Attachment C: Change of Details Form (Model Form)</w:t>
      </w:r>
      <w:bookmarkEnd w:id="21"/>
    </w:p>
    <w:tbl>
      <w:tblPr>
        <w:tblStyle w:val="TableGrid"/>
        <w:tblW w:w="5003" w:type="pct"/>
        <w:tblLook w:val="04A0" w:firstRow="1" w:lastRow="0" w:firstColumn="1" w:lastColumn="0" w:noHBand="0" w:noVBand="1"/>
      </w:tblPr>
      <w:tblGrid>
        <w:gridCol w:w="701"/>
        <w:gridCol w:w="3830"/>
        <w:gridCol w:w="2249"/>
        <w:gridCol w:w="416"/>
        <w:gridCol w:w="971"/>
        <w:gridCol w:w="1461"/>
        <w:gridCol w:w="6"/>
      </w:tblGrid>
      <w:tr w:rsidR="00204504" w14:paraId="54F47C2F" w14:textId="77777777" w:rsidTr="00F036E8">
        <w:trPr>
          <w:trHeight w:val="413"/>
        </w:trPr>
        <w:tc>
          <w:tcPr>
            <w:tcW w:w="5000" w:type="pct"/>
            <w:gridSpan w:val="7"/>
            <w:shd w:val="clear" w:color="auto" w:fill="B4C6E7" w:themeFill="accent5" w:themeFillTint="66"/>
          </w:tcPr>
          <w:p w14:paraId="023561C5" w14:textId="77777777" w:rsidR="00204504" w:rsidRDefault="00204504" w:rsidP="00F036E8">
            <w:pPr>
              <w:spacing w:before="60" w:after="60"/>
              <w:rPr>
                <w:rFonts w:cs="Arial"/>
                <w:b/>
                <w:szCs w:val="22"/>
              </w:rPr>
            </w:pPr>
            <w:r w:rsidRPr="00C6540B">
              <w:rPr>
                <w:rFonts w:cs="Arial"/>
                <w:b/>
                <w:szCs w:val="22"/>
              </w:rPr>
              <w:t>(a) Practice Details</w:t>
            </w:r>
          </w:p>
        </w:tc>
      </w:tr>
      <w:tr w:rsidR="00204504" w14:paraId="5C214ABD" w14:textId="77777777" w:rsidTr="00F036E8">
        <w:tc>
          <w:tcPr>
            <w:tcW w:w="3735" w:type="pct"/>
            <w:gridSpan w:val="4"/>
          </w:tcPr>
          <w:p w14:paraId="424D0B11" w14:textId="77777777" w:rsidR="00204504" w:rsidRDefault="00204504" w:rsidP="00F036E8">
            <w:pPr>
              <w:spacing w:before="0" w:after="0"/>
              <w:rPr>
                <w:rFonts w:cs="Arial"/>
                <w:b/>
                <w:szCs w:val="22"/>
              </w:rPr>
            </w:pPr>
            <w:r w:rsidRPr="00C6540B">
              <w:rPr>
                <w:rFonts w:cs="Arial"/>
                <w:szCs w:val="22"/>
              </w:rPr>
              <w:t>Name of Practice</w:t>
            </w:r>
          </w:p>
        </w:tc>
        <w:tc>
          <w:tcPr>
            <w:tcW w:w="1265" w:type="pct"/>
            <w:gridSpan w:val="3"/>
          </w:tcPr>
          <w:p w14:paraId="20AE5C8D" w14:textId="77777777" w:rsidR="00204504" w:rsidRDefault="00204504" w:rsidP="00F036E8">
            <w:pPr>
              <w:spacing w:before="0" w:after="0"/>
              <w:rPr>
                <w:rFonts w:cs="Arial"/>
                <w:b/>
                <w:szCs w:val="22"/>
              </w:rPr>
            </w:pPr>
          </w:p>
        </w:tc>
      </w:tr>
      <w:tr w:rsidR="00204504" w14:paraId="0EDA5245" w14:textId="77777777" w:rsidTr="00F036E8">
        <w:tc>
          <w:tcPr>
            <w:tcW w:w="3735" w:type="pct"/>
            <w:gridSpan w:val="4"/>
          </w:tcPr>
          <w:p w14:paraId="043D1360" w14:textId="77777777" w:rsidR="00204504" w:rsidRDefault="00204504" w:rsidP="00F036E8">
            <w:pPr>
              <w:spacing w:before="0" w:after="0"/>
              <w:rPr>
                <w:rFonts w:cs="Arial"/>
                <w:b/>
                <w:szCs w:val="22"/>
              </w:rPr>
            </w:pPr>
            <w:r w:rsidRPr="00C6540B">
              <w:rPr>
                <w:rFonts w:cs="Arial"/>
                <w:szCs w:val="22"/>
              </w:rPr>
              <w:t>Address</w:t>
            </w:r>
          </w:p>
        </w:tc>
        <w:tc>
          <w:tcPr>
            <w:tcW w:w="1265" w:type="pct"/>
            <w:gridSpan w:val="3"/>
          </w:tcPr>
          <w:p w14:paraId="361CEDC4" w14:textId="77777777" w:rsidR="00204504" w:rsidRDefault="00204504" w:rsidP="00F036E8">
            <w:pPr>
              <w:spacing w:before="0" w:after="0"/>
              <w:rPr>
                <w:rFonts w:cs="Arial"/>
                <w:b/>
                <w:szCs w:val="22"/>
              </w:rPr>
            </w:pPr>
          </w:p>
        </w:tc>
      </w:tr>
      <w:tr w:rsidR="00204504" w14:paraId="65D9542E" w14:textId="77777777" w:rsidTr="00F036E8">
        <w:trPr>
          <w:trHeight w:val="437"/>
        </w:trPr>
        <w:tc>
          <w:tcPr>
            <w:tcW w:w="5000" w:type="pct"/>
            <w:gridSpan w:val="7"/>
            <w:shd w:val="clear" w:color="auto" w:fill="B4C6E7" w:themeFill="accent5" w:themeFillTint="66"/>
          </w:tcPr>
          <w:p w14:paraId="6892E147" w14:textId="77777777" w:rsidR="00204504" w:rsidRDefault="00204504" w:rsidP="00F036E8">
            <w:pPr>
              <w:spacing w:before="0" w:after="0"/>
              <w:rPr>
                <w:rFonts w:cs="Arial"/>
                <w:b/>
                <w:szCs w:val="22"/>
              </w:rPr>
            </w:pPr>
            <w:r>
              <w:rPr>
                <w:b/>
                <w:szCs w:val="22"/>
              </w:rPr>
              <w:t>(b</w:t>
            </w:r>
            <w:r w:rsidRPr="00C14123">
              <w:rPr>
                <w:b/>
                <w:szCs w:val="22"/>
              </w:rPr>
              <w:t>)</w:t>
            </w:r>
            <w:r>
              <w:rPr>
                <w:szCs w:val="22"/>
              </w:rPr>
              <w:t xml:space="preserve"> </w:t>
            </w:r>
            <w:r w:rsidRPr="007D35B6">
              <w:rPr>
                <w:b/>
                <w:szCs w:val="22"/>
              </w:rPr>
              <w:t>Changes to Practice Details</w:t>
            </w:r>
            <w:r w:rsidRPr="00C6540B">
              <w:rPr>
                <w:rFonts w:cs="Arial"/>
                <w:b/>
                <w:szCs w:val="22"/>
              </w:rPr>
              <w:br/>
            </w:r>
          </w:p>
        </w:tc>
      </w:tr>
      <w:tr w:rsidR="00204504" w:rsidRPr="00226F79" w14:paraId="5966C5E8" w14:textId="77777777" w:rsidTr="00F036E8">
        <w:trPr>
          <w:gridAfter w:val="1"/>
          <w:wAfter w:w="3" w:type="pct"/>
          <w:trHeight w:val="628"/>
          <w:tblHeader/>
        </w:trPr>
        <w:tc>
          <w:tcPr>
            <w:tcW w:w="2352" w:type="pct"/>
            <w:gridSpan w:val="2"/>
          </w:tcPr>
          <w:p w14:paraId="5D7F5E6C" w14:textId="77777777" w:rsidR="00204504" w:rsidRDefault="00204504" w:rsidP="00F036E8">
            <w:pPr>
              <w:spacing w:before="0" w:after="0"/>
              <w:rPr>
                <w:rFonts w:cs="Arial"/>
                <w:color w:val="000000"/>
                <w:szCs w:val="22"/>
              </w:rPr>
            </w:pPr>
            <w:r>
              <w:rPr>
                <w:rFonts w:cs="Arial"/>
                <w:color w:val="000000"/>
                <w:szCs w:val="22"/>
              </w:rPr>
              <w:t xml:space="preserve">Change of </w:t>
            </w:r>
            <w:r w:rsidRPr="00215AB8">
              <w:rPr>
                <w:rFonts w:cs="Arial"/>
                <w:b/>
                <w:color w:val="000000"/>
                <w:szCs w:val="22"/>
              </w:rPr>
              <w:t>Practice Name</w:t>
            </w:r>
            <w:r>
              <w:rPr>
                <w:rFonts w:cs="Arial"/>
                <w:b/>
                <w:color w:val="000000"/>
                <w:szCs w:val="22"/>
              </w:rPr>
              <w:t xml:space="preserve"> </w:t>
            </w:r>
            <w:r w:rsidRPr="00E70396">
              <w:rPr>
                <w:rFonts w:cs="Arial"/>
                <w:b/>
                <w:sz w:val="40"/>
                <w:szCs w:val="40"/>
              </w:rPr>
              <w:t>□</w:t>
            </w:r>
          </w:p>
        </w:tc>
        <w:tc>
          <w:tcPr>
            <w:tcW w:w="2645" w:type="pct"/>
            <w:gridSpan w:val="4"/>
          </w:tcPr>
          <w:p w14:paraId="7A563CC8" w14:textId="77777777" w:rsidR="00204504" w:rsidRPr="00226F79" w:rsidRDefault="00204504" w:rsidP="00F036E8">
            <w:pPr>
              <w:spacing w:before="0" w:after="0"/>
              <w:rPr>
                <w:rFonts w:cs="Arial"/>
                <w:color w:val="000000"/>
                <w:szCs w:val="22"/>
              </w:rPr>
            </w:pPr>
            <w:r>
              <w:rPr>
                <w:rFonts w:cs="Arial"/>
                <w:color w:val="000000"/>
                <w:szCs w:val="22"/>
              </w:rPr>
              <w:t>New Practice Name:</w:t>
            </w:r>
          </w:p>
        </w:tc>
      </w:tr>
      <w:tr w:rsidR="00204504" w14:paraId="0CC1C0A1" w14:textId="77777777" w:rsidTr="00F036E8">
        <w:trPr>
          <w:gridAfter w:val="1"/>
          <w:wAfter w:w="3" w:type="pct"/>
          <w:trHeight w:val="553"/>
          <w:tblHeader/>
        </w:trPr>
        <w:tc>
          <w:tcPr>
            <w:tcW w:w="2352" w:type="pct"/>
            <w:gridSpan w:val="2"/>
          </w:tcPr>
          <w:p w14:paraId="56C33BDB" w14:textId="77777777" w:rsidR="00204504" w:rsidRDefault="00204504" w:rsidP="00F036E8">
            <w:pPr>
              <w:spacing w:before="0" w:after="0"/>
              <w:rPr>
                <w:rFonts w:cs="Arial"/>
                <w:color w:val="000000"/>
                <w:szCs w:val="22"/>
              </w:rPr>
            </w:pPr>
            <w:r>
              <w:rPr>
                <w:rFonts w:cs="Arial"/>
                <w:color w:val="000000"/>
                <w:szCs w:val="22"/>
              </w:rPr>
              <w:t xml:space="preserve">Change of </w:t>
            </w:r>
            <w:r w:rsidRPr="00215AB8">
              <w:rPr>
                <w:rFonts w:cs="Arial"/>
                <w:b/>
                <w:color w:val="000000"/>
                <w:szCs w:val="22"/>
              </w:rPr>
              <w:t>Practice Address</w:t>
            </w:r>
            <w:r>
              <w:rPr>
                <w:rFonts w:cs="Arial"/>
                <w:b/>
                <w:color w:val="000000"/>
                <w:szCs w:val="22"/>
              </w:rPr>
              <w:t xml:space="preserve"> </w:t>
            </w:r>
            <w:r w:rsidRPr="00E70396">
              <w:rPr>
                <w:rFonts w:cs="Arial"/>
                <w:b/>
                <w:sz w:val="40"/>
                <w:szCs w:val="40"/>
              </w:rPr>
              <w:t>□</w:t>
            </w:r>
          </w:p>
        </w:tc>
        <w:tc>
          <w:tcPr>
            <w:tcW w:w="2645" w:type="pct"/>
            <w:gridSpan w:val="4"/>
          </w:tcPr>
          <w:p w14:paraId="1ADC33F3" w14:textId="77777777" w:rsidR="00204504" w:rsidRDefault="00204504" w:rsidP="00F036E8">
            <w:pPr>
              <w:spacing w:before="0" w:after="0"/>
              <w:rPr>
                <w:rFonts w:cs="Arial"/>
                <w:color w:val="000000"/>
                <w:szCs w:val="22"/>
              </w:rPr>
            </w:pPr>
            <w:r>
              <w:rPr>
                <w:rFonts w:cs="Arial"/>
                <w:color w:val="000000"/>
                <w:szCs w:val="22"/>
              </w:rPr>
              <w:t xml:space="preserve">New </w:t>
            </w:r>
            <w:r w:rsidRPr="007D35B6">
              <w:rPr>
                <w:rFonts w:cs="Arial"/>
                <w:color w:val="000000"/>
                <w:szCs w:val="22"/>
              </w:rPr>
              <w:t>Practice Address:</w:t>
            </w:r>
            <w:r>
              <w:rPr>
                <w:rFonts w:cs="Arial"/>
                <w:b/>
                <w:color w:val="000000"/>
                <w:szCs w:val="22"/>
              </w:rPr>
              <w:t xml:space="preserve"> </w:t>
            </w:r>
          </w:p>
        </w:tc>
      </w:tr>
      <w:tr w:rsidR="00204504" w14:paraId="00A3C6CE" w14:textId="77777777" w:rsidTr="00F036E8">
        <w:trPr>
          <w:gridAfter w:val="1"/>
          <w:wAfter w:w="3" w:type="pct"/>
          <w:trHeight w:val="560"/>
          <w:tblHeader/>
        </w:trPr>
        <w:tc>
          <w:tcPr>
            <w:tcW w:w="2352" w:type="pct"/>
            <w:gridSpan w:val="2"/>
          </w:tcPr>
          <w:p w14:paraId="0007A1AE" w14:textId="77777777" w:rsidR="00204504" w:rsidRDefault="00204504" w:rsidP="00F036E8">
            <w:pPr>
              <w:spacing w:before="0" w:after="0"/>
              <w:rPr>
                <w:rFonts w:cs="Arial"/>
                <w:color w:val="000000"/>
                <w:szCs w:val="22"/>
              </w:rPr>
            </w:pPr>
            <w:r>
              <w:rPr>
                <w:rFonts w:cs="Arial"/>
                <w:color w:val="000000"/>
                <w:szCs w:val="22"/>
              </w:rPr>
              <w:t xml:space="preserve">Change of </w:t>
            </w:r>
            <w:r w:rsidRPr="00215AB8">
              <w:rPr>
                <w:rFonts w:cs="Arial"/>
                <w:b/>
                <w:color w:val="000000"/>
                <w:szCs w:val="22"/>
              </w:rPr>
              <w:t>Telephone number</w:t>
            </w:r>
            <w:r>
              <w:rPr>
                <w:rFonts w:cs="Arial"/>
                <w:b/>
                <w:color w:val="000000"/>
                <w:szCs w:val="22"/>
              </w:rPr>
              <w:t xml:space="preserve"> </w:t>
            </w:r>
            <w:r w:rsidRPr="00E70396">
              <w:rPr>
                <w:rFonts w:cs="Arial"/>
                <w:b/>
                <w:sz w:val="40"/>
                <w:szCs w:val="40"/>
              </w:rPr>
              <w:t>□</w:t>
            </w:r>
          </w:p>
        </w:tc>
        <w:tc>
          <w:tcPr>
            <w:tcW w:w="2645" w:type="pct"/>
            <w:gridSpan w:val="4"/>
          </w:tcPr>
          <w:p w14:paraId="3FD244BC" w14:textId="77777777" w:rsidR="00204504" w:rsidRDefault="00204504" w:rsidP="00F036E8">
            <w:pPr>
              <w:spacing w:before="0" w:after="0"/>
              <w:rPr>
                <w:rFonts w:cs="Arial"/>
                <w:color w:val="000000"/>
                <w:szCs w:val="22"/>
              </w:rPr>
            </w:pPr>
            <w:r>
              <w:rPr>
                <w:rFonts w:cs="Arial"/>
                <w:color w:val="000000"/>
                <w:szCs w:val="22"/>
              </w:rPr>
              <w:t xml:space="preserve">New </w:t>
            </w:r>
            <w:r w:rsidRPr="007D35B6">
              <w:rPr>
                <w:rFonts w:cs="Arial"/>
                <w:color w:val="000000"/>
                <w:szCs w:val="22"/>
              </w:rPr>
              <w:t>Telephone number:</w:t>
            </w:r>
            <w:r>
              <w:rPr>
                <w:rFonts w:cs="Arial"/>
                <w:b/>
                <w:color w:val="000000"/>
                <w:szCs w:val="22"/>
              </w:rPr>
              <w:t xml:space="preserve"> </w:t>
            </w:r>
          </w:p>
        </w:tc>
      </w:tr>
      <w:tr w:rsidR="00204504" w14:paraId="65147C27" w14:textId="77777777" w:rsidTr="00F036E8">
        <w:trPr>
          <w:gridAfter w:val="1"/>
          <w:wAfter w:w="3" w:type="pct"/>
          <w:trHeight w:val="568"/>
          <w:tblHeader/>
        </w:trPr>
        <w:tc>
          <w:tcPr>
            <w:tcW w:w="2352" w:type="pct"/>
            <w:gridSpan w:val="2"/>
          </w:tcPr>
          <w:p w14:paraId="260E7A2B" w14:textId="77777777" w:rsidR="00204504" w:rsidRDefault="00204504" w:rsidP="00F036E8">
            <w:pPr>
              <w:spacing w:before="0" w:after="0"/>
              <w:rPr>
                <w:rFonts w:cs="Arial"/>
                <w:color w:val="000000"/>
                <w:szCs w:val="22"/>
              </w:rPr>
            </w:pPr>
            <w:r>
              <w:rPr>
                <w:rFonts w:cs="Arial"/>
                <w:color w:val="000000"/>
                <w:szCs w:val="22"/>
              </w:rPr>
              <w:t xml:space="preserve">Change of </w:t>
            </w:r>
            <w:r w:rsidRPr="00215AB8">
              <w:rPr>
                <w:rFonts w:cs="Arial"/>
                <w:b/>
                <w:color w:val="000000"/>
                <w:szCs w:val="22"/>
              </w:rPr>
              <w:t>Email</w:t>
            </w:r>
            <w:r>
              <w:rPr>
                <w:rFonts w:cs="Arial"/>
                <w:b/>
                <w:color w:val="000000"/>
                <w:szCs w:val="22"/>
              </w:rPr>
              <w:t xml:space="preserve"> </w:t>
            </w:r>
            <w:r w:rsidRPr="00E70396">
              <w:rPr>
                <w:rFonts w:cs="Arial"/>
                <w:b/>
                <w:sz w:val="40"/>
                <w:szCs w:val="40"/>
              </w:rPr>
              <w:t>□</w:t>
            </w:r>
          </w:p>
        </w:tc>
        <w:tc>
          <w:tcPr>
            <w:tcW w:w="2645" w:type="pct"/>
            <w:gridSpan w:val="4"/>
          </w:tcPr>
          <w:p w14:paraId="14719958" w14:textId="77777777" w:rsidR="00204504" w:rsidRDefault="00204504" w:rsidP="00F036E8">
            <w:pPr>
              <w:spacing w:before="0" w:after="0"/>
              <w:rPr>
                <w:rFonts w:cs="Arial"/>
                <w:color w:val="000000"/>
                <w:szCs w:val="22"/>
              </w:rPr>
            </w:pPr>
            <w:r>
              <w:rPr>
                <w:rFonts w:cs="Arial"/>
                <w:color w:val="000000"/>
                <w:szCs w:val="22"/>
              </w:rPr>
              <w:t xml:space="preserve">New </w:t>
            </w:r>
            <w:r w:rsidRPr="007D35B6">
              <w:rPr>
                <w:rFonts w:cs="Arial"/>
                <w:color w:val="000000"/>
                <w:szCs w:val="22"/>
              </w:rPr>
              <w:t>Email:</w:t>
            </w:r>
            <w:r>
              <w:rPr>
                <w:rFonts w:cs="Arial"/>
                <w:b/>
                <w:color w:val="000000"/>
                <w:szCs w:val="22"/>
              </w:rPr>
              <w:t xml:space="preserve"> </w:t>
            </w:r>
          </w:p>
        </w:tc>
      </w:tr>
      <w:tr w:rsidR="00204504" w14:paraId="4EE2B7ED" w14:textId="77777777" w:rsidTr="00F036E8">
        <w:trPr>
          <w:gridAfter w:val="1"/>
          <w:wAfter w:w="3" w:type="pct"/>
          <w:trHeight w:val="1116"/>
          <w:tblHeader/>
        </w:trPr>
        <w:tc>
          <w:tcPr>
            <w:tcW w:w="2352" w:type="pct"/>
            <w:gridSpan w:val="2"/>
          </w:tcPr>
          <w:p w14:paraId="5DEBC8AF" w14:textId="77777777" w:rsidR="00204504" w:rsidRDefault="00204504" w:rsidP="00F036E8">
            <w:pPr>
              <w:spacing w:before="0" w:after="0"/>
              <w:rPr>
                <w:rFonts w:cs="Arial"/>
                <w:color w:val="000000"/>
                <w:szCs w:val="22"/>
              </w:rPr>
            </w:pPr>
            <w:r>
              <w:rPr>
                <w:rFonts w:cs="Arial"/>
                <w:color w:val="000000"/>
                <w:szCs w:val="22"/>
              </w:rPr>
              <w:t xml:space="preserve">Change of Contact for Administrative Requirements relating to Yellow Fever Vaccination (practice manager or other) </w:t>
            </w:r>
            <w:r w:rsidRPr="00E70396">
              <w:rPr>
                <w:rFonts w:cs="Arial"/>
                <w:b/>
                <w:sz w:val="40"/>
                <w:szCs w:val="40"/>
              </w:rPr>
              <w:t>□</w:t>
            </w:r>
          </w:p>
        </w:tc>
        <w:tc>
          <w:tcPr>
            <w:tcW w:w="2645" w:type="pct"/>
            <w:gridSpan w:val="4"/>
          </w:tcPr>
          <w:p w14:paraId="397EC1EF" w14:textId="77777777" w:rsidR="00204504" w:rsidRDefault="00204504" w:rsidP="00F036E8">
            <w:pPr>
              <w:spacing w:before="0" w:after="0"/>
              <w:rPr>
                <w:rFonts w:cs="Arial"/>
                <w:color w:val="000000"/>
                <w:szCs w:val="22"/>
              </w:rPr>
            </w:pPr>
            <w:r>
              <w:rPr>
                <w:rFonts w:cs="Arial"/>
                <w:color w:val="000000"/>
                <w:szCs w:val="22"/>
              </w:rPr>
              <w:t>New Contact Person:</w:t>
            </w:r>
          </w:p>
        </w:tc>
      </w:tr>
      <w:tr w:rsidR="00204504" w:rsidRPr="00215AB8" w14:paraId="611C2756" w14:textId="77777777" w:rsidTr="00F036E8">
        <w:trPr>
          <w:gridAfter w:val="1"/>
          <w:wAfter w:w="3" w:type="pct"/>
          <w:trHeight w:val="687"/>
          <w:tblHeader/>
        </w:trPr>
        <w:tc>
          <w:tcPr>
            <w:tcW w:w="2352" w:type="pct"/>
            <w:gridSpan w:val="2"/>
          </w:tcPr>
          <w:p w14:paraId="6AB6F196" w14:textId="77777777" w:rsidR="00204504" w:rsidRPr="00215AB8" w:rsidRDefault="00204504" w:rsidP="00F036E8">
            <w:pPr>
              <w:spacing w:before="0" w:after="0"/>
              <w:rPr>
                <w:rFonts w:cs="Arial"/>
                <w:b/>
                <w:color w:val="000000"/>
                <w:szCs w:val="22"/>
              </w:rPr>
            </w:pPr>
            <w:r>
              <w:rPr>
                <w:rFonts w:cs="Arial"/>
                <w:b/>
                <w:color w:val="000000"/>
                <w:szCs w:val="22"/>
              </w:rPr>
              <w:t xml:space="preserve">Other </w:t>
            </w:r>
            <w:r w:rsidRPr="00E70396">
              <w:rPr>
                <w:rFonts w:cs="Arial"/>
                <w:b/>
                <w:sz w:val="40"/>
                <w:szCs w:val="40"/>
              </w:rPr>
              <w:t>□</w:t>
            </w:r>
            <w:r>
              <w:rPr>
                <w:rFonts w:cs="Arial"/>
                <w:b/>
                <w:sz w:val="40"/>
                <w:szCs w:val="40"/>
              </w:rPr>
              <w:t xml:space="preserve"> </w:t>
            </w:r>
          </w:p>
        </w:tc>
        <w:tc>
          <w:tcPr>
            <w:tcW w:w="2645" w:type="pct"/>
            <w:gridSpan w:val="4"/>
          </w:tcPr>
          <w:p w14:paraId="075EF651" w14:textId="77777777" w:rsidR="00204504" w:rsidRPr="00215AB8" w:rsidRDefault="00204504" w:rsidP="00F036E8">
            <w:pPr>
              <w:spacing w:before="0" w:after="0"/>
              <w:rPr>
                <w:rFonts w:cs="Arial"/>
                <w:b/>
                <w:color w:val="000000"/>
                <w:szCs w:val="22"/>
              </w:rPr>
            </w:pPr>
          </w:p>
        </w:tc>
      </w:tr>
      <w:tr w:rsidR="00204504" w14:paraId="6B98C308" w14:textId="77777777" w:rsidTr="00F036E8">
        <w:trPr>
          <w:trHeight w:val="445"/>
        </w:trPr>
        <w:tc>
          <w:tcPr>
            <w:tcW w:w="5000" w:type="pct"/>
            <w:gridSpan w:val="7"/>
            <w:shd w:val="clear" w:color="auto" w:fill="B4C6E7" w:themeFill="accent5" w:themeFillTint="66"/>
          </w:tcPr>
          <w:p w14:paraId="101E0B00" w14:textId="77777777" w:rsidR="00204504" w:rsidRDefault="00204504" w:rsidP="00F036E8">
            <w:pPr>
              <w:spacing w:before="0" w:after="0"/>
              <w:rPr>
                <w:rFonts w:cs="Arial"/>
                <w:b/>
                <w:szCs w:val="22"/>
              </w:rPr>
            </w:pPr>
            <w:r>
              <w:rPr>
                <w:rFonts w:cs="Arial"/>
                <w:b/>
                <w:color w:val="000000"/>
                <w:szCs w:val="22"/>
              </w:rPr>
              <w:t>(c) Changes to Practitioners who are prescribing the yellow fever vaccine</w:t>
            </w:r>
          </w:p>
        </w:tc>
      </w:tr>
      <w:tr w:rsidR="00204504" w14:paraId="0B2D70BE" w14:textId="77777777" w:rsidTr="00F036E8">
        <w:tc>
          <w:tcPr>
            <w:tcW w:w="3519" w:type="pct"/>
            <w:gridSpan w:val="3"/>
          </w:tcPr>
          <w:p w14:paraId="5E7F0769" w14:textId="77777777" w:rsidR="00204504" w:rsidRDefault="00204504" w:rsidP="00F036E8">
            <w:pPr>
              <w:spacing w:before="0" w:after="0"/>
              <w:rPr>
                <w:rFonts w:cs="Arial"/>
                <w:b/>
                <w:szCs w:val="22"/>
              </w:rPr>
            </w:pPr>
          </w:p>
        </w:tc>
        <w:tc>
          <w:tcPr>
            <w:tcW w:w="720" w:type="pct"/>
            <w:gridSpan w:val="2"/>
          </w:tcPr>
          <w:p w14:paraId="4A4C2A93" w14:textId="77777777" w:rsidR="00204504" w:rsidRDefault="00204504" w:rsidP="00F036E8">
            <w:pPr>
              <w:spacing w:before="0" w:after="0"/>
              <w:rPr>
                <w:rFonts w:cs="Arial"/>
                <w:b/>
                <w:szCs w:val="22"/>
              </w:rPr>
            </w:pPr>
            <w:r>
              <w:rPr>
                <w:rFonts w:cs="Arial"/>
                <w:b/>
                <w:szCs w:val="22"/>
              </w:rPr>
              <w:t>Add</w:t>
            </w:r>
          </w:p>
        </w:tc>
        <w:tc>
          <w:tcPr>
            <w:tcW w:w="761" w:type="pct"/>
            <w:gridSpan w:val="2"/>
          </w:tcPr>
          <w:p w14:paraId="670A24AA" w14:textId="77777777" w:rsidR="00204504" w:rsidRDefault="00204504" w:rsidP="00F036E8">
            <w:pPr>
              <w:spacing w:before="0" w:after="0"/>
              <w:rPr>
                <w:rFonts w:cs="Arial"/>
                <w:b/>
                <w:szCs w:val="22"/>
              </w:rPr>
            </w:pPr>
            <w:r>
              <w:rPr>
                <w:rFonts w:cs="Arial"/>
                <w:b/>
                <w:szCs w:val="22"/>
              </w:rPr>
              <w:t>Remove</w:t>
            </w:r>
          </w:p>
        </w:tc>
      </w:tr>
      <w:tr w:rsidR="00204504" w14:paraId="5238DBFA" w14:textId="77777777" w:rsidTr="00F036E8">
        <w:trPr>
          <w:trHeight w:val="841"/>
        </w:trPr>
        <w:tc>
          <w:tcPr>
            <w:tcW w:w="364" w:type="pct"/>
          </w:tcPr>
          <w:p w14:paraId="694ADA79" w14:textId="77777777" w:rsidR="00204504" w:rsidRDefault="00204504" w:rsidP="00F036E8">
            <w:pPr>
              <w:spacing w:before="0" w:after="0"/>
              <w:rPr>
                <w:rFonts w:cs="Arial"/>
                <w:b/>
                <w:szCs w:val="22"/>
              </w:rPr>
            </w:pPr>
            <w:r w:rsidRPr="00D4558B">
              <w:rPr>
                <w:rFonts w:cs="Arial"/>
                <w:color w:val="000000"/>
                <w:szCs w:val="22"/>
              </w:rPr>
              <w:t>1</w:t>
            </w:r>
          </w:p>
        </w:tc>
        <w:tc>
          <w:tcPr>
            <w:tcW w:w="3155" w:type="pct"/>
            <w:gridSpan w:val="2"/>
          </w:tcPr>
          <w:p w14:paraId="77AC4FA9" w14:textId="77777777" w:rsidR="00204504" w:rsidRDefault="00204504" w:rsidP="00F036E8">
            <w:pPr>
              <w:spacing w:before="0" w:after="0"/>
              <w:rPr>
                <w:rFonts w:cs="Arial"/>
                <w:b/>
                <w:szCs w:val="22"/>
              </w:rPr>
            </w:pPr>
            <w:r>
              <w:rPr>
                <w:rFonts w:cs="Arial"/>
                <w:color w:val="000000"/>
                <w:szCs w:val="22"/>
              </w:rPr>
              <w:t>Name:</w:t>
            </w:r>
            <w:r>
              <w:rPr>
                <w:rFonts w:cs="Arial"/>
                <w:color w:val="000000"/>
                <w:szCs w:val="22"/>
              </w:rPr>
              <w:br/>
              <w:t>AHPRA Number:</w:t>
            </w:r>
            <w:r>
              <w:rPr>
                <w:rFonts w:cs="Arial"/>
                <w:color w:val="000000"/>
                <w:szCs w:val="22"/>
              </w:rPr>
              <w:br/>
              <w:t xml:space="preserve">Course completion certificate attached: </w:t>
            </w:r>
            <w:r w:rsidRPr="00E70396">
              <w:rPr>
                <w:rFonts w:cs="Arial"/>
                <w:b/>
                <w:sz w:val="40"/>
                <w:szCs w:val="40"/>
              </w:rPr>
              <w:t>□</w:t>
            </w:r>
          </w:p>
        </w:tc>
        <w:tc>
          <w:tcPr>
            <w:tcW w:w="720" w:type="pct"/>
            <w:gridSpan w:val="2"/>
          </w:tcPr>
          <w:p w14:paraId="28790254"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c>
          <w:tcPr>
            <w:tcW w:w="761" w:type="pct"/>
            <w:gridSpan w:val="2"/>
          </w:tcPr>
          <w:p w14:paraId="455B14C6"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r>
      <w:tr w:rsidR="00204504" w14:paraId="7B5FF1D4" w14:textId="77777777" w:rsidTr="00F036E8">
        <w:trPr>
          <w:trHeight w:val="521"/>
        </w:trPr>
        <w:tc>
          <w:tcPr>
            <w:tcW w:w="364" w:type="pct"/>
          </w:tcPr>
          <w:p w14:paraId="6A5BDCCF" w14:textId="77777777" w:rsidR="00204504" w:rsidRDefault="00204504" w:rsidP="00F036E8">
            <w:pPr>
              <w:spacing w:before="0" w:after="0"/>
              <w:rPr>
                <w:rFonts w:cs="Arial"/>
                <w:b/>
                <w:szCs w:val="22"/>
              </w:rPr>
            </w:pPr>
            <w:r w:rsidRPr="00D4558B">
              <w:rPr>
                <w:rFonts w:cs="Arial"/>
                <w:color w:val="000000"/>
                <w:szCs w:val="22"/>
              </w:rPr>
              <w:t>2</w:t>
            </w:r>
          </w:p>
        </w:tc>
        <w:tc>
          <w:tcPr>
            <w:tcW w:w="3155" w:type="pct"/>
            <w:gridSpan w:val="2"/>
          </w:tcPr>
          <w:p w14:paraId="6132ECFB" w14:textId="77777777" w:rsidR="00204504" w:rsidRDefault="00204504" w:rsidP="00F036E8">
            <w:pPr>
              <w:spacing w:before="120" w:after="120"/>
              <w:rPr>
                <w:rFonts w:cs="Arial"/>
                <w:color w:val="000000"/>
                <w:szCs w:val="22"/>
              </w:rPr>
            </w:pPr>
            <w:r>
              <w:rPr>
                <w:rFonts w:cs="Arial"/>
                <w:color w:val="000000"/>
                <w:szCs w:val="22"/>
              </w:rPr>
              <w:t>Name:</w:t>
            </w:r>
            <w:r>
              <w:rPr>
                <w:rFonts w:cs="Arial"/>
                <w:color w:val="000000"/>
                <w:szCs w:val="22"/>
              </w:rPr>
              <w:br/>
              <w:t>AHPRA Number:</w:t>
            </w:r>
          </w:p>
          <w:p w14:paraId="79BA35B8" w14:textId="77777777" w:rsidR="00204504" w:rsidRDefault="00204504" w:rsidP="00F036E8">
            <w:pPr>
              <w:spacing w:before="0" w:after="0"/>
              <w:rPr>
                <w:rFonts w:cs="Arial"/>
                <w:b/>
                <w:szCs w:val="22"/>
              </w:rPr>
            </w:pPr>
            <w:r>
              <w:rPr>
                <w:rFonts w:cs="Arial"/>
                <w:color w:val="000000"/>
                <w:szCs w:val="22"/>
              </w:rPr>
              <w:t xml:space="preserve">Course completion certificate attached: </w:t>
            </w:r>
            <w:r w:rsidRPr="00E70396">
              <w:rPr>
                <w:rFonts w:cs="Arial"/>
                <w:b/>
                <w:sz w:val="40"/>
                <w:szCs w:val="40"/>
              </w:rPr>
              <w:t>□</w:t>
            </w:r>
          </w:p>
        </w:tc>
        <w:tc>
          <w:tcPr>
            <w:tcW w:w="720" w:type="pct"/>
            <w:gridSpan w:val="2"/>
          </w:tcPr>
          <w:p w14:paraId="77ABBA31"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c>
          <w:tcPr>
            <w:tcW w:w="761" w:type="pct"/>
            <w:gridSpan w:val="2"/>
          </w:tcPr>
          <w:p w14:paraId="1212EECD"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r>
      <w:tr w:rsidR="00204504" w14:paraId="21756F77" w14:textId="77777777" w:rsidTr="00F036E8">
        <w:tc>
          <w:tcPr>
            <w:tcW w:w="364" w:type="pct"/>
          </w:tcPr>
          <w:p w14:paraId="2ACD5D89" w14:textId="77777777" w:rsidR="00204504" w:rsidRDefault="00204504" w:rsidP="00F036E8">
            <w:pPr>
              <w:spacing w:before="0" w:after="0"/>
              <w:rPr>
                <w:rFonts w:cs="Arial"/>
                <w:b/>
                <w:szCs w:val="22"/>
              </w:rPr>
            </w:pPr>
            <w:r w:rsidRPr="00D4558B">
              <w:rPr>
                <w:rFonts w:cs="Arial"/>
                <w:color w:val="000000"/>
                <w:szCs w:val="22"/>
              </w:rPr>
              <w:t>3</w:t>
            </w:r>
          </w:p>
        </w:tc>
        <w:tc>
          <w:tcPr>
            <w:tcW w:w="3155" w:type="pct"/>
            <w:gridSpan w:val="2"/>
          </w:tcPr>
          <w:p w14:paraId="238A0CA4" w14:textId="77777777" w:rsidR="00204504" w:rsidRDefault="00204504" w:rsidP="00F036E8">
            <w:pPr>
              <w:spacing w:before="120" w:after="120"/>
              <w:rPr>
                <w:rFonts w:cs="Arial"/>
                <w:color w:val="000000"/>
                <w:szCs w:val="22"/>
              </w:rPr>
            </w:pPr>
            <w:r>
              <w:rPr>
                <w:rFonts w:cs="Arial"/>
                <w:color w:val="000000"/>
                <w:szCs w:val="22"/>
              </w:rPr>
              <w:t>Name:</w:t>
            </w:r>
            <w:r>
              <w:rPr>
                <w:rFonts w:cs="Arial"/>
                <w:color w:val="000000"/>
                <w:szCs w:val="22"/>
              </w:rPr>
              <w:br/>
              <w:t>AHPRA Number:</w:t>
            </w:r>
          </w:p>
          <w:p w14:paraId="0213A814" w14:textId="77777777" w:rsidR="00204504" w:rsidRDefault="00204504" w:rsidP="00F036E8">
            <w:pPr>
              <w:spacing w:before="0" w:after="0"/>
              <w:rPr>
                <w:rFonts w:cs="Arial"/>
                <w:b/>
                <w:szCs w:val="22"/>
              </w:rPr>
            </w:pPr>
            <w:r>
              <w:rPr>
                <w:rFonts w:cs="Arial"/>
                <w:color w:val="000000"/>
                <w:szCs w:val="22"/>
              </w:rPr>
              <w:t xml:space="preserve">Course completion certificate attached: </w:t>
            </w:r>
            <w:r w:rsidRPr="00E70396">
              <w:rPr>
                <w:rFonts w:cs="Arial"/>
                <w:b/>
                <w:sz w:val="40"/>
                <w:szCs w:val="40"/>
              </w:rPr>
              <w:t>□</w:t>
            </w:r>
          </w:p>
        </w:tc>
        <w:tc>
          <w:tcPr>
            <w:tcW w:w="720" w:type="pct"/>
            <w:gridSpan w:val="2"/>
          </w:tcPr>
          <w:p w14:paraId="4723B918"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c>
          <w:tcPr>
            <w:tcW w:w="761" w:type="pct"/>
            <w:gridSpan w:val="2"/>
          </w:tcPr>
          <w:p w14:paraId="40809F8B"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r>
      <w:tr w:rsidR="00204504" w14:paraId="410835DC" w14:textId="77777777" w:rsidTr="00F036E8">
        <w:trPr>
          <w:trHeight w:val="198"/>
        </w:trPr>
        <w:tc>
          <w:tcPr>
            <w:tcW w:w="364" w:type="pct"/>
          </w:tcPr>
          <w:p w14:paraId="3141E526" w14:textId="77777777" w:rsidR="00204504" w:rsidRDefault="00204504" w:rsidP="00F036E8">
            <w:pPr>
              <w:spacing w:before="0" w:after="0"/>
              <w:rPr>
                <w:rFonts w:cs="Arial"/>
                <w:b/>
                <w:szCs w:val="22"/>
              </w:rPr>
            </w:pPr>
            <w:r w:rsidRPr="00D4558B">
              <w:rPr>
                <w:rFonts w:cs="Arial"/>
                <w:color w:val="000000"/>
                <w:szCs w:val="22"/>
              </w:rPr>
              <w:t>4</w:t>
            </w:r>
          </w:p>
        </w:tc>
        <w:tc>
          <w:tcPr>
            <w:tcW w:w="3155" w:type="pct"/>
            <w:gridSpan w:val="2"/>
          </w:tcPr>
          <w:p w14:paraId="4800B021" w14:textId="77777777" w:rsidR="00204504" w:rsidRDefault="00204504" w:rsidP="00F036E8">
            <w:pPr>
              <w:spacing w:before="120" w:after="120"/>
              <w:rPr>
                <w:rFonts w:cs="Arial"/>
                <w:color w:val="000000"/>
                <w:szCs w:val="22"/>
              </w:rPr>
            </w:pPr>
            <w:r>
              <w:rPr>
                <w:rFonts w:cs="Arial"/>
                <w:color w:val="000000"/>
                <w:szCs w:val="22"/>
              </w:rPr>
              <w:t>Name:</w:t>
            </w:r>
            <w:r>
              <w:rPr>
                <w:rFonts w:cs="Arial"/>
                <w:color w:val="000000"/>
                <w:szCs w:val="22"/>
              </w:rPr>
              <w:br/>
              <w:t>AHPRA Number:</w:t>
            </w:r>
          </w:p>
          <w:p w14:paraId="5D71CD36" w14:textId="77777777" w:rsidR="00204504" w:rsidRDefault="00204504" w:rsidP="00F036E8">
            <w:pPr>
              <w:spacing w:before="0" w:after="0"/>
              <w:rPr>
                <w:rFonts w:cs="Arial"/>
                <w:b/>
                <w:szCs w:val="22"/>
              </w:rPr>
            </w:pPr>
            <w:r>
              <w:rPr>
                <w:rFonts w:cs="Arial"/>
                <w:color w:val="000000"/>
                <w:szCs w:val="22"/>
              </w:rPr>
              <w:t xml:space="preserve">Course completion certificate attached: </w:t>
            </w:r>
            <w:r w:rsidRPr="00E70396">
              <w:rPr>
                <w:rFonts w:cs="Arial"/>
                <w:b/>
                <w:sz w:val="40"/>
                <w:szCs w:val="40"/>
              </w:rPr>
              <w:t>□</w:t>
            </w:r>
          </w:p>
        </w:tc>
        <w:tc>
          <w:tcPr>
            <w:tcW w:w="720" w:type="pct"/>
            <w:gridSpan w:val="2"/>
          </w:tcPr>
          <w:p w14:paraId="71DA67AE"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c>
          <w:tcPr>
            <w:tcW w:w="761" w:type="pct"/>
            <w:gridSpan w:val="2"/>
          </w:tcPr>
          <w:p w14:paraId="62C880F6"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r>
      <w:tr w:rsidR="00204504" w14:paraId="6CA09284" w14:textId="77777777" w:rsidTr="00F036E8">
        <w:tc>
          <w:tcPr>
            <w:tcW w:w="364" w:type="pct"/>
          </w:tcPr>
          <w:p w14:paraId="73070040" w14:textId="77777777" w:rsidR="00204504" w:rsidRDefault="00204504" w:rsidP="00F036E8">
            <w:pPr>
              <w:spacing w:before="0" w:after="0"/>
              <w:rPr>
                <w:rFonts w:cs="Arial"/>
                <w:b/>
                <w:szCs w:val="22"/>
              </w:rPr>
            </w:pPr>
            <w:r w:rsidRPr="00D4558B">
              <w:rPr>
                <w:rFonts w:cs="Arial"/>
                <w:color w:val="000000"/>
                <w:szCs w:val="22"/>
              </w:rPr>
              <w:t>1</w:t>
            </w:r>
          </w:p>
        </w:tc>
        <w:tc>
          <w:tcPr>
            <w:tcW w:w="3155" w:type="pct"/>
            <w:gridSpan w:val="2"/>
          </w:tcPr>
          <w:p w14:paraId="6EA19474" w14:textId="77777777" w:rsidR="00204504" w:rsidRDefault="00204504" w:rsidP="00F036E8">
            <w:pPr>
              <w:spacing w:before="0" w:after="0"/>
              <w:rPr>
                <w:rFonts w:cs="Arial"/>
                <w:b/>
                <w:szCs w:val="22"/>
              </w:rPr>
            </w:pPr>
            <w:r>
              <w:rPr>
                <w:rFonts w:cs="Arial"/>
                <w:color w:val="000000"/>
                <w:szCs w:val="22"/>
              </w:rPr>
              <w:t>Name:</w:t>
            </w:r>
            <w:r>
              <w:rPr>
                <w:rFonts w:cs="Arial"/>
                <w:color w:val="000000"/>
                <w:szCs w:val="22"/>
              </w:rPr>
              <w:br/>
              <w:t>AHPRA Number:</w:t>
            </w:r>
            <w:r>
              <w:rPr>
                <w:rFonts w:cs="Arial"/>
                <w:color w:val="000000"/>
                <w:szCs w:val="22"/>
              </w:rPr>
              <w:br/>
              <w:t xml:space="preserve">Course completion certificate attached: </w:t>
            </w:r>
            <w:r w:rsidRPr="00E70396">
              <w:rPr>
                <w:rFonts w:cs="Arial"/>
                <w:b/>
                <w:sz w:val="40"/>
                <w:szCs w:val="40"/>
              </w:rPr>
              <w:t>□</w:t>
            </w:r>
          </w:p>
        </w:tc>
        <w:tc>
          <w:tcPr>
            <w:tcW w:w="720" w:type="pct"/>
            <w:gridSpan w:val="2"/>
          </w:tcPr>
          <w:p w14:paraId="47C9140F"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c>
          <w:tcPr>
            <w:tcW w:w="761" w:type="pct"/>
            <w:gridSpan w:val="2"/>
          </w:tcPr>
          <w:p w14:paraId="08136F46"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r>
      <w:tr w:rsidR="00204504" w14:paraId="61A67F42" w14:textId="77777777" w:rsidTr="00F036E8">
        <w:tc>
          <w:tcPr>
            <w:tcW w:w="364" w:type="pct"/>
          </w:tcPr>
          <w:p w14:paraId="6721B3BC" w14:textId="77777777" w:rsidR="00204504" w:rsidRDefault="00204504" w:rsidP="00F036E8">
            <w:pPr>
              <w:spacing w:before="0" w:after="0"/>
              <w:rPr>
                <w:rFonts w:cs="Arial"/>
                <w:b/>
                <w:szCs w:val="22"/>
              </w:rPr>
            </w:pPr>
            <w:r w:rsidRPr="00D4558B">
              <w:rPr>
                <w:rFonts w:cs="Arial"/>
                <w:color w:val="000000"/>
                <w:szCs w:val="22"/>
              </w:rPr>
              <w:t>2</w:t>
            </w:r>
          </w:p>
        </w:tc>
        <w:tc>
          <w:tcPr>
            <w:tcW w:w="3155" w:type="pct"/>
            <w:gridSpan w:val="2"/>
          </w:tcPr>
          <w:p w14:paraId="12F90ECA" w14:textId="77777777" w:rsidR="00204504" w:rsidRDefault="00204504" w:rsidP="00F036E8">
            <w:pPr>
              <w:spacing w:before="120" w:after="120"/>
              <w:rPr>
                <w:rFonts w:cs="Arial"/>
                <w:color w:val="000000"/>
                <w:szCs w:val="22"/>
              </w:rPr>
            </w:pPr>
            <w:r>
              <w:rPr>
                <w:rFonts w:cs="Arial"/>
                <w:color w:val="000000"/>
                <w:szCs w:val="22"/>
              </w:rPr>
              <w:t>Name:</w:t>
            </w:r>
            <w:r>
              <w:rPr>
                <w:rFonts w:cs="Arial"/>
                <w:color w:val="000000"/>
                <w:szCs w:val="22"/>
              </w:rPr>
              <w:br/>
              <w:t>AHPRA Number:</w:t>
            </w:r>
          </w:p>
          <w:p w14:paraId="77B9068A" w14:textId="77777777" w:rsidR="00204504" w:rsidRDefault="00204504" w:rsidP="00F036E8">
            <w:pPr>
              <w:spacing w:before="0" w:after="0"/>
              <w:rPr>
                <w:rFonts w:cs="Arial"/>
                <w:b/>
                <w:szCs w:val="22"/>
              </w:rPr>
            </w:pPr>
            <w:r>
              <w:rPr>
                <w:rFonts w:cs="Arial"/>
                <w:color w:val="000000"/>
                <w:szCs w:val="22"/>
              </w:rPr>
              <w:t xml:space="preserve">Course completion certificate attached: </w:t>
            </w:r>
            <w:r w:rsidRPr="00E70396">
              <w:rPr>
                <w:rFonts w:cs="Arial"/>
                <w:b/>
                <w:sz w:val="40"/>
                <w:szCs w:val="40"/>
              </w:rPr>
              <w:t>□</w:t>
            </w:r>
          </w:p>
        </w:tc>
        <w:tc>
          <w:tcPr>
            <w:tcW w:w="720" w:type="pct"/>
            <w:gridSpan w:val="2"/>
          </w:tcPr>
          <w:p w14:paraId="103CCDF4"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c>
          <w:tcPr>
            <w:tcW w:w="761" w:type="pct"/>
            <w:gridSpan w:val="2"/>
          </w:tcPr>
          <w:p w14:paraId="07B5B9D3" w14:textId="77777777" w:rsidR="00204504" w:rsidRDefault="00204504" w:rsidP="00F036E8">
            <w:pPr>
              <w:spacing w:before="0" w:after="0"/>
              <w:rPr>
                <w:rFonts w:cs="Arial"/>
                <w:b/>
                <w:szCs w:val="22"/>
              </w:rPr>
            </w:pPr>
            <w:r w:rsidRPr="00E70396">
              <w:rPr>
                <w:rFonts w:cs="Arial"/>
                <w:b/>
                <w:sz w:val="40"/>
                <w:szCs w:val="40"/>
              </w:rPr>
              <w:t>□</w:t>
            </w:r>
            <w:r>
              <w:rPr>
                <w:rFonts w:cs="Arial"/>
                <w:b/>
                <w:sz w:val="40"/>
                <w:szCs w:val="40"/>
              </w:rPr>
              <w:t xml:space="preserve"> </w:t>
            </w:r>
          </w:p>
        </w:tc>
      </w:tr>
      <w:tr w:rsidR="00204504" w14:paraId="2F159444" w14:textId="77777777" w:rsidTr="00F036E8">
        <w:tc>
          <w:tcPr>
            <w:tcW w:w="5000" w:type="pct"/>
            <w:gridSpan w:val="7"/>
          </w:tcPr>
          <w:p w14:paraId="4B6CFC3D" w14:textId="77777777" w:rsidR="00204504" w:rsidRPr="00E70396" w:rsidRDefault="00204504" w:rsidP="00F036E8">
            <w:pPr>
              <w:spacing w:before="120" w:after="120"/>
              <w:rPr>
                <w:rFonts w:cs="Arial"/>
                <w:b/>
                <w:sz w:val="40"/>
                <w:szCs w:val="40"/>
              </w:rPr>
            </w:pPr>
            <w:r w:rsidRPr="00D4558B">
              <w:rPr>
                <w:rFonts w:cs="Arial"/>
                <w:color w:val="000000"/>
                <w:szCs w:val="22"/>
              </w:rPr>
              <w:t>Other comments</w:t>
            </w:r>
            <w:r>
              <w:rPr>
                <w:rFonts w:cs="Arial"/>
                <w:color w:val="000000"/>
                <w:szCs w:val="22"/>
              </w:rPr>
              <w:t>:</w:t>
            </w:r>
          </w:p>
        </w:tc>
      </w:tr>
    </w:tbl>
    <w:p w14:paraId="69E5C1F4" w14:textId="77777777" w:rsidR="00204504" w:rsidRDefault="00204504" w:rsidP="00204504">
      <w:pPr>
        <w:spacing w:before="0" w:after="0" w:line="240" w:lineRule="auto"/>
        <w:rPr>
          <w:b/>
          <w:szCs w:val="22"/>
        </w:rPr>
      </w:pPr>
    </w:p>
    <w:p w14:paraId="2E4E91E5" w14:textId="77777777" w:rsidR="00204504" w:rsidRDefault="00204504" w:rsidP="00204504">
      <w:pPr>
        <w:spacing w:before="0" w:after="0" w:line="240" w:lineRule="auto"/>
        <w:rPr>
          <w:b/>
          <w:szCs w:val="22"/>
        </w:rPr>
      </w:pPr>
      <w:r w:rsidRPr="00A10094">
        <w:rPr>
          <w:b/>
          <w:szCs w:val="22"/>
        </w:rPr>
        <w:t xml:space="preserve">Name: </w:t>
      </w:r>
    </w:p>
    <w:p w14:paraId="173FD962" w14:textId="77777777" w:rsidR="00204504" w:rsidRDefault="00204504" w:rsidP="00204504">
      <w:pPr>
        <w:spacing w:before="0" w:after="0" w:line="240" w:lineRule="auto"/>
        <w:rPr>
          <w:b/>
          <w:szCs w:val="22"/>
        </w:rPr>
      </w:pPr>
    </w:p>
    <w:p w14:paraId="07833A41" w14:textId="77777777" w:rsidR="00204504" w:rsidRPr="00A10094" w:rsidRDefault="00204504" w:rsidP="00204504">
      <w:pPr>
        <w:spacing w:before="0" w:after="0" w:line="240" w:lineRule="auto"/>
        <w:rPr>
          <w:rFonts w:eastAsia="Times New Roman" w:cs="Arial"/>
          <w:b/>
          <w:szCs w:val="22"/>
        </w:rPr>
      </w:pPr>
      <w:proofErr w:type="gramStart"/>
      <w:r w:rsidRPr="00A10094">
        <w:rPr>
          <w:rFonts w:eastAsia="Times New Roman" w:cs="Arial"/>
          <w:b/>
          <w:szCs w:val="22"/>
        </w:rPr>
        <w:t>Signature:</w:t>
      </w:r>
      <w:r w:rsidRPr="00A10094">
        <w:rPr>
          <w:rFonts w:eastAsia="Times New Roman" w:cs="Arial"/>
          <w:szCs w:val="22"/>
        </w:rPr>
        <w:t>…</w:t>
      </w:r>
      <w:proofErr w:type="gramEnd"/>
      <w:r w:rsidRPr="00A10094">
        <w:rPr>
          <w:rFonts w:eastAsia="Times New Roman" w:cs="Arial"/>
          <w:szCs w:val="22"/>
        </w:rPr>
        <w:t>………………………</w:t>
      </w:r>
    </w:p>
    <w:p w14:paraId="505E8530" w14:textId="77777777" w:rsidR="00204504" w:rsidRDefault="00204504" w:rsidP="00204504">
      <w:pPr>
        <w:spacing w:before="0" w:after="0" w:line="240" w:lineRule="auto"/>
        <w:rPr>
          <w:rFonts w:eastAsia="Times New Roman" w:cs="Arial"/>
          <w:b/>
          <w:szCs w:val="22"/>
        </w:rPr>
      </w:pPr>
    </w:p>
    <w:p w14:paraId="55285768" w14:textId="77777777" w:rsidR="00204504" w:rsidRPr="00A10094" w:rsidRDefault="00204504" w:rsidP="00204504">
      <w:pPr>
        <w:spacing w:before="0" w:after="0" w:line="240" w:lineRule="auto"/>
        <w:rPr>
          <w:rFonts w:eastAsia="Times New Roman" w:cs="Arial"/>
          <w:b/>
          <w:szCs w:val="22"/>
        </w:rPr>
      </w:pPr>
      <w:r w:rsidRPr="00A10094">
        <w:rPr>
          <w:rFonts w:eastAsia="Times New Roman" w:cs="Arial"/>
          <w:b/>
          <w:szCs w:val="22"/>
        </w:rPr>
        <w:t>Date:</w:t>
      </w:r>
    </w:p>
    <w:p w14:paraId="47708D0E" w14:textId="175D0FA9" w:rsidR="00B914E1" w:rsidRPr="00AD6A98" w:rsidRDefault="00204504" w:rsidP="00326BF2">
      <w:pPr>
        <w:spacing w:before="120" w:after="120" w:line="240" w:lineRule="auto"/>
        <w:rPr>
          <w:rFonts w:eastAsia="Times New Roman" w:cs="Arial"/>
          <w:b/>
          <w:szCs w:val="22"/>
        </w:rPr>
      </w:pPr>
      <w:r w:rsidRPr="002C6C47">
        <w:rPr>
          <w:rFonts w:eastAsia="Times New Roman" w:cs="Arial"/>
          <w:szCs w:val="22"/>
        </w:rPr>
        <w:t>P</w:t>
      </w:r>
      <w:r>
        <w:rPr>
          <w:rFonts w:eastAsia="Times New Roman" w:cs="Arial"/>
          <w:szCs w:val="22"/>
        </w:rPr>
        <w:t xml:space="preserve">lease submit completed form to </w:t>
      </w:r>
      <w:r w:rsidRPr="002C6C47">
        <w:rPr>
          <w:rFonts w:eastAsia="Times New Roman" w:cs="Arial"/>
          <w:szCs w:val="22"/>
        </w:rPr>
        <w:t>[</w:t>
      </w:r>
      <w:r w:rsidRPr="002C6C47">
        <w:rPr>
          <w:rFonts w:eastAsia="Times New Roman" w:cs="Arial"/>
          <w:i/>
          <w:szCs w:val="22"/>
        </w:rPr>
        <w:t xml:space="preserve">insert </w:t>
      </w:r>
      <w:r>
        <w:rPr>
          <w:rFonts w:eastAsia="Times New Roman" w:cs="Arial"/>
          <w:i/>
          <w:szCs w:val="22"/>
        </w:rPr>
        <w:t>address/</w:t>
      </w:r>
      <w:r w:rsidRPr="002C6C47">
        <w:rPr>
          <w:rFonts w:eastAsia="Times New Roman" w:cs="Arial"/>
          <w:i/>
          <w:szCs w:val="22"/>
        </w:rPr>
        <w:t>email address of state/territory health authorit</w:t>
      </w:r>
      <w:r w:rsidR="00326BF2">
        <w:rPr>
          <w:rFonts w:eastAsia="Times New Roman" w:cs="Arial"/>
          <w:i/>
          <w:szCs w:val="22"/>
        </w:rPr>
        <w:t>ies</w:t>
      </w:r>
    </w:p>
    <w:sectPr w:rsidR="00B914E1" w:rsidRPr="00AD6A98" w:rsidSect="00204504">
      <w:pgSz w:w="11906" w:h="16838" w:code="9"/>
      <w:pgMar w:top="1134" w:right="1134" w:bottom="1134" w:left="1134" w:header="227" w:footer="2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0109" w14:textId="77777777" w:rsidR="007670DD" w:rsidRDefault="007670DD" w:rsidP="006F4813">
      <w:pPr>
        <w:spacing w:after="0" w:line="240" w:lineRule="auto"/>
      </w:pPr>
      <w:r>
        <w:separator/>
      </w:r>
    </w:p>
    <w:p w14:paraId="7311A1F0" w14:textId="77777777" w:rsidR="007670DD" w:rsidRDefault="007670DD"/>
  </w:endnote>
  <w:endnote w:type="continuationSeparator" w:id="0">
    <w:p w14:paraId="3C5DD0D6" w14:textId="77777777" w:rsidR="007670DD" w:rsidRDefault="007670DD" w:rsidP="006F4813">
      <w:pPr>
        <w:spacing w:after="0" w:line="240" w:lineRule="auto"/>
      </w:pPr>
      <w:r>
        <w:continuationSeparator/>
      </w:r>
    </w:p>
    <w:p w14:paraId="76217C67" w14:textId="77777777" w:rsidR="007670DD" w:rsidRDefault="00767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483843"/>
      <w:docPartObj>
        <w:docPartGallery w:val="Page Numbers (Bottom of Page)"/>
        <w:docPartUnique/>
      </w:docPartObj>
    </w:sdtPr>
    <w:sdtEndPr>
      <w:rPr>
        <w:noProof/>
      </w:rPr>
    </w:sdtEndPr>
    <w:sdtContent>
      <w:p w14:paraId="3D3A8A30" w14:textId="26EC3D20" w:rsidR="00E97CEA" w:rsidRDefault="00E97CEA">
        <w:pPr>
          <w:pStyle w:val="Footer"/>
          <w:jc w:val="right"/>
        </w:pPr>
        <w:r>
          <w:fldChar w:fldCharType="begin"/>
        </w:r>
        <w:r>
          <w:instrText xml:space="preserve"> PAGE   \* MERGEFORMAT </w:instrText>
        </w:r>
        <w:r>
          <w:fldChar w:fldCharType="separate"/>
        </w:r>
        <w:r w:rsidR="0023551F">
          <w:rPr>
            <w:noProof/>
          </w:rPr>
          <w:t>9</w:t>
        </w:r>
        <w:r>
          <w:rPr>
            <w:noProof/>
          </w:rPr>
          <w:fldChar w:fldCharType="end"/>
        </w:r>
      </w:p>
    </w:sdtContent>
  </w:sdt>
  <w:p w14:paraId="4B79DC53" w14:textId="51193F46" w:rsidR="00E97CEA" w:rsidRDefault="00E97CE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A22B" w14:textId="77777777" w:rsidR="007670DD" w:rsidRDefault="007670DD" w:rsidP="006F4813">
      <w:pPr>
        <w:spacing w:after="0" w:line="240" w:lineRule="auto"/>
      </w:pPr>
      <w:r>
        <w:separator/>
      </w:r>
    </w:p>
    <w:p w14:paraId="5278FF3F" w14:textId="77777777" w:rsidR="007670DD" w:rsidRDefault="007670DD"/>
  </w:footnote>
  <w:footnote w:type="continuationSeparator" w:id="0">
    <w:p w14:paraId="185E2049" w14:textId="77777777" w:rsidR="007670DD" w:rsidRDefault="007670DD" w:rsidP="006F4813">
      <w:pPr>
        <w:spacing w:after="0" w:line="240" w:lineRule="auto"/>
      </w:pPr>
      <w:r>
        <w:continuationSeparator/>
      </w:r>
    </w:p>
    <w:p w14:paraId="6E095F7E" w14:textId="77777777" w:rsidR="007670DD" w:rsidRDefault="007670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4C8F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FA2A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122F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8217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61CD1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B03C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DA62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C81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D4A1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D281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D1C1A"/>
    <w:multiLevelType w:val="hybridMultilevel"/>
    <w:tmpl w:val="6EF4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70FAF"/>
    <w:multiLevelType w:val="hybridMultilevel"/>
    <w:tmpl w:val="07BC2F1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B43B8A"/>
    <w:multiLevelType w:val="hybridMultilevel"/>
    <w:tmpl w:val="85965E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5B3BFA"/>
    <w:multiLevelType w:val="hybridMultilevel"/>
    <w:tmpl w:val="2B6AF3D4"/>
    <w:lvl w:ilvl="0" w:tplc="18D87744">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A3D4FAE"/>
    <w:multiLevelType w:val="hybridMultilevel"/>
    <w:tmpl w:val="1568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4300F3"/>
    <w:multiLevelType w:val="hybridMultilevel"/>
    <w:tmpl w:val="1D2C63D8"/>
    <w:lvl w:ilvl="0" w:tplc="84460FB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34C5513"/>
    <w:multiLevelType w:val="hybridMultilevel"/>
    <w:tmpl w:val="F7CAB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B0AF9"/>
    <w:multiLevelType w:val="hybridMultilevel"/>
    <w:tmpl w:val="2BEA32C0"/>
    <w:lvl w:ilvl="0" w:tplc="84460FB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8303D8"/>
    <w:multiLevelType w:val="hybridMultilevel"/>
    <w:tmpl w:val="1CE8661E"/>
    <w:lvl w:ilvl="0" w:tplc="0C09000F">
      <w:start w:val="1"/>
      <w:numFmt w:val="decimal"/>
      <w:lvlText w:val="%1."/>
      <w:lvlJc w:val="left"/>
      <w:pPr>
        <w:ind w:left="720" w:hanging="360"/>
      </w:pPr>
    </w:lvl>
    <w:lvl w:ilvl="1" w:tplc="E77C0C3E">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C7EDF"/>
    <w:multiLevelType w:val="hybridMultilevel"/>
    <w:tmpl w:val="07BC2F1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D9B502F"/>
    <w:multiLevelType w:val="hybridMultilevel"/>
    <w:tmpl w:val="1D2C63D8"/>
    <w:lvl w:ilvl="0" w:tplc="84460FB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DF83BC8"/>
    <w:multiLevelType w:val="hybridMultilevel"/>
    <w:tmpl w:val="69B2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002182"/>
    <w:multiLevelType w:val="hybridMultilevel"/>
    <w:tmpl w:val="56CE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8B7AAB"/>
    <w:multiLevelType w:val="hybridMultilevel"/>
    <w:tmpl w:val="3E7EE460"/>
    <w:lvl w:ilvl="0" w:tplc="E034B868">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64D54A1"/>
    <w:multiLevelType w:val="hybridMultilevel"/>
    <w:tmpl w:val="E16206D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9175FAF"/>
    <w:multiLevelType w:val="hybridMultilevel"/>
    <w:tmpl w:val="E94A76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95C4555"/>
    <w:multiLevelType w:val="hybridMultilevel"/>
    <w:tmpl w:val="46CEE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845A5C"/>
    <w:multiLevelType w:val="hybridMultilevel"/>
    <w:tmpl w:val="673A76F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F196175"/>
    <w:multiLevelType w:val="multilevel"/>
    <w:tmpl w:val="1C4278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4144048C"/>
    <w:multiLevelType w:val="hybridMultilevel"/>
    <w:tmpl w:val="281C2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303D1A"/>
    <w:multiLevelType w:val="multilevel"/>
    <w:tmpl w:val="C45A2962"/>
    <w:styleLink w:val="Style1"/>
    <w:lvl w:ilvl="0">
      <w:start w:val="1"/>
      <w:numFmt w:val="decimal"/>
      <w:lvlText w:val="%1.0"/>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46586C54"/>
    <w:multiLevelType w:val="hybridMultilevel"/>
    <w:tmpl w:val="33B8A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7E0E4C"/>
    <w:multiLevelType w:val="hybridMultilevel"/>
    <w:tmpl w:val="573AE69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38E3243"/>
    <w:multiLevelType w:val="hybridMultilevel"/>
    <w:tmpl w:val="D416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823364"/>
    <w:multiLevelType w:val="hybridMultilevel"/>
    <w:tmpl w:val="2BEA32C0"/>
    <w:lvl w:ilvl="0" w:tplc="84460FBA">
      <w:start w:val="1"/>
      <w:numFmt w:val="lowerRoman"/>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5" w15:restartNumberingAfterBreak="0">
    <w:nsid w:val="5DB11F02"/>
    <w:multiLevelType w:val="hybridMultilevel"/>
    <w:tmpl w:val="F086C3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102527"/>
    <w:multiLevelType w:val="hybridMultilevel"/>
    <w:tmpl w:val="EDE61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9635E8"/>
    <w:multiLevelType w:val="hybridMultilevel"/>
    <w:tmpl w:val="7CF4FE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921207"/>
    <w:multiLevelType w:val="hybridMultilevel"/>
    <w:tmpl w:val="9C8E7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3845A7"/>
    <w:multiLevelType w:val="multilevel"/>
    <w:tmpl w:val="4E64C79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682" w:hanging="720"/>
      </w:pPr>
      <w:rPr>
        <w:rFonts w:hint="default"/>
        <w:b/>
        <w:i w:val="0"/>
      </w:rPr>
    </w:lvl>
    <w:lvl w:ilvl="2">
      <w:start w:val="1"/>
      <w:numFmt w:val="decimal"/>
      <w:pStyle w:val="Heading3"/>
      <w:lvlText w:val="%1.%2.%3"/>
      <w:lvlJc w:val="left"/>
      <w:pPr>
        <w:ind w:left="-981" w:hanging="720"/>
      </w:pPr>
      <w:rPr>
        <w:rFonts w:hint="default"/>
      </w:rPr>
    </w:lvl>
    <w:lvl w:ilvl="3">
      <w:start w:val="1"/>
      <w:numFmt w:val="decimal"/>
      <w:lvlText w:val="%1.%2.%3.%4"/>
      <w:lvlJc w:val="left"/>
      <w:pPr>
        <w:ind w:left="938" w:hanging="1080"/>
      </w:pPr>
      <w:rPr>
        <w:rFonts w:hint="default"/>
      </w:rPr>
    </w:lvl>
    <w:lvl w:ilvl="4">
      <w:start w:val="1"/>
      <w:numFmt w:val="decimal"/>
      <w:pStyle w:val="Heading5"/>
      <w:lvlText w:val="%1.%2.%3.%4.%5"/>
      <w:lvlJc w:val="left"/>
      <w:pPr>
        <w:ind w:left="-261" w:hanging="1440"/>
      </w:pPr>
      <w:rPr>
        <w:rFonts w:hint="default"/>
      </w:rPr>
    </w:lvl>
    <w:lvl w:ilvl="5">
      <w:start w:val="1"/>
      <w:numFmt w:val="decimal"/>
      <w:lvlText w:val="%1.%2.%3.%4.%5.%6"/>
      <w:lvlJc w:val="left"/>
      <w:pPr>
        <w:ind w:left="1005" w:hanging="1800"/>
      </w:pPr>
      <w:rPr>
        <w:rFonts w:hint="default"/>
      </w:rPr>
    </w:lvl>
    <w:lvl w:ilvl="6">
      <w:start w:val="1"/>
      <w:numFmt w:val="decimal"/>
      <w:lvlText w:val="%1.%2.%3.%4.%5.%6.%7"/>
      <w:lvlJc w:val="left"/>
      <w:pPr>
        <w:ind w:left="1725" w:hanging="1800"/>
      </w:pPr>
      <w:rPr>
        <w:rFonts w:hint="default"/>
      </w:rPr>
    </w:lvl>
    <w:lvl w:ilvl="7">
      <w:start w:val="1"/>
      <w:numFmt w:val="decimal"/>
      <w:lvlText w:val="%1.%2.%3.%4.%5.%6.%7.%8"/>
      <w:lvlJc w:val="left"/>
      <w:pPr>
        <w:ind w:left="2805" w:hanging="2160"/>
      </w:pPr>
      <w:rPr>
        <w:rFonts w:hint="default"/>
      </w:rPr>
    </w:lvl>
    <w:lvl w:ilvl="8">
      <w:start w:val="1"/>
      <w:numFmt w:val="decimal"/>
      <w:lvlText w:val="%1.%2.%3.%4.%5.%6.%7.%8.%9"/>
      <w:lvlJc w:val="left"/>
      <w:pPr>
        <w:ind w:left="3885" w:hanging="2520"/>
      </w:pPr>
      <w:rPr>
        <w:rFonts w:hint="default"/>
      </w:rPr>
    </w:lvl>
  </w:abstractNum>
  <w:abstractNum w:abstractNumId="40" w15:restartNumberingAfterBreak="0">
    <w:nsid w:val="68106EFB"/>
    <w:multiLevelType w:val="hybridMultilevel"/>
    <w:tmpl w:val="A940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02096"/>
    <w:multiLevelType w:val="hybridMultilevel"/>
    <w:tmpl w:val="85DA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063F99"/>
    <w:multiLevelType w:val="hybridMultilevel"/>
    <w:tmpl w:val="2BEA32C0"/>
    <w:lvl w:ilvl="0" w:tplc="84460FBA">
      <w:start w:val="1"/>
      <w:numFmt w:val="lowerRoman"/>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3" w15:restartNumberingAfterBreak="0">
    <w:nsid w:val="6E562154"/>
    <w:multiLevelType w:val="hybridMultilevel"/>
    <w:tmpl w:val="7A5A5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787BA6"/>
    <w:multiLevelType w:val="hybridMultilevel"/>
    <w:tmpl w:val="E72AE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E0591C"/>
    <w:multiLevelType w:val="hybridMultilevel"/>
    <w:tmpl w:val="1EF4F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D9D44E5"/>
    <w:multiLevelType w:val="hybridMultilevel"/>
    <w:tmpl w:val="07BC2F12"/>
    <w:lvl w:ilvl="0" w:tplc="0C09001B">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E303F97"/>
    <w:multiLevelType w:val="hybridMultilevel"/>
    <w:tmpl w:val="2BEA32C0"/>
    <w:lvl w:ilvl="0" w:tplc="84460FBA">
      <w:start w:val="1"/>
      <w:numFmt w:val="lowerRoman"/>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num w:numId="1" w16cid:durableId="710811469">
    <w:abstractNumId w:val="9"/>
  </w:num>
  <w:num w:numId="2" w16cid:durableId="342053693">
    <w:abstractNumId w:val="7"/>
  </w:num>
  <w:num w:numId="3" w16cid:durableId="2120485688">
    <w:abstractNumId w:val="6"/>
  </w:num>
  <w:num w:numId="4" w16cid:durableId="1902713714">
    <w:abstractNumId w:val="5"/>
  </w:num>
  <w:num w:numId="5" w16cid:durableId="1714116025">
    <w:abstractNumId w:val="4"/>
  </w:num>
  <w:num w:numId="6" w16cid:durableId="1593078132">
    <w:abstractNumId w:val="8"/>
  </w:num>
  <w:num w:numId="7" w16cid:durableId="255478404">
    <w:abstractNumId w:val="3"/>
  </w:num>
  <w:num w:numId="8" w16cid:durableId="278875786">
    <w:abstractNumId w:val="2"/>
  </w:num>
  <w:num w:numId="9" w16cid:durableId="1762599307">
    <w:abstractNumId w:val="1"/>
  </w:num>
  <w:num w:numId="10" w16cid:durableId="407119886">
    <w:abstractNumId w:val="0"/>
  </w:num>
  <w:num w:numId="11" w16cid:durableId="101533142">
    <w:abstractNumId w:val="30"/>
  </w:num>
  <w:num w:numId="12" w16cid:durableId="805438235">
    <w:abstractNumId w:val="39"/>
  </w:num>
  <w:num w:numId="13" w16cid:durableId="530266851">
    <w:abstractNumId w:val="37"/>
  </w:num>
  <w:num w:numId="14" w16cid:durableId="751246017">
    <w:abstractNumId w:val="41"/>
  </w:num>
  <w:num w:numId="15" w16cid:durableId="1955088798">
    <w:abstractNumId w:val="40"/>
  </w:num>
  <w:num w:numId="16" w16cid:durableId="1774204849">
    <w:abstractNumId w:val="43"/>
  </w:num>
  <w:num w:numId="17" w16cid:durableId="1323705804">
    <w:abstractNumId w:val="46"/>
  </w:num>
  <w:num w:numId="18" w16cid:durableId="1848791264">
    <w:abstractNumId w:val="44"/>
  </w:num>
  <w:num w:numId="19" w16cid:durableId="864446608">
    <w:abstractNumId w:val="14"/>
  </w:num>
  <w:num w:numId="20" w16cid:durableId="378362188">
    <w:abstractNumId w:val="45"/>
  </w:num>
  <w:num w:numId="21" w16cid:durableId="1267956646">
    <w:abstractNumId w:val="29"/>
  </w:num>
  <w:num w:numId="22" w16cid:durableId="497695325">
    <w:abstractNumId w:val="24"/>
  </w:num>
  <w:num w:numId="23" w16cid:durableId="404449239">
    <w:abstractNumId w:val="12"/>
  </w:num>
  <w:num w:numId="24" w16cid:durableId="416708061">
    <w:abstractNumId w:val="35"/>
  </w:num>
  <w:num w:numId="25" w16cid:durableId="560948010">
    <w:abstractNumId w:val="28"/>
  </w:num>
  <w:num w:numId="26" w16cid:durableId="1341349478">
    <w:abstractNumId w:val="10"/>
  </w:num>
  <w:num w:numId="27" w16cid:durableId="1552880789">
    <w:abstractNumId w:val="31"/>
  </w:num>
  <w:num w:numId="28" w16cid:durableId="1757550180">
    <w:abstractNumId w:val="26"/>
  </w:num>
  <w:num w:numId="29" w16cid:durableId="465127949">
    <w:abstractNumId w:val="33"/>
  </w:num>
  <w:num w:numId="30" w16cid:durableId="1845391718">
    <w:abstractNumId w:val="19"/>
  </w:num>
  <w:num w:numId="31" w16cid:durableId="493298219">
    <w:abstractNumId w:val="11"/>
  </w:num>
  <w:num w:numId="32" w16cid:durableId="1946844904">
    <w:abstractNumId w:val="36"/>
  </w:num>
  <w:num w:numId="33" w16cid:durableId="1737822467">
    <w:abstractNumId w:val="32"/>
  </w:num>
  <w:num w:numId="34" w16cid:durableId="1650984884">
    <w:abstractNumId w:val="18"/>
  </w:num>
  <w:num w:numId="35" w16cid:durableId="2132938859">
    <w:abstractNumId w:val="17"/>
  </w:num>
  <w:num w:numId="36" w16cid:durableId="1192692871">
    <w:abstractNumId w:val="15"/>
  </w:num>
  <w:num w:numId="37" w16cid:durableId="1223711275">
    <w:abstractNumId w:val="27"/>
  </w:num>
  <w:num w:numId="38" w16cid:durableId="1413507325">
    <w:abstractNumId w:val="20"/>
  </w:num>
  <w:num w:numId="39" w16cid:durableId="1803427153">
    <w:abstractNumId w:val="42"/>
  </w:num>
  <w:num w:numId="40" w16cid:durableId="238100333">
    <w:abstractNumId w:val="47"/>
  </w:num>
  <w:num w:numId="41" w16cid:durableId="972097282">
    <w:abstractNumId w:val="34"/>
  </w:num>
  <w:num w:numId="42" w16cid:durableId="833185663">
    <w:abstractNumId w:val="22"/>
  </w:num>
  <w:num w:numId="43" w16cid:durableId="1154028182">
    <w:abstractNumId w:val="21"/>
  </w:num>
  <w:num w:numId="44" w16cid:durableId="1968851968">
    <w:abstractNumId w:val="16"/>
  </w:num>
  <w:num w:numId="45" w16cid:durableId="1247883940">
    <w:abstractNumId w:val="38"/>
  </w:num>
  <w:num w:numId="46" w16cid:durableId="1698775996">
    <w:abstractNumId w:val="25"/>
  </w:num>
  <w:num w:numId="47" w16cid:durableId="1069810524">
    <w:abstractNumId w:val="23"/>
  </w:num>
  <w:num w:numId="48" w16cid:durableId="60518853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13"/>
    <w:rsid w:val="0000007E"/>
    <w:rsid w:val="000007F2"/>
    <w:rsid w:val="0000081A"/>
    <w:rsid w:val="00000FF9"/>
    <w:rsid w:val="00001147"/>
    <w:rsid w:val="00001392"/>
    <w:rsid w:val="0000223D"/>
    <w:rsid w:val="00003147"/>
    <w:rsid w:val="00004438"/>
    <w:rsid w:val="000047D3"/>
    <w:rsid w:val="00010184"/>
    <w:rsid w:val="00011AF4"/>
    <w:rsid w:val="000120EF"/>
    <w:rsid w:val="00012B36"/>
    <w:rsid w:val="0001377C"/>
    <w:rsid w:val="000142A8"/>
    <w:rsid w:val="00014E15"/>
    <w:rsid w:val="00016273"/>
    <w:rsid w:val="00017E3B"/>
    <w:rsid w:val="00020082"/>
    <w:rsid w:val="00020D2D"/>
    <w:rsid w:val="00020E69"/>
    <w:rsid w:val="00022EE7"/>
    <w:rsid w:val="00022F6D"/>
    <w:rsid w:val="000238B8"/>
    <w:rsid w:val="00025230"/>
    <w:rsid w:val="00025F85"/>
    <w:rsid w:val="0002632A"/>
    <w:rsid w:val="000266F3"/>
    <w:rsid w:val="0003164B"/>
    <w:rsid w:val="0003180D"/>
    <w:rsid w:val="00031BCE"/>
    <w:rsid w:val="000327B3"/>
    <w:rsid w:val="00032E91"/>
    <w:rsid w:val="00033729"/>
    <w:rsid w:val="00033DAE"/>
    <w:rsid w:val="000342F1"/>
    <w:rsid w:val="000351C8"/>
    <w:rsid w:val="000353D0"/>
    <w:rsid w:val="00035580"/>
    <w:rsid w:val="00036D7D"/>
    <w:rsid w:val="00036EAF"/>
    <w:rsid w:val="00036FA7"/>
    <w:rsid w:val="0004056F"/>
    <w:rsid w:val="00040E56"/>
    <w:rsid w:val="0004313D"/>
    <w:rsid w:val="0004404C"/>
    <w:rsid w:val="00045EEA"/>
    <w:rsid w:val="00046F24"/>
    <w:rsid w:val="0004799E"/>
    <w:rsid w:val="00047E37"/>
    <w:rsid w:val="0005030A"/>
    <w:rsid w:val="000515C3"/>
    <w:rsid w:val="00052103"/>
    <w:rsid w:val="00052632"/>
    <w:rsid w:val="00052B3B"/>
    <w:rsid w:val="00053113"/>
    <w:rsid w:val="0005330A"/>
    <w:rsid w:val="000541EC"/>
    <w:rsid w:val="00055A74"/>
    <w:rsid w:val="000611B4"/>
    <w:rsid w:val="000624C1"/>
    <w:rsid w:val="00065D33"/>
    <w:rsid w:val="00066820"/>
    <w:rsid w:val="000713E4"/>
    <w:rsid w:val="0007175A"/>
    <w:rsid w:val="000722AC"/>
    <w:rsid w:val="00072386"/>
    <w:rsid w:val="00072B7E"/>
    <w:rsid w:val="00072E84"/>
    <w:rsid w:val="00073CB5"/>
    <w:rsid w:val="0007446A"/>
    <w:rsid w:val="00074798"/>
    <w:rsid w:val="00074B67"/>
    <w:rsid w:val="00074F0B"/>
    <w:rsid w:val="000755AF"/>
    <w:rsid w:val="00075953"/>
    <w:rsid w:val="00076322"/>
    <w:rsid w:val="00076628"/>
    <w:rsid w:val="00076637"/>
    <w:rsid w:val="000800DF"/>
    <w:rsid w:val="00081724"/>
    <w:rsid w:val="000818D6"/>
    <w:rsid w:val="000818E2"/>
    <w:rsid w:val="00083DBD"/>
    <w:rsid w:val="00084B07"/>
    <w:rsid w:val="000850DD"/>
    <w:rsid w:val="00085215"/>
    <w:rsid w:val="00085DB9"/>
    <w:rsid w:val="00085E23"/>
    <w:rsid w:val="00086FC6"/>
    <w:rsid w:val="000874E5"/>
    <w:rsid w:val="00090BD5"/>
    <w:rsid w:val="000910E8"/>
    <w:rsid w:val="000912C9"/>
    <w:rsid w:val="00091563"/>
    <w:rsid w:val="000917B7"/>
    <w:rsid w:val="00095394"/>
    <w:rsid w:val="00096EB3"/>
    <w:rsid w:val="00097730"/>
    <w:rsid w:val="000A03EC"/>
    <w:rsid w:val="000A1FD5"/>
    <w:rsid w:val="000A2AD3"/>
    <w:rsid w:val="000A3498"/>
    <w:rsid w:val="000A44AE"/>
    <w:rsid w:val="000A4ACB"/>
    <w:rsid w:val="000A4BD4"/>
    <w:rsid w:val="000A5B98"/>
    <w:rsid w:val="000B01B9"/>
    <w:rsid w:val="000B0DF7"/>
    <w:rsid w:val="000B19B1"/>
    <w:rsid w:val="000B2A86"/>
    <w:rsid w:val="000B3C37"/>
    <w:rsid w:val="000B40FB"/>
    <w:rsid w:val="000B60F7"/>
    <w:rsid w:val="000B6AB1"/>
    <w:rsid w:val="000B714B"/>
    <w:rsid w:val="000B73A1"/>
    <w:rsid w:val="000C0456"/>
    <w:rsid w:val="000C482A"/>
    <w:rsid w:val="000C51D1"/>
    <w:rsid w:val="000C6C33"/>
    <w:rsid w:val="000C6CE0"/>
    <w:rsid w:val="000D04AB"/>
    <w:rsid w:val="000D145D"/>
    <w:rsid w:val="000D22AD"/>
    <w:rsid w:val="000D2406"/>
    <w:rsid w:val="000D2B3B"/>
    <w:rsid w:val="000D3BF3"/>
    <w:rsid w:val="000D4558"/>
    <w:rsid w:val="000D4F9D"/>
    <w:rsid w:val="000D6774"/>
    <w:rsid w:val="000E1EEB"/>
    <w:rsid w:val="000E267C"/>
    <w:rsid w:val="000E4DC9"/>
    <w:rsid w:val="000E5515"/>
    <w:rsid w:val="000E5971"/>
    <w:rsid w:val="000E5C61"/>
    <w:rsid w:val="000E656D"/>
    <w:rsid w:val="000E7E77"/>
    <w:rsid w:val="000F1BA8"/>
    <w:rsid w:val="000F253A"/>
    <w:rsid w:val="000F28FD"/>
    <w:rsid w:val="000F2D56"/>
    <w:rsid w:val="000F3324"/>
    <w:rsid w:val="000F342B"/>
    <w:rsid w:val="000F3EF4"/>
    <w:rsid w:val="000F4330"/>
    <w:rsid w:val="000F493B"/>
    <w:rsid w:val="000F49D2"/>
    <w:rsid w:val="000F5014"/>
    <w:rsid w:val="000F541A"/>
    <w:rsid w:val="00102342"/>
    <w:rsid w:val="00103483"/>
    <w:rsid w:val="00103D20"/>
    <w:rsid w:val="00104BDA"/>
    <w:rsid w:val="00105416"/>
    <w:rsid w:val="00105C8B"/>
    <w:rsid w:val="00106B00"/>
    <w:rsid w:val="00106C4E"/>
    <w:rsid w:val="0011262A"/>
    <w:rsid w:val="00113A2F"/>
    <w:rsid w:val="001162BF"/>
    <w:rsid w:val="00116C64"/>
    <w:rsid w:val="0011717C"/>
    <w:rsid w:val="00122052"/>
    <w:rsid w:val="00125557"/>
    <w:rsid w:val="001275F6"/>
    <w:rsid w:val="00127BAE"/>
    <w:rsid w:val="00135172"/>
    <w:rsid w:val="0013529A"/>
    <w:rsid w:val="0013570F"/>
    <w:rsid w:val="0013617A"/>
    <w:rsid w:val="00137152"/>
    <w:rsid w:val="001376E5"/>
    <w:rsid w:val="00142C9E"/>
    <w:rsid w:val="00142F9D"/>
    <w:rsid w:val="0014452D"/>
    <w:rsid w:val="00144739"/>
    <w:rsid w:val="001452FE"/>
    <w:rsid w:val="00146F60"/>
    <w:rsid w:val="001471F3"/>
    <w:rsid w:val="00150CB5"/>
    <w:rsid w:val="00152472"/>
    <w:rsid w:val="00152842"/>
    <w:rsid w:val="00153995"/>
    <w:rsid w:val="001544C6"/>
    <w:rsid w:val="00155707"/>
    <w:rsid w:val="00155ACD"/>
    <w:rsid w:val="001561D5"/>
    <w:rsid w:val="0015684C"/>
    <w:rsid w:val="001569D3"/>
    <w:rsid w:val="00156B20"/>
    <w:rsid w:val="00160015"/>
    <w:rsid w:val="00160221"/>
    <w:rsid w:val="001603DA"/>
    <w:rsid w:val="00161534"/>
    <w:rsid w:val="00161732"/>
    <w:rsid w:val="0016287B"/>
    <w:rsid w:val="001654DE"/>
    <w:rsid w:val="00165A43"/>
    <w:rsid w:val="00165BA6"/>
    <w:rsid w:val="00165D2F"/>
    <w:rsid w:val="001662C7"/>
    <w:rsid w:val="001667DD"/>
    <w:rsid w:val="00167E67"/>
    <w:rsid w:val="00167F04"/>
    <w:rsid w:val="001704F4"/>
    <w:rsid w:val="0017050A"/>
    <w:rsid w:val="00171049"/>
    <w:rsid w:val="001719CD"/>
    <w:rsid w:val="00171CC7"/>
    <w:rsid w:val="00173839"/>
    <w:rsid w:val="00174424"/>
    <w:rsid w:val="0017457C"/>
    <w:rsid w:val="001748A0"/>
    <w:rsid w:val="0017574E"/>
    <w:rsid w:val="00175AC7"/>
    <w:rsid w:val="00175AF2"/>
    <w:rsid w:val="001767B6"/>
    <w:rsid w:val="00180D17"/>
    <w:rsid w:val="001814B3"/>
    <w:rsid w:val="00181C5E"/>
    <w:rsid w:val="00181F33"/>
    <w:rsid w:val="00182B40"/>
    <w:rsid w:val="00185914"/>
    <w:rsid w:val="00185A6D"/>
    <w:rsid w:val="00185BE7"/>
    <w:rsid w:val="001862B6"/>
    <w:rsid w:val="00186CFE"/>
    <w:rsid w:val="00186FE7"/>
    <w:rsid w:val="0018743A"/>
    <w:rsid w:val="001878FD"/>
    <w:rsid w:val="001915E8"/>
    <w:rsid w:val="0019269E"/>
    <w:rsid w:val="0019379A"/>
    <w:rsid w:val="0019489D"/>
    <w:rsid w:val="00197DC1"/>
    <w:rsid w:val="00197F81"/>
    <w:rsid w:val="001A44C7"/>
    <w:rsid w:val="001A4A4D"/>
    <w:rsid w:val="001A6533"/>
    <w:rsid w:val="001A7693"/>
    <w:rsid w:val="001B0257"/>
    <w:rsid w:val="001B0C28"/>
    <w:rsid w:val="001B0C6C"/>
    <w:rsid w:val="001B231A"/>
    <w:rsid w:val="001B2EAB"/>
    <w:rsid w:val="001B3B7D"/>
    <w:rsid w:val="001B4ED1"/>
    <w:rsid w:val="001B5D80"/>
    <w:rsid w:val="001B6750"/>
    <w:rsid w:val="001B73C8"/>
    <w:rsid w:val="001C18E9"/>
    <w:rsid w:val="001C248E"/>
    <w:rsid w:val="001C2FF7"/>
    <w:rsid w:val="001C3CD5"/>
    <w:rsid w:val="001C536B"/>
    <w:rsid w:val="001C5659"/>
    <w:rsid w:val="001C7ED6"/>
    <w:rsid w:val="001D1B14"/>
    <w:rsid w:val="001D5C79"/>
    <w:rsid w:val="001D7B72"/>
    <w:rsid w:val="001E05C6"/>
    <w:rsid w:val="001E088D"/>
    <w:rsid w:val="001E126E"/>
    <w:rsid w:val="001E2F57"/>
    <w:rsid w:val="001E347A"/>
    <w:rsid w:val="001E4213"/>
    <w:rsid w:val="001E51FF"/>
    <w:rsid w:val="001E6923"/>
    <w:rsid w:val="001E737E"/>
    <w:rsid w:val="001E7447"/>
    <w:rsid w:val="001F0B6C"/>
    <w:rsid w:val="001F18A5"/>
    <w:rsid w:val="001F1A6F"/>
    <w:rsid w:val="001F20A1"/>
    <w:rsid w:val="001F2654"/>
    <w:rsid w:val="001F306D"/>
    <w:rsid w:val="001F318C"/>
    <w:rsid w:val="001F5932"/>
    <w:rsid w:val="001F5EA9"/>
    <w:rsid w:val="001F7140"/>
    <w:rsid w:val="00201915"/>
    <w:rsid w:val="00201BC7"/>
    <w:rsid w:val="00201D0B"/>
    <w:rsid w:val="0020222C"/>
    <w:rsid w:val="00203285"/>
    <w:rsid w:val="0020395E"/>
    <w:rsid w:val="00203961"/>
    <w:rsid w:val="00204504"/>
    <w:rsid w:val="00204F08"/>
    <w:rsid w:val="00204FC8"/>
    <w:rsid w:val="00205B2D"/>
    <w:rsid w:val="00205B9A"/>
    <w:rsid w:val="002062B6"/>
    <w:rsid w:val="00206CD3"/>
    <w:rsid w:val="00210673"/>
    <w:rsid w:val="00210BE3"/>
    <w:rsid w:val="00212624"/>
    <w:rsid w:val="00212C3E"/>
    <w:rsid w:val="002134AC"/>
    <w:rsid w:val="00213FBA"/>
    <w:rsid w:val="00214F76"/>
    <w:rsid w:val="00215AB8"/>
    <w:rsid w:val="002167A0"/>
    <w:rsid w:val="002167B7"/>
    <w:rsid w:val="00220DF5"/>
    <w:rsid w:val="00221B07"/>
    <w:rsid w:val="00221BBB"/>
    <w:rsid w:val="00224CE2"/>
    <w:rsid w:val="002262E0"/>
    <w:rsid w:val="0022782D"/>
    <w:rsid w:val="00230172"/>
    <w:rsid w:val="00231F4E"/>
    <w:rsid w:val="00232DE1"/>
    <w:rsid w:val="00233F59"/>
    <w:rsid w:val="0023438E"/>
    <w:rsid w:val="0023551F"/>
    <w:rsid w:val="0023560E"/>
    <w:rsid w:val="0023579C"/>
    <w:rsid w:val="00236383"/>
    <w:rsid w:val="00236663"/>
    <w:rsid w:val="00236F76"/>
    <w:rsid w:val="0023748A"/>
    <w:rsid w:val="0023797E"/>
    <w:rsid w:val="00240129"/>
    <w:rsid w:val="0024056B"/>
    <w:rsid w:val="002423FB"/>
    <w:rsid w:val="00242A9D"/>
    <w:rsid w:val="00243AF5"/>
    <w:rsid w:val="002461E0"/>
    <w:rsid w:val="00247C3C"/>
    <w:rsid w:val="002500E5"/>
    <w:rsid w:val="00251AD5"/>
    <w:rsid w:val="0025361E"/>
    <w:rsid w:val="0025459A"/>
    <w:rsid w:val="002555C0"/>
    <w:rsid w:val="0025621B"/>
    <w:rsid w:val="00257388"/>
    <w:rsid w:val="00260BF5"/>
    <w:rsid w:val="00261C2D"/>
    <w:rsid w:val="00261EA7"/>
    <w:rsid w:val="0026297A"/>
    <w:rsid w:val="00264095"/>
    <w:rsid w:val="00264208"/>
    <w:rsid w:val="002649CD"/>
    <w:rsid w:val="00267E83"/>
    <w:rsid w:val="00270365"/>
    <w:rsid w:val="00270977"/>
    <w:rsid w:val="00274593"/>
    <w:rsid w:val="002757EC"/>
    <w:rsid w:val="00275FB0"/>
    <w:rsid w:val="002760D8"/>
    <w:rsid w:val="002760E0"/>
    <w:rsid w:val="00276E29"/>
    <w:rsid w:val="002775AB"/>
    <w:rsid w:val="00277A87"/>
    <w:rsid w:val="00280369"/>
    <w:rsid w:val="00281FA2"/>
    <w:rsid w:val="00281FB8"/>
    <w:rsid w:val="0028247E"/>
    <w:rsid w:val="00282D60"/>
    <w:rsid w:val="002835BB"/>
    <w:rsid w:val="00285AFF"/>
    <w:rsid w:val="00285BA0"/>
    <w:rsid w:val="00293E4D"/>
    <w:rsid w:val="00294DF0"/>
    <w:rsid w:val="00295A3D"/>
    <w:rsid w:val="00296236"/>
    <w:rsid w:val="00296D07"/>
    <w:rsid w:val="002A105E"/>
    <w:rsid w:val="002A3717"/>
    <w:rsid w:val="002A3DD1"/>
    <w:rsid w:val="002A3FE7"/>
    <w:rsid w:val="002A56E8"/>
    <w:rsid w:val="002A6EB7"/>
    <w:rsid w:val="002B0FC3"/>
    <w:rsid w:val="002B2AD6"/>
    <w:rsid w:val="002B3758"/>
    <w:rsid w:val="002B49AF"/>
    <w:rsid w:val="002C0F2E"/>
    <w:rsid w:val="002C233B"/>
    <w:rsid w:val="002C3080"/>
    <w:rsid w:val="002C4EA9"/>
    <w:rsid w:val="002C60D7"/>
    <w:rsid w:val="002C66DB"/>
    <w:rsid w:val="002C6C47"/>
    <w:rsid w:val="002C7D0D"/>
    <w:rsid w:val="002D10C2"/>
    <w:rsid w:val="002D14D4"/>
    <w:rsid w:val="002D16D1"/>
    <w:rsid w:val="002D1C98"/>
    <w:rsid w:val="002D4594"/>
    <w:rsid w:val="002D717A"/>
    <w:rsid w:val="002D78E3"/>
    <w:rsid w:val="002E1424"/>
    <w:rsid w:val="002E3F2D"/>
    <w:rsid w:val="002E4740"/>
    <w:rsid w:val="002E5703"/>
    <w:rsid w:val="002E6027"/>
    <w:rsid w:val="002E62E0"/>
    <w:rsid w:val="002E70CE"/>
    <w:rsid w:val="002E7549"/>
    <w:rsid w:val="002F06D3"/>
    <w:rsid w:val="002F32A0"/>
    <w:rsid w:val="002F4243"/>
    <w:rsid w:val="002F4334"/>
    <w:rsid w:val="002F531E"/>
    <w:rsid w:val="002F6D1F"/>
    <w:rsid w:val="002F7509"/>
    <w:rsid w:val="002F7C25"/>
    <w:rsid w:val="003004AB"/>
    <w:rsid w:val="00302114"/>
    <w:rsid w:val="00303261"/>
    <w:rsid w:val="0030392D"/>
    <w:rsid w:val="00303A6A"/>
    <w:rsid w:val="00303C35"/>
    <w:rsid w:val="00307A00"/>
    <w:rsid w:val="003123E2"/>
    <w:rsid w:val="00312744"/>
    <w:rsid w:val="00312983"/>
    <w:rsid w:val="003134D1"/>
    <w:rsid w:val="00314858"/>
    <w:rsid w:val="00315465"/>
    <w:rsid w:val="003202BF"/>
    <w:rsid w:val="0032063D"/>
    <w:rsid w:val="00320917"/>
    <w:rsid w:val="003228D0"/>
    <w:rsid w:val="00322D69"/>
    <w:rsid w:val="00324BB0"/>
    <w:rsid w:val="00325D7D"/>
    <w:rsid w:val="00326842"/>
    <w:rsid w:val="00326BF2"/>
    <w:rsid w:val="003311DC"/>
    <w:rsid w:val="003313F4"/>
    <w:rsid w:val="00332CCC"/>
    <w:rsid w:val="003336F3"/>
    <w:rsid w:val="00334576"/>
    <w:rsid w:val="00335795"/>
    <w:rsid w:val="003371B2"/>
    <w:rsid w:val="00341249"/>
    <w:rsid w:val="0034212D"/>
    <w:rsid w:val="003425F4"/>
    <w:rsid w:val="00343DFB"/>
    <w:rsid w:val="00344EA4"/>
    <w:rsid w:val="00345F98"/>
    <w:rsid w:val="00346464"/>
    <w:rsid w:val="0034733C"/>
    <w:rsid w:val="00350443"/>
    <w:rsid w:val="00351E02"/>
    <w:rsid w:val="0035246D"/>
    <w:rsid w:val="00352917"/>
    <w:rsid w:val="00352A68"/>
    <w:rsid w:val="00352D89"/>
    <w:rsid w:val="00352E7E"/>
    <w:rsid w:val="003543CA"/>
    <w:rsid w:val="0035791E"/>
    <w:rsid w:val="003600BE"/>
    <w:rsid w:val="003624E0"/>
    <w:rsid w:val="00362DA0"/>
    <w:rsid w:val="00364D9F"/>
    <w:rsid w:val="00365519"/>
    <w:rsid w:val="00365958"/>
    <w:rsid w:val="00366392"/>
    <w:rsid w:val="00366FE7"/>
    <w:rsid w:val="00370C91"/>
    <w:rsid w:val="00370D2A"/>
    <w:rsid w:val="00371590"/>
    <w:rsid w:val="00372E2A"/>
    <w:rsid w:val="00374919"/>
    <w:rsid w:val="00375C74"/>
    <w:rsid w:val="003763EF"/>
    <w:rsid w:val="00380433"/>
    <w:rsid w:val="00380EC1"/>
    <w:rsid w:val="00380ECE"/>
    <w:rsid w:val="00382B57"/>
    <w:rsid w:val="0038326B"/>
    <w:rsid w:val="00384EA7"/>
    <w:rsid w:val="00386551"/>
    <w:rsid w:val="00386583"/>
    <w:rsid w:val="00390B9D"/>
    <w:rsid w:val="00392C4C"/>
    <w:rsid w:val="00395A14"/>
    <w:rsid w:val="00396288"/>
    <w:rsid w:val="00396301"/>
    <w:rsid w:val="00397383"/>
    <w:rsid w:val="003A1566"/>
    <w:rsid w:val="003A1D94"/>
    <w:rsid w:val="003A1FBA"/>
    <w:rsid w:val="003A32CC"/>
    <w:rsid w:val="003A3866"/>
    <w:rsid w:val="003A3A24"/>
    <w:rsid w:val="003A4BA7"/>
    <w:rsid w:val="003A4F4D"/>
    <w:rsid w:val="003A5097"/>
    <w:rsid w:val="003A5599"/>
    <w:rsid w:val="003A75B0"/>
    <w:rsid w:val="003B1A3D"/>
    <w:rsid w:val="003B4F37"/>
    <w:rsid w:val="003B518C"/>
    <w:rsid w:val="003B537F"/>
    <w:rsid w:val="003B59AB"/>
    <w:rsid w:val="003B64B0"/>
    <w:rsid w:val="003B6CB6"/>
    <w:rsid w:val="003B7743"/>
    <w:rsid w:val="003C0FB6"/>
    <w:rsid w:val="003C3429"/>
    <w:rsid w:val="003C4861"/>
    <w:rsid w:val="003C52B4"/>
    <w:rsid w:val="003C5F95"/>
    <w:rsid w:val="003D0258"/>
    <w:rsid w:val="003D1C42"/>
    <w:rsid w:val="003D2C2E"/>
    <w:rsid w:val="003D37E8"/>
    <w:rsid w:val="003D386A"/>
    <w:rsid w:val="003D5B6E"/>
    <w:rsid w:val="003E1435"/>
    <w:rsid w:val="003E375E"/>
    <w:rsid w:val="003E3E29"/>
    <w:rsid w:val="003E42AD"/>
    <w:rsid w:val="003F02D4"/>
    <w:rsid w:val="003F04D2"/>
    <w:rsid w:val="003F07E0"/>
    <w:rsid w:val="003F0B7C"/>
    <w:rsid w:val="003F2104"/>
    <w:rsid w:val="003F3091"/>
    <w:rsid w:val="003F475A"/>
    <w:rsid w:val="003F55BD"/>
    <w:rsid w:val="003F601F"/>
    <w:rsid w:val="003F6162"/>
    <w:rsid w:val="003F6FA2"/>
    <w:rsid w:val="00400099"/>
    <w:rsid w:val="004012FB"/>
    <w:rsid w:val="0040193A"/>
    <w:rsid w:val="00401A6E"/>
    <w:rsid w:val="00402123"/>
    <w:rsid w:val="004027C5"/>
    <w:rsid w:val="00402D1E"/>
    <w:rsid w:val="00403022"/>
    <w:rsid w:val="00403913"/>
    <w:rsid w:val="00406DC9"/>
    <w:rsid w:val="00407053"/>
    <w:rsid w:val="004070AF"/>
    <w:rsid w:val="00411615"/>
    <w:rsid w:val="004166FD"/>
    <w:rsid w:val="00416BAC"/>
    <w:rsid w:val="004170D2"/>
    <w:rsid w:val="0041743B"/>
    <w:rsid w:val="00421A47"/>
    <w:rsid w:val="00422096"/>
    <w:rsid w:val="00422BB2"/>
    <w:rsid w:val="00422DD2"/>
    <w:rsid w:val="004245BA"/>
    <w:rsid w:val="00425800"/>
    <w:rsid w:val="0043128B"/>
    <w:rsid w:val="00431CFC"/>
    <w:rsid w:val="00432650"/>
    <w:rsid w:val="00432856"/>
    <w:rsid w:val="004329BF"/>
    <w:rsid w:val="00433734"/>
    <w:rsid w:val="004409C1"/>
    <w:rsid w:val="00441641"/>
    <w:rsid w:val="00442B04"/>
    <w:rsid w:val="00443695"/>
    <w:rsid w:val="004444E4"/>
    <w:rsid w:val="00446CF0"/>
    <w:rsid w:val="00447874"/>
    <w:rsid w:val="00450A8D"/>
    <w:rsid w:val="0045217E"/>
    <w:rsid w:val="004543E6"/>
    <w:rsid w:val="00454C9A"/>
    <w:rsid w:val="00455871"/>
    <w:rsid w:val="00456D83"/>
    <w:rsid w:val="00456E7E"/>
    <w:rsid w:val="00457BB6"/>
    <w:rsid w:val="00457E32"/>
    <w:rsid w:val="00461759"/>
    <w:rsid w:val="00461F6B"/>
    <w:rsid w:val="004634F0"/>
    <w:rsid w:val="00465B2F"/>
    <w:rsid w:val="00465DA0"/>
    <w:rsid w:val="0046600D"/>
    <w:rsid w:val="004663D4"/>
    <w:rsid w:val="00466FF4"/>
    <w:rsid w:val="00471C9B"/>
    <w:rsid w:val="0047448C"/>
    <w:rsid w:val="00476B39"/>
    <w:rsid w:val="00476BBE"/>
    <w:rsid w:val="004803BE"/>
    <w:rsid w:val="004808B7"/>
    <w:rsid w:val="00481C27"/>
    <w:rsid w:val="004846C6"/>
    <w:rsid w:val="00484D13"/>
    <w:rsid w:val="00485D0F"/>
    <w:rsid w:val="0048700C"/>
    <w:rsid w:val="00487DC8"/>
    <w:rsid w:val="004902D2"/>
    <w:rsid w:val="00492B16"/>
    <w:rsid w:val="004949B1"/>
    <w:rsid w:val="0049570C"/>
    <w:rsid w:val="004A1027"/>
    <w:rsid w:val="004A29CF"/>
    <w:rsid w:val="004A3069"/>
    <w:rsid w:val="004A5659"/>
    <w:rsid w:val="004A5C6A"/>
    <w:rsid w:val="004A5E23"/>
    <w:rsid w:val="004B3B85"/>
    <w:rsid w:val="004B4A93"/>
    <w:rsid w:val="004B555F"/>
    <w:rsid w:val="004B74EA"/>
    <w:rsid w:val="004C2CDE"/>
    <w:rsid w:val="004C3953"/>
    <w:rsid w:val="004C400F"/>
    <w:rsid w:val="004C4326"/>
    <w:rsid w:val="004C5341"/>
    <w:rsid w:val="004C5CFC"/>
    <w:rsid w:val="004D140B"/>
    <w:rsid w:val="004D3517"/>
    <w:rsid w:val="004D3675"/>
    <w:rsid w:val="004D3F86"/>
    <w:rsid w:val="004D4EE4"/>
    <w:rsid w:val="004D5883"/>
    <w:rsid w:val="004D5A5A"/>
    <w:rsid w:val="004D6C76"/>
    <w:rsid w:val="004D7C44"/>
    <w:rsid w:val="004E0EEB"/>
    <w:rsid w:val="004E2A6E"/>
    <w:rsid w:val="004E387E"/>
    <w:rsid w:val="004E45A8"/>
    <w:rsid w:val="004E4D45"/>
    <w:rsid w:val="004E4FE8"/>
    <w:rsid w:val="004E6785"/>
    <w:rsid w:val="004F1358"/>
    <w:rsid w:val="004F1C34"/>
    <w:rsid w:val="004F50F0"/>
    <w:rsid w:val="004F56D7"/>
    <w:rsid w:val="00500692"/>
    <w:rsid w:val="005020FA"/>
    <w:rsid w:val="00503EBF"/>
    <w:rsid w:val="00504731"/>
    <w:rsid w:val="00504DC9"/>
    <w:rsid w:val="00511096"/>
    <w:rsid w:val="00520B73"/>
    <w:rsid w:val="00524106"/>
    <w:rsid w:val="00525266"/>
    <w:rsid w:val="005276E2"/>
    <w:rsid w:val="00527AD1"/>
    <w:rsid w:val="0053110B"/>
    <w:rsid w:val="005313D2"/>
    <w:rsid w:val="00532174"/>
    <w:rsid w:val="00533A8A"/>
    <w:rsid w:val="00533E7A"/>
    <w:rsid w:val="005344F5"/>
    <w:rsid w:val="00534ACB"/>
    <w:rsid w:val="00534E66"/>
    <w:rsid w:val="00535A58"/>
    <w:rsid w:val="0053778F"/>
    <w:rsid w:val="005406DE"/>
    <w:rsid w:val="00541F2A"/>
    <w:rsid w:val="005428D0"/>
    <w:rsid w:val="00544016"/>
    <w:rsid w:val="0054468C"/>
    <w:rsid w:val="00544951"/>
    <w:rsid w:val="00546E60"/>
    <w:rsid w:val="005471FA"/>
    <w:rsid w:val="00547874"/>
    <w:rsid w:val="00550231"/>
    <w:rsid w:val="00550288"/>
    <w:rsid w:val="00551791"/>
    <w:rsid w:val="005518A5"/>
    <w:rsid w:val="00553448"/>
    <w:rsid w:val="00553EFD"/>
    <w:rsid w:val="005545C4"/>
    <w:rsid w:val="00560733"/>
    <w:rsid w:val="005613D9"/>
    <w:rsid w:val="00561B39"/>
    <w:rsid w:val="00562928"/>
    <w:rsid w:val="00562A9C"/>
    <w:rsid w:val="00564940"/>
    <w:rsid w:val="00564ED0"/>
    <w:rsid w:val="0056500D"/>
    <w:rsid w:val="005652CF"/>
    <w:rsid w:val="005656A4"/>
    <w:rsid w:val="00571F7E"/>
    <w:rsid w:val="005723F0"/>
    <w:rsid w:val="00573673"/>
    <w:rsid w:val="00574B6B"/>
    <w:rsid w:val="005754E2"/>
    <w:rsid w:val="00575EA3"/>
    <w:rsid w:val="00576F2F"/>
    <w:rsid w:val="0057740B"/>
    <w:rsid w:val="0058150C"/>
    <w:rsid w:val="00583004"/>
    <w:rsid w:val="00585F2F"/>
    <w:rsid w:val="00586655"/>
    <w:rsid w:val="00586983"/>
    <w:rsid w:val="00590871"/>
    <w:rsid w:val="005913D2"/>
    <w:rsid w:val="0059150E"/>
    <w:rsid w:val="00592B5D"/>
    <w:rsid w:val="00592CD5"/>
    <w:rsid w:val="00593500"/>
    <w:rsid w:val="005939C6"/>
    <w:rsid w:val="005957C5"/>
    <w:rsid w:val="00595BDA"/>
    <w:rsid w:val="00596DC8"/>
    <w:rsid w:val="00597C8D"/>
    <w:rsid w:val="00597E0B"/>
    <w:rsid w:val="005A1D06"/>
    <w:rsid w:val="005A2039"/>
    <w:rsid w:val="005A2647"/>
    <w:rsid w:val="005A2AB8"/>
    <w:rsid w:val="005A3F82"/>
    <w:rsid w:val="005A4034"/>
    <w:rsid w:val="005A565E"/>
    <w:rsid w:val="005A5BFE"/>
    <w:rsid w:val="005A5C2D"/>
    <w:rsid w:val="005A7044"/>
    <w:rsid w:val="005A7ED2"/>
    <w:rsid w:val="005B1B2B"/>
    <w:rsid w:val="005B2B73"/>
    <w:rsid w:val="005B4258"/>
    <w:rsid w:val="005B5B7E"/>
    <w:rsid w:val="005B6B62"/>
    <w:rsid w:val="005C0BE1"/>
    <w:rsid w:val="005C1DE4"/>
    <w:rsid w:val="005C4C82"/>
    <w:rsid w:val="005C5364"/>
    <w:rsid w:val="005C5570"/>
    <w:rsid w:val="005C59C3"/>
    <w:rsid w:val="005C6E4E"/>
    <w:rsid w:val="005C7953"/>
    <w:rsid w:val="005C7FAF"/>
    <w:rsid w:val="005D04DC"/>
    <w:rsid w:val="005D126A"/>
    <w:rsid w:val="005D1CF2"/>
    <w:rsid w:val="005D1D81"/>
    <w:rsid w:val="005D4328"/>
    <w:rsid w:val="005D50E5"/>
    <w:rsid w:val="005D6C3E"/>
    <w:rsid w:val="005D7053"/>
    <w:rsid w:val="005D77D0"/>
    <w:rsid w:val="005E12C5"/>
    <w:rsid w:val="005E4CC5"/>
    <w:rsid w:val="005E531E"/>
    <w:rsid w:val="005E58B9"/>
    <w:rsid w:val="005E5CA4"/>
    <w:rsid w:val="005E601B"/>
    <w:rsid w:val="005F05D0"/>
    <w:rsid w:val="005F2ED2"/>
    <w:rsid w:val="005F3877"/>
    <w:rsid w:val="005F3E43"/>
    <w:rsid w:val="005F5AFA"/>
    <w:rsid w:val="005F733D"/>
    <w:rsid w:val="005F7925"/>
    <w:rsid w:val="005F79AA"/>
    <w:rsid w:val="00601B38"/>
    <w:rsid w:val="00601F59"/>
    <w:rsid w:val="00602863"/>
    <w:rsid w:val="0060314E"/>
    <w:rsid w:val="0060513B"/>
    <w:rsid w:val="00605497"/>
    <w:rsid w:val="00605C43"/>
    <w:rsid w:val="00605CC6"/>
    <w:rsid w:val="00606A33"/>
    <w:rsid w:val="0060771B"/>
    <w:rsid w:val="0060792D"/>
    <w:rsid w:val="00610106"/>
    <w:rsid w:val="0061043B"/>
    <w:rsid w:val="006125AB"/>
    <w:rsid w:val="006144EF"/>
    <w:rsid w:val="00615856"/>
    <w:rsid w:val="00615F08"/>
    <w:rsid w:val="00616872"/>
    <w:rsid w:val="00620265"/>
    <w:rsid w:val="00620AED"/>
    <w:rsid w:val="00621583"/>
    <w:rsid w:val="006227D3"/>
    <w:rsid w:val="00623E11"/>
    <w:rsid w:val="00624EC2"/>
    <w:rsid w:val="00625DF7"/>
    <w:rsid w:val="0062624D"/>
    <w:rsid w:val="006271C3"/>
    <w:rsid w:val="00627788"/>
    <w:rsid w:val="00627CFE"/>
    <w:rsid w:val="0063082B"/>
    <w:rsid w:val="00630ACA"/>
    <w:rsid w:val="00631389"/>
    <w:rsid w:val="006322D9"/>
    <w:rsid w:val="00632F5F"/>
    <w:rsid w:val="006339F8"/>
    <w:rsid w:val="0063537E"/>
    <w:rsid w:val="00635BE9"/>
    <w:rsid w:val="006406BC"/>
    <w:rsid w:val="00640897"/>
    <w:rsid w:val="006408EC"/>
    <w:rsid w:val="00642ADB"/>
    <w:rsid w:val="00642E0D"/>
    <w:rsid w:val="00644777"/>
    <w:rsid w:val="00644E18"/>
    <w:rsid w:val="00645248"/>
    <w:rsid w:val="00645314"/>
    <w:rsid w:val="00646563"/>
    <w:rsid w:val="00646EBA"/>
    <w:rsid w:val="00651952"/>
    <w:rsid w:val="00651F56"/>
    <w:rsid w:val="00653FCB"/>
    <w:rsid w:val="00656DA9"/>
    <w:rsid w:val="00657607"/>
    <w:rsid w:val="006606C0"/>
    <w:rsid w:val="00660790"/>
    <w:rsid w:val="00661F53"/>
    <w:rsid w:val="00663FBA"/>
    <w:rsid w:val="0066513D"/>
    <w:rsid w:val="006659FB"/>
    <w:rsid w:val="00665A22"/>
    <w:rsid w:val="00666148"/>
    <w:rsid w:val="0066762B"/>
    <w:rsid w:val="0067008F"/>
    <w:rsid w:val="006710C4"/>
    <w:rsid w:val="006714A7"/>
    <w:rsid w:val="00672548"/>
    <w:rsid w:val="00672F4E"/>
    <w:rsid w:val="006731C1"/>
    <w:rsid w:val="006735C3"/>
    <w:rsid w:val="00674CB3"/>
    <w:rsid w:val="0067714F"/>
    <w:rsid w:val="00677414"/>
    <w:rsid w:val="006809D1"/>
    <w:rsid w:val="006816AA"/>
    <w:rsid w:val="006833B6"/>
    <w:rsid w:val="00683547"/>
    <w:rsid w:val="00684CCE"/>
    <w:rsid w:val="00684D05"/>
    <w:rsid w:val="0068606D"/>
    <w:rsid w:val="006875AE"/>
    <w:rsid w:val="00687CC9"/>
    <w:rsid w:val="00687D5C"/>
    <w:rsid w:val="00687DB5"/>
    <w:rsid w:val="00690281"/>
    <w:rsid w:val="006908A8"/>
    <w:rsid w:val="00690D89"/>
    <w:rsid w:val="00691C43"/>
    <w:rsid w:val="00693747"/>
    <w:rsid w:val="00694AE6"/>
    <w:rsid w:val="00695E45"/>
    <w:rsid w:val="006A21D2"/>
    <w:rsid w:val="006A268C"/>
    <w:rsid w:val="006A2DD7"/>
    <w:rsid w:val="006A34C9"/>
    <w:rsid w:val="006A421A"/>
    <w:rsid w:val="006A6CB6"/>
    <w:rsid w:val="006A7841"/>
    <w:rsid w:val="006A7FBB"/>
    <w:rsid w:val="006B000D"/>
    <w:rsid w:val="006B05AF"/>
    <w:rsid w:val="006B0ABF"/>
    <w:rsid w:val="006B1B94"/>
    <w:rsid w:val="006B233D"/>
    <w:rsid w:val="006B2CFE"/>
    <w:rsid w:val="006B3ED5"/>
    <w:rsid w:val="006B3FB3"/>
    <w:rsid w:val="006B4051"/>
    <w:rsid w:val="006B4906"/>
    <w:rsid w:val="006B5D15"/>
    <w:rsid w:val="006B6933"/>
    <w:rsid w:val="006B7252"/>
    <w:rsid w:val="006B7592"/>
    <w:rsid w:val="006B7C91"/>
    <w:rsid w:val="006C07DF"/>
    <w:rsid w:val="006C0A61"/>
    <w:rsid w:val="006C1FB5"/>
    <w:rsid w:val="006C22BE"/>
    <w:rsid w:val="006C2ACD"/>
    <w:rsid w:val="006C317D"/>
    <w:rsid w:val="006C46D0"/>
    <w:rsid w:val="006C5145"/>
    <w:rsid w:val="006C5DA9"/>
    <w:rsid w:val="006C6F87"/>
    <w:rsid w:val="006C7623"/>
    <w:rsid w:val="006C7652"/>
    <w:rsid w:val="006C7F8E"/>
    <w:rsid w:val="006D1086"/>
    <w:rsid w:val="006D1A6B"/>
    <w:rsid w:val="006D3960"/>
    <w:rsid w:val="006D3F75"/>
    <w:rsid w:val="006D55C1"/>
    <w:rsid w:val="006D562D"/>
    <w:rsid w:val="006D60F4"/>
    <w:rsid w:val="006D6BAD"/>
    <w:rsid w:val="006D6D2D"/>
    <w:rsid w:val="006D7DC8"/>
    <w:rsid w:val="006E09BA"/>
    <w:rsid w:val="006E1220"/>
    <w:rsid w:val="006E3385"/>
    <w:rsid w:val="006E3725"/>
    <w:rsid w:val="006E3793"/>
    <w:rsid w:val="006E4D9F"/>
    <w:rsid w:val="006E50B6"/>
    <w:rsid w:val="006E5432"/>
    <w:rsid w:val="006E6E9D"/>
    <w:rsid w:val="006E7088"/>
    <w:rsid w:val="006E7412"/>
    <w:rsid w:val="006F16DC"/>
    <w:rsid w:val="006F472F"/>
    <w:rsid w:val="006F4813"/>
    <w:rsid w:val="006F515B"/>
    <w:rsid w:val="006F74F0"/>
    <w:rsid w:val="007005BC"/>
    <w:rsid w:val="00700879"/>
    <w:rsid w:val="00701BEB"/>
    <w:rsid w:val="0070411E"/>
    <w:rsid w:val="007043AE"/>
    <w:rsid w:val="007052BE"/>
    <w:rsid w:val="00705B86"/>
    <w:rsid w:val="00710FF2"/>
    <w:rsid w:val="007124B5"/>
    <w:rsid w:val="00713551"/>
    <w:rsid w:val="00714156"/>
    <w:rsid w:val="00714260"/>
    <w:rsid w:val="00714289"/>
    <w:rsid w:val="007146BC"/>
    <w:rsid w:val="00715A7E"/>
    <w:rsid w:val="007176EB"/>
    <w:rsid w:val="007200EB"/>
    <w:rsid w:val="0072060D"/>
    <w:rsid w:val="00721E52"/>
    <w:rsid w:val="00723E5E"/>
    <w:rsid w:val="00724049"/>
    <w:rsid w:val="00724EBD"/>
    <w:rsid w:val="007274A9"/>
    <w:rsid w:val="00730B3D"/>
    <w:rsid w:val="00731000"/>
    <w:rsid w:val="00732616"/>
    <w:rsid w:val="00735969"/>
    <w:rsid w:val="00736B72"/>
    <w:rsid w:val="00736C07"/>
    <w:rsid w:val="00740A58"/>
    <w:rsid w:val="007417CB"/>
    <w:rsid w:val="0074187C"/>
    <w:rsid w:val="00741ADE"/>
    <w:rsid w:val="0074494D"/>
    <w:rsid w:val="00744FFF"/>
    <w:rsid w:val="00745262"/>
    <w:rsid w:val="00745414"/>
    <w:rsid w:val="00746738"/>
    <w:rsid w:val="00746A7E"/>
    <w:rsid w:val="00747756"/>
    <w:rsid w:val="0074784D"/>
    <w:rsid w:val="00747885"/>
    <w:rsid w:val="00747BC7"/>
    <w:rsid w:val="00752471"/>
    <w:rsid w:val="0075340C"/>
    <w:rsid w:val="007547E6"/>
    <w:rsid w:val="00754C0B"/>
    <w:rsid w:val="00755344"/>
    <w:rsid w:val="00755AF8"/>
    <w:rsid w:val="00756D9F"/>
    <w:rsid w:val="00756EEC"/>
    <w:rsid w:val="00757029"/>
    <w:rsid w:val="007572CE"/>
    <w:rsid w:val="00757D6B"/>
    <w:rsid w:val="00761F60"/>
    <w:rsid w:val="00762194"/>
    <w:rsid w:val="007622C6"/>
    <w:rsid w:val="007628BA"/>
    <w:rsid w:val="007648C3"/>
    <w:rsid w:val="00764A56"/>
    <w:rsid w:val="00764D78"/>
    <w:rsid w:val="0076666D"/>
    <w:rsid w:val="007669D3"/>
    <w:rsid w:val="007670DD"/>
    <w:rsid w:val="00767645"/>
    <w:rsid w:val="007700CD"/>
    <w:rsid w:val="007706F3"/>
    <w:rsid w:val="00771A67"/>
    <w:rsid w:val="00772E4B"/>
    <w:rsid w:val="007743A3"/>
    <w:rsid w:val="00774B9E"/>
    <w:rsid w:val="0077502A"/>
    <w:rsid w:val="00775046"/>
    <w:rsid w:val="007751B0"/>
    <w:rsid w:val="0077566F"/>
    <w:rsid w:val="00775FBF"/>
    <w:rsid w:val="0077701B"/>
    <w:rsid w:val="0078021D"/>
    <w:rsid w:val="007832DF"/>
    <w:rsid w:val="00783B90"/>
    <w:rsid w:val="00783BF7"/>
    <w:rsid w:val="00783FA7"/>
    <w:rsid w:val="0078419B"/>
    <w:rsid w:val="00784B5F"/>
    <w:rsid w:val="007851CC"/>
    <w:rsid w:val="0078592C"/>
    <w:rsid w:val="00785A99"/>
    <w:rsid w:val="00785CB6"/>
    <w:rsid w:val="00787FC2"/>
    <w:rsid w:val="007906BC"/>
    <w:rsid w:val="00790C7F"/>
    <w:rsid w:val="007910B6"/>
    <w:rsid w:val="0079390C"/>
    <w:rsid w:val="00793FD2"/>
    <w:rsid w:val="007947A7"/>
    <w:rsid w:val="00794EB0"/>
    <w:rsid w:val="0079562F"/>
    <w:rsid w:val="00797601"/>
    <w:rsid w:val="007A27B0"/>
    <w:rsid w:val="007A27C6"/>
    <w:rsid w:val="007A2DBC"/>
    <w:rsid w:val="007A4AA2"/>
    <w:rsid w:val="007A5035"/>
    <w:rsid w:val="007A63E4"/>
    <w:rsid w:val="007A6617"/>
    <w:rsid w:val="007A69B8"/>
    <w:rsid w:val="007A7403"/>
    <w:rsid w:val="007B1362"/>
    <w:rsid w:val="007B1970"/>
    <w:rsid w:val="007B1ADB"/>
    <w:rsid w:val="007B3076"/>
    <w:rsid w:val="007B34B2"/>
    <w:rsid w:val="007B44ED"/>
    <w:rsid w:val="007B4653"/>
    <w:rsid w:val="007B473F"/>
    <w:rsid w:val="007B47D4"/>
    <w:rsid w:val="007B4B4E"/>
    <w:rsid w:val="007B6DC7"/>
    <w:rsid w:val="007B6E88"/>
    <w:rsid w:val="007B72AF"/>
    <w:rsid w:val="007C12EF"/>
    <w:rsid w:val="007C1982"/>
    <w:rsid w:val="007C36A1"/>
    <w:rsid w:val="007C3CDD"/>
    <w:rsid w:val="007C43E8"/>
    <w:rsid w:val="007C46B9"/>
    <w:rsid w:val="007C5A73"/>
    <w:rsid w:val="007C5C09"/>
    <w:rsid w:val="007C638C"/>
    <w:rsid w:val="007C6B8F"/>
    <w:rsid w:val="007D07FD"/>
    <w:rsid w:val="007D0A27"/>
    <w:rsid w:val="007D35B6"/>
    <w:rsid w:val="007D501B"/>
    <w:rsid w:val="007D609B"/>
    <w:rsid w:val="007D6402"/>
    <w:rsid w:val="007D6725"/>
    <w:rsid w:val="007D6846"/>
    <w:rsid w:val="007E02A5"/>
    <w:rsid w:val="007E0389"/>
    <w:rsid w:val="007E0DC7"/>
    <w:rsid w:val="007E211A"/>
    <w:rsid w:val="007E3E72"/>
    <w:rsid w:val="007E4576"/>
    <w:rsid w:val="007E59FB"/>
    <w:rsid w:val="007E67C3"/>
    <w:rsid w:val="007E67EB"/>
    <w:rsid w:val="007E6A2A"/>
    <w:rsid w:val="007E6CFB"/>
    <w:rsid w:val="007E7583"/>
    <w:rsid w:val="007F00B1"/>
    <w:rsid w:val="007F0761"/>
    <w:rsid w:val="007F25E3"/>
    <w:rsid w:val="007F35BE"/>
    <w:rsid w:val="007F3A3A"/>
    <w:rsid w:val="007F44D5"/>
    <w:rsid w:val="007F66B2"/>
    <w:rsid w:val="008011D3"/>
    <w:rsid w:val="0080177E"/>
    <w:rsid w:val="00801F57"/>
    <w:rsid w:val="00801FCE"/>
    <w:rsid w:val="0080244B"/>
    <w:rsid w:val="0080246F"/>
    <w:rsid w:val="0080318E"/>
    <w:rsid w:val="0080397D"/>
    <w:rsid w:val="00804131"/>
    <w:rsid w:val="00804367"/>
    <w:rsid w:val="008058F5"/>
    <w:rsid w:val="00805DCC"/>
    <w:rsid w:val="00805E8C"/>
    <w:rsid w:val="008060CD"/>
    <w:rsid w:val="008063C6"/>
    <w:rsid w:val="00810621"/>
    <w:rsid w:val="00812CA2"/>
    <w:rsid w:val="00812E73"/>
    <w:rsid w:val="00813E25"/>
    <w:rsid w:val="008157D7"/>
    <w:rsid w:val="00817E51"/>
    <w:rsid w:val="00817EDA"/>
    <w:rsid w:val="00822792"/>
    <w:rsid w:val="00822B18"/>
    <w:rsid w:val="008245CC"/>
    <w:rsid w:val="00824A8D"/>
    <w:rsid w:val="00826A86"/>
    <w:rsid w:val="00827B07"/>
    <w:rsid w:val="00830467"/>
    <w:rsid w:val="0083051E"/>
    <w:rsid w:val="008308A7"/>
    <w:rsid w:val="00830B04"/>
    <w:rsid w:val="00831119"/>
    <w:rsid w:val="00831325"/>
    <w:rsid w:val="00831415"/>
    <w:rsid w:val="00831D54"/>
    <w:rsid w:val="00832C11"/>
    <w:rsid w:val="0083468B"/>
    <w:rsid w:val="00834EB0"/>
    <w:rsid w:val="00837606"/>
    <w:rsid w:val="0084019E"/>
    <w:rsid w:val="00841731"/>
    <w:rsid w:val="008417D9"/>
    <w:rsid w:val="00846371"/>
    <w:rsid w:val="00850832"/>
    <w:rsid w:val="00850C5A"/>
    <w:rsid w:val="0085231A"/>
    <w:rsid w:val="008530E4"/>
    <w:rsid w:val="00854A62"/>
    <w:rsid w:val="00855306"/>
    <w:rsid w:val="00855AEF"/>
    <w:rsid w:val="008605A4"/>
    <w:rsid w:val="0086060D"/>
    <w:rsid w:val="00860A36"/>
    <w:rsid w:val="00861344"/>
    <w:rsid w:val="00862274"/>
    <w:rsid w:val="00862A03"/>
    <w:rsid w:val="00863532"/>
    <w:rsid w:val="00863A29"/>
    <w:rsid w:val="00864BB2"/>
    <w:rsid w:val="0086516F"/>
    <w:rsid w:val="008668E9"/>
    <w:rsid w:val="00867040"/>
    <w:rsid w:val="00867B9D"/>
    <w:rsid w:val="00870B4B"/>
    <w:rsid w:val="008735C1"/>
    <w:rsid w:val="00874591"/>
    <w:rsid w:val="00874859"/>
    <w:rsid w:val="00875946"/>
    <w:rsid w:val="00876CCB"/>
    <w:rsid w:val="008773BC"/>
    <w:rsid w:val="00880198"/>
    <w:rsid w:val="00880302"/>
    <w:rsid w:val="008803C7"/>
    <w:rsid w:val="008804BC"/>
    <w:rsid w:val="00881156"/>
    <w:rsid w:val="008822D6"/>
    <w:rsid w:val="00885EEA"/>
    <w:rsid w:val="008871EC"/>
    <w:rsid w:val="00890595"/>
    <w:rsid w:val="00893330"/>
    <w:rsid w:val="00893796"/>
    <w:rsid w:val="008956F9"/>
    <w:rsid w:val="00896E9B"/>
    <w:rsid w:val="00897627"/>
    <w:rsid w:val="00897A28"/>
    <w:rsid w:val="008A17D9"/>
    <w:rsid w:val="008A2346"/>
    <w:rsid w:val="008A2714"/>
    <w:rsid w:val="008A2DDE"/>
    <w:rsid w:val="008A3FDC"/>
    <w:rsid w:val="008A4393"/>
    <w:rsid w:val="008A489F"/>
    <w:rsid w:val="008B084C"/>
    <w:rsid w:val="008B1379"/>
    <w:rsid w:val="008B2F89"/>
    <w:rsid w:val="008B454A"/>
    <w:rsid w:val="008B7E2B"/>
    <w:rsid w:val="008C12CE"/>
    <w:rsid w:val="008C1343"/>
    <w:rsid w:val="008C2ACC"/>
    <w:rsid w:val="008C3491"/>
    <w:rsid w:val="008C3D78"/>
    <w:rsid w:val="008C42F0"/>
    <w:rsid w:val="008C6F95"/>
    <w:rsid w:val="008C76EB"/>
    <w:rsid w:val="008D0951"/>
    <w:rsid w:val="008D3D5E"/>
    <w:rsid w:val="008D4356"/>
    <w:rsid w:val="008D5A07"/>
    <w:rsid w:val="008D68FA"/>
    <w:rsid w:val="008D7D88"/>
    <w:rsid w:val="008E0424"/>
    <w:rsid w:val="008E2588"/>
    <w:rsid w:val="008E360B"/>
    <w:rsid w:val="008E39FA"/>
    <w:rsid w:val="008E4E2D"/>
    <w:rsid w:val="008E6461"/>
    <w:rsid w:val="008E6D8F"/>
    <w:rsid w:val="008E74FF"/>
    <w:rsid w:val="008F0126"/>
    <w:rsid w:val="008F2FAE"/>
    <w:rsid w:val="008F6214"/>
    <w:rsid w:val="008F6B89"/>
    <w:rsid w:val="008F6D8E"/>
    <w:rsid w:val="00900129"/>
    <w:rsid w:val="009012F8"/>
    <w:rsid w:val="00902B48"/>
    <w:rsid w:val="00905D56"/>
    <w:rsid w:val="009068B1"/>
    <w:rsid w:val="00911180"/>
    <w:rsid w:val="00911F73"/>
    <w:rsid w:val="0091211F"/>
    <w:rsid w:val="0091487E"/>
    <w:rsid w:val="00914BE8"/>
    <w:rsid w:val="00915C06"/>
    <w:rsid w:val="00915D5A"/>
    <w:rsid w:val="00917230"/>
    <w:rsid w:val="009175B4"/>
    <w:rsid w:val="00920122"/>
    <w:rsid w:val="009209FA"/>
    <w:rsid w:val="00920F59"/>
    <w:rsid w:val="0092113D"/>
    <w:rsid w:val="009237DD"/>
    <w:rsid w:val="00923F7F"/>
    <w:rsid w:val="00924B9A"/>
    <w:rsid w:val="00925EC8"/>
    <w:rsid w:val="00927D51"/>
    <w:rsid w:val="00930324"/>
    <w:rsid w:val="009308C8"/>
    <w:rsid w:val="00931400"/>
    <w:rsid w:val="009344A0"/>
    <w:rsid w:val="00934FAF"/>
    <w:rsid w:val="0093588F"/>
    <w:rsid w:val="00935E31"/>
    <w:rsid w:val="00943156"/>
    <w:rsid w:val="00943BBB"/>
    <w:rsid w:val="00944118"/>
    <w:rsid w:val="00944CE4"/>
    <w:rsid w:val="00944DCF"/>
    <w:rsid w:val="00945723"/>
    <w:rsid w:val="009475DC"/>
    <w:rsid w:val="00947901"/>
    <w:rsid w:val="00947FF3"/>
    <w:rsid w:val="0095082F"/>
    <w:rsid w:val="00950A97"/>
    <w:rsid w:val="00952336"/>
    <w:rsid w:val="009546E5"/>
    <w:rsid w:val="0095483C"/>
    <w:rsid w:val="009550B9"/>
    <w:rsid w:val="00955234"/>
    <w:rsid w:val="009555A3"/>
    <w:rsid w:val="0095599A"/>
    <w:rsid w:val="0096018F"/>
    <w:rsid w:val="0096279A"/>
    <w:rsid w:val="00962A0F"/>
    <w:rsid w:val="009637A5"/>
    <w:rsid w:val="009651F1"/>
    <w:rsid w:val="00965575"/>
    <w:rsid w:val="00966B7F"/>
    <w:rsid w:val="00970257"/>
    <w:rsid w:val="009713F3"/>
    <w:rsid w:val="00972103"/>
    <w:rsid w:val="009727E2"/>
    <w:rsid w:val="00972B19"/>
    <w:rsid w:val="00972B34"/>
    <w:rsid w:val="00972DF2"/>
    <w:rsid w:val="00972E8C"/>
    <w:rsid w:val="00973705"/>
    <w:rsid w:val="00975D08"/>
    <w:rsid w:val="0097625B"/>
    <w:rsid w:val="0097744E"/>
    <w:rsid w:val="00977B7F"/>
    <w:rsid w:val="00981F9D"/>
    <w:rsid w:val="00982CF7"/>
    <w:rsid w:val="009857B3"/>
    <w:rsid w:val="00991CA6"/>
    <w:rsid w:val="00992BA7"/>
    <w:rsid w:val="00993ABE"/>
    <w:rsid w:val="009945E3"/>
    <w:rsid w:val="00995F29"/>
    <w:rsid w:val="0099754A"/>
    <w:rsid w:val="009A2C05"/>
    <w:rsid w:val="009A3E7D"/>
    <w:rsid w:val="009A4657"/>
    <w:rsid w:val="009A4FF8"/>
    <w:rsid w:val="009A5DE5"/>
    <w:rsid w:val="009A6F3D"/>
    <w:rsid w:val="009A70CD"/>
    <w:rsid w:val="009A7A11"/>
    <w:rsid w:val="009B059A"/>
    <w:rsid w:val="009B0BB8"/>
    <w:rsid w:val="009B15CF"/>
    <w:rsid w:val="009B1C04"/>
    <w:rsid w:val="009B275F"/>
    <w:rsid w:val="009B2C1F"/>
    <w:rsid w:val="009B2E14"/>
    <w:rsid w:val="009B2FCF"/>
    <w:rsid w:val="009B3233"/>
    <w:rsid w:val="009B3737"/>
    <w:rsid w:val="009B3D33"/>
    <w:rsid w:val="009B6B7D"/>
    <w:rsid w:val="009B7155"/>
    <w:rsid w:val="009B789C"/>
    <w:rsid w:val="009C0910"/>
    <w:rsid w:val="009C15B6"/>
    <w:rsid w:val="009C1B4B"/>
    <w:rsid w:val="009C45D5"/>
    <w:rsid w:val="009C5C19"/>
    <w:rsid w:val="009C6708"/>
    <w:rsid w:val="009C689E"/>
    <w:rsid w:val="009C71CF"/>
    <w:rsid w:val="009C7DAB"/>
    <w:rsid w:val="009D0F37"/>
    <w:rsid w:val="009D1604"/>
    <w:rsid w:val="009D2A64"/>
    <w:rsid w:val="009D30C8"/>
    <w:rsid w:val="009D4B5D"/>
    <w:rsid w:val="009D526D"/>
    <w:rsid w:val="009D581E"/>
    <w:rsid w:val="009E043E"/>
    <w:rsid w:val="009E146E"/>
    <w:rsid w:val="009E232C"/>
    <w:rsid w:val="009E332F"/>
    <w:rsid w:val="009E40CA"/>
    <w:rsid w:val="009E47E9"/>
    <w:rsid w:val="009E57CC"/>
    <w:rsid w:val="009E717B"/>
    <w:rsid w:val="009F122B"/>
    <w:rsid w:val="009F3806"/>
    <w:rsid w:val="009F3AA3"/>
    <w:rsid w:val="009F509D"/>
    <w:rsid w:val="009F51A0"/>
    <w:rsid w:val="009F748B"/>
    <w:rsid w:val="009F7837"/>
    <w:rsid w:val="00A010C0"/>
    <w:rsid w:val="00A01C62"/>
    <w:rsid w:val="00A0255C"/>
    <w:rsid w:val="00A02B21"/>
    <w:rsid w:val="00A0391A"/>
    <w:rsid w:val="00A05249"/>
    <w:rsid w:val="00A067F2"/>
    <w:rsid w:val="00A073D6"/>
    <w:rsid w:val="00A10094"/>
    <w:rsid w:val="00A10A50"/>
    <w:rsid w:val="00A117AE"/>
    <w:rsid w:val="00A12736"/>
    <w:rsid w:val="00A12AC5"/>
    <w:rsid w:val="00A1489C"/>
    <w:rsid w:val="00A15857"/>
    <w:rsid w:val="00A177A5"/>
    <w:rsid w:val="00A20332"/>
    <w:rsid w:val="00A20B33"/>
    <w:rsid w:val="00A20BE7"/>
    <w:rsid w:val="00A20E84"/>
    <w:rsid w:val="00A21E41"/>
    <w:rsid w:val="00A22C18"/>
    <w:rsid w:val="00A24B53"/>
    <w:rsid w:val="00A25B57"/>
    <w:rsid w:val="00A26080"/>
    <w:rsid w:val="00A27037"/>
    <w:rsid w:val="00A30416"/>
    <w:rsid w:val="00A325F9"/>
    <w:rsid w:val="00A363A3"/>
    <w:rsid w:val="00A363EB"/>
    <w:rsid w:val="00A40751"/>
    <w:rsid w:val="00A41593"/>
    <w:rsid w:val="00A42026"/>
    <w:rsid w:val="00A42739"/>
    <w:rsid w:val="00A43147"/>
    <w:rsid w:val="00A442BC"/>
    <w:rsid w:val="00A45E0B"/>
    <w:rsid w:val="00A45F5F"/>
    <w:rsid w:val="00A46005"/>
    <w:rsid w:val="00A50A01"/>
    <w:rsid w:val="00A518CB"/>
    <w:rsid w:val="00A52B87"/>
    <w:rsid w:val="00A53431"/>
    <w:rsid w:val="00A5412D"/>
    <w:rsid w:val="00A5417D"/>
    <w:rsid w:val="00A54EFB"/>
    <w:rsid w:val="00A55123"/>
    <w:rsid w:val="00A55517"/>
    <w:rsid w:val="00A56A08"/>
    <w:rsid w:val="00A60AD6"/>
    <w:rsid w:val="00A63C20"/>
    <w:rsid w:val="00A64DE2"/>
    <w:rsid w:val="00A65686"/>
    <w:rsid w:val="00A659F7"/>
    <w:rsid w:val="00A66689"/>
    <w:rsid w:val="00A70A87"/>
    <w:rsid w:val="00A70C54"/>
    <w:rsid w:val="00A71A61"/>
    <w:rsid w:val="00A75B84"/>
    <w:rsid w:val="00A75DA8"/>
    <w:rsid w:val="00A76809"/>
    <w:rsid w:val="00A76959"/>
    <w:rsid w:val="00A77384"/>
    <w:rsid w:val="00A80212"/>
    <w:rsid w:val="00A8041C"/>
    <w:rsid w:val="00A81E22"/>
    <w:rsid w:val="00A81E7E"/>
    <w:rsid w:val="00A84C12"/>
    <w:rsid w:val="00A867A6"/>
    <w:rsid w:val="00A92BF6"/>
    <w:rsid w:val="00A9355C"/>
    <w:rsid w:val="00A93651"/>
    <w:rsid w:val="00A95219"/>
    <w:rsid w:val="00AA09A8"/>
    <w:rsid w:val="00AA0E0A"/>
    <w:rsid w:val="00AA1BC7"/>
    <w:rsid w:val="00AA1C26"/>
    <w:rsid w:val="00AA2731"/>
    <w:rsid w:val="00AA2977"/>
    <w:rsid w:val="00AA2B7B"/>
    <w:rsid w:val="00AA304B"/>
    <w:rsid w:val="00AA36E8"/>
    <w:rsid w:val="00AA4DD6"/>
    <w:rsid w:val="00AA51C9"/>
    <w:rsid w:val="00AA5C0B"/>
    <w:rsid w:val="00AA6D6A"/>
    <w:rsid w:val="00AA7809"/>
    <w:rsid w:val="00AB09A6"/>
    <w:rsid w:val="00AB1493"/>
    <w:rsid w:val="00AB238D"/>
    <w:rsid w:val="00AB2C9E"/>
    <w:rsid w:val="00AB3810"/>
    <w:rsid w:val="00AB4159"/>
    <w:rsid w:val="00AB4E78"/>
    <w:rsid w:val="00AB5439"/>
    <w:rsid w:val="00AC0490"/>
    <w:rsid w:val="00AC1D4F"/>
    <w:rsid w:val="00AC415A"/>
    <w:rsid w:val="00AC4920"/>
    <w:rsid w:val="00AC573F"/>
    <w:rsid w:val="00AC7C85"/>
    <w:rsid w:val="00AD231D"/>
    <w:rsid w:val="00AD3742"/>
    <w:rsid w:val="00AD4024"/>
    <w:rsid w:val="00AD4130"/>
    <w:rsid w:val="00AD5C77"/>
    <w:rsid w:val="00AD61F6"/>
    <w:rsid w:val="00AD6A98"/>
    <w:rsid w:val="00AD6E42"/>
    <w:rsid w:val="00AD7E08"/>
    <w:rsid w:val="00AE0086"/>
    <w:rsid w:val="00AE0EBD"/>
    <w:rsid w:val="00AE16CF"/>
    <w:rsid w:val="00AE274C"/>
    <w:rsid w:val="00AE3DF0"/>
    <w:rsid w:val="00AE3FC5"/>
    <w:rsid w:val="00AE420C"/>
    <w:rsid w:val="00AE426D"/>
    <w:rsid w:val="00AE52EB"/>
    <w:rsid w:val="00AE6F4F"/>
    <w:rsid w:val="00AE724C"/>
    <w:rsid w:val="00AE7636"/>
    <w:rsid w:val="00AE7E47"/>
    <w:rsid w:val="00AF1E1C"/>
    <w:rsid w:val="00AF2088"/>
    <w:rsid w:val="00AF21F3"/>
    <w:rsid w:val="00AF23BC"/>
    <w:rsid w:val="00AF311F"/>
    <w:rsid w:val="00AF3700"/>
    <w:rsid w:val="00AF3935"/>
    <w:rsid w:val="00AF4827"/>
    <w:rsid w:val="00AF5789"/>
    <w:rsid w:val="00B008A3"/>
    <w:rsid w:val="00B02D82"/>
    <w:rsid w:val="00B036CC"/>
    <w:rsid w:val="00B03FC5"/>
    <w:rsid w:val="00B040C7"/>
    <w:rsid w:val="00B0787B"/>
    <w:rsid w:val="00B1003F"/>
    <w:rsid w:val="00B106FD"/>
    <w:rsid w:val="00B112A1"/>
    <w:rsid w:val="00B120DF"/>
    <w:rsid w:val="00B13ED1"/>
    <w:rsid w:val="00B13EE6"/>
    <w:rsid w:val="00B15267"/>
    <w:rsid w:val="00B1544A"/>
    <w:rsid w:val="00B155DD"/>
    <w:rsid w:val="00B1609B"/>
    <w:rsid w:val="00B202C5"/>
    <w:rsid w:val="00B203CC"/>
    <w:rsid w:val="00B20814"/>
    <w:rsid w:val="00B2247E"/>
    <w:rsid w:val="00B227DD"/>
    <w:rsid w:val="00B253C8"/>
    <w:rsid w:val="00B25428"/>
    <w:rsid w:val="00B262E9"/>
    <w:rsid w:val="00B273FA"/>
    <w:rsid w:val="00B30B6E"/>
    <w:rsid w:val="00B31892"/>
    <w:rsid w:val="00B33D7B"/>
    <w:rsid w:val="00B3437D"/>
    <w:rsid w:val="00B3537C"/>
    <w:rsid w:val="00B35740"/>
    <w:rsid w:val="00B35D4A"/>
    <w:rsid w:val="00B40E04"/>
    <w:rsid w:val="00B41310"/>
    <w:rsid w:val="00B41F91"/>
    <w:rsid w:val="00B442E6"/>
    <w:rsid w:val="00B446B4"/>
    <w:rsid w:val="00B44CA5"/>
    <w:rsid w:val="00B450C0"/>
    <w:rsid w:val="00B458D2"/>
    <w:rsid w:val="00B46A6F"/>
    <w:rsid w:val="00B50360"/>
    <w:rsid w:val="00B53847"/>
    <w:rsid w:val="00B55407"/>
    <w:rsid w:val="00B5565A"/>
    <w:rsid w:val="00B55BC6"/>
    <w:rsid w:val="00B56AB3"/>
    <w:rsid w:val="00B56AF0"/>
    <w:rsid w:val="00B57FAA"/>
    <w:rsid w:val="00B607FA"/>
    <w:rsid w:val="00B60F7E"/>
    <w:rsid w:val="00B619CA"/>
    <w:rsid w:val="00B62762"/>
    <w:rsid w:val="00B62867"/>
    <w:rsid w:val="00B63634"/>
    <w:rsid w:val="00B63A04"/>
    <w:rsid w:val="00B658D5"/>
    <w:rsid w:val="00B65FD4"/>
    <w:rsid w:val="00B6684C"/>
    <w:rsid w:val="00B6688A"/>
    <w:rsid w:val="00B70399"/>
    <w:rsid w:val="00B7229F"/>
    <w:rsid w:val="00B723FD"/>
    <w:rsid w:val="00B725D9"/>
    <w:rsid w:val="00B736BA"/>
    <w:rsid w:val="00B739D1"/>
    <w:rsid w:val="00B742F2"/>
    <w:rsid w:val="00B74486"/>
    <w:rsid w:val="00B749F0"/>
    <w:rsid w:val="00B772A1"/>
    <w:rsid w:val="00B77BDC"/>
    <w:rsid w:val="00B77C8D"/>
    <w:rsid w:val="00B815FD"/>
    <w:rsid w:val="00B81864"/>
    <w:rsid w:val="00B81973"/>
    <w:rsid w:val="00B8282D"/>
    <w:rsid w:val="00B82D94"/>
    <w:rsid w:val="00B84824"/>
    <w:rsid w:val="00B86CE1"/>
    <w:rsid w:val="00B914E1"/>
    <w:rsid w:val="00B92DB1"/>
    <w:rsid w:val="00B95067"/>
    <w:rsid w:val="00B95324"/>
    <w:rsid w:val="00B960EB"/>
    <w:rsid w:val="00B96228"/>
    <w:rsid w:val="00BA00ED"/>
    <w:rsid w:val="00BA1650"/>
    <w:rsid w:val="00BA24B2"/>
    <w:rsid w:val="00BA41B9"/>
    <w:rsid w:val="00BA4AF9"/>
    <w:rsid w:val="00BA56C9"/>
    <w:rsid w:val="00BA595B"/>
    <w:rsid w:val="00BA5AD1"/>
    <w:rsid w:val="00BA6066"/>
    <w:rsid w:val="00BA68E0"/>
    <w:rsid w:val="00BB0F17"/>
    <w:rsid w:val="00BB185C"/>
    <w:rsid w:val="00BB1EED"/>
    <w:rsid w:val="00BB2335"/>
    <w:rsid w:val="00BB6DDD"/>
    <w:rsid w:val="00BB6E98"/>
    <w:rsid w:val="00BC00E2"/>
    <w:rsid w:val="00BC22CB"/>
    <w:rsid w:val="00BC48B1"/>
    <w:rsid w:val="00BC5B63"/>
    <w:rsid w:val="00BC6CAD"/>
    <w:rsid w:val="00BD0382"/>
    <w:rsid w:val="00BD21D7"/>
    <w:rsid w:val="00BD3697"/>
    <w:rsid w:val="00BD37B2"/>
    <w:rsid w:val="00BD4511"/>
    <w:rsid w:val="00BD4843"/>
    <w:rsid w:val="00BD5498"/>
    <w:rsid w:val="00BD7070"/>
    <w:rsid w:val="00BD72EB"/>
    <w:rsid w:val="00BE0D02"/>
    <w:rsid w:val="00BE1209"/>
    <w:rsid w:val="00BE27A3"/>
    <w:rsid w:val="00BE451E"/>
    <w:rsid w:val="00BE5408"/>
    <w:rsid w:val="00BE60C0"/>
    <w:rsid w:val="00BE61A4"/>
    <w:rsid w:val="00BE6F84"/>
    <w:rsid w:val="00BE7EF2"/>
    <w:rsid w:val="00BF07AF"/>
    <w:rsid w:val="00BF096B"/>
    <w:rsid w:val="00BF0A7B"/>
    <w:rsid w:val="00BF1352"/>
    <w:rsid w:val="00BF235F"/>
    <w:rsid w:val="00BF27E4"/>
    <w:rsid w:val="00BF31DF"/>
    <w:rsid w:val="00BF3D6C"/>
    <w:rsid w:val="00BF3E5B"/>
    <w:rsid w:val="00BF479E"/>
    <w:rsid w:val="00BF4EB1"/>
    <w:rsid w:val="00BF62AF"/>
    <w:rsid w:val="00BF798D"/>
    <w:rsid w:val="00C00F6F"/>
    <w:rsid w:val="00C02A97"/>
    <w:rsid w:val="00C03515"/>
    <w:rsid w:val="00C03F5E"/>
    <w:rsid w:val="00C042EF"/>
    <w:rsid w:val="00C044A6"/>
    <w:rsid w:val="00C0768C"/>
    <w:rsid w:val="00C07882"/>
    <w:rsid w:val="00C0795F"/>
    <w:rsid w:val="00C11E9A"/>
    <w:rsid w:val="00C1339F"/>
    <w:rsid w:val="00C13A1E"/>
    <w:rsid w:val="00C1415F"/>
    <w:rsid w:val="00C143C2"/>
    <w:rsid w:val="00C14768"/>
    <w:rsid w:val="00C15793"/>
    <w:rsid w:val="00C1619E"/>
    <w:rsid w:val="00C167FD"/>
    <w:rsid w:val="00C1688B"/>
    <w:rsid w:val="00C178EF"/>
    <w:rsid w:val="00C17D2C"/>
    <w:rsid w:val="00C20E16"/>
    <w:rsid w:val="00C2105E"/>
    <w:rsid w:val="00C222EF"/>
    <w:rsid w:val="00C253A8"/>
    <w:rsid w:val="00C26C47"/>
    <w:rsid w:val="00C26FB4"/>
    <w:rsid w:val="00C27021"/>
    <w:rsid w:val="00C27170"/>
    <w:rsid w:val="00C30EBE"/>
    <w:rsid w:val="00C3254D"/>
    <w:rsid w:val="00C33942"/>
    <w:rsid w:val="00C34473"/>
    <w:rsid w:val="00C3480F"/>
    <w:rsid w:val="00C35755"/>
    <w:rsid w:val="00C35E5D"/>
    <w:rsid w:val="00C36D9E"/>
    <w:rsid w:val="00C40068"/>
    <w:rsid w:val="00C40567"/>
    <w:rsid w:val="00C439A5"/>
    <w:rsid w:val="00C43ABA"/>
    <w:rsid w:val="00C44283"/>
    <w:rsid w:val="00C452D2"/>
    <w:rsid w:val="00C471CA"/>
    <w:rsid w:val="00C50906"/>
    <w:rsid w:val="00C50F07"/>
    <w:rsid w:val="00C52156"/>
    <w:rsid w:val="00C53576"/>
    <w:rsid w:val="00C53F7B"/>
    <w:rsid w:val="00C54CA2"/>
    <w:rsid w:val="00C56AB5"/>
    <w:rsid w:val="00C56E00"/>
    <w:rsid w:val="00C60ABF"/>
    <w:rsid w:val="00C61067"/>
    <w:rsid w:val="00C61C7F"/>
    <w:rsid w:val="00C61F91"/>
    <w:rsid w:val="00C625A7"/>
    <w:rsid w:val="00C62AAE"/>
    <w:rsid w:val="00C63406"/>
    <w:rsid w:val="00C63E59"/>
    <w:rsid w:val="00C64052"/>
    <w:rsid w:val="00C6540B"/>
    <w:rsid w:val="00C655FA"/>
    <w:rsid w:val="00C65ACE"/>
    <w:rsid w:val="00C65EDE"/>
    <w:rsid w:val="00C65FAF"/>
    <w:rsid w:val="00C67741"/>
    <w:rsid w:val="00C67ECD"/>
    <w:rsid w:val="00C70CD8"/>
    <w:rsid w:val="00C7127C"/>
    <w:rsid w:val="00C717FE"/>
    <w:rsid w:val="00C730B7"/>
    <w:rsid w:val="00C73EC6"/>
    <w:rsid w:val="00C7571C"/>
    <w:rsid w:val="00C75F0B"/>
    <w:rsid w:val="00C7755E"/>
    <w:rsid w:val="00C77A47"/>
    <w:rsid w:val="00C77ECC"/>
    <w:rsid w:val="00C80028"/>
    <w:rsid w:val="00C8006C"/>
    <w:rsid w:val="00C827F5"/>
    <w:rsid w:val="00C8313A"/>
    <w:rsid w:val="00C83418"/>
    <w:rsid w:val="00C847EB"/>
    <w:rsid w:val="00C90D18"/>
    <w:rsid w:val="00C914D6"/>
    <w:rsid w:val="00C94148"/>
    <w:rsid w:val="00C95195"/>
    <w:rsid w:val="00C9577A"/>
    <w:rsid w:val="00C97BE5"/>
    <w:rsid w:val="00C97FBC"/>
    <w:rsid w:val="00CA35C8"/>
    <w:rsid w:val="00CA46B8"/>
    <w:rsid w:val="00CA66C3"/>
    <w:rsid w:val="00CA66E8"/>
    <w:rsid w:val="00CA755C"/>
    <w:rsid w:val="00CA765B"/>
    <w:rsid w:val="00CB0CA8"/>
    <w:rsid w:val="00CB12D1"/>
    <w:rsid w:val="00CB13B5"/>
    <w:rsid w:val="00CB2C8B"/>
    <w:rsid w:val="00CB3DCA"/>
    <w:rsid w:val="00CB4991"/>
    <w:rsid w:val="00CB4C25"/>
    <w:rsid w:val="00CB4F66"/>
    <w:rsid w:val="00CB5AF1"/>
    <w:rsid w:val="00CB6048"/>
    <w:rsid w:val="00CB682E"/>
    <w:rsid w:val="00CB7023"/>
    <w:rsid w:val="00CC010C"/>
    <w:rsid w:val="00CC2718"/>
    <w:rsid w:val="00CC3313"/>
    <w:rsid w:val="00CC7C63"/>
    <w:rsid w:val="00CD0866"/>
    <w:rsid w:val="00CD1912"/>
    <w:rsid w:val="00CD5122"/>
    <w:rsid w:val="00CD590A"/>
    <w:rsid w:val="00CD5F94"/>
    <w:rsid w:val="00CD6261"/>
    <w:rsid w:val="00CD7F40"/>
    <w:rsid w:val="00CE21CA"/>
    <w:rsid w:val="00CE2334"/>
    <w:rsid w:val="00CE304F"/>
    <w:rsid w:val="00CE364A"/>
    <w:rsid w:val="00CE39CF"/>
    <w:rsid w:val="00CE6F95"/>
    <w:rsid w:val="00CE6FA6"/>
    <w:rsid w:val="00CE7C51"/>
    <w:rsid w:val="00CF0125"/>
    <w:rsid w:val="00CF0DA0"/>
    <w:rsid w:val="00CF1B2D"/>
    <w:rsid w:val="00CF2059"/>
    <w:rsid w:val="00CF37A6"/>
    <w:rsid w:val="00CF406C"/>
    <w:rsid w:val="00CF60DA"/>
    <w:rsid w:val="00CF6F44"/>
    <w:rsid w:val="00CF73FA"/>
    <w:rsid w:val="00D0126D"/>
    <w:rsid w:val="00D02C85"/>
    <w:rsid w:val="00D039FC"/>
    <w:rsid w:val="00D03DED"/>
    <w:rsid w:val="00D041F0"/>
    <w:rsid w:val="00D048E9"/>
    <w:rsid w:val="00D062B7"/>
    <w:rsid w:val="00D07649"/>
    <w:rsid w:val="00D077AD"/>
    <w:rsid w:val="00D0791D"/>
    <w:rsid w:val="00D1103C"/>
    <w:rsid w:val="00D11516"/>
    <w:rsid w:val="00D1422B"/>
    <w:rsid w:val="00D152A6"/>
    <w:rsid w:val="00D153FF"/>
    <w:rsid w:val="00D165BD"/>
    <w:rsid w:val="00D16665"/>
    <w:rsid w:val="00D17176"/>
    <w:rsid w:val="00D2040F"/>
    <w:rsid w:val="00D210FF"/>
    <w:rsid w:val="00D21736"/>
    <w:rsid w:val="00D23B1A"/>
    <w:rsid w:val="00D25ED1"/>
    <w:rsid w:val="00D27137"/>
    <w:rsid w:val="00D31929"/>
    <w:rsid w:val="00D31A51"/>
    <w:rsid w:val="00D31EE6"/>
    <w:rsid w:val="00D327EA"/>
    <w:rsid w:val="00D32E10"/>
    <w:rsid w:val="00D334E5"/>
    <w:rsid w:val="00D33706"/>
    <w:rsid w:val="00D33F09"/>
    <w:rsid w:val="00D35188"/>
    <w:rsid w:val="00D3618C"/>
    <w:rsid w:val="00D368C4"/>
    <w:rsid w:val="00D42006"/>
    <w:rsid w:val="00D44809"/>
    <w:rsid w:val="00D44B1B"/>
    <w:rsid w:val="00D4558B"/>
    <w:rsid w:val="00D45680"/>
    <w:rsid w:val="00D45D2B"/>
    <w:rsid w:val="00D5116D"/>
    <w:rsid w:val="00D51BAF"/>
    <w:rsid w:val="00D52EFB"/>
    <w:rsid w:val="00D53B4E"/>
    <w:rsid w:val="00D5422D"/>
    <w:rsid w:val="00D571B6"/>
    <w:rsid w:val="00D57B57"/>
    <w:rsid w:val="00D6185E"/>
    <w:rsid w:val="00D62144"/>
    <w:rsid w:val="00D625D1"/>
    <w:rsid w:val="00D6274B"/>
    <w:rsid w:val="00D62EAE"/>
    <w:rsid w:val="00D63E7A"/>
    <w:rsid w:val="00D64586"/>
    <w:rsid w:val="00D64668"/>
    <w:rsid w:val="00D67E04"/>
    <w:rsid w:val="00D70891"/>
    <w:rsid w:val="00D70D16"/>
    <w:rsid w:val="00D73A3A"/>
    <w:rsid w:val="00D74ADD"/>
    <w:rsid w:val="00D74E91"/>
    <w:rsid w:val="00D773D9"/>
    <w:rsid w:val="00D774D1"/>
    <w:rsid w:val="00D774E2"/>
    <w:rsid w:val="00D8160E"/>
    <w:rsid w:val="00D81691"/>
    <w:rsid w:val="00D816BD"/>
    <w:rsid w:val="00D81AF8"/>
    <w:rsid w:val="00D826E4"/>
    <w:rsid w:val="00D82745"/>
    <w:rsid w:val="00D8460F"/>
    <w:rsid w:val="00D8530F"/>
    <w:rsid w:val="00D85809"/>
    <w:rsid w:val="00D85A7B"/>
    <w:rsid w:val="00D85FAB"/>
    <w:rsid w:val="00D868CC"/>
    <w:rsid w:val="00D86FAF"/>
    <w:rsid w:val="00D86FD2"/>
    <w:rsid w:val="00D87E0F"/>
    <w:rsid w:val="00D90966"/>
    <w:rsid w:val="00D91B92"/>
    <w:rsid w:val="00D92504"/>
    <w:rsid w:val="00D92D57"/>
    <w:rsid w:val="00D93C18"/>
    <w:rsid w:val="00D974E2"/>
    <w:rsid w:val="00DA0F46"/>
    <w:rsid w:val="00DA1389"/>
    <w:rsid w:val="00DA168C"/>
    <w:rsid w:val="00DA220E"/>
    <w:rsid w:val="00DA35D1"/>
    <w:rsid w:val="00DA46DC"/>
    <w:rsid w:val="00DA4848"/>
    <w:rsid w:val="00DA59D1"/>
    <w:rsid w:val="00DA5A63"/>
    <w:rsid w:val="00DA5AAB"/>
    <w:rsid w:val="00DB1070"/>
    <w:rsid w:val="00DB1433"/>
    <w:rsid w:val="00DB1BA3"/>
    <w:rsid w:val="00DB362B"/>
    <w:rsid w:val="00DB6598"/>
    <w:rsid w:val="00DB75F0"/>
    <w:rsid w:val="00DB7C3A"/>
    <w:rsid w:val="00DC0A43"/>
    <w:rsid w:val="00DC1721"/>
    <w:rsid w:val="00DC1C9E"/>
    <w:rsid w:val="00DC2AA5"/>
    <w:rsid w:val="00DC44AA"/>
    <w:rsid w:val="00DC46DC"/>
    <w:rsid w:val="00DC53C5"/>
    <w:rsid w:val="00DC6E7C"/>
    <w:rsid w:val="00DD1FF4"/>
    <w:rsid w:val="00DD2193"/>
    <w:rsid w:val="00DD2410"/>
    <w:rsid w:val="00DD423A"/>
    <w:rsid w:val="00DD4E65"/>
    <w:rsid w:val="00DD58F6"/>
    <w:rsid w:val="00DD5FB2"/>
    <w:rsid w:val="00DD650B"/>
    <w:rsid w:val="00DD69F3"/>
    <w:rsid w:val="00DD78BE"/>
    <w:rsid w:val="00DD7D79"/>
    <w:rsid w:val="00DE251C"/>
    <w:rsid w:val="00DE2933"/>
    <w:rsid w:val="00DE34C7"/>
    <w:rsid w:val="00DE352E"/>
    <w:rsid w:val="00DE3C24"/>
    <w:rsid w:val="00DE45BF"/>
    <w:rsid w:val="00DE463C"/>
    <w:rsid w:val="00DE58AC"/>
    <w:rsid w:val="00DE70B9"/>
    <w:rsid w:val="00DE7327"/>
    <w:rsid w:val="00DF2755"/>
    <w:rsid w:val="00DF33BB"/>
    <w:rsid w:val="00DF3ABD"/>
    <w:rsid w:val="00DF4A3D"/>
    <w:rsid w:val="00DF585E"/>
    <w:rsid w:val="00DF5977"/>
    <w:rsid w:val="00DF66C0"/>
    <w:rsid w:val="00DF6D7C"/>
    <w:rsid w:val="00DF7444"/>
    <w:rsid w:val="00DF77A9"/>
    <w:rsid w:val="00E0036E"/>
    <w:rsid w:val="00E02305"/>
    <w:rsid w:val="00E0265A"/>
    <w:rsid w:val="00E02CD5"/>
    <w:rsid w:val="00E04453"/>
    <w:rsid w:val="00E06429"/>
    <w:rsid w:val="00E10207"/>
    <w:rsid w:val="00E105BD"/>
    <w:rsid w:val="00E11F5C"/>
    <w:rsid w:val="00E12A97"/>
    <w:rsid w:val="00E12C86"/>
    <w:rsid w:val="00E1571C"/>
    <w:rsid w:val="00E16564"/>
    <w:rsid w:val="00E16988"/>
    <w:rsid w:val="00E17F72"/>
    <w:rsid w:val="00E223B8"/>
    <w:rsid w:val="00E22709"/>
    <w:rsid w:val="00E22778"/>
    <w:rsid w:val="00E22EAB"/>
    <w:rsid w:val="00E22FD9"/>
    <w:rsid w:val="00E237F2"/>
    <w:rsid w:val="00E23CF6"/>
    <w:rsid w:val="00E244A2"/>
    <w:rsid w:val="00E24F9B"/>
    <w:rsid w:val="00E25495"/>
    <w:rsid w:val="00E26164"/>
    <w:rsid w:val="00E26202"/>
    <w:rsid w:val="00E26952"/>
    <w:rsid w:val="00E275E4"/>
    <w:rsid w:val="00E27995"/>
    <w:rsid w:val="00E327FB"/>
    <w:rsid w:val="00E32CB4"/>
    <w:rsid w:val="00E32CEC"/>
    <w:rsid w:val="00E35BAA"/>
    <w:rsid w:val="00E365C1"/>
    <w:rsid w:val="00E36A88"/>
    <w:rsid w:val="00E4406F"/>
    <w:rsid w:val="00E45D0E"/>
    <w:rsid w:val="00E521A1"/>
    <w:rsid w:val="00E52564"/>
    <w:rsid w:val="00E52C6D"/>
    <w:rsid w:val="00E52F73"/>
    <w:rsid w:val="00E53D77"/>
    <w:rsid w:val="00E54535"/>
    <w:rsid w:val="00E54D41"/>
    <w:rsid w:val="00E54D69"/>
    <w:rsid w:val="00E54E17"/>
    <w:rsid w:val="00E5508A"/>
    <w:rsid w:val="00E5515A"/>
    <w:rsid w:val="00E554B8"/>
    <w:rsid w:val="00E56919"/>
    <w:rsid w:val="00E575CD"/>
    <w:rsid w:val="00E60211"/>
    <w:rsid w:val="00E61632"/>
    <w:rsid w:val="00E6292D"/>
    <w:rsid w:val="00E62A88"/>
    <w:rsid w:val="00E63A5E"/>
    <w:rsid w:val="00E64673"/>
    <w:rsid w:val="00E656D7"/>
    <w:rsid w:val="00E67274"/>
    <w:rsid w:val="00E701D5"/>
    <w:rsid w:val="00E70396"/>
    <w:rsid w:val="00E70F33"/>
    <w:rsid w:val="00E7126F"/>
    <w:rsid w:val="00E71989"/>
    <w:rsid w:val="00E71C1E"/>
    <w:rsid w:val="00E7244C"/>
    <w:rsid w:val="00E72E91"/>
    <w:rsid w:val="00E7519A"/>
    <w:rsid w:val="00E75DF7"/>
    <w:rsid w:val="00E75EA9"/>
    <w:rsid w:val="00E760AD"/>
    <w:rsid w:val="00E77AFC"/>
    <w:rsid w:val="00E825D2"/>
    <w:rsid w:val="00E835D4"/>
    <w:rsid w:val="00E83A74"/>
    <w:rsid w:val="00E85BE8"/>
    <w:rsid w:val="00E872CA"/>
    <w:rsid w:val="00E90E4B"/>
    <w:rsid w:val="00E91C9C"/>
    <w:rsid w:val="00E93A16"/>
    <w:rsid w:val="00E93A30"/>
    <w:rsid w:val="00E95AA5"/>
    <w:rsid w:val="00E962DF"/>
    <w:rsid w:val="00E964FB"/>
    <w:rsid w:val="00E96E50"/>
    <w:rsid w:val="00E97CEA"/>
    <w:rsid w:val="00EA0428"/>
    <w:rsid w:val="00EA17B7"/>
    <w:rsid w:val="00EA2329"/>
    <w:rsid w:val="00EA23A9"/>
    <w:rsid w:val="00EA3167"/>
    <w:rsid w:val="00EA328E"/>
    <w:rsid w:val="00EA5540"/>
    <w:rsid w:val="00EA5B28"/>
    <w:rsid w:val="00EB0102"/>
    <w:rsid w:val="00EB02AB"/>
    <w:rsid w:val="00EB1476"/>
    <w:rsid w:val="00EB1B0D"/>
    <w:rsid w:val="00EB2167"/>
    <w:rsid w:val="00EB225B"/>
    <w:rsid w:val="00EB482F"/>
    <w:rsid w:val="00EB4D62"/>
    <w:rsid w:val="00EB567F"/>
    <w:rsid w:val="00EC04C8"/>
    <w:rsid w:val="00EC079D"/>
    <w:rsid w:val="00EC1412"/>
    <w:rsid w:val="00EC17C3"/>
    <w:rsid w:val="00EC2833"/>
    <w:rsid w:val="00EC28BB"/>
    <w:rsid w:val="00EC28FA"/>
    <w:rsid w:val="00EC3073"/>
    <w:rsid w:val="00EC4793"/>
    <w:rsid w:val="00EC5C3D"/>
    <w:rsid w:val="00EC72A0"/>
    <w:rsid w:val="00ED03F1"/>
    <w:rsid w:val="00ED0554"/>
    <w:rsid w:val="00ED064F"/>
    <w:rsid w:val="00ED3B98"/>
    <w:rsid w:val="00EE10A1"/>
    <w:rsid w:val="00EE148C"/>
    <w:rsid w:val="00EE2066"/>
    <w:rsid w:val="00EE31FD"/>
    <w:rsid w:val="00EE35E1"/>
    <w:rsid w:val="00EE42D2"/>
    <w:rsid w:val="00EE47AB"/>
    <w:rsid w:val="00EE53F8"/>
    <w:rsid w:val="00EF0911"/>
    <w:rsid w:val="00EF2955"/>
    <w:rsid w:val="00EF3617"/>
    <w:rsid w:val="00EF3E51"/>
    <w:rsid w:val="00EF639C"/>
    <w:rsid w:val="00EF7BBA"/>
    <w:rsid w:val="00F00016"/>
    <w:rsid w:val="00F042E0"/>
    <w:rsid w:val="00F049C8"/>
    <w:rsid w:val="00F051F7"/>
    <w:rsid w:val="00F058F5"/>
    <w:rsid w:val="00F062F0"/>
    <w:rsid w:val="00F06610"/>
    <w:rsid w:val="00F068F6"/>
    <w:rsid w:val="00F07118"/>
    <w:rsid w:val="00F074CF"/>
    <w:rsid w:val="00F1085E"/>
    <w:rsid w:val="00F109DC"/>
    <w:rsid w:val="00F10B98"/>
    <w:rsid w:val="00F114C5"/>
    <w:rsid w:val="00F117A4"/>
    <w:rsid w:val="00F13B15"/>
    <w:rsid w:val="00F14A73"/>
    <w:rsid w:val="00F159E5"/>
    <w:rsid w:val="00F16CEA"/>
    <w:rsid w:val="00F16DFD"/>
    <w:rsid w:val="00F172D3"/>
    <w:rsid w:val="00F1768F"/>
    <w:rsid w:val="00F200DB"/>
    <w:rsid w:val="00F21633"/>
    <w:rsid w:val="00F22200"/>
    <w:rsid w:val="00F24BDA"/>
    <w:rsid w:val="00F25282"/>
    <w:rsid w:val="00F261D9"/>
    <w:rsid w:val="00F263AE"/>
    <w:rsid w:val="00F27067"/>
    <w:rsid w:val="00F279BA"/>
    <w:rsid w:val="00F30D96"/>
    <w:rsid w:val="00F3166B"/>
    <w:rsid w:val="00F31FCD"/>
    <w:rsid w:val="00F322AD"/>
    <w:rsid w:val="00F330E8"/>
    <w:rsid w:val="00F3429E"/>
    <w:rsid w:val="00F34510"/>
    <w:rsid w:val="00F35189"/>
    <w:rsid w:val="00F35628"/>
    <w:rsid w:val="00F363D6"/>
    <w:rsid w:val="00F36B35"/>
    <w:rsid w:val="00F40A0A"/>
    <w:rsid w:val="00F41D85"/>
    <w:rsid w:val="00F43F84"/>
    <w:rsid w:val="00F4433F"/>
    <w:rsid w:val="00F46417"/>
    <w:rsid w:val="00F466CE"/>
    <w:rsid w:val="00F47AC2"/>
    <w:rsid w:val="00F50512"/>
    <w:rsid w:val="00F5211F"/>
    <w:rsid w:val="00F52352"/>
    <w:rsid w:val="00F53927"/>
    <w:rsid w:val="00F5495F"/>
    <w:rsid w:val="00F5513E"/>
    <w:rsid w:val="00F56700"/>
    <w:rsid w:val="00F573C3"/>
    <w:rsid w:val="00F575E0"/>
    <w:rsid w:val="00F7012B"/>
    <w:rsid w:val="00F724FA"/>
    <w:rsid w:val="00F72F5C"/>
    <w:rsid w:val="00F74360"/>
    <w:rsid w:val="00F7453A"/>
    <w:rsid w:val="00F75C94"/>
    <w:rsid w:val="00F764E1"/>
    <w:rsid w:val="00F77120"/>
    <w:rsid w:val="00F77195"/>
    <w:rsid w:val="00F77798"/>
    <w:rsid w:val="00F80008"/>
    <w:rsid w:val="00F802CB"/>
    <w:rsid w:val="00F81319"/>
    <w:rsid w:val="00F82515"/>
    <w:rsid w:val="00F8287E"/>
    <w:rsid w:val="00F83768"/>
    <w:rsid w:val="00F843A9"/>
    <w:rsid w:val="00F84ACC"/>
    <w:rsid w:val="00F84BA5"/>
    <w:rsid w:val="00F853CE"/>
    <w:rsid w:val="00F85C6C"/>
    <w:rsid w:val="00F85D5A"/>
    <w:rsid w:val="00F90C0A"/>
    <w:rsid w:val="00F91367"/>
    <w:rsid w:val="00F91618"/>
    <w:rsid w:val="00F91981"/>
    <w:rsid w:val="00F9277A"/>
    <w:rsid w:val="00F929E1"/>
    <w:rsid w:val="00F9487E"/>
    <w:rsid w:val="00F968AA"/>
    <w:rsid w:val="00F97DCC"/>
    <w:rsid w:val="00FA181C"/>
    <w:rsid w:val="00FA47A8"/>
    <w:rsid w:val="00FA47F5"/>
    <w:rsid w:val="00FA6B70"/>
    <w:rsid w:val="00FA716E"/>
    <w:rsid w:val="00FB08C8"/>
    <w:rsid w:val="00FB18E1"/>
    <w:rsid w:val="00FB2B3E"/>
    <w:rsid w:val="00FB2BA3"/>
    <w:rsid w:val="00FB2E3C"/>
    <w:rsid w:val="00FB6DCB"/>
    <w:rsid w:val="00FC1152"/>
    <w:rsid w:val="00FC1B77"/>
    <w:rsid w:val="00FC34DD"/>
    <w:rsid w:val="00FC35A1"/>
    <w:rsid w:val="00FC3C33"/>
    <w:rsid w:val="00FC43C2"/>
    <w:rsid w:val="00FC4F30"/>
    <w:rsid w:val="00FC5816"/>
    <w:rsid w:val="00FC5DF0"/>
    <w:rsid w:val="00FC5E92"/>
    <w:rsid w:val="00FC635D"/>
    <w:rsid w:val="00FC6859"/>
    <w:rsid w:val="00FC6954"/>
    <w:rsid w:val="00FC6957"/>
    <w:rsid w:val="00FC7C56"/>
    <w:rsid w:val="00FD01CE"/>
    <w:rsid w:val="00FD06AC"/>
    <w:rsid w:val="00FD2820"/>
    <w:rsid w:val="00FD2ACD"/>
    <w:rsid w:val="00FD31EA"/>
    <w:rsid w:val="00FD41B4"/>
    <w:rsid w:val="00FD4E2A"/>
    <w:rsid w:val="00FD6127"/>
    <w:rsid w:val="00FE0B88"/>
    <w:rsid w:val="00FE149D"/>
    <w:rsid w:val="00FE1933"/>
    <w:rsid w:val="00FE19E1"/>
    <w:rsid w:val="00FE2B64"/>
    <w:rsid w:val="00FE3660"/>
    <w:rsid w:val="00FE4DC1"/>
    <w:rsid w:val="00FE52F4"/>
    <w:rsid w:val="00FE6459"/>
    <w:rsid w:val="00FE67A4"/>
    <w:rsid w:val="00FF2A9F"/>
    <w:rsid w:val="00FF30B3"/>
    <w:rsid w:val="00FF40FB"/>
    <w:rsid w:val="00FF4D5F"/>
    <w:rsid w:val="00FF507B"/>
    <w:rsid w:val="00FF6D90"/>
    <w:rsid w:val="00FF7753"/>
    <w:rsid w:val="00FF7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701BE"/>
  <w15:docId w15:val="{B12C65FB-3BA1-47C5-AD94-8C1B384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F75"/>
    <w:pPr>
      <w:spacing w:before="240" w:after="240"/>
    </w:pPr>
    <w:rPr>
      <w:rFonts w:ascii="Arial" w:hAnsi="Arial"/>
      <w:sz w:val="22"/>
    </w:rPr>
  </w:style>
  <w:style w:type="paragraph" w:styleId="Heading1">
    <w:name w:val="heading 1"/>
    <w:basedOn w:val="Normal"/>
    <w:next w:val="Normal"/>
    <w:link w:val="Heading1Char"/>
    <w:uiPriority w:val="1"/>
    <w:qFormat/>
    <w:rsid w:val="00C143C2"/>
    <w:pPr>
      <w:keepNext/>
      <w:keepLines/>
      <w:pageBreakBefore/>
      <w:spacing w:before="120" w:after="360" w:line="240" w:lineRule="auto"/>
      <w:outlineLvl w:val="0"/>
    </w:pPr>
    <w:rPr>
      <w:rFonts w:eastAsiaTheme="majorEastAsia" w:cstheme="majorBidi"/>
      <w:b/>
      <w:color w:val="1F4E79" w:themeColor="accent1" w:themeShade="80"/>
      <w:sz w:val="32"/>
      <w:szCs w:val="32"/>
    </w:rPr>
  </w:style>
  <w:style w:type="paragraph" w:styleId="Heading2">
    <w:name w:val="heading 2"/>
    <w:basedOn w:val="Heading1"/>
    <w:next w:val="Normal"/>
    <w:link w:val="Heading2Char"/>
    <w:autoRedefine/>
    <w:uiPriority w:val="1"/>
    <w:unhideWhenUsed/>
    <w:qFormat/>
    <w:rsid w:val="002B49AF"/>
    <w:pPr>
      <w:pageBreakBefore w:val="0"/>
      <w:numPr>
        <w:ilvl w:val="1"/>
        <w:numId w:val="12"/>
      </w:numPr>
      <w:spacing w:before="240" w:after="240"/>
      <w:ind w:left="709" w:hanging="709"/>
      <w:outlineLvl w:val="1"/>
    </w:pPr>
  </w:style>
  <w:style w:type="paragraph" w:styleId="Heading3">
    <w:name w:val="heading 3"/>
    <w:basedOn w:val="Heading1"/>
    <w:next w:val="Normal"/>
    <w:link w:val="Heading3Char"/>
    <w:autoRedefine/>
    <w:uiPriority w:val="9"/>
    <w:unhideWhenUsed/>
    <w:qFormat/>
    <w:rsid w:val="00947FF3"/>
    <w:pPr>
      <w:pageBreakBefore w:val="0"/>
      <w:numPr>
        <w:ilvl w:val="2"/>
        <w:numId w:val="12"/>
      </w:numPr>
      <w:spacing w:before="240" w:after="240"/>
      <w:ind w:left="0" w:firstLine="0"/>
      <w:outlineLvl w:val="2"/>
    </w:pPr>
    <w:rPr>
      <w:bCs/>
      <w:sz w:val="28"/>
      <w:szCs w:val="28"/>
    </w:rPr>
  </w:style>
  <w:style w:type="paragraph" w:styleId="Heading4">
    <w:name w:val="heading 4"/>
    <w:basedOn w:val="Normal"/>
    <w:next w:val="Normal"/>
    <w:link w:val="Heading4Char"/>
    <w:autoRedefine/>
    <w:uiPriority w:val="1"/>
    <w:unhideWhenUsed/>
    <w:qFormat/>
    <w:rsid w:val="002B49AF"/>
    <w:pPr>
      <w:keepNext/>
      <w:keepLines/>
      <w:spacing w:after="0"/>
      <w:outlineLvl w:val="3"/>
    </w:pPr>
    <w:rPr>
      <w:rFonts w:eastAsiaTheme="majorEastAsia" w:cstheme="majorBidi"/>
      <w:b/>
      <w:color w:val="2E74B5" w:themeColor="accent1" w:themeShade="BF"/>
      <w:sz w:val="24"/>
      <w:szCs w:val="22"/>
    </w:rPr>
  </w:style>
  <w:style w:type="paragraph" w:styleId="Heading5">
    <w:name w:val="heading 5"/>
    <w:basedOn w:val="Normal"/>
    <w:next w:val="Normal"/>
    <w:link w:val="Heading5Char"/>
    <w:autoRedefine/>
    <w:uiPriority w:val="1"/>
    <w:unhideWhenUsed/>
    <w:qFormat/>
    <w:rsid w:val="00B53847"/>
    <w:pPr>
      <w:keepNext/>
      <w:keepLines/>
      <w:numPr>
        <w:ilvl w:val="4"/>
        <w:numId w:val="12"/>
      </w:numPr>
      <w:spacing w:after="0"/>
      <w:outlineLvl w:val="4"/>
    </w:pPr>
    <w:rPr>
      <w:rFonts w:eastAsiaTheme="majorEastAsia" w:cstheme="majorBidi"/>
      <w:b/>
      <w:sz w:val="24"/>
      <w:szCs w:val="22"/>
    </w:rPr>
  </w:style>
  <w:style w:type="paragraph" w:styleId="Heading6">
    <w:name w:val="heading 6"/>
    <w:basedOn w:val="Heading2"/>
    <w:next w:val="Normal"/>
    <w:link w:val="Heading6Char"/>
    <w:uiPriority w:val="1"/>
    <w:unhideWhenUsed/>
    <w:qFormat/>
    <w:rsid w:val="002B49AF"/>
    <w:pPr>
      <w:outlineLvl w:val="5"/>
    </w:pPr>
  </w:style>
  <w:style w:type="paragraph" w:styleId="Heading7">
    <w:name w:val="heading 7"/>
    <w:basedOn w:val="Normal"/>
    <w:next w:val="Normal"/>
    <w:link w:val="Heading7Char"/>
    <w:uiPriority w:val="9"/>
    <w:semiHidden/>
    <w:unhideWhenUsed/>
    <w:qFormat/>
    <w:rsid w:val="00047E3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47E3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47E3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43C2"/>
    <w:rPr>
      <w:rFonts w:ascii="Arial" w:eastAsiaTheme="majorEastAsia" w:hAnsi="Arial" w:cstheme="majorBidi"/>
      <w:b/>
      <w:color w:val="1F4E79" w:themeColor="accent1" w:themeShade="80"/>
      <w:sz w:val="32"/>
      <w:szCs w:val="32"/>
    </w:rPr>
  </w:style>
  <w:style w:type="character" w:customStyle="1" w:styleId="Heading2Char">
    <w:name w:val="Heading 2 Char"/>
    <w:basedOn w:val="DefaultParagraphFont"/>
    <w:link w:val="Heading2"/>
    <w:uiPriority w:val="1"/>
    <w:rsid w:val="002B49AF"/>
    <w:rPr>
      <w:rFonts w:ascii="Arial" w:eastAsiaTheme="majorEastAsia" w:hAnsi="Arial" w:cstheme="majorBidi"/>
      <w:b/>
      <w:color w:val="1F4E79" w:themeColor="accent1" w:themeShade="80"/>
      <w:sz w:val="32"/>
      <w:szCs w:val="32"/>
    </w:rPr>
  </w:style>
  <w:style w:type="character" w:customStyle="1" w:styleId="Heading3Char">
    <w:name w:val="Heading 3 Char"/>
    <w:basedOn w:val="DefaultParagraphFont"/>
    <w:link w:val="Heading3"/>
    <w:uiPriority w:val="9"/>
    <w:rsid w:val="00947FF3"/>
    <w:rPr>
      <w:rFonts w:ascii="Arial" w:eastAsiaTheme="majorEastAsia" w:hAnsi="Arial" w:cstheme="majorBidi"/>
      <w:b/>
      <w:bCs/>
      <w:color w:val="1F4E79" w:themeColor="accent1" w:themeShade="80"/>
      <w:sz w:val="28"/>
      <w:szCs w:val="28"/>
    </w:rPr>
  </w:style>
  <w:style w:type="character" w:customStyle="1" w:styleId="Heading4Char">
    <w:name w:val="Heading 4 Char"/>
    <w:basedOn w:val="DefaultParagraphFont"/>
    <w:link w:val="Heading4"/>
    <w:uiPriority w:val="1"/>
    <w:rsid w:val="002B49AF"/>
    <w:rPr>
      <w:rFonts w:ascii="Arial" w:eastAsiaTheme="majorEastAsia" w:hAnsi="Arial" w:cstheme="majorBidi"/>
      <w:b/>
      <w:color w:val="2E74B5" w:themeColor="accent1" w:themeShade="BF"/>
      <w:sz w:val="24"/>
      <w:szCs w:val="22"/>
    </w:rPr>
  </w:style>
  <w:style w:type="character" w:customStyle="1" w:styleId="Heading5Char">
    <w:name w:val="Heading 5 Char"/>
    <w:basedOn w:val="DefaultParagraphFont"/>
    <w:link w:val="Heading5"/>
    <w:uiPriority w:val="1"/>
    <w:rsid w:val="00B53847"/>
    <w:rPr>
      <w:rFonts w:ascii="Arial" w:eastAsiaTheme="majorEastAsia" w:hAnsi="Arial" w:cstheme="majorBidi"/>
      <w:b/>
      <w:sz w:val="24"/>
      <w:szCs w:val="22"/>
    </w:rPr>
  </w:style>
  <w:style w:type="character" w:customStyle="1" w:styleId="Heading6Char">
    <w:name w:val="Heading 6 Char"/>
    <w:basedOn w:val="DefaultParagraphFont"/>
    <w:link w:val="Heading6"/>
    <w:uiPriority w:val="1"/>
    <w:rsid w:val="002B49AF"/>
    <w:rPr>
      <w:rFonts w:ascii="Arial" w:eastAsiaTheme="majorEastAsia" w:hAnsi="Arial" w:cstheme="majorBidi"/>
      <w:b/>
      <w:color w:val="1F4E79" w:themeColor="accent1" w:themeShade="80"/>
      <w:sz w:val="32"/>
      <w:szCs w:val="32"/>
    </w:rPr>
  </w:style>
  <w:style w:type="character" w:customStyle="1" w:styleId="Heading7Char">
    <w:name w:val="Heading 7 Char"/>
    <w:basedOn w:val="DefaultParagraphFont"/>
    <w:link w:val="Heading7"/>
    <w:uiPriority w:val="9"/>
    <w:semiHidden/>
    <w:rsid w:val="00047E3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47E3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47E37"/>
    <w:rPr>
      <w:rFonts w:asciiTheme="majorHAnsi" w:eastAsiaTheme="majorEastAsia" w:hAnsiTheme="majorHAnsi" w:cstheme="majorBidi"/>
      <w:b/>
      <w:bCs/>
      <w:i/>
      <w:iCs/>
      <w:color w:val="44546A" w:themeColor="text2"/>
    </w:rPr>
  </w:style>
  <w:style w:type="paragraph" w:styleId="ListParagraph">
    <w:name w:val="List Paragraph"/>
    <w:basedOn w:val="Normal"/>
    <w:link w:val="ListParagraphChar"/>
    <w:uiPriority w:val="34"/>
    <w:qFormat/>
    <w:rsid w:val="0074784D"/>
    <w:pPr>
      <w:ind w:left="720"/>
      <w:contextualSpacing/>
    </w:pPr>
  </w:style>
  <w:style w:type="character" w:customStyle="1" w:styleId="ListParagraphChar">
    <w:name w:val="List Paragraph Char"/>
    <w:link w:val="ListParagraph"/>
    <w:uiPriority w:val="34"/>
    <w:rsid w:val="009F748B"/>
  </w:style>
  <w:style w:type="paragraph" w:styleId="Title">
    <w:name w:val="Title"/>
    <w:aliases w:val="Peter title"/>
    <w:basedOn w:val="Normal"/>
    <w:next w:val="Normal"/>
    <w:link w:val="TitleChar"/>
    <w:qFormat/>
    <w:rsid w:val="00B0787B"/>
    <w:pPr>
      <w:spacing w:after="0" w:line="240" w:lineRule="auto"/>
      <w:contextualSpacing/>
      <w:jc w:val="center"/>
    </w:pPr>
    <w:rPr>
      <w:rFonts w:eastAsiaTheme="majorEastAsia" w:cstheme="majorBidi"/>
      <w:color w:val="FFFFFF" w:themeColor="background1"/>
      <w:spacing w:val="-10"/>
      <w:sz w:val="72"/>
      <w:szCs w:val="56"/>
    </w:rPr>
  </w:style>
  <w:style w:type="character" w:customStyle="1" w:styleId="TitleChar">
    <w:name w:val="Title Char"/>
    <w:aliases w:val="Peter title Char"/>
    <w:basedOn w:val="DefaultParagraphFont"/>
    <w:link w:val="Title"/>
    <w:rsid w:val="00B0787B"/>
    <w:rPr>
      <w:rFonts w:ascii="Arial" w:eastAsiaTheme="majorEastAsia" w:hAnsi="Arial" w:cstheme="majorBidi"/>
      <w:color w:val="FFFFFF" w:themeColor="background1"/>
      <w:spacing w:val="-10"/>
      <w:sz w:val="72"/>
      <w:szCs w:val="56"/>
    </w:rPr>
  </w:style>
  <w:style w:type="paragraph" w:styleId="Subtitle">
    <w:name w:val="Subtitle"/>
    <w:basedOn w:val="Normal"/>
    <w:next w:val="Normal"/>
    <w:link w:val="SubtitleChar"/>
    <w:qFormat/>
    <w:rsid w:val="00047E37"/>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047E37"/>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047E37"/>
    <w:pPr>
      <w:outlineLvl w:val="9"/>
    </w:pPr>
  </w:style>
  <w:style w:type="paragraph" w:styleId="TOC1">
    <w:name w:val="toc 1"/>
    <w:basedOn w:val="Normal"/>
    <w:next w:val="Normal"/>
    <w:autoRedefine/>
    <w:uiPriority w:val="39"/>
    <w:unhideWhenUsed/>
    <w:qFormat/>
    <w:rsid w:val="00264095"/>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qFormat/>
    <w:rsid w:val="005D04DC"/>
    <w:pPr>
      <w:spacing w:before="120" w:after="0"/>
      <w:ind w:left="220"/>
    </w:pPr>
    <w:rPr>
      <w:rFonts w:asciiTheme="minorHAnsi" w:hAnsiTheme="minorHAnsi"/>
      <w:b/>
      <w:bCs/>
      <w:szCs w:val="22"/>
    </w:rPr>
  </w:style>
  <w:style w:type="paragraph" w:styleId="TOC3">
    <w:name w:val="toc 3"/>
    <w:basedOn w:val="Normal"/>
    <w:next w:val="Normal"/>
    <w:autoRedefine/>
    <w:uiPriority w:val="39"/>
    <w:unhideWhenUsed/>
    <w:qFormat/>
    <w:rsid w:val="006D1A6B"/>
    <w:pPr>
      <w:tabs>
        <w:tab w:val="left" w:pos="1100"/>
        <w:tab w:val="right" w:leader="dot" w:pos="9174"/>
      </w:tabs>
      <w:spacing w:before="0" w:after="0"/>
      <w:ind w:left="440"/>
    </w:pPr>
    <w:rPr>
      <w:rFonts w:asciiTheme="minorHAnsi" w:hAnsiTheme="minorHAnsi"/>
      <w:b/>
      <w:noProof/>
      <w:sz w:val="20"/>
    </w:rPr>
  </w:style>
  <w:style w:type="character" w:styleId="Hyperlink">
    <w:name w:val="Hyperlink"/>
    <w:basedOn w:val="DefaultParagraphFont"/>
    <w:uiPriority w:val="99"/>
    <w:unhideWhenUsed/>
    <w:rsid w:val="005D04DC"/>
    <w:rPr>
      <w:color w:val="0563C1" w:themeColor="hyperlink"/>
      <w:u w:val="single"/>
    </w:rPr>
  </w:style>
  <w:style w:type="paragraph" w:styleId="NoSpacing">
    <w:name w:val="No Spacing"/>
    <w:link w:val="NoSpacingChar"/>
    <w:uiPriority w:val="1"/>
    <w:qFormat/>
    <w:rsid w:val="00047E37"/>
    <w:pPr>
      <w:spacing w:after="0" w:line="240" w:lineRule="auto"/>
    </w:pPr>
  </w:style>
  <w:style w:type="character" w:customStyle="1" w:styleId="NoSpacingChar">
    <w:name w:val="No Spacing Char"/>
    <w:basedOn w:val="DefaultParagraphFont"/>
    <w:link w:val="NoSpacing"/>
    <w:uiPriority w:val="1"/>
    <w:rsid w:val="00047E37"/>
  </w:style>
  <w:style w:type="paragraph" w:styleId="Caption">
    <w:name w:val="caption"/>
    <w:basedOn w:val="Normal"/>
    <w:next w:val="Normal"/>
    <w:autoRedefine/>
    <w:unhideWhenUsed/>
    <w:qFormat/>
    <w:rsid w:val="00C471CA"/>
    <w:pPr>
      <w:spacing w:after="0" w:line="240" w:lineRule="auto"/>
    </w:pPr>
    <w:rPr>
      <w:rFonts w:eastAsia="Times New Roman" w:cs="Times New Roman"/>
      <w:b/>
      <w:bCs/>
      <w:color w:val="002060"/>
      <w:spacing w:val="6"/>
      <w:sz w:val="24"/>
      <w:szCs w:val="24"/>
      <w:lang w:eastAsia="en-AU"/>
    </w:rPr>
  </w:style>
  <w:style w:type="character" w:styleId="Strong">
    <w:name w:val="Strong"/>
    <w:basedOn w:val="DefaultParagraphFont"/>
    <w:uiPriority w:val="22"/>
    <w:qFormat/>
    <w:rsid w:val="004F50F0"/>
    <w:rPr>
      <w:rFonts w:ascii="Calibri" w:hAnsi="Calibri"/>
      <w:b/>
      <w:bCs/>
      <w:szCs w:val="28"/>
      <w:u w:val="single"/>
    </w:rPr>
  </w:style>
  <w:style w:type="character" w:styleId="Emphasis">
    <w:name w:val="Emphasis"/>
    <w:basedOn w:val="DefaultParagraphFont"/>
    <w:uiPriority w:val="20"/>
    <w:qFormat/>
    <w:rsid w:val="00047E37"/>
    <w:rPr>
      <w:i/>
      <w:iCs/>
    </w:rPr>
  </w:style>
  <w:style w:type="paragraph" w:styleId="Quote">
    <w:name w:val="Quote"/>
    <w:basedOn w:val="Normal"/>
    <w:next w:val="Normal"/>
    <w:link w:val="QuoteChar"/>
    <w:uiPriority w:val="29"/>
    <w:qFormat/>
    <w:rsid w:val="00047E3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47E37"/>
    <w:rPr>
      <w:i/>
      <w:iCs/>
      <w:color w:val="404040" w:themeColor="text1" w:themeTint="BF"/>
    </w:rPr>
  </w:style>
  <w:style w:type="paragraph" w:styleId="IntenseQuote">
    <w:name w:val="Intense Quote"/>
    <w:basedOn w:val="Normal"/>
    <w:next w:val="Normal"/>
    <w:link w:val="IntenseQuoteChar"/>
    <w:uiPriority w:val="30"/>
    <w:qFormat/>
    <w:rsid w:val="00047E3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Cs w:val="28"/>
    </w:rPr>
  </w:style>
  <w:style w:type="character" w:customStyle="1" w:styleId="IntenseQuoteChar">
    <w:name w:val="Intense Quote Char"/>
    <w:basedOn w:val="DefaultParagraphFont"/>
    <w:link w:val="IntenseQuote"/>
    <w:uiPriority w:val="30"/>
    <w:rsid w:val="00047E3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47E37"/>
    <w:rPr>
      <w:i/>
      <w:iCs/>
      <w:color w:val="404040" w:themeColor="text1" w:themeTint="BF"/>
    </w:rPr>
  </w:style>
  <w:style w:type="character" w:styleId="IntenseEmphasis">
    <w:name w:val="Intense Emphasis"/>
    <w:basedOn w:val="DefaultParagraphFont"/>
    <w:uiPriority w:val="21"/>
    <w:qFormat/>
    <w:rsid w:val="00047E37"/>
    <w:rPr>
      <w:b/>
      <w:bCs/>
      <w:i/>
      <w:iCs/>
    </w:rPr>
  </w:style>
  <w:style w:type="character" w:styleId="SubtleReference">
    <w:name w:val="Subtle Reference"/>
    <w:basedOn w:val="DefaultParagraphFont"/>
    <w:uiPriority w:val="31"/>
    <w:qFormat/>
    <w:rsid w:val="00047E3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47E37"/>
    <w:rPr>
      <w:b/>
      <w:bCs/>
      <w:smallCaps/>
      <w:spacing w:val="5"/>
      <w:u w:val="single"/>
    </w:rPr>
  </w:style>
  <w:style w:type="character" w:styleId="BookTitle">
    <w:name w:val="Book Title"/>
    <w:basedOn w:val="DefaultParagraphFont"/>
    <w:uiPriority w:val="33"/>
    <w:qFormat/>
    <w:rsid w:val="00047E37"/>
    <w:rPr>
      <w:b/>
      <w:bCs/>
      <w:smallCaps/>
    </w:rPr>
  </w:style>
  <w:style w:type="paragraph" w:styleId="Header">
    <w:name w:val="header"/>
    <w:basedOn w:val="Normal"/>
    <w:link w:val="HeaderChar"/>
    <w:uiPriority w:val="99"/>
    <w:rsid w:val="0035246D"/>
    <w:pPr>
      <w:tabs>
        <w:tab w:val="center" w:pos="4819"/>
        <w:tab w:val="right" w:pos="9071"/>
      </w:tabs>
      <w:spacing w:after="0" w:line="240" w:lineRule="auto"/>
    </w:pPr>
    <w:rPr>
      <w:rFonts w:ascii="Times New Roman" w:eastAsia="Times New Roman" w:hAnsi="Times New Roman" w:cs="Times New Roman"/>
      <w:lang w:eastAsia="en-AU"/>
    </w:rPr>
  </w:style>
  <w:style w:type="character" w:customStyle="1" w:styleId="HeaderChar">
    <w:name w:val="Header Char"/>
    <w:basedOn w:val="DefaultParagraphFont"/>
    <w:link w:val="Header"/>
    <w:uiPriority w:val="99"/>
    <w:rsid w:val="0035246D"/>
    <w:rPr>
      <w:rFonts w:ascii="Times New Roman" w:eastAsia="Times New Roman" w:hAnsi="Times New Roman" w:cs="Times New Roman"/>
      <w:sz w:val="24"/>
      <w:lang w:eastAsia="en-AU"/>
    </w:rPr>
  </w:style>
  <w:style w:type="paragraph" w:customStyle="1" w:styleId="Title-Date">
    <w:name w:val="Title - Date"/>
    <w:basedOn w:val="Title"/>
    <w:next w:val="Normal"/>
    <w:rsid w:val="0035246D"/>
    <w:pPr>
      <w:spacing w:after="720"/>
      <w:contextualSpacing w:val="0"/>
    </w:pPr>
    <w:rPr>
      <w:rFonts w:eastAsia="Times New Roman" w:cs="Times New Roman"/>
      <w:b/>
      <w:smallCaps/>
      <w:color w:val="auto"/>
      <w:spacing w:val="0"/>
      <w:kern w:val="28"/>
      <w:sz w:val="28"/>
      <w:szCs w:val="20"/>
      <w:lang w:val="en-US"/>
    </w:rPr>
  </w:style>
  <w:style w:type="paragraph" w:styleId="BodyText">
    <w:name w:val="Body Text"/>
    <w:basedOn w:val="Normal"/>
    <w:link w:val="BodyTextChar"/>
    <w:uiPriority w:val="1"/>
    <w:qFormat/>
    <w:rsid w:val="000E1EEB"/>
    <w:pPr>
      <w:spacing w:after="0" w:line="240" w:lineRule="auto"/>
    </w:pPr>
    <w:rPr>
      <w:rFonts w:eastAsia="Times New Roman" w:cs="Times New Roman"/>
      <w:sz w:val="24"/>
      <w:lang w:eastAsia="en-AU"/>
    </w:rPr>
  </w:style>
  <w:style w:type="character" w:customStyle="1" w:styleId="BodyTextChar">
    <w:name w:val="Body Text Char"/>
    <w:basedOn w:val="DefaultParagraphFont"/>
    <w:link w:val="BodyText"/>
    <w:uiPriority w:val="1"/>
    <w:rsid w:val="000E1EEB"/>
    <w:rPr>
      <w:rFonts w:ascii="Arial" w:eastAsia="Times New Roman" w:hAnsi="Arial" w:cs="Times New Roman"/>
      <w:sz w:val="24"/>
      <w:lang w:eastAsia="en-AU"/>
    </w:rPr>
  </w:style>
  <w:style w:type="paragraph" w:styleId="Footer">
    <w:name w:val="footer"/>
    <w:basedOn w:val="Normal"/>
    <w:link w:val="FooterChar"/>
    <w:uiPriority w:val="99"/>
    <w:unhideWhenUsed/>
    <w:rsid w:val="006F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13"/>
  </w:style>
  <w:style w:type="table" w:styleId="TableGrid">
    <w:name w:val="Table Grid"/>
    <w:basedOn w:val="TableNormal"/>
    <w:rsid w:val="00F72F5C"/>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380EC1"/>
    <w:pPr>
      <w:spacing w:after="100" w:line="240" w:lineRule="auto"/>
    </w:pPr>
    <w:rPr>
      <w:rFonts w:asciiTheme="majorHAnsi" w:eastAsiaTheme="minorHAnsi" w:hAnsiTheme="majorHAnsi" w:cs="Arial"/>
      <w:b/>
      <w:color w:val="002060"/>
      <w:sz w:val="24"/>
    </w:rPr>
  </w:style>
  <w:style w:type="character" w:customStyle="1" w:styleId="TableHeadingChar">
    <w:name w:val="Table Heading Char"/>
    <w:basedOn w:val="DefaultParagraphFont"/>
    <w:link w:val="TableHeading"/>
    <w:rsid w:val="00380EC1"/>
    <w:rPr>
      <w:rFonts w:asciiTheme="majorHAnsi" w:eastAsiaTheme="minorHAnsi" w:hAnsiTheme="majorHAnsi" w:cs="Arial"/>
      <w:b/>
      <w:color w:val="002060"/>
      <w:sz w:val="24"/>
    </w:rPr>
  </w:style>
  <w:style w:type="paragraph" w:customStyle="1" w:styleId="Majorheading">
    <w:name w:val="Major heading"/>
    <w:basedOn w:val="Normal"/>
    <w:rsid w:val="009F748B"/>
    <w:pPr>
      <w:spacing w:before="120" w:line="276" w:lineRule="auto"/>
      <w:jc w:val="both"/>
    </w:pPr>
    <w:rPr>
      <w:rFonts w:eastAsia="Calibri" w:cs="Times New Roman"/>
      <w:caps/>
      <w:sz w:val="48"/>
      <w:szCs w:val="36"/>
      <w:lang w:eastAsia="en-AU"/>
    </w:rPr>
  </w:style>
  <w:style w:type="paragraph" w:customStyle="1" w:styleId="ReportBody">
    <w:name w:val="Report Body"/>
    <w:basedOn w:val="Normal"/>
    <w:link w:val="ReportBodyChar"/>
    <w:autoRedefine/>
    <w:qFormat/>
    <w:rsid w:val="00AA09A8"/>
  </w:style>
  <w:style w:type="character" w:customStyle="1" w:styleId="ReportBodyChar">
    <w:name w:val="Report Body Char"/>
    <w:link w:val="ReportBody"/>
    <w:rsid w:val="00AA09A8"/>
    <w:rPr>
      <w:rFonts w:ascii="Arial" w:hAnsi="Arial"/>
      <w:sz w:val="22"/>
    </w:rPr>
  </w:style>
  <w:style w:type="paragraph" w:customStyle="1" w:styleId="Default">
    <w:name w:val="Default"/>
    <w:rsid w:val="009F748B"/>
    <w:pPr>
      <w:widowControl w:val="0"/>
      <w:autoSpaceDE w:val="0"/>
      <w:autoSpaceDN w:val="0"/>
      <w:adjustRightInd w:val="0"/>
      <w:spacing w:after="0" w:line="240" w:lineRule="auto"/>
    </w:pPr>
    <w:rPr>
      <w:rFonts w:ascii="Arial" w:eastAsia="Times New Roman" w:hAnsi="Arial" w:cs="Arial"/>
      <w:color w:val="000000"/>
      <w:sz w:val="24"/>
      <w:szCs w:val="24"/>
      <w:lang w:val="en-US" w:eastAsia="en-AU"/>
    </w:rPr>
  </w:style>
  <w:style w:type="paragraph" w:styleId="BalloonText">
    <w:name w:val="Balloon Text"/>
    <w:basedOn w:val="Normal"/>
    <w:link w:val="BalloonTextChar"/>
    <w:uiPriority w:val="99"/>
    <w:semiHidden/>
    <w:unhideWhenUsed/>
    <w:rsid w:val="000F3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24"/>
    <w:rPr>
      <w:rFonts w:ascii="Segoe UI" w:hAnsi="Segoe UI" w:cs="Segoe UI"/>
      <w:sz w:val="18"/>
      <w:szCs w:val="18"/>
    </w:rPr>
  </w:style>
  <w:style w:type="paragraph" w:styleId="TableofFigures">
    <w:name w:val="table of figures"/>
    <w:basedOn w:val="Normal"/>
    <w:next w:val="Normal"/>
    <w:autoRedefine/>
    <w:uiPriority w:val="99"/>
    <w:unhideWhenUsed/>
    <w:qFormat/>
    <w:rsid w:val="00730B3D"/>
    <w:pPr>
      <w:tabs>
        <w:tab w:val="right" w:leader="dot" w:pos="10456"/>
      </w:tabs>
      <w:spacing w:before="0" w:after="0"/>
    </w:pPr>
  </w:style>
  <w:style w:type="paragraph" w:styleId="Revision">
    <w:name w:val="Revision"/>
    <w:hidden/>
    <w:uiPriority w:val="99"/>
    <w:semiHidden/>
    <w:rsid w:val="00D85A7B"/>
    <w:pPr>
      <w:spacing w:after="0" w:line="240" w:lineRule="auto"/>
    </w:pPr>
  </w:style>
  <w:style w:type="paragraph" w:customStyle="1" w:styleId="Stongpoint">
    <w:name w:val="Stong point"/>
    <w:basedOn w:val="Heading3"/>
    <w:link w:val="StongpointChar"/>
    <w:autoRedefine/>
    <w:qFormat/>
    <w:rsid w:val="000E1EEB"/>
  </w:style>
  <w:style w:type="character" w:customStyle="1" w:styleId="StongpointChar">
    <w:name w:val="Stong point Char"/>
    <w:basedOn w:val="Heading3Char"/>
    <w:link w:val="Stongpoint"/>
    <w:rsid w:val="000E1EEB"/>
    <w:rPr>
      <w:rFonts w:ascii="Arial" w:eastAsiaTheme="majorEastAsia" w:hAnsi="Arial" w:cstheme="majorBidi"/>
      <w:b/>
      <w:bCs/>
      <w:color w:val="002060"/>
      <w:sz w:val="24"/>
      <w:szCs w:val="28"/>
    </w:rPr>
  </w:style>
  <w:style w:type="paragraph" w:customStyle="1" w:styleId="Author">
    <w:name w:val="Author"/>
    <w:basedOn w:val="Heading2"/>
    <w:link w:val="AuthorChar"/>
    <w:qFormat/>
    <w:rsid w:val="00C83418"/>
    <w:pPr>
      <w:keepLines w:val="0"/>
      <w:spacing w:before="0" w:after="0"/>
      <w:jc w:val="center"/>
    </w:pPr>
    <w:rPr>
      <w:rFonts w:eastAsia="Times New Roman" w:cs="Arial"/>
    </w:rPr>
  </w:style>
  <w:style w:type="character" w:customStyle="1" w:styleId="AuthorChar">
    <w:name w:val="Author Char"/>
    <w:basedOn w:val="Heading2Char"/>
    <w:link w:val="Author"/>
    <w:rsid w:val="00C83418"/>
    <w:rPr>
      <w:rFonts w:ascii="Arial" w:eastAsia="Times New Roman" w:hAnsi="Arial" w:cs="Arial"/>
      <w:b/>
      <w:caps w:val="0"/>
      <w:noProof/>
      <w:color w:val="002060"/>
      <w:sz w:val="24"/>
      <w:szCs w:val="28"/>
      <w:lang w:eastAsia="en-AU"/>
    </w:rPr>
  </w:style>
  <w:style w:type="paragraph" w:styleId="Bibliography">
    <w:name w:val="Bibliography"/>
    <w:basedOn w:val="Normal"/>
    <w:next w:val="Normal"/>
    <w:uiPriority w:val="37"/>
    <w:semiHidden/>
    <w:unhideWhenUsed/>
    <w:rsid w:val="006B233D"/>
  </w:style>
  <w:style w:type="paragraph" w:styleId="BlockText">
    <w:name w:val="Block Text"/>
    <w:basedOn w:val="Normal"/>
    <w:uiPriority w:val="99"/>
    <w:semiHidden/>
    <w:unhideWhenUsed/>
    <w:rsid w:val="006B233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semiHidden/>
    <w:unhideWhenUsed/>
    <w:rsid w:val="006B233D"/>
    <w:pPr>
      <w:spacing w:after="120" w:line="480" w:lineRule="auto"/>
    </w:pPr>
  </w:style>
  <w:style w:type="character" w:customStyle="1" w:styleId="BodyText2Char">
    <w:name w:val="Body Text 2 Char"/>
    <w:basedOn w:val="DefaultParagraphFont"/>
    <w:link w:val="BodyText2"/>
    <w:uiPriority w:val="99"/>
    <w:semiHidden/>
    <w:rsid w:val="006B233D"/>
    <w:rPr>
      <w:sz w:val="28"/>
    </w:rPr>
  </w:style>
  <w:style w:type="paragraph" w:styleId="BodyText3">
    <w:name w:val="Body Text 3"/>
    <w:basedOn w:val="Normal"/>
    <w:link w:val="BodyText3Char"/>
    <w:uiPriority w:val="99"/>
    <w:semiHidden/>
    <w:unhideWhenUsed/>
    <w:rsid w:val="006B233D"/>
    <w:pPr>
      <w:spacing w:after="120"/>
    </w:pPr>
    <w:rPr>
      <w:sz w:val="16"/>
      <w:szCs w:val="16"/>
    </w:rPr>
  </w:style>
  <w:style w:type="character" w:customStyle="1" w:styleId="BodyText3Char">
    <w:name w:val="Body Text 3 Char"/>
    <w:basedOn w:val="DefaultParagraphFont"/>
    <w:link w:val="BodyText3"/>
    <w:uiPriority w:val="99"/>
    <w:semiHidden/>
    <w:rsid w:val="006B233D"/>
    <w:rPr>
      <w:sz w:val="16"/>
      <w:szCs w:val="16"/>
    </w:rPr>
  </w:style>
  <w:style w:type="paragraph" w:styleId="BodyTextFirstIndent">
    <w:name w:val="Body Text First Indent"/>
    <w:basedOn w:val="BodyText"/>
    <w:link w:val="BodyTextFirstIndentChar"/>
    <w:uiPriority w:val="99"/>
    <w:semiHidden/>
    <w:unhideWhenUsed/>
    <w:rsid w:val="006B233D"/>
    <w:pPr>
      <w:spacing w:after="240" w:line="264" w:lineRule="auto"/>
      <w:ind w:firstLine="360"/>
    </w:pPr>
    <w:rPr>
      <w:rFonts w:asciiTheme="minorHAnsi" w:eastAsiaTheme="minorEastAsia" w:hAnsiTheme="minorHAnsi" w:cstheme="minorBidi"/>
      <w:sz w:val="28"/>
      <w:lang w:eastAsia="en-US"/>
    </w:rPr>
  </w:style>
  <w:style w:type="character" w:customStyle="1" w:styleId="BodyTextFirstIndentChar">
    <w:name w:val="Body Text First Indent Char"/>
    <w:basedOn w:val="BodyTextChar"/>
    <w:link w:val="BodyTextFirstIndent"/>
    <w:uiPriority w:val="99"/>
    <w:semiHidden/>
    <w:rsid w:val="006B233D"/>
    <w:rPr>
      <w:rFonts w:ascii="Times New Roman" w:eastAsia="Times New Roman" w:hAnsi="Times New Roman" w:cs="Times New Roman"/>
      <w:sz w:val="28"/>
      <w:lang w:eastAsia="en-AU"/>
    </w:rPr>
  </w:style>
  <w:style w:type="paragraph" w:styleId="BodyTextIndent">
    <w:name w:val="Body Text Indent"/>
    <w:basedOn w:val="Normal"/>
    <w:link w:val="BodyTextIndentChar"/>
    <w:uiPriority w:val="99"/>
    <w:semiHidden/>
    <w:unhideWhenUsed/>
    <w:rsid w:val="006B233D"/>
    <w:pPr>
      <w:spacing w:after="120"/>
      <w:ind w:left="283"/>
    </w:pPr>
  </w:style>
  <w:style w:type="character" w:customStyle="1" w:styleId="BodyTextIndentChar">
    <w:name w:val="Body Text Indent Char"/>
    <w:basedOn w:val="DefaultParagraphFont"/>
    <w:link w:val="BodyTextIndent"/>
    <w:uiPriority w:val="99"/>
    <w:semiHidden/>
    <w:rsid w:val="006B233D"/>
    <w:rPr>
      <w:sz w:val="28"/>
    </w:rPr>
  </w:style>
  <w:style w:type="paragraph" w:styleId="BodyTextFirstIndent2">
    <w:name w:val="Body Text First Indent 2"/>
    <w:basedOn w:val="BodyTextIndent"/>
    <w:link w:val="BodyTextFirstIndent2Char"/>
    <w:uiPriority w:val="99"/>
    <w:semiHidden/>
    <w:unhideWhenUsed/>
    <w:rsid w:val="006B233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233D"/>
    <w:rPr>
      <w:sz w:val="28"/>
    </w:rPr>
  </w:style>
  <w:style w:type="paragraph" w:styleId="BodyTextIndent2">
    <w:name w:val="Body Text Indent 2"/>
    <w:basedOn w:val="Normal"/>
    <w:link w:val="BodyTextIndent2Char"/>
    <w:uiPriority w:val="99"/>
    <w:semiHidden/>
    <w:unhideWhenUsed/>
    <w:rsid w:val="006B233D"/>
    <w:pPr>
      <w:spacing w:after="120" w:line="480" w:lineRule="auto"/>
      <w:ind w:left="283"/>
    </w:pPr>
  </w:style>
  <w:style w:type="character" w:customStyle="1" w:styleId="BodyTextIndent2Char">
    <w:name w:val="Body Text Indent 2 Char"/>
    <w:basedOn w:val="DefaultParagraphFont"/>
    <w:link w:val="BodyTextIndent2"/>
    <w:uiPriority w:val="99"/>
    <w:semiHidden/>
    <w:rsid w:val="006B233D"/>
    <w:rPr>
      <w:sz w:val="28"/>
    </w:rPr>
  </w:style>
  <w:style w:type="paragraph" w:styleId="BodyTextIndent3">
    <w:name w:val="Body Text Indent 3"/>
    <w:basedOn w:val="Normal"/>
    <w:link w:val="BodyTextIndent3Char"/>
    <w:uiPriority w:val="99"/>
    <w:semiHidden/>
    <w:unhideWhenUsed/>
    <w:rsid w:val="006B23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233D"/>
    <w:rPr>
      <w:sz w:val="16"/>
      <w:szCs w:val="16"/>
    </w:rPr>
  </w:style>
  <w:style w:type="paragraph" w:styleId="Closing">
    <w:name w:val="Closing"/>
    <w:basedOn w:val="Normal"/>
    <w:link w:val="ClosingChar"/>
    <w:uiPriority w:val="99"/>
    <w:semiHidden/>
    <w:unhideWhenUsed/>
    <w:rsid w:val="006B233D"/>
    <w:pPr>
      <w:spacing w:before="0" w:after="0" w:line="240" w:lineRule="auto"/>
      <w:ind w:left="4252"/>
    </w:pPr>
  </w:style>
  <w:style w:type="character" w:customStyle="1" w:styleId="ClosingChar">
    <w:name w:val="Closing Char"/>
    <w:basedOn w:val="DefaultParagraphFont"/>
    <w:link w:val="Closing"/>
    <w:uiPriority w:val="99"/>
    <w:semiHidden/>
    <w:rsid w:val="006B233D"/>
    <w:rPr>
      <w:sz w:val="28"/>
    </w:rPr>
  </w:style>
  <w:style w:type="paragraph" w:styleId="CommentText">
    <w:name w:val="annotation text"/>
    <w:basedOn w:val="Normal"/>
    <w:link w:val="CommentTextChar"/>
    <w:uiPriority w:val="99"/>
    <w:unhideWhenUsed/>
    <w:rsid w:val="006B233D"/>
    <w:pPr>
      <w:spacing w:line="240" w:lineRule="auto"/>
    </w:pPr>
    <w:rPr>
      <w:sz w:val="20"/>
    </w:rPr>
  </w:style>
  <w:style w:type="character" w:customStyle="1" w:styleId="CommentTextChar">
    <w:name w:val="Comment Text Char"/>
    <w:basedOn w:val="DefaultParagraphFont"/>
    <w:link w:val="CommentText"/>
    <w:uiPriority w:val="99"/>
    <w:rsid w:val="006B233D"/>
  </w:style>
  <w:style w:type="paragraph" w:styleId="CommentSubject">
    <w:name w:val="annotation subject"/>
    <w:basedOn w:val="CommentText"/>
    <w:next w:val="CommentText"/>
    <w:link w:val="CommentSubjectChar"/>
    <w:uiPriority w:val="99"/>
    <w:semiHidden/>
    <w:unhideWhenUsed/>
    <w:rsid w:val="006B233D"/>
    <w:rPr>
      <w:b/>
      <w:bCs/>
    </w:rPr>
  </w:style>
  <w:style w:type="character" w:customStyle="1" w:styleId="CommentSubjectChar">
    <w:name w:val="Comment Subject Char"/>
    <w:basedOn w:val="CommentTextChar"/>
    <w:link w:val="CommentSubject"/>
    <w:uiPriority w:val="99"/>
    <w:semiHidden/>
    <w:rsid w:val="006B233D"/>
    <w:rPr>
      <w:b/>
      <w:bCs/>
    </w:rPr>
  </w:style>
  <w:style w:type="paragraph" w:styleId="Date">
    <w:name w:val="Date"/>
    <w:basedOn w:val="Normal"/>
    <w:next w:val="Normal"/>
    <w:link w:val="DateChar"/>
    <w:uiPriority w:val="99"/>
    <w:semiHidden/>
    <w:unhideWhenUsed/>
    <w:rsid w:val="006B233D"/>
  </w:style>
  <w:style w:type="character" w:customStyle="1" w:styleId="DateChar">
    <w:name w:val="Date Char"/>
    <w:basedOn w:val="DefaultParagraphFont"/>
    <w:link w:val="Date"/>
    <w:uiPriority w:val="99"/>
    <w:semiHidden/>
    <w:rsid w:val="006B233D"/>
    <w:rPr>
      <w:sz w:val="28"/>
    </w:rPr>
  </w:style>
  <w:style w:type="paragraph" w:styleId="DocumentMap">
    <w:name w:val="Document Map"/>
    <w:basedOn w:val="Normal"/>
    <w:link w:val="DocumentMapChar"/>
    <w:uiPriority w:val="99"/>
    <w:semiHidden/>
    <w:unhideWhenUsed/>
    <w:rsid w:val="006B233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233D"/>
    <w:rPr>
      <w:rFonts w:ascii="Tahoma" w:hAnsi="Tahoma" w:cs="Tahoma"/>
      <w:sz w:val="16"/>
      <w:szCs w:val="16"/>
    </w:rPr>
  </w:style>
  <w:style w:type="paragraph" w:styleId="E-mailSignature">
    <w:name w:val="E-mail Signature"/>
    <w:basedOn w:val="Normal"/>
    <w:link w:val="E-mailSignatureChar"/>
    <w:uiPriority w:val="99"/>
    <w:semiHidden/>
    <w:unhideWhenUsed/>
    <w:rsid w:val="006B233D"/>
    <w:pPr>
      <w:spacing w:before="0" w:after="0" w:line="240" w:lineRule="auto"/>
    </w:pPr>
  </w:style>
  <w:style w:type="character" w:customStyle="1" w:styleId="E-mailSignatureChar">
    <w:name w:val="E-mail Signature Char"/>
    <w:basedOn w:val="DefaultParagraphFont"/>
    <w:link w:val="E-mailSignature"/>
    <w:uiPriority w:val="99"/>
    <w:semiHidden/>
    <w:rsid w:val="006B233D"/>
    <w:rPr>
      <w:sz w:val="28"/>
    </w:rPr>
  </w:style>
  <w:style w:type="paragraph" w:styleId="EndnoteText">
    <w:name w:val="endnote text"/>
    <w:basedOn w:val="Normal"/>
    <w:link w:val="EndnoteTextChar"/>
    <w:uiPriority w:val="99"/>
    <w:semiHidden/>
    <w:unhideWhenUsed/>
    <w:rsid w:val="006B233D"/>
    <w:pPr>
      <w:spacing w:before="0" w:after="0" w:line="240" w:lineRule="auto"/>
    </w:pPr>
    <w:rPr>
      <w:sz w:val="20"/>
    </w:rPr>
  </w:style>
  <w:style w:type="character" w:customStyle="1" w:styleId="EndnoteTextChar">
    <w:name w:val="Endnote Text Char"/>
    <w:basedOn w:val="DefaultParagraphFont"/>
    <w:link w:val="EndnoteText"/>
    <w:uiPriority w:val="99"/>
    <w:semiHidden/>
    <w:rsid w:val="006B233D"/>
  </w:style>
  <w:style w:type="paragraph" w:styleId="EnvelopeAddress">
    <w:name w:val="envelope address"/>
    <w:basedOn w:val="Normal"/>
    <w:uiPriority w:val="99"/>
    <w:semiHidden/>
    <w:unhideWhenUsed/>
    <w:rsid w:val="006B233D"/>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B233D"/>
    <w:pPr>
      <w:spacing w:before="0" w:after="0"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B233D"/>
    <w:pPr>
      <w:spacing w:before="0" w:after="0" w:line="240" w:lineRule="auto"/>
    </w:pPr>
    <w:rPr>
      <w:sz w:val="20"/>
    </w:rPr>
  </w:style>
  <w:style w:type="character" w:customStyle="1" w:styleId="FootnoteTextChar">
    <w:name w:val="Footnote Text Char"/>
    <w:basedOn w:val="DefaultParagraphFont"/>
    <w:link w:val="FootnoteText"/>
    <w:uiPriority w:val="99"/>
    <w:semiHidden/>
    <w:rsid w:val="006B233D"/>
  </w:style>
  <w:style w:type="paragraph" w:styleId="HTMLAddress">
    <w:name w:val="HTML Address"/>
    <w:basedOn w:val="Normal"/>
    <w:link w:val="HTMLAddressChar"/>
    <w:uiPriority w:val="99"/>
    <w:semiHidden/>
    <w:unhideWhenUsed/>
    <w:rsid w:val="006B233D"/>
    <w:pPr>
      <w:spacing w:before="0" w:after="0" w:line="240" w:lineRule="auto"/>
    </w:pPr>
    <w:rPr>
      <w:i/>
      <w:iCs/>
    </w:rPr>
  </w:style>
  <w:style w:type="character" w:customStyle="1" w:styleId="HTMLAddressChar">
    <w:name w:val="HTML Address Char"/>
    <w:basedOn w:val="DefaultParagraphFont"/>
    <w:link w:val="HTMLAddress"/>
    <w:uiPriority w:val="99"/>
    <w:semiHidden/>
    <w:rsid w:val="006B233D"/>
    <w:rPr>
      <w:i/>
      <w:iCs/>
      <w:sz w:val="28"/>
    </w:rPr>
  </w:style>
  <w:style w:type="paragraph" w:styleId="HTMLPreformatted">
    <w:name w:val="HTML Preformatted"/>
    <w:basedOn w:val="Normal"/>
    <w:link w:val="HTMLPreformattedChar"/>
    <w:uiPriority w:val="99"/>
    <w:semiHidden/>
    <w:unhideWhenUsed/>
    <w:rsid w:val="006B233D"/>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B233D"/>
    <w:rPr>
      <w:rFonts w:ascii="Consolas" w:hAnsi="Consolas"/>
    </w:rPr>
  </w:style>
  <w:style w:type="paragraph" w:styleId="Index1">
    <w:name w:val="index 1"/>
    <w:basedOn w:val="Normal"/>
    <w:next w:val="Normal"/>
    <w:autoRedefine/>
    <w:uiPriority w:val="99"/>
    <w:semiHidden/>
    <w:unhideWhenUsed/>
    <w:rsid w:val="006B233D"/>
    <w:pPr>
      <w:spacing w:before="0" w:after="0" w:line="240" w:lineRule="auto"/>
      <w:ind w:left="280" w:hanging="280"/>
    </w:pPr>
  </w:style>
  <w:style w:type="paragraph" w:styleId="Index2">
    <w:name w:val="index 2"/>
    <w:basedOn w:val="Normal"/>
    <w:next w:val="Normal"/>
    <w:autoRedefine/>
    <w:uiPriority w:val="99"/>
    <w:semiHidden/>
    <w:unhideWhenUsed/>
    <w:rsid w:val="006B233D"/>
    <w:pPr>
      <w:spacing w:before="0" w:after="0" w:line="240" w:lineRule="auto"/>
      <w:ind w:left="560" w:hanging="280"/>
    </w:pPr>
  </w:style>
  <w:style w:type="paragraph" w:styleId="Index3">
    <w:name w:val="index 3"/>
    <w:basedOn w:val="Normal"/>
    <w:next w:val="Normal"/>
    <w:autoRedefine/>
    <w:uiPriority w:val="99"/>
    <w:semiHidden/>
    <w:unhideWhenUsed/>
    <w:rsid w:val="006B233D"/>
    <w:pPr>
      <w:spacing w:before="0" w:after="0" w:line="240" w:lineRule="auto"/>
      <w:ind w:left="840" w:hanging="280"/>
    </w:pPr>
  </w:style>
  <w:style w:type="paragraph" w:styleId="Index4">
    <w:name w:val="index 4"/>
    <w:basedOn w:val="Normal"/>
    <w:next w:val="Normal"/>
    <w:autoRedefine/>
    <w:uiPriority w:val="99"/>
    <w:semiHidden/>
    <w:unhideWhenUsed/>
    <w:rsid w:val="006B233D"/>
    <w:pPr>
      <w:spacing w:before="0" w:after="0" w:line="240" w:lineRule="auto"/>
      <w:ind w:left="1120" w:hanging="280"/>
    </w:pPr>
  </w:style>
  <w:style w:type="paragraph" w:styleId="Index5">
    <w:name w:val="index 5"/>
    <w:basedOn w:val="Normal"/>
    <w:next w:val="Normal"/>
    <w:autoRedefine/>
    <w:uiPriority w:val="99"/>
    <w:semiHidden/>
    <w:unhideWhenUsed/>
    <w:rsid w:val="006B233D"/>
    <w:pPr>
      <w:spacing w:before="0" w:after="0" w:line="240" w:lineRule="auto"/>
      <w:ind w:left="1400" w:hanging="280"/>
    </w:pPr>
  </w:style>
  <w:style w:type="paragraph" w:styleId="Index6">
    <w:name w:val="index 6"/>
    <w:basedOn w:val="Normal"/>
    <w:next w:val="Normal"/>
    <w:autoRedefine/>
    <w:uiPriority w:val="99"/>
    <w:semiHidden/>
    <w:unhideWhenUsed/>
    <w:rsid w:val="006B233D"/>
    <w:pPr>
      <w:spacing w:before="0" w:after="0" w:line="240" w:lineRule="auto"/>
      <w:ind w:left="1680" w:hanging="280"/>
    </w:pPr>
  </w:style>
  <w:style w:type="paragraph" w:styleId="Index7">
    <w:name w:val="index 7"/>
    <w:basedOn w:val="Normal"/>
    <w:next w:val="Normal"/>
    <w:autoRedefine/>
    <w:uiPriority w:val="99"/>
    <w:semiHidden/>
    <w:unhideWhenUsed/>
    <w:rsid w:val="006B233D"/>
    <w:pPr>
      <w:spacing w:before="0" w:after="0" w:line="240" w:lineRule="auto"/>
      <w:ind w:left="1960" w:hanging="280"/>
    </w:pPr>
  </w:style>
  <w:style w:type="paragraph" w:styleId="Index8">
    <w:name w:val="index 8"/>
    <w:basedOn w:val="Normal"/>
    <w:next w:val="Normal"/>
    <w:autoRedefine/>
    <w:uiPriority w:val="99"/>
    <w:semiHidden/>
    <w:unhideWhenUsed/>
    <w:rsid w:val="006B233D"/>
    <w:pPr>
      <w:spacing w:before="0" w:after="0" w:line="240" w:lineRule="auto"/>
      <w:ind w:left="2240" w:hanging="280"/>
    </w:pPr>
  </w:style>
  <w:style w:type="paragraph" w:styleId="Index9">
    <w:name w:val="index 9"/>
    <w:basedOn w:val="Normal"/>
    <w:next w:val="Normal"/>
    <w:autoRedefine/>
    <w:uiPriority w:val="99"/>
    <w:semiHidden/>
    <w:unhideWhenUsed/>
    <w:rsid w:val="006B233D"/>
    <w:pPr>
      <w:spacing w:before="0" w:after="0" w:line="240" w:lineRule="auto"/>
      <w:ind w:left="2520" w:hanging="280"/>
    </w:pPr>
  </w:style>
  <w:style w:type="paragraph" w:styleId="IndexHeading">
    <w:name w:val="index heading"/>
    <w:basedOn w:val="Normal"/>
    <w:next w:val="Index1"/>
    <w:uiPriority w:val="99"/>
    <w:semiHidden/>
    <w:unhideWhenUsed/>
    <w:rsid w:val="006B233D"/>
    <w:rPr>
      <w:rFonts w:asciiTheme="majorHAnsi" w:eastAsiaTheme="majorEastAsia" w:hAnsiTheme="majorHAnsi" w:cstheme="majorBidi"/>
      <w:b/>
      <w:bCs/>
    </w:rPr>
  </w:style>
  <w:style w:type="paragraph" w:styleId="List">
    <w:name w:val="List"/>
    <w:basedOn w:val="Normal"/>
    <w:uiPriority w:val="99"/>
    <w:semiHidden/>
    <w:unhideWhenUsed/>
    <w:rsid w:val="006B233D"/>
    <w:pPr>
      <w:ind w:left="283" w:hanging="283"/>
      <w:contextualSpacing/>
    </w:pPr>
  </w:style>
  <w:style w:type="paragraph" w:styleId="List2">
    <w:name w:val="List 2"/>
    <w:basedOn w:val="Normal"/>
    <w:uiPriority w:val="99"/>
    <w:semiHidden/>
    <w:unhideWhenUsed/>
    <w:rsid w:val="006B233D"/>
    <w:pPr>
      <w:ind w:left="566" w:hanging="283"/>
      <w:contextualSpacing/>
    </w:pPr>
  </w:style>
  <w:style w:type="paragraph" w:styleId="List3">
    <w:name w:val="List 3"/>
    <w:basedOn w:val="Normal"/>
    <w:uiPriority w:val="99"/>
    <w:semiHidden/>
    <w:unhideWhenUsed/>
    <w:rsid w:val="006B233D"/>
    <w:pPr>
      <w:ind w:left="849" w:hanging="283"/>
      <w:contextualSpacing/>
    </w:pPr>
  </w:style>
  <w:style w:type="paragraph" w:styleId="List4">
    <w:name w:val="List 4"/>
    <w:basedOn w:val="Normal"/>
    <w:uiPriority w:val="99"/>
    <w:semiHidden/>
    <w:unhideWhenUsed/>
    <w:rsid w:val="006B233D"/>
    <w:pPr>
      <w:ind w:left="1132" w:hanging="283"/>
      <w:contextualSpacing/>
    </w:pPr>
  </w:style>
  <w:style w:type="paragraph" w:styleId="List5">
    <w:name w:val="List 5"/>
    <w:basedOn w:val="Normal"/>
    <w:uiPriority w:val="99"/>
    <w:semiHidden/>
    <w:unhideWhenUsed/>
    <w:rsid w:val="006B233D"/>
    <w:pPr>
      <w:ind w:left="1415" w:hanging="283"/>
      <w:contextualSpacing/>
    </w:pPr>
  </w:style>
  <w:style w:type="paragraph" w:styleId="ListBullet">
    <w:name w:val="List Bullet"/>
    <w:basedOn w:val="Normal"/>
    <w:uiPriority w:val="99"/>
    <w:semiHidden/>
    <w:unhideWhenUsed/>
    <w:rsid w:val="006B233D"/>
    <w:pPr>
      <w:numPr>
        <w:numId w:val="1"/>
      </w:numPr>
      <w:contextualSpacing/>
    </w:pPr>
  </w:style>
  <w:style w:type="paragraph" w:styleId="ListBullet2">
    <w:name w:val="List Bullet 2"/>
    <w:basedOn w:val="Normal"/>
    <w:uiPriority w:val="99"/>
    <w:semiHidden/>
    <w:unhideWhenUsed/>
    <w:rsid w:val="006B233D"/>
    <w:pPr>
      <w:numPr>
        <w:numId w:val="2"/>
      </w:numPr>
      <w:contextualSpacing/>
    </w:pPr>
  </w:style>
  <w:style w:type="paragraph" w:styleId="ListBullet3">
    <w:name w:val="List Bullet 3"/>
    <w:basedOn w:val="Normal"/>
    <w:uiPriority w:val="99"/>
    <w:semiHidden/>
    <w:unhideWhenUsed/>
    <w:rsid w:val="006B233D"/>
    <w:pPr>
      <w:numPr>
        <w:numId w:val="3"/>
      </w:numPr>
      <w:contextualSpacing/>
    </w:pPr>
  </w:style>
  <w:style w:type="paragraph" w:styleId="ListBullet4">
    <w:name w:val="List Bullet 4"/>
    <w:basedOn w:val="Normal"/>
    <w:uiPriority w:val="99"/>
    <w:semiHidden/>
    <w:unhideWhenUsed/>
    <w:rsid w:val="006B233D"/>
    <w:pPr>
      <w:numPr>
        <w:numId w:val="4"/>
      </w:numPr>
      <w:contextualSpacing/>
    </w:pPr>
  </w:style>
  <w:style w:type="paragraph" w:styleId="ListBullet5">
    <w:name w:val="List Bullet 5"/>
    <w:basedOn w:val="Normal"/>
    <w:uiPriority w:val="99"/>
    <w:semiHidden/>
    <w:unhideWhenUsed/>
    <w:rsid w:val="006B233D"/>
    <w:pPr>
      <w:numPr>
        <w:numId w:val="5"/>
      </w:numPr>
      <w:contextualSpacing/>
    </w:pPr>
  </w:style>
  <w:style w:type="paragraph" w:styleId="ListContinue">
    <w:name w:val="List Continue"/>
    <w:basedOn w:val="Normal"/>
    <w:uiPriority w:val="99"/>
    <w:semiHidden/>
    <w:unhideWhenUsed/>
    <w:rsid w:val="006B233D"/>
    <w:pPr>
      <w:spacing w:after="120"/>
      <w:ind w:left="283"/>
      <w:contextualSpacing/>
    </w:pPr>
  </w:style>
  <w:style w:type="paragraph" w:styleId="ListContinue2">
    <w:name w:val="List Continue 2"/>
    <w:basedOn w:val="Normal"/>
    <w:uiPriority w:val="99"/>
    <w:semiHidden/>
    <w:unhideWhenUsed/>
    <w:rsid w:val="006B233D"/>
    <w:pPr>
      <w:spacing w:after="120"/>
      <w:ind w:left="566"/>
      <w:contextualSpacing/>
    </w:pPr>
  </w:style>
  <w:style w:type="paragraph" w:styleId="ListContinue3">
    <w:name w:val="List Continue 3"/>
    <w:basedOn w:val="Normal"/>
    <w:uiPriority w:val="99"/>
    <w:semiHidden/>
    <w:unhideWhenUsed/>
    <w:rsid w:val="006B233D"/>
    <w:pPr>
      <w:spacing w:after="120"/>
      <w:ind w:left="849"/>
      <w:contextualSpacing/>
    </w:pPr>
  </w:style>
  <w:style w:type="paragraph" w:styleId="ListContinue4">
    <w:name w:val="List Continue 4"/>
    <w:basedOn w:val="Normal"/>
    <w:uiPriority w:val="99"/>
    <w:semiHidden/>
    <w:unhideWhenUsed/>
    <w:rsid w:val="006B233D"/>
    <w:pPr>
      <w:spacing w:after="120"/>
      <w:ind w:left="1132"/>
      <w:contextualSpacing/>
    </w:pPr>
  </w:style>
  <w:style w:type="paragraph" w:styleId="ListContinue5">
    <w:name w:val="List Continue 5"/>
    <w:basedOn w:val="Normal"/>
    <w:uiPriority w:val="99"/>
    <w:semiHidden/>
    <w:unhideWhenUsed/>
    <w:rsid w:val="006B233D"/>
    <w:pPr>
      <w:spacing w:after="120"/>
      <w:ind w:left="1415"/>
      <w:contextualSpacing/>
    </w:pPr>
  </w:style>
  <w:style w:type="paragraph" w:styleId="ListNumber">
    <w:name w:val="List Number"/>
    <w:basedOn w:val="Normal"/>
    <w:uiPriority w:val="99"/>
    <w:semiHidden/>
    <w:unhideWhenUsed/>
    <w:rsid w:val="006B233D"/>
    <w:pPr>
      <w:numPr>
        <w:numId w:val="6"/>
      </w:numPr>
      <w:contextualSpacing/>
    </w:pPr>
  </w:style>
  <w:style w:type="paragraph" w:styleId="ListNumber2">
    <w:name w:val="List Number 2"/>
    <w:basedOn w:val="Normal"/>
    <w:uiPriority w:val="99"/>
    <w:semiHidden/>
    <w:unhideWhenUsed/>
    <w:rsid w:val="006B233D"/>
    <w:pPr>
      <w:numPr>
        <w:numId w:val="7"/>
      </w:numPr>
      <w:contextualSpacing/>
    </w:pPr>
  </w:style>
  <w:style w:type="paragraph" w:styleId="ListNumber3">
    <w:name w:val="List Number 3"/>
    <w:basedOn w:val="Normal"/>
    <w:uiPriority w:val="99"/>
    <w:semiHidden/>
    <w:unhideWhenUsed/>
    <w:rsid w:val="006B233D"/>
    <w:pPr>
      <w:numPr>
        <w:numId w:val="8"/>
      </w:numPr>
      <w:contextualSpacing/>
    </w:pPr>
  </w:style>
  <w:style w:type="paragraph" w:styleId="ListNumber4">
    <w:name w:val="List Number 4"/>
    <w:basedOn w:val="Normal"/>
    <w:uiPriority w:val="99"/>
    <w:semiHidden/>
    <w:unhideWhenUsed/>
    <w:rsid w:val="006B233D"/>
    <w:pPr>
      <w:numPr>
        <w:numId w:val="9"/>
      </w:numPr>
      <w:contextualSpacing/>
    </w:pPr>
  </w:style>
  <w:style w:type="paragraph" w:styleId="ListNumber5">
    <w:name w:val="List Number 5"/>
    <w:basedOn w:val="Normal"/>
    <w:uiPriority w:val="99"/>
    <w:semiHidden/>
    <w:unhideWhenUsed/>
    <w:rsid w:val="006B233D"/>
    <w:pPr>
      <w:numPr>
        <w:numId w:val="10"/>
      </w:numPr>
      <w:contextualSpacing/>
    </w:pPr>
  </w:style>
  <w:style w:type="paragraph" w:styleId="MacroText">
    <w:name w:val="macro"/>
    <w:link w:val="MacroTextChar"/>
    <w:uiPriority w:val="99"/>
    <w:semiHidden/>
    <w:unhideWhenUsed/>
    <w:rsid w:val="006B233D"/>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rPr>
  </w:style>
  <w:style w:type="character" w:customStyle="1" w:styleId="MacroTextChar">
    <w:name w:val="Macro Text Char"/>
    <w:basedOn w:val="DefaultParagraphFont"/>
    <w:link w:val="MacroText"/>
    <w:uiPriority w:val="99"/>
    <w:semiHidden/>
    <w:rsid w:val="006B233D"/>
    <w:rPr>
      <w:rFonts w:ascii="Consolas" w:hAnsi="Consolas"/>
    </w:rPr>
  </w:style>
  <w:style w:type="paragraph" w:styleId="MessageHeader">
    <w:name w:val="Message Header"/>
    <w:basedOn w:val="Normal"/>
    <w:link w:val="MessageHeaderChar"/>
    <w:uiPriority w:val="99"/>
    <w:semiHidden/>
    <w:unhideWhenUsed/>
    <w:rsid w:val="006B233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B233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B233D"/>
    <w:rPr>
      <w:rFonts w:ascii="Times New Roman" w:hAnsi="Times New Roman" w:cs="Times New Roman"/>
      <w:szCs w:val="24"/>
    </w:rPr>
  </w:style>
  <w:style w:type="paragraph" w:styleId="NormalIndent">
    <w:name w:val="Normal Indent"/>
    <w:basedOn w:val="Normal"/>
    <w:uiPriority w:val="99"/>
    <w:semiHidden/>
    <w:unhideWhenUsed/>
    <w:rsid w:val="006B233D"/>
    <w:pPr>
      <w:ind w:left="720"/>
    </w:pPr>
  </w:style>
  <w:style w:type="paragraph" w:styleId="NoteHeading">
    <w:name w:val="Note Heading"/>
    <w:basedOn w:val="Normal"/>
    <w:next w:val="Normal"/>
    <w:link w:val="NoteHeadingChar"/>
    <w:uiPriority w:val="99"/>
    <w:semiHidden/>
    <w:unhideWhenUsed/>
    <w:rsid w:val="006B233D"/>
    <w:pPr>
      <w:spacing w:before="0" w:after="0" w:line="240" w:lineRule="auto"/>
    </w:pPr>
  </w:style>
  <w:style w:type="character" w:customStyle="1" w:styleId="NoteHeadingChar">
    <w:name w:val="Note Heading Char"/>
    <w:basedOn w:val="DefaultParagraphFont"/>
    <w:link w:val="NoteHeading"/>
    <w:uiPriority w:val="99"/>
    <w:semiHidden/>
    <w:rsid w:val="006B233D"/>
    <w:rPr>
      <w:sz w:val="28"/>
    </w:rPr>
  </w:style>
  <w:style w:type="paragraph" w:styleId="PlainText">
    <w:name w:val="Plain Text"/>
    <w:basedOn w:val="Normal"/>
    <w:link w:val="PlainTextChar"/>
    <w:uiPriority w:val="99"/>
    <w:semiHidden/>
    <w:unhideWhenUsed/>
    <w:rsid w:val="006B233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233D"/>
    <w:rPr>
      <w:rFonts w:ascii="Consolas" w:hAnsi="Consolas"/>
      <w:sz w:val="21"/>
      <w:szCs w:val="21"/>
    </w:rPr>
  </w:style>
  <w:style w:type="paragraph" w:styleId="Salutation">
    <w:name w:val="Salutation"/>
    <w:basedOn w:val="Normal"/>
    <w:next w:val="Normal"/>
    <w:link w:val="SalutationChar"/>
    <w:uiPriority w:val="99"/>
    <w:semiHidden/>
    <w:unhideWhenUsed/>
    <w:rsid w:val="006B233D"/>
  </w:style>
  <w:style w:type="character" w:customStyle="1" w:styleId="SalutationChar">
    <w:name w:val="Salutation Char"/>
    <w:basedOn w:val="DefaultParagraphFont"/>
    <w:link w:val="Salutation"/>
    <w:uiPriority w:val="99"/>
    <w:semiHidden/>
    <w:rsid w:val="006B233D"/>
    <w:rPr>
      <w:sz w:val="28"/>
    </w:rPr>
  </w:style>
  <w:style w:type="paragraph" w:styleId="Signature">
    <w:name w:val="Signature"/>
    <w:basedOn w:val="Normal"/>
    <w:link w:val="SignatureChar"/>
    <w:uiPriority w:val="99"/>
    <w:semiHidden/>
    <w:unhideWhenUsed/>
    <w:rsid w:val="006B233D"/>
    <w:pPr>
      <w:spacing w:before="0" w:after="0" w:line="240" w:lineRule="auto"/>
      <w:ind w:left="4252"/>
    </w:pPr>
  </w:style>
  <w:style w:type="character" w:customStyle="1" w:styleId="SignatureChar">
    <w:name w:val="Signature Char"/>
    <w:basedOn w:val="DefaultParagraphFont"/>
    <w:link w:val="Signature"/>
    <w:uiPriority w:val="99"/>
    <w:semiHidden/>
    <w:rsid w:val="006B233D"/>
    <w:rPr>
      <w:sz w:val="28"/>
    </w:rPr>
  </w:style>
  <w:style w:type="paragraph" w:styleId="TableofAuthorities">
    <w:name w:val="table of authorities"/>
    <w:basedOn w:val="Normal"/>
    <w:next w:val="Normal"/>
    <w:uiPriority w:val="99"/>
    <w:semiHidden/>
    <w:unhideWhenUsed/>
    <w:rsid w:val="006B233D"/>
    <w:pPr>
      <w:spacing w:after="0"/>
      <w:ind w:left="280" w:hanging="280"/>
    </w:pPr>
  </w:style>
  <w:style w:type="paragraph" w:styleId="TOAHeading">
    <w:name w:val="toa heading"/>
    <w:basedOn w:val="Normal"/>
    <w:next w:val="Normal"/>
    <w:uiPriority w:val="99"/>
    <w:semiHidden/>
    <w:unhideWhenUsed/>
    <w:rsid w:val="006B233D"/>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unhideWhenUsed/>
    <w:qFormat/>
    <w:rsid w:val="006B233D"/>
    <w:pPr>
      <w:spacing w:before="0" w:after="0"/>
      <w:ind w:left="660"/>
    </w:pPr>
    <w:rPr>
      <w:rFonts w:asciiTheme="minorHAnsi" w:hAnsiTheme="minorHAnsi"/>
      <w:sz w:val="20"/>
    </w:rPr>
  </w:style>
  <w:style w:type="paragraph" w:styleId="TOC5">
    <w:name w:val="toc 5"/>
    <w:basedOn w:val="Normal"/>
    <w:next w:val="Normal"/>
    <w:autoRedefine/>
    <w:uiPriority w:val="39"/>
    <w:unhideWhenUsed/>
    <w:rsid w:val="006B233D"/>
    <w:pPr>
      <w:spacing w:before="0" w:after="0"/>
      <w:ind w:left="880"/>
    </w:pPr>
    <w:rPr>
      <w:rFonts w:asciiTheme="minorHAnsi" w:hAnsiTheme="minorHAnsi"/>
      <w:sz w:val="20"/>
    </w:rPr>
  </w:style>
  <w:style w:type="paragraph" w:styleId="TOC6">
    <w:name w:val="toc 6"/>
    <w:basedOn w:val="Normal"/>
    <w:next w:val="Normal"/>
    <w:autoRedefine/>
    <w:uiPriority w:val="39"/>
    <w:unhideWhenUsed/>
    <w:rsid w:val="006B233D"/>
    <w:pPr>
      <w:spacing w:before="0" w:after="0"/>
      <w:ind w:left="1100"/>
    </w:pPr>
    <w:rPr>
      <w:rFonts w:asciiTheme="minorHAnsi" w:hAnsiTheme="minorHAnsi"/>
      <w:sz w:val="20"/>
    </w:rPr>
  </w:style>
  <w:style w:type="paragraph" w:styleId="TOC7">
    <w:name w:val="toc 7"/>
    <w:basedOn w:val="Normal"/>
    <w:next w:val="Normal"/>
    <w:autoRedefine/>
    <w:uiPriority w:val="39"/>
    <w:unhideWhenUsed/>
    <w:rsid w:val="006B233D"/>
    <w:pPr>
      <w:spacing w:before="0" w:after="0"/>
      <w:ind w:left="1320"/>
    </w:pPr>
    <w:rPr>
      <w:rFonts w:asciiTheme="minorHAnsi" w:hAnsiTheme="minorHAnsi"/>
      <w:sz w:val="20"/>
    </w:rPr>
  </w:style>
  <w:style w:type="paragraph" w:styleId="TOC8">
    <w:name w:val="toc 8"/>
    <w:basedOn w:val="Normal"/>
    <w:next w:val="Normal"/>
    <w:autoRedefine/>
    <w:uiPriority w:val="39"/>
    <w:unhideWhenUsed/>
    <w:rsid w:val="006B233D"/>
    <w:pPr>
      <w:spacing w:before="0" w:after="0"/>
      <w:ind w:left="1540"/>
    </w:pPr>
    <w:rPr>
      <w:rFonts w:asciiTheme="minorHAnsi" w:hAnsiTheme="minorHAnsi"/>
      <w:sz w:val="20"/>
    </w:rPr>
  </w:style>
  <w:style w:type="paragraph" w:styleId="TOC9">
    <w:name w:val="toc 9"/>
    <w:basedOn w:val="Normal"/>
    <w:next w:val="Normal"/>
    <w:autoRedefine/>
    <w:uiPriority w:val="39"/>
    <w:unhideWhenUsed/>
    <w:rsid w:val="006B233D"/>
    <w:pPr>
      <w:spacing w:before="0" w:after="0"/>
      <w:ind w:left="1760"/>
    </w:pPr>
    <w:rPr>
      <w:rFonts w:asciiTheme="minorHAnsi" w:hAnsiTheme="minorHAnsi"/>
      <w:sz w:val="20"/>
    </w:rPr>
  </w:style>
  <w:style w:type="paragraph" w:customStyle="1" w:styleId="CEC00D05F4354E1094F28D836D46DBBF">
    <w:name w:val="CEC00D05F4354E1094F28D836D46DBBF"/>
    <w:rsid w:val="00504731"/>
    <w:pPr>
      <w:spacing w:after="200" w:line="276" w:lineRule="auto"/>
    </w:pPr>
    <w:rPr>
      <w:sz w:val="22"/>
      <w:szCs w:val="22"/>
      <w:lang w:val="en-US" w:eastAsia="ja-JP"/>
    </w:rPr>
  </w:style>
  <w:style w:type="paragraph" w:customStyle="1" w:styleId="TableParagraph">
    <w:name w:val="Table Paragraph"/>
    <w:basedOn w:val="Normal"/>
    <w:uiPriority w:val="1"/>
    <w:qFormat/>
    <w:rsid w:val="00D52EFB"/>
    <w:pPr>
      <w:widowControl w:val="0"/>
      <w:spacing w:before="0" w:after="0" w:line="240" w:lineRule="auto"/>
      <w:ind w:left="103"/>
    </w:pPr>
    <w:rPr>
      <w:rFonts w:ascii="Times New Roman" w:eastAsia="Times New Roman" w:hAnsi="Times New Roman" w:cs="Times New Roman"/>
      <w:szCs w:val="22"/>
      <w:lang w:val="en-US"/>
    </w:rPr>
  </w:style>
  <w:style w:type="numbering" w:customStyle="1" w:styleId="Style1">
    <w:name w:val="Style1"/>
    <w:uiPriority w:val="99"/>
    <w:rsid w:val="0023438E"/>
    <w:pPr>
      <w:numPr>
        <w:numId w:val="11"/>
      </w:numPr>
    </w:pPr>
  </w:style>
  <w:style w:type="table" w:customStyle="1" w:styleId="GridTable5Dark-Accent31">
    <w:name w:val="Grid Table 5 Dark - Accent 31"/>
    <w:basedOn w:val="TableNormal"/>
    <w:uiPriority w:val="50"/>
    <w:rsid w:val="000047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6Colorful1">
    <w:name w:val="Grid Table 6 Colorful1"/>
    <w:basedOn w:val="TableNormal"/>
    <w:uiPriority w:val="51"/>
    <w:rsid w:val="000047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31">
    <w:name w:val="Grid Table 2 - Accent 31"/>
    <w:basedOn w:val="TableNormal"/>
    <w:uiPriority w:val="47"/>
    <w:rsid w:val="000047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textbold">
    <w:name w:val="Body text bold"/>
    <w:basedOn w:val="BodyText"/>
    <w:link w:val="BodytextboldChar"/>
    <w:qFormat/>
    <w:rsid w:val="00146F60"/>
    <w:rPr>
      <w:b/>
    </w:rPr>
  </w:style>
  <w:style w:type="character" w:customStyle="1" w:styleId="BodytextboldChar">
    <w:name w:val="Body text bold Char"/>
    <w:basedOn w:val="BodyTextChar"/>
    <w:link w:val="Bodytextbold"/>
    <w:rsid w:val="00146F60"/>
    <w:rPr>
      <w:rFonts w:ascii="Arial" w:eastAsia="Times New Roman" w:hAnsi="Arial" w:cs="Times New Roman"/>
      <w:b/>
      <w:sz w:val="24"/>
      <w:lang w:eastAsia="en-AU"/>
    </w:rPr>
  </w:style>
  <w:style w:type="table" w:customStyle="1" w:styleId="TableGrid1">
    <w:name w:val="Table Grid1"/>
    <w:basedOn w:val="TableNormal"/>
    <w:next w:val="TableGrid"/>
    <w:uiPriority w:val="59"/>
    <w:rsid w:val="00AE724C"/>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B7155"/>
  </w:style>
  <w:style w:type="character" w:styleId="CommentReference">
    <w:name w:val="annotation reference"/>
    <w:basedOn w:val="DefaultParagraphFont"/>
    <w:uiPriority w:val="99"/>
    <w:semiHidden/>
    <w:unhideWhenUsed/>
    <w:rsid w:val="00457E32"/>
    <w:rPr>
      <w:sz w:val="16"/>
      <w:szCs w:val="16"/>
    </w:rPr>
  </w:style>
  <w:style w:type="character" w:styleId="FollowedHyperlink">
    <w:name w:val="FollowedHyperlink"/>
    <w:basedOn w:val="DefaultParagraphFont"/>
    <w:uiPriority w:val="99"/>
    <w:semiHidden/>
    <w:unhideWhenUsed/>
    <w:rsid w:val="00314858"/>
    <w:rPr>
      <w:color w:val="954F72" w:themeColor="followedHyperlink"/>
      <w:u w:val="single"/>
    </w:rPr>
  </w:style>
  <w:style w:type="character" w:styleId="UnresolvedMention">
    <w:name w:val="Unresolved Mention"/>
    <w:basedOn w:val="DefaultParagraphFont"/>
    <w:uiPriority w:val="99"/>
    <w:semiHidden/>
    <w:unhideWhenUsed/>
    <w:rsid w:val="00E8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070">
      <w:bodyDiv w:val="1"/>
      <w:marLeft w:val="0"/>
      <w:marRight w:val="0"/>
      <w:marTop w:val="0"/>
      <w:marBottom w:val="0"/>
      <w:divBdr>
        <w:top w:val="none" w:sz="0" w:space="0" w:color="auto"/>
        <w:left w:val="none" w:sz="0" w:space="0" w:color="auto"/>
        <w:bottom w:val="none" w:sz="0" w:space="0" w:color="auto"/>
        <w:right w:val="none" w:sz="0" w:space="0" w:color="auto"/>
      </w:divBdr>
    </w:div>
    <w:div w:id="111479092">
      <w:bodyDiv w:val="1"/>
      <w:marLeft w:val="0"/>
      <w:marRight w:val="0"/>
      <w:marTop w:val="0"/>
      <w:marBottom w:val="0"/>
      <w:divBdr>
        <w:top w:val="none" w:sz="0" w:space="0" w:color="auto"/>
        <w:left w:val="none" w:sz="0" w:space="0" w:color="auto"/>
        <w:bottom w:val="none" w:sz="0" w:space="0" w:color="auto"/>
        <w:right w:val="none" w:sz="0" w:space="0" w:color="auto"/>
      </w:divBdr>
    </w:div>
    <w:div w:id="124542554">
      <w:bodyDiv w:val="1"/>
      <w:marLeft w:val="0"/>
      <w:marRight w:val="0"/>
      <w:marTop w:val="0"/>
      <w:marBottom w:val="0"/>
      <w:divBdr>
        <w:top w:val="none" w:sz="0" w:space="0" w:color="auto"/>
        <w:left w:val="none" w:sz="0" w:space="0" w:color="auto"/>
        <w:bottom w:val="none" w:sz="0" w:space="0" w:color="auto"/>
        <w:right w:val="none" w:sz="0" w:space="0" w:color="auto"/>
      </w:divBdr>
    </w:div>
    <w:div w:id="242841132">
      <w:bodyDiv w:val="1"/>
      <w:marLeft w:val="0"/>
      <w:marRight w:val="0"/>
      <w:marTop w:val="0"/>
      <w:marBottom w:val="0"/>
      <w:divBdr>
        <w:top w:val="none" w:sz="0" w:space="0" w:color="auto"/>
        <w:left w:val="none" w:sz="0" w:space="0" w:color="auto"/>
        <w:bottom w:val="none" w:sz="0" w:space="0" w:color="auto"/>
        <w:right w:val="none" w:sz="0" w:space="0" w:color="auto"/>
      </w:divBdr>
    </w:div>
    <w:div w:id="503709870">
      <w:bodyDiv w:val="1"/>
      <w:marLeft w:val="0"/>
      <w:marRight w:val="0"/>
      <w:marTop w:val="0"/>
      <w:marBottom w:val="0"/>
      <w:divBdr>
        <w:top w:val="none" w:sz="0" w:space="0" w:color="auto"/>
        <w:left w:val="none" w:sz="0" w:space="0" w:color="auto"/>
        <w:bottom w:val="none" w:sz="0" w:space="0" w:color="auto"/>
        <w:right w:val="none" w:sz="0" w:space="0" w:color="auto"/>
      </w:divBdr>
    </w:div>
    <w:div w:id="504828222">
      <w:bodyDiv w:val="1"/>
      <w:marLeft w:val="0"/>
      <w:marRight w:val="0"/>
      <w:marTop w:val="0"/>
      <w:marBottom w:val="0"/>
      <w:divBdr>
        <w:top w:val="none" w:sz="0" w:space="0" w:color="auto"/>
        <w:left w:val="none" w:sz="0" w:space="0" w:color="auto"/>
        <w:bottom w:val="none" w:sz="0" w:space="0" w:color="auto"/>
        <w:right w:val="none" w:sz="0" w:space="0" w:color="auto"/>
      </w:divBdr>
    </w:div>
    <w:div w:id="521406178">
      <w:bodyDiv w:val="1"/>
      <w:marLeft w:val="0"/>
      <w:marRight w:val="0"/>
      <w:marTop w:val="0"/>
      <w:marBottom w:val="0"/>
      <w:divBdr>
        <w:top w:val="none" w:sz="0" w:space="0" w:color="auto"/>
        <w:left w:val="none" w:sz="0" w:space="0" w:color="auto"/>
        <w:bottom w:val="none" w:sz="0" w:space="0" w:color="auto"/>
        <w:right w:val="none" w:sz="0" w:space="0" w:color="auto"/>
      </w:divBdr>
    </w:div>
    <w:div w:id="657660277">
      <w:bodyDiv w:val="1"/>
      <w:marLeft w:val="0"/>
      <w:marRight w:val="0"/>
      <w:marTop w:val="0"/>
      <w:marBottom w:val="0"/>
      <w:divBdr>
        <w:top w:val="none" w:sz="0" w:space="0" w:color="auto"/>
        <w:left w:val="none" w:sz="0" w:space="0" w:color="auto"/>
        <w:bottom w:val="none" w:sz="0" w:space="0" w:color="auto"/>
        <w:right w:val="none" w:sz="0" w:space="0" w:color="auto"/>
      </w:divBdr>
    </w:div>
    <w:div w:id="723913923">
      <w:bodyDiv w:val="1"/>
      <w:marLeft w:val="0"/>
      <w:marRight w:val="0"/>
      <w:marTop w:val="0"/>
      <w:marBottom w:val="0"/>
      <w:divBdr>
        <w:top w:val="none" w:sz="0" w:space="0" w:color="auto"/>
        <w:left w:val="none" w:sz="0" w:space="0" w:color="auto"/>
        <w:bottom w:val="none" w:sz="0" w:space="0" w:color="auto"/>
        <w:right w:val="none" w:sz="0" w:space="0" w:color="auto"/>
      </w:divBdr>
    </w:div>
    <w:div w:id="846410886">
      <w:bodyDiv w:val="1"/>
      <w:marLeft w:val="0"/>
      <w:marRight w:val="0"/>
      <w:marTop w:val="0"/>
      <w:marBottom w:val="0"/>
      <w:divBdr>
        <w:top w:val="none" w:sz="0" w:space="0" w:color="auto"/>
        <w:left w:val="none" w:sz="0" w:space="0" w:color="auto"/>
        <w:bottom w:val="none" w:sz="0" w:space="0" w:color="auto"/>
        <w:right w:val="none" w:sz="0" w:space="0" w:color="auto"/>
      </w:divBdr>
    </w:div>
    <w:div w:id="861934909">
      <w:bodyDiv w:val="1"/>
      <w:marLeft w:val="0"/>
      <w:marRight w:val="0"/>
      <w:marTop w:val="0"/>
      <w:marBottom w:val="0"/>
      <w:divBdr>
        <w:top w:val="none" w:sz="0" w:space="0" w:color="auto"/>
        <w:left w:val="none" w:sz="0" w:space="0" w:color="auto"/>
        <w:bottom w:val="none" w:sz="0" w:space="0" w:color="auto"/>
        <w:right w:val="none" w:sz="0" w:space="0" w:color="auto"/>
      </w:divBdr>
    </w:div>
    <w:div w:id="899907153">
      <w:bodyDiv w:val="1"/>
      <w:marLeft w:val="0"/>
      <w:marRight w:val="0"/>
      <w:marTop w:val="0"/>
      <w:marBottom w:val="0"/>
      <w:divBdr>
        <w:top w:val="none" w:sz="0" w:space="0" w:color="auto"/>
        <w:left w:val="none" w:sz="0" w:space="0" w:color="auto"/>
        <w:bottom w:val="none" w:sz="0" w:space="0" w:color="auto"/>
        <w:right w:val="none" w:sz="0" w:space="0" w:color="auto"/>
      </w:divBdr>
    </w:div>
    <w:div w:id="941185484">
      <w:bodyDiv w:val="1"/>
      <w:marLeft w:val="0"/>
      <w:marRight w:val="0"/>
      <w:marTop w:val="0"/>
      <w:marBottom w:val="0"/>
      <w:divBdr>
        <w:top w:val="none" w:sz="0" w:space="0" w:color="auto"/>
        <w:left w:val="none" w:sz="0" w:space="0" w:color="auto"/>
        <w:bottom w:val="none" w:sz="0" w:space="0" w:color="auto"/>
        <w:right w:val="none" w:sz="0" w:space="0" w:color="auto"/>
      </w:divBdr>
    </w:div>
    <w:div w:id="957877811">
      <w:bodyDiv w:val="1"/>
      <w:marLeft w:val="0"/>
      <w:marRight w:val="0"/>
      <w:marTop w:val="0"/>
      <w:marBottom w:val="0"/>
      <w:divBdr>
        <w:top w:val="none" w:sz="0" w:space="0" w:color="auto"/>
        <w:left w:val="none" w:sz="0" w:space="0" w:color="auto"/>
        <w:bottom w:val="none" w:sz="0" w:space="0" w:color="auto"/>
        <w:right w:val="none" w:sz="0" w:space="0" w:color="auto"/>
      </w:divBdr>
    </w:div>
    <w:div w:id="958530155">
      <w:bodyDiv w:val="1"/>
      <w:marLeft w:val="0"/>
      <w:marRight w:val="0"/>
      <w:marTop w:val="0"/>
      <w:marBottom w:val="0"/>
      <w:divBdr>
        <w:top w:val="none" w:sz="0" w:space="0" w:color="auto"/>
        <w:left w:val="none" w:sz="0" w:space="0" w:color="auto"/>
        <w:bottom w:val="none" w:sz="0" w:space="0" w:color="auto"/>
        <w:right w:val="none" w:sz="0" w:space="0" w:color="auto"/>
      </w:divBdr>
    </w:div>
    <w:div w:id="1064181434">
      <w:bodyDiv w:val="1"/>
      <w:marLeft w:val="0"/>
      <w:marRight w:val="0"/>
      <w:marTop w:val="0"/>
      <w:marBottom w:val="0"/>
      <w:divBdr>
        <w:top w:val="none" w:sz="0" w:space="0" w:color="auto"/>
        <w:left w:val="none" w:sz="0" w:space="0" w:color="auto"/>
        <w:bottom w:val="none" w:sz="0" w:space="0" w:color="auto"/>
        <w:right w:val="none" w:sz="0" w:space="0" w:color="auto"/>
      </w:divBdr>
    </w:div>
    <w:div w:id="1105660231">
      <w:bodyDiv w:val="1"/>
      <w:marLeft w:val="0"/>
      <w:marRight w:val="0"/>
      <w:marTop w:val="0"/>
      <w:marBottom w:val="0"/>
      <w:divBdr>
        <w:top w:val="none" w:sz="0" w:space="0" w:color="auto"/>
        <w:left w:val="none" w:sz="0" w:space="0" w:color="auto"/>
        <w:bottom w:val="none" w:sz="0" w:space="0" w:color="auto"/>
        <w:right w:val="none" w:sz="0" w:space="0" w:color="auto"/>
      </w:divBdr>
    </w:div>
    <w:div w:id="1106581404">
      <w:bodyDiv w:val="1"/>
      <w:marLeft w:val="0"/>
      <w:marRight w:val="0"/>
      <w:marTop w:val="0"/>
      <w:marBottom w:val="0"/>
      <w:divBdr>
        <w:top w:val="none" w:sz="0" w:space="0" w:color="auto"/>
        <w:left w:val="none" w:sz="0" w:space="0" w:color="auto"/>
        <w:bottom w:val="none" w:sz="0" w:space="0" w:color="auto"/>
        <w:right w:val="none" w:sz="0" w:space="0" w:color="auto"/>
      </w:divBdr>
    </w:div>
    <w:div w:id="1255942384">
      <w:bodyDiv w:val="1"/>
      <w:marLeft w:val="0"/>
      <w:marRight w:val="0"/>
      <w:marTop w:val="0"/>
      <w:marBottom w:val="0"/>
      <w:divBdr>
        <w:top w:val="none" w:sz="0" w:space="0" w:color="auto"/>
        <w:left w:val="none" w:sz="0" w:space="0" w:color="auto"/>
        <w:bottom w:val="none" w:sz="0" w:space="0" w:color="auto"/>
        <w:right w:val="none" w:sz="0" w:space="0" w:color="auto"/>
      </w:divBdr>
    </w:div>
    <w:div w:id="1376616148">
      <w:bodyDiv w:val="1"/>
      <w:marLeft w:val="0"/>
      <w:marRight w:val="0"/>
      <w:marTop w:val="0"/>
      <w:marBottom w:val="0"/>
      <w:divBdr>
        <w:top w:val="none" w:sz="0" w:space="0" w:color="auto"/>
        <w:left w:val="none" w:sz="0" w:space="0" w:color="auto"/>
        <w:bottom w:val="none" w:sz="0" w:space="0" w:color="auto"/>
        <w:right w:val="none" w:sz="0" w:space="0" w:color="auto"/>
      </w:divBdr>
    </w:div>
    <w:div w:id="1400010489">
      <w:bodyDiv w:val="1"/>
      <w:marLeft w:val="0"/>
      <w:marRight w:val="0"/>
      <w:marTop w:val="0"/>
      <w:marBottom w:val="0"/>
      <w:divBdr>
        <w:top w:val="none" w:sz="0" w:space="0" w:color="auto"/>
        <w:left w:val="none" w:sz="0" w:space="0" w:color="auto"/>
        <w:bottom w:val="none" w:sz="0" w:space="0" w:color="auto"/>
        <w:right w:val="none" w:sz="0" w:space="0" w:color="auto"/>
      </w:divBdr>
    </w:div>
    <w:div w:id="1416705589">
      <w:bodyDiv w:val="1"/>
      <w:marLeft w:val="0"/>
      <w:marRight w:val="0"/>
      <w:marTop w:val="0"/>
      <w:marBottom w:val="0"/>
      <w:divBdr>
        <w:top w:val="none" w:sz="0" w:space="0" w:color="auto"/>
        <w:left w:val="none" w:sz="0" w:space="0" w:color="auto"/>
        <w:bottom w:val="none" w:sz="0" w:space="0" w:color="auto"/>
        <w:right w:val="none" w:sz="0" w:space="0" w:color="auto"/>
      </w:divBdr>
    </w:div>
    <w:div w:id="1492480267">
      <w:bodyDiv w:val="1"/>
      <w:marLeft w:val="0"/>
      <w:marRight w:val="0"/>
      <w:marTop w:val="0"/>
      <w:marBottom w:val="0"/>
      <w:divBdr>
        <w:top w:val="none" w:sz="0" w:space="0" w:color="auto"/>
        <w:left w:val="none" w:sz="0" w:space="0" w:color="auto"/>
        <w:bottom w:val="none" w:sz="0" w:space="0" w:color="auto"/>
        <w:right w:val="none" w:sz="0" w:space="0" w:color="auto"/>
      </w:divBdr>
    </w:div>
    <w:div w:id="1514538585">
      <w:bodyDiv w:val="1"/>
      <w:marLeft w:val="0"/>
      <w:marRight w:val="0"/>
      <w:marTop w:val="0"/>
      <w:marBottom w:val="0"/>
      <w:divBdr>
        <w:top w:val="none" w:sz="0" w:space="0" w:color="auto"/>
        <w:left w:val="none" w:sz="0" w:space="0" w:color="auto"/>
        <w:bottom w:val="none" w:sz="0" w:space="0" w:color="auto"/>
        <w:right w:val="none" w:sz="0" w:space="0" w:color="auto"/>
      </w:divBdr>
    </w:div>
    <w:div w:id="1531406789">
      <w:bodyDiv w:val="1"/>
      <w:marLeft w:val="0"/>
      <w:marRight w:val="0"/>
      <w:marTop w:val="0"/>
      <w:marBottom w:val="0"/>
      <w:divBdr>
        <w:top w:val="none" w:sz="0" w:space="0" w:color="auto"/>
        <w:left w:val="none" w:sz="0" w:space="0" w:color="auto"/>
        <w:bottom w:val="none" w:sz="0" w:space="0" w:color="auto"/>
        <w:right w:val="none" w:sz="0" w:space="0" w:color="auto"/>
      </w:divBdr>
    </w:div>
    <w:div w:id="1603297943">
      <w:bodyDiv w:val="1"/>
      <w:marLeft w:val="0"/>
      <w:marRight w:val="0"/>
      <w:marTop w:val="0"/>
      <w:marBottom w:val="0"/>
      <w:divBdr>
        <w:top w:val="none" w:sz="0" w:space="0" w:color="auto"/>
        <w:left w:val="none" w:sz="0" w:space="0" w:color="auto"/>
        <w:bottom w:val="none" w:sz="0" w:space="0" w:color="auto"/>
        <w:right w:val="none" w:sz="0" w:space="0" w:color="auto"/>
      </w:divBdr>
    </w:div>
    <w:div w:id="1636567422">
      <w:bodyDiv w:val="1"/>
      <w:marLeft w:val="0"/>
      <w:marRight w:val="0"/>
      <w:marTop w:val="0"/>
      <w:marBottom w:val="0"/>
      <w:divBdr>
        <w:top w:val="none" w:sz="0" w:space="0" w:color="auto"/>
        <w:left w:val="none" w:sz="0" w:space="0" w:color="auto"/>
        <w:bottom w:val="none" w:sz="0" w:space="0" w:color="auto"/>
        <w:right w:val="none" w:sz="0" w:space="0" w:color="auto"/>
      </w:divBdr>
    </w:div>
    <w:div w:id="1641379634">
      <w:bodyDiv w:val="1"/>
      <w:marLeft w:val="0"/>
      <w:marRight w:val="0"/>
      <w:marTop w:val="0"/>
      <w:marBottom w:val="0"/>
      <w:divBdr>
        <w:top w:val="none" w:sz="0" w:space="0" w:color="auto"/>
        <w:left w:val="none" w:sz="0" w:space="0" w:color="auto"/>
        <w:bottom w:val="none" w:sz="0" w:space="0" w:color="auto"/>
        <w:right w:val="none" w:sz="0" w:space="0" w:color="auto"/>
      </w:divBdr>
    </w:div>
    <w:div w:id="1728263507">
      <w:bodyDiv w:val="1"/>
      <w:marLeft w:val="0"/>
      <w:marRight w:val="0"/>
      <w:marTop w:val="0"/>
      <w:marBottom w:val="0"/>
      <w:divBdr>
        <w:top w:val="none" w:sz="0" w:space="0" w:color="auto"/>
        <w:left w:val="none" w:sz="0" w:space="0" w:color="auto"/>
        <w:bottom w:val="none" w:sz="0" w:space="0" w:color="auto"/>
        <w:right w:val="none" w:sz="0" w:space="0" w:color="auto"/>
      </w:divBdr>
    </w:div>
    <w:div w:id="1877084803">
      <w:bodyDiv w:val="1"/>
      <w:marLeft w:val="0"/>
      <w:marRight w:val="0"/>
      <w:marTop w:val="0"/>
      <w:marBottom w:val="0"/>
      <w:divBdr>
        <w:top w:val="none" w:sz="0" w:space="0" w:color="auto"/>
        <w:left w:val="none" w:sz="0" w:space="0" w:color="auto"/>
        <w:bottom w:val="none" w:sz="0" w:space="0" w:color="auto"/>
        <w:right w:val="none" w:sz="0" w:space="0" w:color="auto"/>
      </w:divBdr>
    </w:div>
    <w:div w:id="1946039649">
      <w:bodyDiv w:val="1"/>
      <w:marLeft w:val="0"/>
      <w:marRight w:val="0"/>
      <w:marTop w:val="0"/>
      <w:marBottom w:val="0"/>
      <w:divBdr>
        <w:top w:val="none" w:sz="0" w:space="0" w:color="auto"/>
        <w:left w:val="none" w:sz="0" w:space="0" w:color="auto"/>
        <w:bottom w:val="none" w:sz="0" w:space="0" w:color="auto"/>
        <w:right w:val="none" w:sz="0" w:space="0" w:color="auto"/>
      </w:divBdr>
    </w:div>
    <w:div w:id="1967731200">
      <w:bodyDiv w:val="1"/>
      <w:marLeft w:val="0"/>
      <w:marRight w:val="0"/>
      <w:marTop w:val="0"/>
      <w:marBottom w:val="0"/>
      <w:divBdr>
        <w:top w:val="none" w:sz="0" w:space="0" w:color="auto"/>
        <w:left w:val="none" w:sz="0" w:space="0" w:color="auto"/>
        <w:bottom w:val="none" w:sz="0" w:space="0" w:color="auto"/>
        <w:right w:val="none" w:sz="0" w:space="0" w:color="auto"/>
      </w:divBdr>
    </w:div>
    <w:div w:id="2016877624">
      <w:bodyDiv w:val="1"/>
      <w:marLeft w:val="0"/>
      <w:marRight w:val="0"/>
      <w:marTop w:val="0"/>
      <w:marBottom w:val="0"/>
      <w:divBdr>
        <w:top w:val="none" w:sz="0" w:space="0" w:color="auto"/>
        <w:left w:val="none" w:sz="0" w:space="0" w:color="auto"/>
        <w:bottom w:val="none" w:sz="0" w:space="0" w:color="auto"/>
        <w:right w:val="none" w:sz="0" w:space="0" w:color="auto"/>
      </w:divBdr>
    </w:div>
    <w:div w:id="20918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publications/i/item/9789241580472" TargetMode="External"/><Relationship Id="rId18" Type="http://schemas.openxmlformats.org/officeDocument/2006/relationships/hyperlink" Target="https://immunisationhandbook.health.gov.au/vaccine-preventable-diseases/yellow-fever" TargetMode="External"/><Relationship Id="rId26" Type="http://schemas.openxmlformats.org/officeDocument/2006/relationships/hyperlink" Target="https://www.health.gov.au/resources/publications/national-vaccine-storage-guidelines-strive-for-5"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immunisationhandbook.health.gov.au/vaccine-preventable-diseases/yellow-fever" TargetMode="External"/><Relationship Id="rId34" Type="http://schemas.openxmlformats.org/officeDocument/2006/relationships/hyperlink" Target="https://www.health.gov.au/resources/publications/national-vaccine-storage-guidelines-strive-for-5" TargetMode="External"/><Relationship Id="rId7" Type="http://schemas.openxmlformats.org/officeDocument/2006/relationships/footnotes" Target="footnotes.xml"/><Relationship Id="rId12" Type="http://schemas.openxmlformats.org/officeDocument/2006/relationships/hyperlink" Target="https://www.who.int/publications/journals/weekly-epidemiological-record" TargetMode="External"/><Relationship Id="rId17" Type="http://schemas.openxmlformats.org/officeDocument/2006/relationships/hyperlink" Target="https://www.health.gov.au/diseases/yellow-fever?utm_source=health.gov.au&amp;utm_medium=callout-auto-custom&amp;utm_campaign=digital_transformation" TargetMode="External"/><Relationship Id="rId25" Type="http://schemas.openxmlformats.org/officeDocument/2006/relationships/hyperlink" Target="https://www.health.gov.au/resources/publications/national-vaccine-storage-guidelines-strive-for-5" TargetMode="External"/><Relationship Id="rId33" Type="http://schemas.openxmlformats.org/officeDocument/2006/relationships/hyperlink" Target="http://www.who.int/ith/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edicareaust.com/MODULES/AIR/AIRM04/index.html" TargetMode="External"/><Relationship Id="rId20" Type="http://schemas.openxmlformats.org/officeDocument/2006/relationships/hyperlink" Target="https://beta.health.gov.au/health-topics/immunisation/health-professionals/reporting-and-managing-adverse-vaccination-events" TargetMode="External"/><Relationship Id="rId29" Type="http://schemas.openxmlformats.org/officeDocument/2006/relationships/hyperlink" Target="https://wwwnc.cdc.gov/travel/yellowbook/2024/infections-diseases/yellow-fev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ho.int/publications/i/item/9789241580472" TargetMode="External"/><Relationship Id="rId24" Type="http://schemas.openxmlformats.org/officeDocument/2006/relationships/hyperlink" Target="https://immunisationhandbook.health.gov.au/vaccine-preventable-diseases/yellow-fever" TargetMode="External"/><Relationship Id="rId32" Type="http://schemas.openxmlformats.org/officeDocument/2006/relationships/hyperlink" Target="http://www.who.int/ihr/publications/9789241580496/en/" TargetMode="External"/><Relationship Id="rId37"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immunisationhandbook.health.gov.au/vaccine-preventable-diseases/yellow-fever" TargetMode="External"/><Relationship Id="rId28" Type="http://schemas.openxmlformats.org/officeDocument/2006/relationships/hyperlink" Target="https://www.healthdirect.gov.au/travel-health-advice" TargetMode="External"/><Relationship Id="rId36" Type="http://schemas.openxmlformats.org/officeDocument/2006/relationships/image" Target="media/image3.gif"/><Relationship Id="rId10" Type="http://schemas.openxmlformats.org/officeDocument/2006/relationships/image" Target="media/image1.wmf"/><Relationship Id="rId19" Type="http://schemas.openxmlformats.org/officeDocument/2006/relationships/hyperlink" Target="https://www.tga.gov.au/reporting-problems" TargetMode="External"/><Relationship Id="rId31" Type="http://schemas.openxmlformats.org/officeDocument/2006/relationships/hyperlink" Target="https://immunisationhandbook.health.gov.a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apps.who.int/iris/bitstream/10665/246107/1/9789241580496-eng.pdf?ua=1" TargetMode="External"/><Relationship Id="rId22" Type="http://schemas.openxmlformats.org/officeDocument/2006/relationships/hyperlink" Target="https://immunisationhandbook.health.gov.au/vaccine-preventable-diseases/yellow-fever" TargetMode="External"/><Relationship Id="rId27" Type="http://schemas.openxmlformats.org/officeDocument/2006/relationships/hyperlink" Target="https://www.health.gov.au/sites/default/files/2023-12/yellow-fever-fact-sheet.pdf" TargetMode="External"/><Relationship Id="rId30" Type="http://schemas.openxmlformats.org/officeDocument/2006/relationships/hyperlink" Target="https://wwwnc.cdc.gov/travel/yellowbook/2016/the-pre-travel-consultation/protection-against-mosquitoes-ticks-other-arthropods" TargetMode="External"/><Relationship Id="rId35" Type="http://schemas.openxmlformats.org/officeDocument/2006/relationships/hyperlink" Target="http://www.who.int/we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PO Box 92 Nightcliff NT 0814.</CompanyAddress>
  <CompanyPhone/>
  <CompanyFax/>
  <CompanyEmail>Peteiwhelan@bigpond.com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92442-2A0C-4318-B088-25FA0B20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5891</Words>
  <Characters>33809</Characters>
  <Application>Microsoft Office Word</Application>
  <DocSecurity>0</DocSecurity>
  <Lines>704</Lines>
  <Paragraphs>348</Paragraphs>
  <ScaleCrop>false</ScaleCrop>
  <HeadingPairs>
    <vt:vector size="2" baseType="variant">
      <vt:variant>
        <vt:lpstr>Title</vt:lpstr>
      </vt:variant>
      <vt:variant>
        <vt:i4>1</vt:i4>
      </vt:variant>
    </vt:vector>
  </HeadingPairs>
  <TitlesOfParts>
    <vt:vector size="1" baseType="lpstr">
      <vt:lpstr>National Guidelines for Yellow Fever Vaccination Centres and Providers</vt:lpstr>
    </vt:vector>
  </TitlesOfParts>
  <Company/>
  <LinksUpToDate>false</LinksUpToDate>
  <CharactersWithSpaces>39507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Guidelines for Yellow Fever Vaccination Centres and Providers</dc:title>
  <dc:subject>Yellow fever, immunisation, communicable diseases</dc:subject>
  <dc:creator>Australian Government Department of Health and Aged Care</dc:creator>
  <cp:keywords>Yellow fever, immunisation, communicable diseases</cp:keywords>
  <cp:revision>13</cp:revision>
  <cp:lastPrinted>2024-04-11T02:16:00Z</cp:lastPrinted>
  <dcterms:created xsi:type="dcterms:W3CDTF">2024-04-11T01:57:00Z</dcterms:created>
  <dcterms:modified xsi:type="dcterms:W3CDTF">2024-04-11T05:03:00Z</dcterms:modified>
</cp:coreProperties>
</file>