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3220" w14:textId="5D6E5ECD" w:rsidR="00C149F1" w:rsidRDefault="007535A8" w:rsidP="003D033A">
      <w:pPr>
        <w:pStyle w:val="Title"/>
        <w:sectPr w:rsidR="00C149F1" w:rsidSect="00BD6CF6">
          <w:headerReference w:type="default" r:id="rId12"/>
          <w:footerReference w:type="default" r:id="rId13"/>
          <w:headerReference w:type="first" r:id="rId14"/>
          <w:footerReference w:type="first" r:id="rId15"/>
          <w:pgSz w:w="11906" w:h="16838"/>
          <w:pgMar w:top="1276" w:right="1418" w:bottom="1418" w:left="1418" w:header="709" w:footer="709" w:gutter="0"/>
          <w:cols w:space="708"/>
          <w:titlePg/>
          <w:docGrid w:linePitch="360"/>
        </w:sectPr>
      </w:pPr>
      <w:r>
        <w:t xml:space="preserve">Healthy Food Partnership </w:t>
      </w:r>
      <w:r w:rsidR="009014ED">
        <w:t>Plan for 2023-2027</w:t>
      </w:r>
    </w:p>
    <w:p w14:paraId="12C26D72" w14:textId="5E613513" w:rsidR="004F1659" w:rsidRDefault="009014ED" w:rsidP="009014ED">
      <w:r w:rsidRPr="009014ED">
        <w:rPr>
          <w:rStyle w:val="Strong"/>
        </w:rPr>
        <w:t>VISION</w:t>
      </w:r>
      <w:r w:rsidRPr="009014ED">
        <w:t xml:space="preserve"> Healthy eating is achieved for all Australians through collaboration with the food industry and public health sector to improve the food environment by making meaningful changes to foods available to help Australians make healthier choices.</w:t>
      </w:r>
    </w:p>
    <w:p w14:paraId="46E45EFF" w14:textId="0CAC2CA2" w:rsidR="009014ED" w:rsidRDefault="009014ED" w:rsidP="009014ED">
      <w:pPr>
        <w:pStyle w:val="Heading1"/>
      </w:pPr>
      <w:r w:rsidRPr="009014ED">
        <w:t>CORE PRINCIPLES</w:t>
      </w:r>
    </w:p>
    <w:p w14:paraId="74690ECB" w14:textId="77777777" w:rsidR="009014ED" w:rsidRDefault="009014ED" w:rsidP="009014ED">
      <w:pPr>
        <w:pStyle w:val="Heading2"/>
      </w:pPr>
      <w:r>
        <w:t>Health</w:t>
      </w:r>
    </w:p>
    <w:p w14:paraId="35B09A4F" w14:textId="7D697A61" w:rsidR="009014ED" w:rsidRDefault="009014ED" w:rsidP="009014ED">
      <w:r>
        <w:t>Activities focus on foods and nutrients which have the biggest impact on health outcomes.</w:t>
      </w:r>
    </w:p>
    <w:p w14:paraId="291D0FA7" w14:textId="77777777" w:rsidR="009014ED" w:rsidRDefault="009014ED" w:rsidP="009014ED">
      <w:pPr>
        <w:pStyle w:val="Heading2"/>
      </w:pPr>
      <w:r>
        <w:t>Collaboration</w:t>
      </w:r>
    </w:p>
    <w:p w14:paraId="1B4A4965" w14:textId="5AEE317D" w:rsidR="009014ED" w:rsidRDefault="009014ED" w:rsidP="009014ED">
      <w:r>
        <w:t>Engagement with all stakeholders in the development and implementation of Partnership activities.</w:t>
      </w:r>
    </w:p>
    <w:p w14:paraId="18FAEDB9" w14:textId="77777777" w:rsidR="009014ED" w:rsidRDefault="009014ED" w:rsidP="009014ED">
      <w:pPr>
        <w:pStyle w:val="Heading2"/>
      </w:pPr>
      <w:r>
        <w:t>Transparency</w:t>
      </w:r>
    </w:p>
    <w:p w14:paraId="654EA5BA" w14:textId="0E246EA2" w:rsidR="00085F23" w:rsidRDefault="009014ED" w:rsidP="00085F23">
      <w:r>
        <w:t>Decision-making processes are inclusive and transparent.</w:t>
      </w:r>
    </w:p>
    <w:p w14:paraId="1AB36C64" w14:textId="7051E6A2" w:rsidR="00BD6CF6" w:rsidRDefault="00BD6CF6" w:rsidP="00BD6CF6">
      <w:pPr>
        <w:jc w:val="center"/>
      </w:pPr>
      <w:r>
        <w:rPr>
          <w:noProof/>
        </w:rPr>
        <w:lastRenderedPageBreak/>
        <w:drawing>
          <wp:inline distT="0" distB="0" distL="0" distR="0" wp14:anchorId="1109B86F" wp14:editId="6D519787">
            <wp:extent cx="2887094" cy="4514850"/>
            <wp:effectExtent l="0" t="0" r="8890" b="0"/>
            <wp:docPr id="1" name="Picture 1" descr="Collection of logos and images showing the percentage of overweight and obese statists. Data was:&#10;67% of adults are over weight or obese&#10;25% of children (aged 5-17) are over weight or obese&#10;5% if adults meet both the fruit and vegetable recommendations&#10;Logos: &#10;National Preventive Health Strategy logo and the National Obesity Strategy 2022-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lection of logos and images showing the percentage of overweight and obese statists. Data was:&#10;67% of adults are over weight or obese&#10;25% of children (aged 5-17) are over weight or obese&#10;5% if adults meet both the fruit and vegetable recommendations&#10;Logos: &#10;National Preventive Health Strategy logo and the National Obesity Strategy 2022-2032"/>
                    <pic:cNvPicPr/>
                  </pic:nvPicPr>
                  <pic:blipFill>
                    <a:blip r:embed="rId16"/>
                    <a:stretch>
                      <a:fillRect/>
                    </a:stretch>
                  </pic:blipFill>
                  <pic:spPr>
                    <a:xfrm>
                      <a:off x="0" y="0"/>
                      <a:ext cx="2915129" cy="4558691"/>
                    </a:xfrm>
                    <a:prstGeom prst="rect">
                      <a:avLst/>
                    </a:prstGeom>
                  </pic:spPr>
                </pic:pic>
              </a:graphicData>
            </a:graphic>
          </wp:inline>
        </w:drawing>
      </w:r>
    </w:p>
    <w:p w14:paraId="0D0DD16B" w14:textId="72AE0A0B" w:rsidR="00BD6CF6" w:rsidRDefault="00BD6CF6" w:rsidP="00BD6CF6">
      <w:pPr>
        <w:pStyle w:val="Heading1"/>
      </w:pPr>
      <w:r>
        <w:t>CURRENT AREA OF WORK</w:t>
      </w:r>
    </w:p>
    <w:p w14:paraId="0A256BC4" w14:textId="015075C2" w:rsidR="009014ED" w:rsidRDefault="009014ED" w:rsidP="009014ED">
      <w:pPr>
        <w:pStyle w:val="Heading2"/>
      </w:pPr>
      <w:r w:rsidRPr="009014ED">
        <w:t>Reformulation Program</w:t>
      </w:r>
    </w:p>
    <w:p w14:paraId="2093B45E" w14:textId="77777777" w:rsidR="009014ED" w:rsidRDefault="009014ED" w:rsidP="009014ED">
      <w:r>
        <w:t xml:space="preserve">Action 1: Develop and maintain evidence-based, feasible reformulation targets, including new targets for out-of-home sector. </w:t>
      </w:r>
    </w:p>
    <w:p w14:paraId="5D7B3A36" w14:textId="77777777" w:rsidR="009014ED" w:rsidRDefault="009014ED" w:rsidP="009014ED">
      <w:r>
        <w:t xml:space="preserve">Action 2: Achieve strong industry commitment. </w:t>
      </w:r>
    </w:p>
    <w:p w14:paraId="369E5115" w14:textId="5B750F12" w:rsidR="009014ED" w:rsidRDefault="009014ED" w:rsidP="009014ED">
      <w:r>
        <w:t>Action 3: Evaluate and monitor</w:t>
      </w:r>
    </w:p>
    <w:p w14:paraId="2A2EC1CB" w14:textId="78D50E71" w:rsidR="009014ED" w:rsidRDefault="009014ED" w:rsidP="009014ED">
      <w:pPr>
        <w:pStyle w:val="Heading2"/>
      </w:pPr>
      <w:r w:rsidRPr="009014ED">
        <w:t>Foods for Early Childhood</w:t>
      </w:r>
    </w:p>
    <w:p w14:paraId="7C319154" w14:textId="77777777" w:rsidR="009014ED" w:rsidRDefault="009014ED" w:rsidP="009014ED">
      <w:r>
        <w:t>Action 1: Develop industry guidance to improve the quality of commercial foods for young children.</w:t>
      </w:r>
    </w:p>
    <w:p w14:paraId="14A1393B" w14:textId="77777777" w:rsidR="009014ED" w:rsidRDefault="009014ED" w:rsidP="009014ED">
      <w:r>
        <w:t>Action 2: Achieve strong industry commitment.</w:t>
      </w:r>
    </w:p>
    <w:p w14:paraId="03C29A6A" w14:textId="081D4DB3" w:rsidR="009014ED" w:rsidRDefault="009014ED" w:rsidP="009014ED">
      <w:r>
        <w:t>Action 3: Evaluate and monitor.</w:t>
      </w:r>
    </w:p>
    <w:p w14:paraId="5F7BD28D" w14:textId="2540702F" w:rsidR="009014ED" w:rsidRDefault="009014ED" w:rsidP="009014ED">
      <w:pPr>
        <w:pStyle w:val="Heading2"/>
      </w:pPr>
      <w:r w:rsidRPr="009014ED">
        <w:lastRenderedPageBreak/>
        <w:t>Serving Size Reduction</w:t>
      </w:r>
    </w:p>
    <w:p w14:paraId="1E1A6AE4" w14:textId="667B4DD6" w:rsidR="009014ED" w:rsidRDefault="009014ED" w:rsidP="009014ED">
      <w:r>
        <w:t>Action 1: Promote the industry guide across food industry including food manufacturers, food service outlets and retailers.</w:t>
      </w:r>
    </w:p>
    <w:p w14:paraId="76837595" w14:textId="77777777" w:rsidR="009014ED" w:rsidRDefault="009014ED" w:rsidP="009014ED">
      <w:r>
        <w:t>Action 2: Achieve strong industry commitment.</w:t>
      </w:r>
    </w:p>
    <w:p w14:paraId="0975AF46" w14:textId="2EDBFEF8" w:rsidR="00085F23" w:rsidRDefault="009014ED" w:rsidP="00BD6CF6">
      <w:r>
        <w:t>Action 3: Evaluate and monitor.</w:t>
      </w:r>
    </w:p>
    <w:p w14:paraId="42BAB58D" w14:textId="77777777" w:rsidR="009014ED" w:rsidRDefault="009014ED" w:rsidP="009014ED">
      <w:pPr>
        <w:pStyle w:val="Heading1"/>
      </w:pPr>
      <w:r>
        <w:t>What’s next?</w:t>
      </w:r>
    </w:p>
    <w:p w14:paraId="0FD3C069" w14:textId="79273C45" w:rsidR="009014ED" w:rsidRDefault="009014ED" w:rsidP="009014ED">
      <w:pPr>
        <w:pStyle w:val="ListBullet"/>
      </w:pPr>
      <w:r>
        <w:t>Increase reach - Engage the Quick Service Restaurant and Food Service sector</w:t>
      </w:r>
    </w:p>
    <w:p w14:paraId="462AF675" w14:textId="4381EC3B" w:rsidR="009014ED" w:rsidRDefault="009014ED" w:rsidP="009014ED">
      <w:pPr>
        <w:pStyle w:val="ListBullet"/>
      </w:pPr>
      <w:r>
        <w:t>Strengthen and expand the Partnership Reformulation Program</w:t>
      </w:r>
    </w:p>
    <w:p w14:paraId="27860A3F" w14:textId="29513636" w:rsidR="009014ED" w:rsidRDefault="009014ED" w:rsidP="009014ED">
      <w:pPr>
        <w:pStyle w:val="Heading1"/>
      </w:pPr>
      <w:r w:rsidRPr="009014ED">
        <w:t>Key Measures and Outcomes</w:t>
      </w:r>
    </w:p>
    <w:p w14:paraId="4FB2776E" w14:textId="3EAD2F81" w:rsidR="009014ED" w:rsidRDefault="009014ED" w:rsidP="009014ED">
      <w:pPr>
        <w:pStyle w:val="ListNumber"/>
      </w:pPr>
      <w:r>
        <w:t>Number of food companies committing to Partnership initiatives</w:t>
      </w:r>
    </w:p>
    <w:p w14:paraId="0C9C8EC8" w14:textId="6698DE7E" w:rsidR="009014ED" w:rsidRDefault="009014ED" w:rsidP="009014ED">
      <w:pPr>
        <w:pStyle w:val="ListNumber"/>
      </w:pPr>
      <w:r>
        <w:t>Percent of products from participating companies that align with reformulation targets or industry guidance</w:t>
      </w:r>
    </w:p>
    <w:p w14:paraId="1C20B46D" w14:textId="717043FC" w:rsidR="009014ED" w:rsidRDefault="009014ED" w:rsidP="009014ED">
      <w:pPr>
        <w:pStyle w:val="ListNumber"/>
      </w:pPr>
      <w:r>
        <w:lastRenderedPageBreak/>
        <w:t>Changes in risk-nutrients and energy in the food supply</w:t>
      </w:r>
      <w:hyperlink w:anchor="Reference" w:history="1">
        <w:r w:rsidRPr="00085F23">
          <w:rPr>
            <w:rStyle w:val="Hyperlink"/>
          </w:rPr>
          <w:t>*</w:t>
        </w:r>
      </w:hyperlink>
    </w:p>
    <w:p w14:paraId="3C2F6BC9" w14:textId="420B8B9D" w:rsidR="009014ED" w:rsidRDefault="009014ED" w:rsidP="009014ED">
      <w:pPr>
        <w:pStyle w:val="ListNumber"/>
      </w:pPr>
      <w:r>
        <w:t>Changes in dietary intake in the population</w:t>
      </w:r>
      <w:hyperlink w:anchor="Reference" w:history="1">
        <w:r w:rsidRPr="009014ED">
          <w:rPr>
            <w:rStyle w:val="Hyperlink"/>
          </w:rPr>
          <w:t>*</w:t>
        </w:r>
      </w:hyperlink>
      <w:r>
        <w:t xml:space="preserve"> </w:t>
      </w:r>
    </w:p>
    <w:p w14:paraId="3C0D5997" w14:textId="0246C249" w:rsidR="009014ED" w:rsidRPr="009014ED" w:rsidRDefault="009014ED" w:rsidP="009014ED">
      <w:pPr>
        <w:pStyle w:val="FootnoteText"/>
      </w:pPr>
      <w:bookmarkStart w:id="0" w:name="Reference"/>
      <w:r>
        <w:t>*</w:t>
      </w:r>
      <w:bookmarkEnd w:id="0"/>
      <w:r>
        <w:t>Not attributable to the Partnership alone. Measurement may Incorporate additional data, including but not limited to, the Australian Health Survey, FSANZ branded food database, ABS apparent consumption and supermarket scanner data.</w:t>
      </w:r>
    </w:p>
    <w:sectPr w:rsidR="009014ED" w:rsidRPr="009014ED" w:rsidSect="00BD6CF6">
      <w:headerReference w:type="default" r:id="rId17"/>
      <w:type w:val="continuous"/>
      <w:pgSz w:w="11906" w:h="16838"/>
      <w:pgMar w:top="170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41E5" w14:textId="77777777" w:rsidR="005902AA" w:rsidRDefault="005902AA" w:rsidP="006B56BB">
      <w:r>
        <w:separator/>
      </w:r>
    </w:p>
    <w:p w14:paraId="0470D153" w14:textId="77777777" w:rsidR="005902AA" w:rsidRDefault="005902AA"/>
    <w:p w14:paraId="771B1C8A" w14:textId="77777777" w:rsidR="005902AA" w:rsidRDefault="005902AA"/>
  </w:endnote>
  <w:endnote w:type="continuationSeparator" w:id="0">
    <w:p w14:paraId="60363CF9" w14:textId="77777777" w:rsidR="005902AA" w:rsidRDefault="005902AA" w:rsidP="006B56BB">
      <w:r>
        <w:continuationSeparator/>
      </w:r>
    </w:p>
    <w:p w14:paraId="1BCE06DC" w14:textId="77777777" w:rsidR="005902AA" w:rsidRDefault="005902AA"/>
    <w:p w14:paraId="49E9D6B3" w14:textId="77777777" w:rsidR="005902AA" w:rsidRDefault="005902AA"/>
  </w:endnote>
  <w:endnote w:type="continuationNotice" w:id="1">
    <w:p w14:paraId="3323A7E6" w14:textId="77777777" w:rsidR="005902AA" w:rsidRDefault="005902AA"/>
    <w:p w14:paraId="79ECE34A" w14:textId="77777777" w:rsidR="005902AA" w:rsidRDefault="00590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9E8C" w14:textId="4DD4F212" w:rsidR="006D7ACE" w:rsidRDefault="00244390" w:rsidP="006D7ACE">
    <w:pPr>
      <w:pStyle w:val="Footer"/>
    </w:pPr>
    <w:r>
      <w:t xml:space="preserve">Department of Health and Aged Care </w:t>
    </w:r>
    <w:r w:rsidR="00005B65" w:rsidRPr="00005B65">
      <w:t xml:space="preserve">– </w:t>
    </w:r>
    <w:r w:rsidR="004F1659">
      <w:t xml:space="preserve">Healthy Food Partnership Reformulation Program   </w:t>
    </w:r>
    <w:r w:rsidR="004F1659">
      <w:fldChar w:fldCharType="begin"/>
    </w:r>
    <w:r w:rsidR="004F1659">
      <w:instrText xml:space="preserve"> PAGE   \* MERGEFORMAT </w:instrText>
    </w:r>
    <w:r w:rsidR="004F1659">
      <w:fldChar w:fldCharType="separate"/>
    </w:r>
    <w:r w:rsidR="004F1659">
      <w:rPr>
        <w:noProof/>
      </w:rPr>
      <w:t>1</w:t>
    </w:r>
    <w:r w:rsidR="004F165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ED3" w14:textId="43695B96" w:rsidR="006D7ACE" w:rsidRDefault="00244390" w:rsidP="006D7ACE">
    <w:pPr>
      <w:pStyle w:val="Footer"/>
    </w:pPr>
    <w:r>
      <w:t xml:space="preserve">Department of Health and Aged Care </w:t>
    </w:r>
    <w:r w:rsidR="00005B65" w:rsidRPr="00005B65">
      <w:t xml:space="preserve">– </w:t>
    </w:r>
    <w:r w:rsidR="007535A8">
      <w:t xml:space="preserve">Healthy Food Partnership </w:t>
    </w:r>
    <w:r w:rsidR="009014ED">
      <w:t>Plan for 2023–2027</w:t>
    </w:r>
    <w:r w:rsidR="004F1659">
      <w:t xml:space="preserve">   </w:t>
    </w:r>
    <w:r w:rsidR="004F1659">
      <w:fldChar w:fldCharType="begin"/>
    </w:r>
    <w:r w:rsidR="004F1659">
      <w:instrText xml:space="preserve"> PAGE   \* MERGEFORMAT </w:instrText>
    </w:r>
    <w:r w:rsidR="004F1659">
      <w:fldChar w:fldCharType="separate"/>
    </w:r>
    <w:r w:rsidR="004F1659">
      <w:rPr>
        <w:noProof/>
      </w:rPr>
      <w:t>1</w:t>
    </w:r>
    <w:r w:rsidR="004F16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5B79" w14:textId="77777777" w:rsidR="005902AA" w:rsidRDefault="005902AA" w:rsidP="006B56BB">
      <w:r>
        <w:separator/>
      </w:r>
    </w:p>
    <w:p w14:paraId="4391101E" w14:textId="77777777" w:rsidR="005902AA" w:rsidRDefault="005902AA"/>
    <w:p w14:paraId="2F24339A" w14:textId="77777777" w:rsidR="005902AA" w:rsidRDefault="005902AA"/>
  </w:footnote>
  <w:footnote w:type="continuationSeparator" w:id="0">
    <w:p w14:paraId="17310C6B" w14:textId="77777777" w:rsidR="005902AA" w:rsidRDefault="005902AA" w:rsidP="006B56BB">
      <w:r>
        <w:continuationSeparator/>
      </w:r>
    </w:p>
    <w:p w14:paraId="4FB61CB1" w14:textId="77777777" w:rsidR="005902AA" w:rsidRDefault="005902AA"/>
    <w:p w14:paraId="18779881" w14:textId="77777777" w:rsidR="005902AA" w:rsidRDefault="005902AA"/>
  </w:footnote>
  <w:footnote w:type="continuationNotice" w:id="1">
    <w:p w14:paraId="2466691A" w14:textId="77777777" w:rsidR="005902AA" w:rsidRDefault="005902AA"/>
    <w:p w14:paraId="07DAC9C3" w14:textId="77777777" w:rsidR="005902AA" w:rsidRDefault="005902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B2D5AB2" w:rsidR="008E0C77" w:rsidRDefault="00C149F1" w:rsidP="008E0C77">
    <w:pPr>
      <w:pStyle w:val="Headertext"/>
      <w:spacing w:after="180"/>
      <w:jc w:val="left"/>
    </w:pPr>
    <w:r>
      <w:rPr>
        <w:noProof/>
        <w:lang w:eastAsia="en-AU"/>
      </w:rPr>
      <w:drawing>
        <wp:inline distT="0" distB="0" distL="0" distR="0" wp14:anchorId="65FD27DE" wp14:editId="2E0DAA0F">
          <wp:extent cx="5759450" cy="942138"/>
          <wp:effectExtent l="0" t="0" r="0" b="0"/>
          <wp:docPr id="11" name="Picture 1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E3C7" w14:textId="4C0E1487" w:rsidR="00C149F1" w:rsidRDefault="004F1659">
    <w:pPr>
      <w:pStyle w:val="Header"/>
    </w:pPr>
    <w:r>
      <w:rPr>
        <w:noProof/>
      </w:rPr>
      <w:drawing>
        <wp:anchor distT="0" distB="0" distL="114300" distR="114300" simplePos="0" relativeHeight="251658240" behindDoc="0" locked="0" layoutInCell="1" allowOverlap="1" wp14:anchorId="53364DB8" wp14:editId="45B763D4">
          <wp:simplePos x="0" y="0"/>
          <wp:positionH relativeFrom="column">
            <wp:posOffset>2991232</wp:posOffset>
          </wp:positionH>
          <wp:positionV relativeFrom="paragraph">
            <wp:posOffset>-8758</wp:posOffset>
          </wp:positionV>
          <wp:extent cx="2432010" cy="845110"/>
          <wp:effectExtent l="0" t="0" r="6985" b="0"/>
          <wp:wrapNone/>
          <wp:docPr id="12" name="Picture 12" descr="Australian Government Department of Health - Healthy Food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ustralian Government Department of Health - Healthy Food Partnership"/>
                  <pic:cNvPicPr/>
                </pic:nvPicPr>
                <pic:blipFill rotWithShape="1">
                  <a:blip r:embed="rId1">
                    <a:extLst>
                      <a:ext uri="{28A0092B-C50C-407E-A947-70E740481C1C}">
                        <a14:useLocalDpi xmlns:a14="http://schemas.microsoft.com/office/drawing/2010/main" val="0"/>
                      </a:ext>
                    </a:extLst>
                  </a:blip>
                  <a:srcRect l="34409"/>
                  <a:stretch/>
                </pic:blipFill>
                <pic:spPr bwMode="auto">
                  <a:xfrm>
                    <a:off x="0" y="0"/>
                    <a:ext cx="2432010" cy="845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49F1">
      <w:rPr>
        <w:noProof/>
        <w:lang w:eastAsia="en-AU"/>
      </w:rPr>
      <w:drawing>
        <wp:inline distT="0" distB="0" distL="0" distR="0" wp14:anchorId="110B139A" wp14:editId="056C02D9">
          <wp:extent cx="5816010" cy="941705"/>
          <wp:effectExtent l="0" t="0" r="0" b="0"/>
          <wp:docPr id="13" name="Picture 1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l="1" t="-9403" r="44" b="-1"/>
                  <a:stretch/>
                </pic:blipFill>
                <pic:spPr bwMode="auto">
                  <a:xfrm>
                    <a:off x="0" y="0"/>
                    <a:ext cx="5831353" cy="94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88EB" w14:textId="6678C27D" w:rsidR="006D7ACE" w:rsidRDefault="006D7ACE"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F04543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AD5636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EB6B33"/>
    <w:multiLevelType w:val="hybridMultilevel"/>
    <w:tmpl w:val="BA5AC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47349"/>
    <w:multiLevelType w:val="hybridMultilevel"/>
    <w:tmpl w:val="76FE7388"/>
    <w:lvl w:ilvl="0" w:tplc="0BFAC05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AD6C9E5E"/>
    <w:lvl w:ilvl="0" w:tplc="8C6EEA48">
      <w:start w:val="1"/>
      <w:numFmt w:val="bullet"/>
      <w:pStyle w:val="ListBullet"/>
      <w:lvlText w:val=""/>
      <w:lvlJc w:val="left"/>
      <w:pPr>
        <w:ind w:left="36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3A368C"/>
    <w:multiLevelType w:val="hybridMultilevel"/>
    <w:tmpl w:val="9D148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9D298B"/>
    <w:multiLevelType w:val="hybridMultilevel"/>
    <w:tmpl w:val="EBD25CB8"/>
    <w:lvl w:ilvl="0" w:tplc="6E12219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5A24F73"/>
    <w:multiLevelType w:val="hybridMultilevel"/>
    <w:tmpl w:val="5490961A"/>
    <w:lvl w:ilvl="0" w:tplc="0C090001">
      <w:start w:val="1"/>
      <w:numFmt w:val="bullet"/>
      <w:lvlText w:val=""/>
      <w:lvlJc w:val="left"/>
      <w:pPr>
        <w:ind w:left="360" w:hanging="360"/>
      </w:pPr>
      <w:rPr>
        <w:rFonts w:ascii="Symbol" w:hAnsi="Symbol" w:hint="default"/>
      </w:rPr>
    </w:lvl>
    <w:lvl w:ilvl="1" w:tplc="D980B68A">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6172796"/>
    <w:multiLevelType w:val="hybridMultilevel"/>
    <w:tmpl w:val="CFE03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9C3EE2"/>
    <w:multiLevelType w:val="hybridMultilevel"/>
    <w:tmpl w:val="511AC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D3BC8FC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40963220">
    <w:abstractNumId w:val="7"/>
  </w:num>
  <w:num w:numId="2" w16cid:durableId="236480032">
    <w:abstractNumId w:val="22"/>
  </w:num>
  <w:num w:numId="3" w16cid:durableId="1148716057">
    <w:abstractNumId w:val="24"/>
  </w:num>
  <w:num w:numId="4" w16cid:durableId="2130514398">
    <w:abstractNumId w:val="8"/>
  </w:num>
  <w:num w:numId="5" w16cid:durableId="960573877">
    <w:abstractNumId w:val="8"/>
    <w:lvlOverride w:ilvl="0">
      <w:startOverride w:val="1"/>
    </w:lvlOverride>
  </w:num>
  <w:num w:numId="6" w16cid:durableId="1365980879">
    <w:abstractNumId w:val="11"/>
  </w:num>
  <w:num w:numId="7" w16cid:durableId="35280361">
    <w:abstractNumId w:val="18"/>
  </w:num>
  <w:num w:numId="8" w16cid:durableId="477187823">
    <w:abstractNumId w:val="23"/>
  </w:num>
  <w:num w:numId="9" w16cid:durableId="1492675996">
    <w:abstractNumId w:val="5"/>
  </w:num>
  <w:num w:numId="10" w16cid:durableId="1027411821">
    <w:abstractNumId w:val="4"/>
  </w:num>
  <w:num w:numId="11" w16cid:durableId="1876236211">
    <w:abstractNumId w:val="3"/>
  </w:num>
  <w:num w:numId="12" w16cid:durableId="1820269937">
    <w:abstractNumId w:val="2"/>
  </w:num>
  <w:num w:numId="13" w16cid:durableId="2009289788">
    <w:abstractNumId w:val="6"/>
  </w:num>
  <w:num w:numId="14" w16cid:durableId="1967001963">
    <w:abstractNumId w:val="1"/>
  </w:num>
  <w:num w:numId="15" w16cid:durableId="1705444395">
    <w:abstractNumId w:val="0"/>
  </w:num>
  <w:num w:numId="16" w16cid:durableId="2110392390">
    <w:abstractNumId w:val="25"/>
  </w:num>
  <w:num w:numId="17" w16cid:durableId="1295598627">
    <w:abstractNumId w:val="12"/>
  </w:num>
  <w:num w:numId="18" w16cid:durableId="1759868957">
    <w:abstractNumId w:val="14"/>
  </w:num>
  <w:num w:numId="19" w16cid:durableId="828331806">
    <w:abstractNumId w:val="16"/>
  </w:num>
  <w:num w:numId="20" w16cid:durableId="493766658">
    <w:abstractNumId w:val="12"/>
  </w:num>
  <w:num w:numId="21" w16cid:durableId="1275137562">
    <w:abstractNumId w:val="16"/>
  </w:num>
  <w:num w:numId="22" w16cid:durableId="789856185">
    <w:abstractNumId w:val="25"/>
  </w:num>
  <w:num w:numId="23" w16cid:durableId="2098481364">
    <w:abstractNumId w:val="22"/>
  </w:num>
  <w:num w:numId="24" w16cid:durableId="1497067376">
    <w:abstractNumId w:val="24"/>
  </w:num>
  <w:num w:numId="25" w16cid:durableId="639070077">
    <w:abstractNumId w:val="8"/>
  </w:num>
  <w:num w:numId="26" w16cid:durableId="993534456">
    <w:abstractNumId w:val="21"/>
  </w:num>
  <w:num w:numId="27" w16cid:durableId="2092123120">
    <w:abstractNumId w:val="9"/>
  </w:num>
  <w:num w:numId="28" w16cid:durableId="1255364626">
    <w:abstractNumId w:val="10"/>
  </w:num>
  <w:num w:numId="29" w16cid:durableId="1771310991">
    <w:abstractNumId w:val="17"/>
  </w:num>
  <w:num w:numId="30" w16cid:durableId="1610622877">
    <w:abstractNumId w:val="15"/>
  </w:num>
  <w:num w:numId="31" w16cid:durableId="966276245">
    <w:abstractNumId w:val="13"/>
  </w:num>
  <w:num w:numId="32" w16cid:durableId="1254431479">
    <w:abstractNumId w:val="20"/>
  </w:num>
  <w:num w:numId="33" w16cid:durableId="618410686">
    <w:abstractNumId w:val="19"/>
  </w:num>
  <w:num w:numId="34" w16cid:durableId="728724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5B65"/>
    <w:rsid w:val="00007FD8"/>
    <w:rsid w:val="000117F8"/>
    <w:rsid w:val="0001460F"/>
    <w:rsid w:val="00022629"/>
    <w:rsid w:val="00026139"/>
    <w:rsid w:val="00027601"/>
    <w:rsid w:val="00033321"/>
    <w:rsid w:val="000338E5"/>
    <w:rsid w:val="00033ECC"/>
    <w:rsid w:val="0003422F"/>
    <w:rsid w:val="00046FF0"/>
    <w:rsid w:val="00050176"/>
    <w:rsid w:val="00067456"/>
    <w:rsid w:val="00071506"/>
    <w:rsid w:val="0007154F"/>
    <w:rsid w:val="00081AB1"/>
    <w:rsid w:val="00085F23"/>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2630"/>
    <w:rsid w:val="001A32B1"/>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4390"/>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D0778"/>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4D2E"/>
    <w:rsid w:val="00447E31"/>
    <w:rsid w:val="00453923"/>
    <w:rsid w:val="00454B9B"/>
    <w:rsid w:val="00457858"/>
    <w:rsid w:val="00460B0B"/>
    <w:rsid w:val="00461023"/>
    <w:rsid w:val="00462FAC"/>
    <w:rsid w:val="00464631"/>
    <w:rsid w:val="00464B79"/>
    <w:rsid w:val="00467BBF"/>
    <w:rsid w:val="0048593C"/>
    <w:rsid w:val="004867E2"/>
    <w:rsid w:val="004929A9"/>
    <w:rsid w:val="004A1E88"/>
    <w:rsid w:val="004A78D9"/>
    <w:rsid w:val="004C6BCF"/>
    <w:rsid w:val="004D58BF"/>
    <w:rsid w:val="004E4335"/>
    <w:rsid w:val="004F13EE"/>
    <w:rsid w:val="004F1659"/>
    <w:rsid w:val="004F2022"/>
    <w:rsid w:val="004F7C05"/>
    <w:rsid w:val="00501C94"/>
    <w:rsid w:val="00506432"/>
    <w:rsid w:val="0052051D"/>
    <w:rsid w:val="00545EE6"/>
    <w:rsid w:val="005550E7"/>
    <w:rsid w:val="005564FB"/>
    <w:rsid w:val="005572C7"/>
    <w:rsid w:val="005650ED"/>
    <w:rsid w:val="00575754"/>
    <w:rsid w:val="00581FBA"/>
    <w:rsid w:val="00587D9B"/>
    <w:rsid w:val="005902AA"/>
    <w:rsid w:val="00591E20"/>
    <w:rsid w:val="00595408"/>
    <w:rsid w:val="00595E84"/>
    <w:rsid w:val="005A0C59"/>
    <w:rsid w:val="005A48EB"/>
    <w:rsid w:val="005A6CFB"/>
    <w:rsid w:val="005C5AEB"/>
    <w:rsid w:val="005E0A3F"/>
    <w:rsid w:val="005E6883"/>
    <w:rsid w:val="005E772F"/>
    <w:rsid w:val="005F4ECA"/>
    <w:rsid w:val="005F5198"/>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A0599"/>
    <w:rsid w:val="006B2286"/>
    <w:rsid w:val="006B56BB"/>
    <w:rsid w:val="006C77A8"/>
    <w:rsid w:val="006D4098"/>
    <w:rsid w:val="006D7681"/>
    <w:rsid w:val="006D7ACE"/>
    <w:rsid w:val="006D7B2E"/>
    <w:rsid w:val="006E02EA"/>
    <w:rsid w:val="006E0968"/>
    <w:rsid w:val="006E2AF6"/>
    <w:rsid w:val="00701275"/>
    <w:rsid w:val="00706FC1"/>
    <w:rsid w:val="00707F56"/>
    <w:rsid w:val="00713558"/>
    <w:rsid w:val="00720D08"/>
    <w:rsid w:val="007263B9"/>
    <w:rsid w:val="007334F8"/>
    <w:rsid w:val="007339CD"/>
    <w:rsid w:val="007359D8"/>
    <w:rsid w:val="007362D4"/>
    <w:rsid w:val="007535A8"/>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214F"/>
    <w:rsid w:val="008A7438"/>
    <w:rsid w:val="008B1334"/>
    <w:rsid w:val="008B25C7"/>
    <w:rsid w:val="008C0278"/>
    <w:rsid w:val="008C24E9"/>
    <w:rsid w:val="008D0533"/>
    <w:rsid w:val="008D42CB"/>
    <w:rsid w:val="008D48C9"/>
    <w:rsid w:val="008D6381"/>
    <w:rsid w:val="008E0C77"/>
    <w:rsid w:val="008E625F"/>
    <w:rsid w:val="008F264D"/>
    <w:rsid w:val="009014ED"/>
    <w:rsid w:val="009040E9"/>
    <w:rsid w:val="009074E1"/>
    <w:rsid w:val="009112F7"/>
    <w:rsid w:val="009122AF"/>
    <w:rsid w:val="00912D54"/>
    <w:rsid w:val="0091389F"/>
    <w:rsid w:val="009208F7"/>
    <w:rsid w:val="00921649"/>
    <w:rsid w:val="00922517"/>
    <w:rsid w:val="00922722"/>
    <w:rsid w:val="009261E6"/>
    <w:rsid w:val="009268E1"/>
    <w:rsid w:val="0093214D"/>
    <w:rsid w:val="009344DE"/>
    <w:rsid w:val="00945E7F"/>
    <w:rsid w:val="009557C1"/>
    <w:rsid w:val="00960D6E"/>
    <w:rsid w:val="0097430B"/>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4939"/>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96BC7"/>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6CF6"/>
    <w:rsid w:val="00BD7FB2"/>
    <w:rsid w:val="00BE6B47"/>
    <w:rsid w:val="00C00930"/>
    <w:rsid w:val="00C060AD"/>
    <w:rsid w:val="00C113BF"/>
    <w:rsid w:val="00C149F1"/>
    <w:rsid w:val="00C2176E"/>
    <w:rsid w:val="00C23430"/>
    <w:rsid w:val="00C27D67"/>
    <w:rsid w:val="00C30525"/>
    <w:rsid w:val="00C4631F"/>
    <w:rsid w:val="00C47CDE"/>
    <w:rsid w:val="00C50E16"/>
    <w:rsid w:val="00C55258"/>
    <w:rsid w:val="00C82EEB"/>
    <w:rsid w:val="00C971DC"/>
    <w:rsid w:val="00CA16B7"/>
    <w:rsid w:val="00CA62AE"/>
    <w:rsid w:val="00CB5B1A"/>
    <w:rsid w:val="00CC220B"/>
    <w:rsid w:val="00CC2917"/>
    <w:rsid w:val="00CC5C43"/>
    <w:rsid w:val="00CD02AE"/>
    <w:rsid w:val="00CD2A4F"/>
    <w:rsid w:val="00CE03CA"/>
    <w:rsid w:val="00CE22F1"/>
    <w:rsid w:val="00CE50F2"/>
    <w:rsid w:val="00CE6502"/>
    <w:rsid w:val="00CF7D3C"/>
    <w:rsid w:val="00D01F09"/>
    <w:rsid w:val="00D06761"/>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53BF4"/>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16B26"/>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2C34"/>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01AB9DEB-05A3-40F4-AF1D-01735E9A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014ED"/>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9014ED"/>
    <w:pPr>
      <w:keepNext/>
      <w:spacing w:before="120" w:after="120"/>
      <w:outlineLvl w:val="0"/>
    </w:pPr>
    <w:rPr>
      <w:rFonts w:ascii="Arial" w:hAnsi="Arial" w:cs="Arial"/>
      <w:b/>
      <w:bCs/>
      <w:color w:val="3F4A75" w:themeColor="accent1"/>
      <w:kern w:val="28"/>
      <w:sz w:val="32"/>
      <w:szCs w:val="36"/>
      <w:lang w:eastAsia="en-US"/>
    </w:rPr>
  </w:style>
  <w:style w:type="paragraph" w:styleId="Heading2">
    <w:name w:val="heading 2"/>
    <w:basedOn w:val="Heading1"/>
    <w:next w:val="Normal"/>
    <w:qFormat/>
    <w:rsid w:val="009014ED"/>
    <w:pPr>
      <w:outlineLvl w:val="1"/>
    </w:pPr>
    <w:rPr>
      <w:b w:val="0"/>
      <w:bCs w:val="0"/>
      <w:iCs/>
      <w:color w:val="358189"/>
      <w:sz w:val="28"/>
      <w:szCs w:val="28"/>
    </w:rPr>
  </w:style>
  <w:style w:type="paragraph" w:styleId="Heading3">
    <w:name w:val="heading 3"/>
    <w:next w:val="Normal"/>
    <w:qFormat/>
    <w:rsid w:val="00CC291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CC291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CC291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CC291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CC291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CC2917"/>
    <w:rPr>
      <w:i/>
      <w:iCs/>
    </w:rPr>
  </w:style>
  <w:style w:type="character" w:styleId="Strong">
    <w:name w:val="Strong"/>
    <w:basedOn w:val="DefaultParagraphFont"/>
    <w:rsid w:val="00CC2917"/>
    <w:rPr>
      <w:b/>
      <w:bCs/>
    </w:rPr>
  </w:style>
  <w:style w:type="paragraph" w:styleId="Subtitle">
    <w:name w:val="Subtitle"/>
    <w:next w:val="Normal"/>
    <w:link w:val="SubtitleChar"/>
    <w:qFormat/>
    <w:rsid w:val="00CC291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CC291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CC2917"/>
    <w:pPr>
      <w:spacing w:before="240" w:after="120"/>
      <w:contextualSpacing/>
    </w:pPr>
    <w:rPr>
      <w:rFonts w:ascii="Arial" w:eastAsiaTheme="majorEastAsia" w:hAnsi="Arial" w:cstheme="majorBidi"/>
      <w:b/>
      <w:color w:val="3F4A75"/>
      <w:kern w:val="28"/>
      <w:sz w:val="60"/>
      <w:szCs w:val="52"/>
      <w:lang w:eastAsia="en-US"/>
    </w:rPr>
  </w:style>
  <w:style w:type="character" w:customStyle="1" w:styleId="TitleChar">
    <w:name w:val="Title Char"/>
    <w:basedOn w:val="DefaultParagraphFont"/>
    <w:link w:val="Title"/>
    <w:rsid w:val="00CC2917"/>
    <w:rPr>
      <w:rFonts w:ascii="Arial" w:eastAsiaTheme="majorEastAsia" w:hAnsi="Arial" w:cstheme="majorBidi"/>
      <w:b/>
      <w:color w:val="3F4A75"/>
      <w:kern w:val="28"/>
      <w:sz w:val="60"/>
      <w:szCs w:val="52"/>
      <w:lang w:eastAsia="en-US"/>
    </w:rPr>
  </w:style>
  <w:style w:type="paragraph" w:customStyle="1" w:styleId="Boxheading">
    <w:name w:val="Box heading"/>
    <w:basedOn w:val="Boxtype"/>
    <w:qFormat/>
    <w:rsid w:val="00CC2917"/>
    <w:pPr>
      <w:spacing w:before="240"/>
    </w:pPr>
    <w:rPr>
      <w:rFonts w:cs="Times New Roman"/>
      <w:b/>
      <w:bCs/>
      <w:caps/>
      <w:color w:val="358189"/>
      <w:szCs w:val="20"/>
    </w:rPr>
  </w:style>
  <w:style w:type="character" w:styleId="SubtleEmphasis">
    <w:name w:val="Subtle Emphasis"/>
    <w:basedOn w:val="DefaultParagraphFont"/>
    <w:uiPriority w:val="19"/>
    <w:rsid w:val="00CC2917"/>
    <w:rPr>
      <w:i/>
      <w:iCs/>
      <w:color w:val="808080" w:themeColor="text1" w:themeTint="7F"/>
    </w:rPr>
  </w:style>
  <w:style w:type="character" w:styleId="IntenseEmphasis">
    <w:name w:val="Intense Emphasis"/>
    <w:basedOn w:val="DefaultParagraphFont"/>
    <w:uiPriority w:val="21"/>
    <w:rsid w:val="00CC2917"/>
    <w:rPr>
      <w:b/>
      <w:bCs/>
      <w:i/>
      <w:iCs/>
      <w:color w:val="3F4A75" w:themeColor="accent1"/>
    </w:rPr>
  </w:style>
  <w:style w:type="paragraph" w:styleId="Quote">
    <w:name w:val="Quote"/>
    <w:next w:val="Normal"/>
    <w:link w:val="QuoteChar"/>
    <w:uiPriority w:val="29"/>
    <w:qFormat/>
    <w:rsid w:val="00CC291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CC291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CC291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CC291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CC2917"/>
    <w:rPr>
      <w:smallCaps/>
      <w:color w:val="358189" w:themeColor="accent2"/>
      <w:u w:val="single"/>
    </w:rPr>
  </w:style>
  <w:style w:type="character" w:styleId="IntenseReference">
    <w:name w:val="Intense Reference"/>
    <w:basedOn w:val="DefaultParagraphFont"/>
    <w:uiPriority w:val="32"/>
    <w:rsid w:val="00CC2917"/>
    <w:rPr>
      <w:b/>
      <w:bCs/>
      <w:i/>
      <w:smallCaps/>
      <w:color w:val="358189" w:themeColor="accent2"/>
      <w:spacing w:val="5"/>
      <w:u w:val="none"/>
    </w:rPr>
  </w:style>
  <w:style w:type="paragraph" w:styleId="ListBullet2">
    <w:name w:val="List Bullet 2"/>
    <w:basedOn w:val="ListNumber2"/>
    <w:rsid w:val="00CC2917"/>
    <w:pPr>
      <w:numPr>
        <w:numId w:val="22"/>
      </w:numPr>
    </w:pPr>
  </w:style>
  <w:style w:type="paragraph" w:styleId="ListNumber2">
    <w:name w:val="List Number 2"/>
    <w:basedOn w:val="ListBullet"/>
    <w:qFormat/>
    <w:rsid w:val="00CC2917"/>
    <w:pPr>
      <w:numPr>
        <w:numId w:val="21"/>
      </w:numPr>
    </w:pPr>
  </w:style>
  <w:style w:type="paragraph" w:styleId="ListBullet">
    <w:name w:val="List Bullet"/>
    <w:basedOn w:val="Normal"/>
    <w:qFormat/>
    <w:rsid w:val="009014ED"/>
    <w:pPr>
      <w:numPr>
        <w:numId w:val="20"/>
      </w:numPr>
      <w:tabs>
        <w:tab w:val="left" w:pos="340"/>
        <w:tab w:val="left" w:pos="680"/>
      </w:tabs>
      <w:spacing w:before="60" w:after="60"/>
    </w:pPr>
  </w:style>
  <w:style w:type="paragraph" w:styleId="ListParagraph">
    <w:name w:val="List Paragraph"/>
    <w:basedOn w:val="Normal"/>
    <w:uiPriority w:val="34"/>
    <w:qFormat/>
    <w:rsid w:val="00CC2917"/>
    <w:pPr>
      <w:ind w:left="720"/>
      <w:contextualSpacing/>
    </w:pPr>
  </w:style>
  <w:style w:type="paragraph" w:styleId="ListNumber3">
    <w:name w:val="List Number 3"/>
    <w:aliases w:val="List Third Level"/>
    <w:basedOn w:val="ListNumber2"/>
    <w:rsid w:val="00CC2917"/>
    <w:pPr>
      <w:numPr>
        <w:numId w:val="23"/>
      </w:numPr>
      <w:tabs>
        <w:tab w:val="num" w:pos="1440"/>
      </w:tabs>
    </w:pPr>
    <w:rPr>
      <w:rFonts w:eastAsia="Cambria"/>
      <w:color w:val="auto"/>
      <w:szCs w:val="22"/>
      <w:lang w:val="en-US"/>
    </w:rPr>
  </w:style>
  <w:style w:type="paragraph" w:customStyle="1" w:styleId="ImageTitle">
    <w:name w:val="Image Title"/>
    <w:locked/>
    <w:rsid w:val="00CC2917"/>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CC2917"/>
  </w:style>
  <w:style w:type="character" w:customStyle="1" w:styleId="BodyTextChar">
    <w:name w:val="Body Text Char"/>
    <w:basedOn w:val="DefaultParagraphFont"/>
    <w:link w:val="BodyText"/>
    <w:semiHidden/>
    <w:rsid w:val="00CC2917"/>
    <w:rPr>
      <w:rFonts w:ascii="Arial" w:hAnsi="Arial"/>
      <w:color w:val="000000" w:themeColor="text1"/>
      <w:sz w:val="22"/>
      <w:szCs w:val="24"/>
      <w:lang w:eastAsia="en-US"/>
    </w:rPr>
  </w:style>
  <w:style w:type="table" w:styleId="TableGrid">
    <w:name w:val="Table Grid"/>
    <w:basedOn w:val="TableNormal"/>
    <w:locked/>
    <w:rsid w:val="00CC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CC29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CC291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CC291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CC29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CC29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CC29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CC2917"/>
    <w:pPr>
      <w:spacing w:before="120" w:after="120"/>
    </w:pPr>
    <w:rPr>
      <w:rFonts w:ascii="Arial" w:hAnsi="Arial"/>
      <w:b/>
      <w:color w:val="000000" w:themeColor="text1"/>
      <w:sz w:val="22"/>
      <w:szCs w:val="24"/>
      <w:lang w:val="en-US" w:eastAsia="en-US"/>
    </w:rPr>
  </w:style>
  <w:style w:type="paragraph" w:styleId="Header">
    <w:name w:val="header"/>
    <w:link w:val="HeaderChar"/>
    <w:qFormat/>
    <w:rsid w:val="00CC291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CC2917"/>
    <w:rPr>
      <w:rFonts w:ascii="Arial" w:hAnsi="Arial"/>
      <w:sz w:val="22"/>
      <w:szCs w:val="24"/>
      <w:lang w:eastAsia="en-US"/>
    </w:rPr>
  </w:style>
  <w:style w:type="paragraph" w:styleId="Footer">
    <w:name w:val="footer"/>
    <w:link w:val="FooterChar"/>
    <w:uiPriority w:val="99"/>
    <w:qFormat/>
    <w:rsid w:val="00CC291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CC2917"/>
    <w:rPr>
      <w:rFonts w:ascii="Arial" w:hAnsi="Arial"/>
      <w:szCs w:val="24"/>
      <w:lang w:eastAsia="en-US"/>
    </w:rPr>
  </w:style>
  <w:style w:type="paragraph" w:customStyle="1" w:styleId="TableHeaderWhite">
    <w:name w:val="Table Header White"/>
    <w:basedOn w:val="Normal"/>
    <w:next w:val="Tabletextleft"/>
    <w:qFormat/>
    <w:rsid w:val="00CC2917"/>
    <w:pPr>
      <w:spacing w:before="80" w:after="80"/>
    </w:pPr>
    <w:rPr>
      <w:rFonts w:eastAsia="Cambria"/>
      <w:b/>
      <w:color w:val="FFFFFF" w:themeColor="background1"/>
      <w:szCs w:val="22"/>
      <w:lang w:val="en-US"/>
    </w:rPr>
  </w:style>
  <w:style w:type="table" w:styleId="TableGrid7">
    <w:name w:val="Table Grid 7"/>
    <w:basedOn w:val="TableNormal"/>
    <w:locked/>
    <w:rsid w:val="00CC29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CC2917"/>
    <w:pPr>
      <w:spacing w:before="60"/>
    </w:pPr>
    <w:rPr>
      <w:rFonts w:cs="Arial"/>
      <w:b/>
      <w:sz w:val="20"/>
    </w:rPr>
  </w:style>
  <w:style w:type="paragraph" w:customStyle="1" w:styleId="FigureTitle">
    <w:name w:val="Figure Title"/>
    <w:next w:val="Normal"/>
    <w:qFormat/>
    <w:rsid w:val="00CC2917"/>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CC2917"/>
    <w:pPr>
      <w:jc w:val="right"/>
    </w:pPr>
    <w:rPr>
      <w:rFonts w:ascii="Arial" w:hAnsi="Arial"/>
      <w:szCs w:val="24"/>
      <w:lang w:eastAsia="en-US"/>
    </w:rPr>
  </w:style>
  <w:style w:type="character" w:styleId="Hyperlink">
    <w:name w:val="Hyperlink"/>
    <w:basedOn w:val="DefaultParagraphFont"/>
    <w:uiPriority w:val="99"/>
    <w:qFormat/>
    <w:rsid w:val="00CC2917"/>
    <w:rPr>
      <w:color w:val="0000FF" w:themeColor="hyperlink"/>
      <w:u w:val="single"/>
    </w:rPr>
  </w:style>
  <w:style w:type="table" w:customStyle="1" w:styleId="PHNGreyTable">
    <w:name w:val="PHN Grey Table"/>
    <w:basedOn w:val="TableNormal"/>
    <w:uiPriority w:val="99"/>
    <w:rsid w:val="00CC291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CC2917"/>
    <w:pPr>
      <w:numPr>
        <w:numId w:val="24"/>
      </w:numPr>
    </w:pPr>
    <w:rPr>
      <w:szCs w:val="20"/>
    </w:rPr>
  </w:style>
  <w:style w:type="paragraph" w:customStyle="1" w:styleId="Tablelistnumber">
    <w:name w:val="Table list number"/>
    <w:basedOn w:val="Tabletextleft"/>
    <w:qFormat/>
    <w:rsid w:val="00CC2917"/>
    <w:pPr>
      <w:numPr>
        <w:numId w:val="25"/>
      </w:numPr>
    </w:pPr>
    <w:rPr>
      <w:bCs/>
      <w14:numSpacing w14:val="proportional"/>
    </w:rPr>
  </w:style>
  <w:style w:type="paragraph" w:customStyle="1" w:styleId="TableHeader">
    <w:name w:val="Table Header"/>
    <w:basedOn w:val="Normal"/>
    <w:next w:val="Tabletextleft"/>
    <w:qFormat/>
    <w:rsid w:val="00CC291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C2917"/>
    <w:rPr>
      <w:szCs w:val="32"/>
    </w:rPr>
  </w:style>
  <w:style w:type="paragraph" w:styleId="FootnoteText">
    <w:name w:val="footnote text"/>
    <w:link w:val="FootnoteTextChar"/>
    <w:rsid w:val="00CC2917"/>
    <w:rPr>
      <w:rFonts w:ascii="Arial" w:hAnsi="Arial"/>
      <w:lang w:eastAsia="en-US"/>
    </w:rPr>
  </w:style>
  <w:style w:type="character" w:customStyle="1" w:styleId="FootnoteTextChar">
    <w:name w:val="Footnote Text Char"/>
    <w:basedOn w:val="DefaultParagraphFont"/>
    <w:link w:val="FootnoteText"/>
    <w:rsid w:val="00CC2917"/>
    <w:rPr>
      <w:rFonts w:ascii="Arial" w:hAnsi="Arial"/>
      <w:lang w:eastAsia="en-US"/>
    </w:rPr>
  </w:style>
  <w:style w:type="paragraph" w:customStyle="1" w:styleId="VisionBox">
    <w:name w:val="VisionBox"/>
    <w:basedOn w:val="Normal"/>
    <w:qFormat/>
    <w:rsid w:val="00CC2917"/>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CC291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CC291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CC2917"/>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CC291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CC2917"/>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CC2917"/>
    <w:pPr>
      <w:jc w:val="right"/>
    </w:pPr>
  </w:style>
  <w:style w:type="paragraph" w:styleId="BalloonText">
    <w:name w:val="Balloon Text"/>
    <w:basedOn w:val="Normal"/>
    <w:link w:val="BalloonTextChar"/>
    <w:rsid w:val="00CC2917"/>
    <w:rPr>
      <w:rFonts w:ascii="Tahoma" w:hAnsi="Tahoma" w:cs="Tahoma"/>
      <w:sz w:val="16"/>
      <w:szCs w:val="16"/>
    </w:rPr>
  </w:style>
  <w:style w:type="character" w:customStyle="1" w:styleId="BalloonTextChar">
    <w:name w:val="Balloon Text Char"/>
    <w:basedOn w:val="DefaultParagraphFont"/>
    <w:link w:val="BalloonText"/>
    <w:rsid w:val="00CC2917"/>
    <w:rPr>
      <w:rFonts w:ascii="Tahoma" w:hAnsi="Tahoma" w:cs="Tahoma"/>
      <w:color w:val="000000" w:themeColor="text1"/>
      <w:sz w:val="16"/>
      <w:szCs w:val="16"/>
      <w:lang w:eastAsia="en-US"/>
    </w:rPr>
  </w:style>
  <w:style w:type="paragraph" w:styleId="Caption">
    <w:name w:val="caption"/>
    <w:basedOn w:val="Normal"/>
    <w:next w:val="Normal"/>
    <w:unhideWhenUsed/>
    <w:rsid w:val="00CC2917"/>
    <w:pPr>
      <w:spacing w:after="200"/>
    </w:pPr>
    <w:rPr>
      <w:b/>
      <w:bCs/>
      <w:color w:val="3F4A75" w:themeColor="accent1"/>
      <w:sz w:val="18"/>
      <w:szCs w:val="18"/>
    </w:rPr>
  </w:style>
  <w:style w:type="paragraph" w:customStyle="1" w:styleId="Footerrightpage">
    <w:name w:val="Footer right page"/>
    <w:basedOn w:val="Footer"/>
    <w:rsid w:val="00CC2917"/>
  </w:style>
  <w:style w:type="character" w:customStyle="1" w:styleId="Heading7Char">
    <w:name w:val="Heading 7 Char"/>
    <w:basedOn w:val="DefaultParagraphFont"/>
    <w:link w:val="Heading7"/>
    <w:semiHidden/>
    <w:rsid w:val="00CC2917"/>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CC2917"/>
    <w:rPr>
      <w:sz w:val="24"/>
      <w:szCs w:val="24"/>
      <w:lang w:eastAsia="en-US"/>
    </w:rPr>
  </w:style>
  <w:style w:type="paragraph" w:styleId="NormalWeb">
    <w:name w:val="Normal (Web)"/>
    <w:basedOn w:val="Normal"/>
    <w:uiPriority w:val="99"/>
    <w:unhideWhenUsed/>
    <w:rsid w:val="00CC2917"/>
    <w:pPr>
      <w:spacing w:before="100" w:beforeAutospacing="1" w:after="100" w:afterAutospacing="1"/>
    </w:pPr>
    <w:rPr>
      <w:rFonts w:ascii="Times New Roman" w:hAnsi="Times New Roman"/>
      <w:sz w:val="24"/>
      <w:lang w:eastAsia="en-AU"/>
    </w:rPr>
  </w:style>
  <w:style w:type="paragraph" w:customStyle="1" w:styleId="Style1">
    <w:name w:val="Style1"/>
    <w:next w:val="Normal"/>
    <w:rsid w:val="00CC291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CC2917"/>
    <w:pPr>
      <w:jc w:val="center"/>
    </w:pPr>
  </w:style>
  <w:style w:type="paragraph" w:customStyle="1" w:styleId="TableTextright1">
    <w:name w:val="Table Text right"/>
    <w:basedOn w:val="Tabletextleft"/>
    <w:rsid w:val="00CC2917"/>
    <w:pPr>
      <w:jc w:val="right"/>
    </w:pPr>
  </w:style>
  <w:style w:type="character" w:customStyle="1" w:styleId="TableTitleChar">
    <w:name w:val="Table Title Char"/>
    <w:basedOn w:val="DefaultParagraphFont"/>
    <w:link w:val="TableTitle"/>
    <w:rsid w:val="00CC2917"/>
    <w:rPr>
      <w:rFonts w:ascii="Arial" w:hAnsi="Arial"/>
      <w:b/>
      <w:color w:val="000000" w:themeColor="text1"/>
      <w:sz w:val="22"/>
      <w:szCs w:val="24"/>
      <w:lang w:val="en-US" w:eastAsia="en-US"/>
    </w:rPr>
  </w:style>
  <w:style w:type="paragraph" w:customStyle="1" w:styleId="URL">
    <w:name w:val="URL"/>
    <w:basedOn w:val="Normal"/>
    <w:rsid w:val="00CC2917"/>
    <w:pPr>
      <w:spacing w:before="3120"/>
      <w:jc w:val="center"/>
    </w:pPr>
    <w:rPr>
      <w:b/>
      <w:bCs/>
      <w:sz w:val="24"/>
      <w:szCs w:val="20"/>
    </w:rPr>
  </w:style>
  <w:style w:type="character" w:styleId="UnresolvedMention">
    <w:name w:val="Unresolved Mention"/>
    <w:basedOn w:val="DefaultParagraphFont"/>
    <w:uiPriority w:val="99"/>
    <w:semiHidden/>
    <w:unhideWhenUsed/>
    <w:rsid w:val="00E53BF4"/>
    <w:rPr>
      <w:color w:val="605E5C"/>
      <w:shd w:val="clear" w:color="auto" w:fill="E1DFDD"/>
    </w:rPr>
  </w:style>
  <w:style w:type="paragraph" w:customStyle="1" w:styleId="paragraph">
    <w:name w:val="paragraph"/>
    <w:basedOn w:val="Normal"/>
    <w:rsid w:val="00E53BF4"/>
    <w:pPr>
      <w:spacing w:before="100" w:beforeAutospacing="1" w:after="100" w:afterAutospacing="1" w:line="240" w:lineRule="auto"/>
    </w:pPr>
    <w:rPr>
      <w:rFonts w:ascii="Times New Roman" w:hAnsi="Times New Roman"/>
      <w:color w:val="auto"/>
      <w:sz w:val="24"/>
      <w:lang w:eastAsia="en-AU"/>
    </w:rPr>
  </w:style>
  <w:style w:type="character" w:customStyle="1" w:styleId="eop">
    <w:name w:val="eop"/>
    <w:basedOn w:val="DefaultParagraphFont"/>
    <w:rsid w:val="00E53BF4"/>
  </w:style>
  <w:style w:type="paragraph" w:styleId="ListNumber">
    <w:name w:val="List Number"/>
    <w:basedOn w:val="Normal"/>
    <w:rsid w:val="009014ED"/>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89</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https://healthgov.sharepoint.com/sites/support-comms/_layouts/15/DocIdRedir.aspx?ID=INTCOMMS-1466148216-16</Url>
      <Description>INTCOMMS-1466148216-16</Description>
    </_dlc_DocIdUrl>
    <Last_x0020_reviewed xmlns="d29d5f7a-be03-4e9c-abe5-c85ece0a2186">2022-06-29T05:50:16+00:00</Last_x0020_reviewed>
    <_dlc_DocId xmlns="d29d5f7a-be03-4e9c-abe5-c85ece0a2186">INTCOMMS-1466148216-16</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3D9E7-043D-4315-AAB7-001AC9362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5BA22-04E3-4391-BAEF-31ECA4E75DFC}">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4.xml><?xml version="1.0" encoding="utf-8"?>
<ds:datastoreItem xmlns:ds="http://schemas.openxmlformats.org/officeDocument/2006/customXml" ds:itemID="{FC0124A2-D1C0-47B8-B0C5-462A9E4A45FF}">
  <ds:schemaRefs>
    <ds:schemaRef ds:uri="http://schemas.microsoft.com/sharepoint/events"/>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1731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Fact sheet template 2 column (teal)</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Food Partnership Plan for 2023-2027</dc:title>
  <dc:subject>Healthy Food Partnership</dc:subject>
  <dc:creator>Australian Government Department of Health and Aged Care</dc:creator>
  <cp:lastModifiedBy>Australian Government Department of Health and Aged </cp:lastModifiedBy>
  <cp:revision>2</cp:revision>
  <dcterms:created xsi:type="dcterms:W3CDTF">2024-04-16T05:28:00Z</dcterms:created>
  <dcterms:modified xsi:type="dcterms:W3CDTF">2024-04-16T05:28:00Z</dcterms:modified>
</cp:coreProperties>
</file>