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1" w:type="dxa"/>
        <w:jc w:val="center"/>
        <w:tblLook w:val="04A0" w:firstRow="1" w:lastRow="0" w:firstColumn="1" w:lastColumn="0" w:noHBand="0" w:noVBand="1"/>
      </w:tblPr>
      <w:tblGrid>
        <w:gridCol w:w="2494"/>
        <w:gridCol w:w="7257"/>
      </w:tblGrid>
      <w:tr w:rsidR="00BD6183" w14:paraId="61D224EA" w14:textId="77777777" w:rsidTr="0955C9F5">
        <w:trPr>
          <w:trHeight w:val="1191"/>
          <w:jc w:val="center"/>
        </w:trPr>
        <w:tc>
          <w:tcPr>
            <w:tcW w:w="2494" w:type="dxa"/>
            <w:hideMark/>
          </w:tcPr>
          <w:p w14:paraId="183996E8" w14:textId="77777777" w:rsidR="00BD6183" w:rsidRDefault="00BD6183" w:rsidP="00CE6FF7">
            <w:pPr>
              <w:pStyle w:val="BodyText"/>
              <w:ind w:left="321"/>
            </w:pPr>
            <w:r>
              <w:rPr>
                <w:noProof/>
                <w:color w:val="2B579A"/>
                <w:shd w:val="clear" w:color="auto" w:fill="E6E6E6"/>
              </w:rPr>
              <w:drawing>
                <wp:inline distT="0" distB="0" distL="0" distR="0" wp14:anchorId="55DEFE8C" wp14:editId="66D81D05">
                  <wp:extent cx="806450" cy="831850"/>
                  <wp:effectExtent l="0" t="0" r="0" b="6350"/>
                  <wp:docPr id="1" name="Picture 1" descr="HM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MM logo"/>
                          <pic:cNvPicPr/>
                        </pic:nvPicPr>
                        <pic:blipFill>
                          <a:blip r:embed="rId10">
                            <a:extLst>
                              <a:ext uri="{28A0092B-C50C-407E-A947-70E740481C1C}">
                                <a14:useLocalDpi xmlns:a14="http://schemas.microsoft.com/office/drawing/2010/main" val="0"/>
                              </a:ext>
                            </a:extLst>
                          </a:blip>
                          <a:stretch>
                            <a:fillRect/>
                          </a:stretch>
                        </pic:blipFill>
                        <pic:spPr bwMode="auto">
                          <a:xfrm>
                            <a:off x="0" y="0"/>
                            <a:ext cx="806450" cy="831850"/>
                          </a:xfrm>
                          <a:prstGeom prst="rect">
                            <a:avLst/>
                          </a:prstGeom>
                          <a:noFill/>
                          <a:ln>
                            <a:noFill/>
                          </a:ln>
                        </pic:spPr>
                      </pic:pic>
                    </a:graphicData>
                  </a:graphic>
                </wp:inline>
              </w:drawing>
            </w:r>
          </w:p>
        </w:tc>
        <w:tc>
          <w:tcPr>
            <w:tcW w:w="7257" w:type="dxa"/>
            <w:vAlign w:val="center"/>
          </w:tcPr>
          <w:p w14:paraId="745EF801" w14:textId="1BD3A239" w:rsidR="00BD6183" w:rsidRPr="00C11470" w:rsidRDefault="00B02BF3" w:rsidP="00CE6FF7">
            <w:pPr>
              <w:pStyle w:val="Title"/>
              <w:spacing w:before="0"/>
              <w:jc w:val="center"/>
            </w:pPr>
            <w:r>
              <w:t xml:space="preserve">Joint </w:t>
            </w:r>
            <w:r w:rsidR="00BD6183">
              <w:t xml:space="preserve">Health Ministers </w:t>
            </w:r>
            <w:r>
              <w:t xml:space="preserve">Special Communique on Vaping </w:t>
            </w:r>
            <w:r w:rsidR="00BD6183" w:rsidRPr="0F1F0623">
              <w:rPr>
                <w:i/>
                <w:iCs/>
              </w:rPr>
              <w:t xml:space="preserve"> </w:t>
            </w:r>
          </w:p>
          <w:p w14:paraId="7A5D2144" w14:textId="42CBB122" w:rsidR="00BD6183" w:rsidRDefault="00717163" w:rsidP="00CE6FF7">
            <w:pPr>
              <w:pStyle w:val="Title"/>
              <w:spacing w:before="0"/>
              <w:jc w:val="center"/>
            </w:pPr>
            <w:r>
              <w:rPr>
                <w:i/>
                <w:iCs/>
              </w:rPr>
              <w:t>19 April 2024 - Brisbane</w:t>
            </w:r>
          </w:p>
        </w:tc>
      </w:tr>
    </w:tbl>
    <w:p w14:paraId="304FE28A" w14:textId="77777777" w:rsidR="00B02BF3" w:rsidRPr="00C32242" w:rsidRDefault="00B02BF3" w:rsidP="00B02BF3">
      <w:pPr>
        <w:rPr>
          <w:rFonts w:ascii="Arial" w:hAnsi="Arial" w:cs="Arial"/>
          <w:sz w:val="24"/>
          <w:szCs w:val="24"/>
        </w:rPr>
      </w:pPr>
    </w:p>
    <w:p w14:paraId="03B28E6B" w14:textId="77777777" w:rsidR="00B02BF3" w:rsidRPr="00B02BF3" w:rsidRDefault="00B02BF3" w:rsidP="00B02BF3">
      <w:pPr>
        <w:rPr>
          <w:rFonts w:ascii="Calibri" w:eastAsia="Calibri" w:hAnsi="Calibri" w:cs="Calibri"/>
          <w:sz w:val="24"/>
          <w:szCs w:val="24"/>
        </w:rPr>
      </w:pPr>
      <w:r w:rsidRPr="00B02BF3">
        <w:rPr>
          <w:rFonts w:ascii="Calibri" w:eastAsia="Calibri" w:hAnsi="Calibri" w:cs="Calibri"/>
          <w:sz w:val="24"/>
          <w:szCs w:val="24"/>
        </w:rPr>
        <w:t>All Australian Health Ministers have come together to declare their support for coordinated action on vaping to protect young Australians.</w:t>
      </w:r>
    </w:p>
    <w:p w14:paraId="740E60E1" w14:textId="77777777" w:rsidR="00B02BF3" w:rsidRPr="00B02BF3" w:rsidRDefault="00B02BF3" w:rsidP="00B02BF3">
      <w:pPr>
        <w:rPr>
          <w:rFonts w:ascii="Calibri" w:eastAsia="Calibri" w:hAnsi="Calibri" w:cs="Calibri"/>
          <w:sz w:val="24"/>
          <w:szCs w:val="24"/>
        </w:rPr>
      </w:pPr>
    </w:p>
    <w:p w14:paraId="66A798EA" w14:textId="77777777" w:rsidR="00B02BF3" w:rsidRPr="00B02BF3" w:rsidRDefault="00B02BF3" w:rsidP="00B02BF3">
      <w:pPr>
        <w:rPr>
          <w:rFonts w:ascii="Calibri" w:eastAsia="Calibri" w:hAnsi="Calibri" w:cs="Calibri"/>
          <w:sz w:val="24"/>
          <w:szCs w:val="24"/>
        </w:rPr>
      </w:pPr>
      <w:r w:rsidRPr="00B02BF3">
        <w:rPr>
          <w:rFonts w:ascii="Calibri" w:eastAsia="Calibri" w:hAnsi="Calibri" w:cs="Calibri"/>
          <w:sz w:val="24"/>
          <w:szCs w:val="24"/>
        </w:rPr>
        <w:t>Australia has a proud history when it comes to tobacco control.</w:t>
      </w:r>
    </w:p>
    <w:p w14:paraId="46A2288B" w14:textId="77777777" w:rsidR="00B02BF3" w:rsidRPr="00B02BF3" w:rsidRDefault="00B02BF3" w:rsidP="00B02BF3">
      <w:pPr>
        <w:rPr>
          <w:rFonts w:ascii="Calibri" w:eastAsia="Calibri" w:hAnsi="Calibri" w:cs="Calibri"/>
          <w:sz w:val="24"/>
          <w:szCs w:val="24"/>
        </w:rPr>
      </w:pPr>
    </w:p>
    <w:p w14:paraId="55FA26AD" w14:textId="77777777" w:rsidR="00B02BF3" w:rsidRPr="00B02BF3" w:rsidRDefault="00B02BF3" w:rsidP="00B02BF3">
      <w:pPr>
        <w:rPr>
          <w:rFonts w:ascii="Calibri" w:eastAsia="Calibri" w:hAnsi="Calibri" w:cs="Calibri"/>
          <w:sz w:val="24"/>
          <w:szCs w:val="24"/>
        </w:rPr>
      </w:pPr>
      <w:r w:rsidRPr="00B02BF3">
        <w:rPr>
          <w:rFonts w:ascii="Calibri" w:eastAsia="Calibri" w:hAnsi="Calibri" w:cs="Calibri"/>
          <w:sz w:val="24"/>
          <w:szCs w:val="24"/>
        </w:rPr>
        <w:t xml:space="preserve">It took decades from the time that cigarettes became widely available in the early 1900s before groundbreaking studies showed the strong link between smoking and lung cancer in the 1950s. </w:t>
      </w:r>
    </w:p>
    <w:p w14:paraId="78AA8DF1" w14:textId="77777777" w:rsidR="00B02BF3" w:rsidRPr="00B02BF3" w:rsidRDefault="00B02BF3" w:rsidP="00B02BF3">
      <w:pPr>
        <w:rPr>
          <w:rFonts w:ascii="Calibri" w:eastAsia="Calibri" w:hAnsi="Calibri" w:cs="Calibri"/>
          <w:sz w:val="24"/>
          <w:szCs w:val="24"/>
        </w:rPr>
      </w:pPr>
    </w:p>
    <w:p w14:paraId="42144140" w14:textId="77777777" w:rsidR="00B02BF3" w:rsidRPr="00B02BF3" w:rsidRDefault="00B02BF3" w:rsidP="00B02BF3">
      <w:pPr>
        <w:rPr>
          <w:rFonts w:ascii="Calibri" w:eastAsia="Calibri" w:hAnsi="Calibri" w:cs="Calibri"/>
          <w:sz w:val="24"/>
          <w:szCs w:val="24"/>
        </w:rPr>
      </w:pPr>
      <w:r w:rsidRPr="00B02BF3">
        <w:rPr>
          <w:rFonts w:ascii="Calibri" w:eastAsia="Calibri" w:hAnsi="Calibri" w:cs="Calibri"/>
          <w:sz w:val="24"/>
          <w:szCs w:val="24"/>
        </w:rPr>
        <w:t xml:space="preserve">It was another decade before the first report of the US Surgeon General exploring </w:t>
      </w:r>
      <w:proofErr w:type="gramStart"/>
      <w:r w:rsidRPr="00B02BF3">
        <w:rPr>
          <w:rFonts w:ascii="Calibri" w:eastAsia="Calibri" w:hAnsi="Calibri" w:cs="Calibri"/>
          <w:sz w:val="24"/>
          <w:szCs w:val="24"/>
        </w:rPr>
        <w:t>all of</w:t>
      </w:r>
      <w:proofErr w:type="gramEnd"/>
      <w:r w:rsidRPr="00B02BF3">
        <w:rPr>
          <w:rFonts w:ascii="Calibri" w:eastAsia="Calibri" w:hAnsi="Calibri" w:cs="Calibri"/>
          <w:sz w:val="24"/>
          <w:szCs w:val="24"/>
        </w:rPr>
        <w:t xml:space="preserve"> the known impacts of smoking on health in 1964. </w:t>
      </w:r>
    </w:p>
    <w:p w14:paraId="1E1800E7" w14:textId="77777777" w:rsidR="00B02BF3" w:rsidRPr="00B02BF3" w:rsidRDefault="00B02BF3" w:rsidP="00B02BF3">
      <w:pPr>
        <w:rPr>
          <w:rFonts w:ascii="Calibri" w:eastAsia="Calibri" w:hAnsi="Calibri" w:cs="Calibri"/>
          <w:sz w:val="24"/>
          <w:szCs w:val="24"/>
        </w:rPr>
      </w:pPr>
    </w:p>
    <w:p w14:paraId="19E770CB" w14:textId="77777777" w:rsidR="00B02BF3" w:rsidRPr="00B02BF3" w:rsidRDefault="00B02BF3" w:rsidP="00B02BF3">
      <w:pPr>
        <w:rPr>
          <w:rFonts w:ascii="Calibri" w:eastAsia="Calibri" w:hAnsi="Calibri" w:cs="Calibri"/>
          <w:sz w:val="24"/>
          <w:szCs w:val="24"/>
        </w:rPr>
      </w:pPr>
      <w:r w:rsidRPr="00B02BF3">
        <w:rPr>
          <w:rFonts w:ascii="Calibri" w:eastAsia="Calibri" w:hAnsi="Calibri" w:cs="Calibri"/>
          <w:sz w:val="24"/>
          <w:szCs w:val="24"/>
        </w:rPr>
        <w:t>Tobacco control started in Australia 50 years ago with advertising, years later our understanding of the devastating health impacts continues to evolve.</w:t>
      </w:r>
    </w:p>
    <w:p w14:paraId="5EDECB2D" w14:textId="77777777" w:rsidR="00B02BF3" w:rsidRPr="00B02BF3" w:rsidRDefault="00B02BF3" w:rsidP="00B02BF3">
      <w:pPr>
        <w:rPr>
          <w:rFonts w:ascii="Calibri" w:eastAsia="Calibri" w:hAnsi="Calibri" w:cs="Calibri"/>
          <w:sz w:val="24"/>
          <w:szCs w:val="24"/>
        </w:rPr>
      </w:pPr>
    </w:p>
    <w:p w14:paraId="2425565D" w14:textId="77777777" w:rsidR="00B02BF3" w:rsidRPr="00B02BF3" w:rsidRDefault="00B02BF3" w:rsidP="00B02BF3">
      <w:pPr>
        <w:rPr>
          <w:rFonts w:ascii="Calibri" w:eastAsia="Calibri" w:hAnsi="Calibri" w:cs="Calibri"/>
          <w:sz w:val="24"/>
          <w:szCs w:val="24"/>
        </w:rPr>
      </w:pPr>
      <w:r w:rsidRPr="00B02BF3">
        <w:rPr>
          <w:rFonts w:ascii="Calibri" w:eastAsia="Calibri" w:hAnsi="Calibri" w:cs="Calibri"/>
          <w:sz w:val="24"/>
          <w:szCs w:val="24"/>
        </w:rPr>
        <w:t>Australian Health Ministers are not going to stand by and let history repeat itself.</w:t>
      </w:r>
    </w:p>
    <w:p w14:paraId="476EFF88" w14:textId="77777777" w:rsidR="00B02BF3" w:rsidRPr="00B02BF3" w:rsidRDefault="00B02BF3" w:rsidP="00B02BF3">
      <w:pPr>
        <w:rPr>
          <w:rFonts w:ascii="Calibri" w:eastAsia="Calibri" w:hAnsi="Calibri" w:cs="Calibri"/>
          <w:sz w:val="24"/>
          <w:szCs w:val="24"/>
        </w:rPr>
      </w:pPr>
    </w:p>
    <w:p w14:paraId="084DE4C5" w14:textId="77777777" w:rsidR="00B02BF3" w:rsidRPr="00B02BF3" w:rsidRDefault="00B02BF3" w:rsidP="00B02BF3">
      <w:pPr>
        <w:rPr>
          <w:rFonts w:ascii="Calibri" w:eastAsia="Calibri" w:hAnsi="Calibri" w:cs="Calibri"/>
          <w:sz w:val="24"/>
          <w:szCs w:val="24"/>
        </w:rPr>
      </w:pPr>
      <w:r w:rsidRPr="00B02BF3">
        <w:rPr>
          <w:rFonts w:ascii="Calibri" w:eastAsia="Calibri" w:hAnsi="Calibri" w:cs="Calibri"/>
          <w:sz w:val="24"/>
          <w:szCs w:val="24"/>
        </w:rPr>
        <w:t>Vapes were sold to governments and communities around the world as a therapeutic good: a product that could help hardened smokers kick the habit.</w:t>
      </w:r>
    </w:p>
    <w:p w14:paraId="2F4DFD4F" w14:textId="77777777" w:rsidR="00B02BF3" w:rsidRPr="00B02BF3" w:rsidRDefault="00B02BF3" w:rsidP="00B02BF3">
      <w:pPr>
        <w:rPr>
          <w:rFonts w:ascii="Calibri" w:eastAsia="Calibri" w:hAnsi="Calibri" w:cs="Calibri"/>
          <w:sz w:val="24"/>
          <w:szCs w:val="24"/>
        </w:rPr>
      </w:pPr>
    </w:p>
    <w:p w14:paraId="5DFB8BD3" w14:textId="77777777" w:rsidR="00B02BF3" w:rsidRPr="00B02BF3" w:rsidRDefault="00B02BF3" w:rsidP="00B02BF3">
      <w:pPr>
        <w:rPr>
          <w:rFonts w:ascii="Calibri" w:eastAsia="Calibri" w:hAnsi="Calibri" w:cs="Calibri"/>
          <w:sz w:val="24"/>
          <w:szCs w:val="24"/>
        </w:rPr>
      </w:pPr>
      <w:r w:rsidRPr="00B02BF3">
        <w:rPr>
          <w:rFonts w:ascii="Calibri" w:eastAsia="Calibri" w:hAnsi="Calibri" w:cs="Calibri"/>
          <w:sz w:val="24"/>
          <w:szCs w:val="24"/>
        </w:rPr>
        <w:t>Not a recreational product – especially not one targeted at kids.</w:t>
      </w:r>
    </w:p>
    <w:p w14:paraId="16300C79" w14:textId="77777777" w:rsidR="00B02BF3" w:rsidRPr="00B02BF3" w:rsidRDefault="00B02BF3" w:rsidP="00B02BF3">
      <w:pPr>
        <w:rPr>
          <w:rFonts w:ascii="Calibri" w:eastAsia="Calibri" w:hAnsi="Calibri" w:cs="Calibri"/>
          <w:sz w:val="24"/>
          <w:szCs w:val="24"/>
        </w:rPr>
      </w:pPr>
    </w:p>
    <w:p w14:paraId="4C5B4A3C" w14:textId="77777777" w:rsidR="00B02BF3" w:rsidRPr="00B02BF3" w:rsidRDefault="00B02BF3" w:rsidP="00B02BF3">
      <w:pPr>
        <w:rPr>
          <w:rFonts w:ascii="Calibri" w:eastAsia="Calibri" w:hAnsi="Calibri" w:cs="Calibri"/>
          <w:sz w:val="24"/>
          <w:szCs w:val="24"/>
        </w:rPr>
      </w:pPr>
      <w:r w:rsidRPr="00B02BF3">
        <w:rPr>
          <w:rFonts w:ascii="Calibri" w:eastAsia="Calibri" w:hAnsi="Calibri" w:cs="Calibri"/>
          <w:sz w:val="24"/>
          <w:szCs w:val="24"/>
        </w:rPr>
        <w:t>If vapes are therapeutic goods then it is entirely appropriate that Australia should regulate them as therapeutic goods, instead of allowing them to be sold alongside chocolate bars in convenience stores, often down the road from schools.</w:t>
      </w:r>
    </w:p>
    <w:p w14:paraId="653BB630" w14:textId="77777777" w:rsidR="00B02BF3" w:rsidRPr="00B02BF3" w:rsidRDefault="00B02BF3" w:rsidP="00B02BF3">
      <w:pPr>
        <w:rPr>
          <w:rFonts w:ascii="Calibri" w:eastAsia="Calibri" w:hAnsi="Calibri" w:cs="Calibri"/>
          <w:sz w:val="24"/>
          <w:szCs w:val="24"/>
        </w:rPr>
      </w:pPr>
    </w:p>
    <w:p w14:paraId="3EC939D6" w14:textId="77777777" w:rsidR="00B02BF3" w:rsidRPr="00B02BF3" w:rsidRDefault="00B02BF3" w:rsidP="00B02BF3">
      <w:pPr>
        <w:rPr>
          <w:rFonts w:ascii="Calibri" w:eastAsia="Calibri" w:hAnsi="Calibri" w:cs="Calibri"/>
          <w:sz w:val="24"/>
          <w:szCs w:val="24"/>
        </w:rPr>
      </w:pPr>
      <w:r w:rsidRPr="00B02BF3">
        <w:rPr>
          <w:rFonts w:ascii="Calibri" w:eastAsia="Calibri" w:hAnsi="Calibri" w:cs="Calibri"/>
          <w:sz w:val="24"/>
          <w:szCs w:val="24"/>
        </w:rPr>
        <w:t>It’s now clear vapes are being used to recruit a new generation to nicotine addiction, and it’s working.</w:t>
      </w:r>
    </w:p>
    <w:p w14:paraId="48BC9DE2" w14:textId="77777777" w:rsidR="00B02BF3" w:rsidRPr="00B02BF3" w:rsidRDefault="00B02BF3" w:rsidP="00B02BF3">
      <w:pPr>
        <w:rPr>
          <w:rFonts w:ascii="Calibri" w:eastAsia="Calibri" w:hAnsi="Calibri" w:cs="Calibri"/>
          <w:sz w:val="24"/>
          <w:szCs w:val="24"/>
        </w:rPr>
      </w:pPr>
    </w:p>
    <w:p w14:paraId="0701CA76" w14:textId="45FE5A68" w:rsidR="00B02BF3" w:rsidRPr="00B02BF3" w:rsidRDefault="00B02BF3" w:rsidP="00B02BF3">
      <w:pPr>
        <w:rPr>
          <w:rFonts w:ascii="Calibri" w:eastAsia="Calibri" w:hAnsi="Calibri" w:cs="Calibri"/>
          <w:sz w:val="24"/>
          <w:szCs w:val="24"/>
        </w:rPr>
      </w:pPr>
      <w:r w:rsidRPr="00B02BF3">
        <w:rPr>
          <w:rFonts w:ascii="Calibri" w:eastAsia="Calibri" w:hAnsi="Calibri" w:cs="Calibri"/>
          <w:sz w:val="24"/>
          <w:szCs w:val="24"/>
        </w:rPr>
        <w:t xml:space="preserve">One in 6 high school students, and </w:t>
      </w:r>
      <w:r w:rsidR="008F3FD8">
        <w:rPr>
          <w:rFonts w:ascii="Calibri" w:eastAsia="Calibri" w:hAnsi="Calibri" w:cs="Calibri"/>
          <w:sz w:val="24"/>
          <w:szCs w:val="24"/>
        </w:rPr>
        <w:t>one</w:t>
      </w:r>
      <w:r w:rsidRPr="00B02BF3">
        <w:rPr>
          <w:rFonts w:ascii="Calibri" w:eastAsia="Calibri" w:hAnsi="Calibri" w:cs="Calibri"/>
          <w:sz w:val="24"/>
          <w:szCs w:val="24"/>
        </w:rPr>
        <w:t xml:space="preserve"> in 4 young Australians aged between 18 and 24 are vaping.</w:t>
      </w:r>
    </w:p>
    <w:p w14:paraId="6AC0BECC" w14:textId="77777777" w:rsidR="00B02BF3" w:rsidRPr="00B02BF3" w:rsidRDefault="00B02BF3" w:rsidP="00B02BF3">
      <w:pPr>
        <w:rPr>
          <w:rFonts w:ascii="Calibri" w:eastAsia="Calibri" w:hAnsi="Calibri" w:cs="Calibri"/>
          <w:sz w:val="24"/>
          <w:szCs w:val="24"/>
        </w:rPr>
      </w:pPr>
    </w:p>
    <w:p w14:paraId="7F647F35" w14:textId="77777777" w:rsidR="00B02BF3" w:rsidRPr="00B02BF3" w:rsidRDefault="00B02BF3" w:rsidP="00B02BF3">
      <w:pPr>
        <w:rPr>
          <w:rFonts w:ascii="Calibri" w:eastAsia="Calibri" w:hAnsi="Calibri" w:cs="Calibri"/>
          <w:sz w:val="24"/>
          <w:szCs w:val="24"/>
        </w:rPr>
      </w:pPr>
      <w:r w:rsidRPr="00B02BF3">
        <w:rPr>
          <w:rFonts w:ascii="Calibri" w:eastAsia="Calibri" w:hAnsi="Calibri" w:cs="Calibri"/>
          <w:sz w:val="24"/>
          <w:szCs w:val="24"/>
        </w:rPr>
        <w:t xml:space="preserve">Australian Health Ministers are not going to stand by and let our kids get hooked on nicotine. </w:t>
      </w:r>
    </w:p>
    <w:p w14:paraId="4D71120F" w14:textId="77777777" w:rsidR="00B02BF3" w:rsidRPr="00B02BF3" w:rsidRDefault="00B02BF3" w:rsidP="00B02BF3">
      <w:pPr>
        <w:rPr>
          <w:rFonts w:ascii="Calibri" w:eastAsia="Calibri" w:hAnsi="Calibri" w:cs="Calibri"/>
          <w:sz w:val="24"/>
          <w:szCs w:val="24"/>
        </w:rPr>
      </w:pPr>
    </w:p>
    <w:p w14:paraId="05CEA265" w14:textId="77777777" w:rsidR="00B02BF3" w:rsidRPr="00B02BF3" w:rsidRDefault="00B02BF3" w:rsidP="00B02BF3">
      <w:pPr>
        <w:rPr>
          <w:rFonts w:ascii="Calibri" w:eastAsia="Calibri" w:hAnsi="Calibri" w:cs="Calibri"/>
          <w:sz w:val="24"/>
          <w:szCs w:val="24"/>
        </w:rPr>
      </w:pPr>
      <w:r w:rsidRPr="00B02BF3">
        <w:rPr>
          <w:rFonts w:ascii="Calibri" w:eastAsia="Calibri" w:hAnsi="Calibri" w:cs="Calibri"/>
          <w:sz w:val="24"/>
          <w:szCs w:val="24"/>
        </w:rPr>
        <w:t xml:space="preserve">Before the Federal Parliament there is currently world leading legislation to ban the sale, supply, </w:t>
      </w:r>
      <w:proofErr w:type="gramStart"/>
      <w:r w:rsidRPr="00B02BF3">
        <w:rPr>
          <w:rFonts w:ascii="Calibri" w:eastAsia="Calibri" w:hAnsi="Calibri" w:cs="Calibri"/>
          <w:sz w:val="24"/>
          <w:szCs w:val="24"/>
        </w:rPr>
        <w:t>manufacture</w:t>
      </w:r>
      <w:proofErr w:type="gramEnd"/>
      <w:r w:rsidRPr="00B02BF3">
        <w:rPr>
          <w:rFonts w:ascii="Calibri" w:eastAsia="Calibri" w:hAnsi="Calibri" w:cs="Calibri"/>
          <w:sz w:val="24"/>
          <w:szCs w:val="24"/>
        </w:rPr>
        <w:t xml:space="preserve"> and commercial possession of non-therapeutic vapes.</w:t>
      </w:r>
    </w:p>
    <w:p w14:paraId="6338A11B" w14:textId="77777777" w:rsidR="00B02BF3" w:rsidRPr="00B02BF3" w:rsidRDefault="00B02BF3" w:rsidP="00B02BF3">
      <w:pPr>
        <w:rPr>
          <w:rFonts w:ascii="Calibri" w:eastAsia="Calibri" w:hAnsi="Calibri" w:cs="Calibri"/>
          <w:sz w:val="24"/>
          <w:szCs w:val="24"/>
        </w:rPr>
      </w:pPr>
    </w:p>
    <w:p w14:paraId="4932799D" w14:textId="35129DBD" w:rsidR="00B02BF3" w:rsidRPr="00B02BF3" w:rsidRDefault="00B02BF3" w:rsidP="00B02BF3">
      <w:pPr>
        <w:rPr>
          <w:rFonts w:ascii="Calibri" w:eastAsia="Calibri" w:hAnsi="Calibri" w:cs="Calibri"/>
          <w:sz w:val="24"/>
          <w:szCs w:val="24"/>
        </w:rPr>
      </w:pPr>
      <w:r w:rsidRPr="00B02BF3">
        <w:rPr>
          <w:rFonts w:ascii="Calibri" w:eastAsia="Calibri" w:hAnsi="Calibri" w:cs="Calibri"/>
          <w:sz w:val="24"/>
          <w:szCs w:val="24"/>
        </w:rPr>
        <w:t>The A</w:t>
      </w:r>
      <w:r w:rsidR="00A605AA">
        <w:rPr>
          <w:rFonts w:ascii="Calibri" w:eastAsia="Calibri" w:hAnsi="Calibri" w:cs="Calibri"/>
          <w:sz w:val="24"/>
          <w:szCs w:val="24"/>
        </w:rPr>
        <w:t xml:space="preserve">ustralian </w:t>
      </w:r>
      <w:r w:rsidRPr="00B02BF3">
        <w:rPr>
          <w:rFonts w:ascii="Calibri" w:eastAsia="Calibri" w:hAnsi="Calibri" w:cs="Calibri"/>
          <w:sz w:val="24"/>
          <w:szCs w:val="24"/>
        </w:rPr>
        <w:t>M</w:t>
      </w:r>
      <w:r w:rsidR="00A605AA">
        <w:rPr>
          <w:rFonts w:ascii="Calibri" w:eastAsia="Calibri" w:hAnsi="Calibri" w:cs="Calibri"/>
          <w:sz w:val="24"/>
          <w:szCs w:val="24"/>
        </w:rPr>
        <w:t xml:space="preserve">edical </w:t>
      </w:r>
      <w:r w:rsidRPr="00B02BF3">
        <w:rPr>
          <w:rFonts w:ascii="Calibri" w:eastAsia="Calibri" w:hAnsi="Calibri" w:cs="Calibri"/>
          <w:sz w:val="24"/>
          <w:szCs w:val="24"/>
        </w:rPr>
        <w:t>A</w:t>
      </w:r>
      <w:r w:rsidR="00A605AA">
        <w:rPr>
          <w:rFonts w:ascii="Calibri" w:eastAsia="Calibri" w:hAnsi="Calibri" w:cs="Calibri"/>
          <w:sz w:val="24"/>
          <w:szCs w:val="24"/>
        </w:rPr>
        <w:t>ssociation</w:t>
      </w:r>
      <w:r w:rsidR="0070740B">
        <w:rPr>
          <w:rFonts w:ascii="Calibri" w:eastAsia="Calibri" w:hAnsi="Calibri" w:cs="Calibri"/>
          <w:sz w:val="24"/>
          <w:szCs w:val="24"/>
        </w:rPr>
        <w:t xml:space="preserve"> (AMA)</w:t>
      </w:r>
      <w:r w:rsidRPr="00B02BF3">
        <w:rPr>
          <w:rFonts w:ascii="Calibri" w:eastAsia="Calibri" w:hAnsi="Calibri" w:cs="Calibri"/>
          <w:sz w:val="24"/>
          <w:szCs w:val="24"/>
        </w:rPr>
        <w:t>, R</w:t>
      </w:r>
      <w:r w:rsidR="003A0399">
        <w:rPr>
          <w:rFonts w:ascii="Calibri" w:eastAsia="Calibri" w:hAnsi="Calibri" w:cs="Calibri"/>
          <w:sz w:val="24"/>
          <w:szCs w:val="24"/>
        </w:rPr>
        <w:t xml:space="preserve">oyal </w:t>
      </w:r>
      <w:r w:rsidRPr="00B02BF3">
        <w:rPr>
          <w:rFonts w:ascii="Calibri" w:eastAsia="Calibri" w:hAnsi="Calibri" w:cs="Calibri"/>
          <w:sz w:val="24"/>
          <w:szCs w:val="24"/>
        </w:rPr>
        <w:t>A</w:t>
      </w:r>
      <w:r w:rsidR="003A0399">
        <w:rPr>
          <w:rFonts w:ascii="Calibri" w:eastAsia="Calibri" w:hAnsi="Calibri" w:cs="Calibri"/>
          <w:sz w:val="24"/>
          <w:szCs w:val="24"/>
        </w:rPr>
        <w:t xml:space="preserve">ustralian </w:t>
      </w:r>
      <w:r w:rsidRPr="00B02BF3">
        <w:rPr>
          <w:rFonts w:ascii="Calibri" w:eastAsia="Calibri" w:hAnsi="Calibri" w:cs="Calibri"/>
          <w:sz w:val="24"/>
          <w:szCs w:val="24"/>
        </w:rPr>
        <w:t>C</w:t>
      </w:r>
      <w:r w:rsidR="003A0399">
        <w:rPr>
          <w:rFonts w:ascii="Calibri" w:eastAsia="Calibri" w:hAnsi="Calibri" w:cs="Calibri"/>
          <w:sz w:val="24"/>
          <w:szCs w:val="24"/>
        </w:rPr>
        <w:t xml:space="preserve">ollege of </w:t>
      </w:r>
      <w:r w:rsidRPr="00B02BF3">
        <w:rPr>
          <w:rFonts w:ascii="Calibri" w:eastAsia="Calibri" w:hAnsi="Calibri" w:cs="Calibri"/>
          <w:sz w:val="24"/>
          <w:szCs w:val="24"/>
        </w:rPr>
        <w:t>G</w:t>
      </w:r>
      <w:r w:rsidR="003A0399">
        <w:rPr>
          <w:rFonts w:ascii="Calibri" w:eastAsia="Calibri" w:hAnsi="Calibri" w:cs="Calibri"/>
          <w:sz w:val="24"/>
          <w:szCs w:val="24"/>
        </w:rPr>
        <w:t xml:space="preserve">eneral </w:t>
      </w:r>
      <w:r w:rsidRPr="00B02BF3">
        <w:rPr>
          <w:rFonts w:ascii="Calibri" w:eastAsia="Calibri" w:hAnsi="Calibri" w:cs="Calibri"/>
          <w:sz w:val="24"/>
          <w:szCs w:val="24"/>
        </w:rPr>
        <w:t>P</w:t>
      </w:r>
      <w:r w:rsidR="003A0399">
        <w:rPr>
          <w:rFonts w:ascii="Calibri" w:eastAsia="Calibri" w:hAnsi="Calibri" w:cs="Calibri"/>
          <w:sz w:val="24"/>
          <w:szCs w:val="24"/>
        </w:rPr>
        <w:t>ractitioners</w:t>
      </w:r>
      <w:r w:rsidR="0070740B">
        <w:rPr>
          <w:rFonts w:ascii="Calibri" w:eastAsia="Calibri" w:hAnsi="Calibri" w:cs="Calibri"/>
          <w:sz w:val="24"/>
          <w:szCs w:val="24"/>
        </w:rPr>
        <w:t xml:space="preserve"> (RACGP)</w:t>
      </w:r>
      <w:r w:rsidRPr="00B02BF3">
        <w:rPr>
          <w:rFonts w:ascii="Calibri" w:eastAsia="Calibri" w:hAnsi="Calibri" w:cs="Calibri"/>
          <w:sz w:val="24"/>
          <w:szCs w:val="24"/>
        </w:rPr>
        <w:t xml:space="preserve">, Cancer Council, Australian Council on Smoking &amp; Health (ACOSH), the Thoracic Society of Australia and New Zealand, the Public Health Association and many other groups are all supportive of the legislation to protect the health of our children. </w:t>
      </w:r>
    </w:p>
    <w:p w14:paraId="30704BAF" w14:textId="77777777" w:rsidR="00B02BF3" w:rsidRPr="00B02BF3" w:rsidRDefault="00B02BF3" w:rsidP="00B02BF3">
      <w:pPr>
        <w:rPr>
          <w:rFonts w:ascii="Calibri" w:eastAsia="Calibri" w:hAnsi="Calibri" w:cs="Calibri"/>
          <w:sz w:val="24"/>
          <w:szCs w:val="24"/>
        </w:rPr>
      </w:pPr>
      <w:r w:rsidRPr="00B02BF3">
        <w:rPr>
          <w:rFonts w:ascii="Calibri" w:eastAsia="Calibri" w:hAnsi="Calibri" w:cs="Calibri"/>
          <w:sz w:val="24"/>
          <w:szCs w:val="24"/>
        </w:rPr>
        <w:lastRenderedPageBreak/>
        <w:t>All Health Ministers have today urged the Australian Parliament to pass the Albanese Government legislation, to ensure consistency and coordinated action to protect the future generations of Australians.</w:t>
      </w:r>
    </w:p>
    <w:p w14:paraId="53E157A4" w14:textId="214E1ABD" w:rsidR="00414EF2" w:rsidRPr="00D84C48" w:rsidRDefault="00414EF2" w:rsidP="00414EF2">
      <w:pPr>
        <w:pStyle w:val="NormalWeb"/>
        <w:rPr>
          <w:rFonts w:eastAsia="Calibri"/>
          <w:sz w:val="24"/>
          <w:szCs w:val="24"/>
          <w:lang w:val="en-US" w:eastAsia="en-US"/>
        </w:rPr>
      </w:pPr>
      <w:r w:rsidRPr="00D84C48">
        <w:rPr>
          <w:rFonts w:eastAsia="Calibri"/>
          <w:sz w:val="24"/>
          <w:szCs w:val="24"/>
          <w:lang w:val="en-US" w:eastAsia="en-US"/>
        </w:rPr>
        <w:t>A range of supports are available nationally to help people quit smoking and the use of vapes, including programs run through state and territory health services, Quitline, widely available nicotine replacement therapies, and smoking cessation products subsidised on the Pharmaceutical Benefits Scheme.</w:t>
      </w:r>
    </w:p>
    <w:p w14:paraId="06EC1396" w14:textId="0DB96CE5" w:rsidR="00414EF2" w:rsidRPr="00D84C48" w:rsidRDefault="00414EF2" w:rsidP="00414EF2">
      <w:pPr>
        <w:pStyle w:val="NormalWeb"/>
        <w:rPr>
          <w:rFonts w:eastAsia="Calibri"/>
          <w:sz w:val="24"/>
          <w:szCs w:val="24"/>
          <w:lang w:val="en-US" w:eastAsia="en-US"/>
        </w:rPr>
      </w:pPr>
      <w:r w:rsidRPr="00D84C48">
        <w:rPr>
          <w:rFonts w:eastAsia="Calibri"/>
          <w:sz w:val="24"/>
          <w:szCs w:val="24"/>
          <w:lang w:val="en-US" w:eastAsia="en-US"/>
        </w:rPr>
        <w:t>Australian Health Ministers encourage consumers to speak with their doctor or other qualified health professional about the options for quitting vapes or the management of nicotine dependence.</w:t>
      </w:r>
    </w:p>
    <w:p w14:paraId="4363A3DA" w14:textId="38E75DA1" w:rsidR="0955C9F5" w:rsidRDefault="0955C9F5" w:rsidP="0955C9F5">
      <w:pPr>
        <w:pStyle w:val="BodyText"/>
        <w:spacing w:before="180" w:line="259" w:lineRule="auto"/>
        <w:ind w:right="335"/>
        <w:jc w:val="both"/>
        <w:rPr>
          <w:rFonts w:ascii="Calibri" w:hAnsi="Calibri" w:cs="Calibri"/>
          <w:sz w:val="24"/>
          <w:szCs w:val="24"/>
        </w:rPr>
      </w:pPr>
    </w:p>
    <w:sectPr w:rsidR="0955C9F5" w:rsidSect="00016927">
      <w:footerReference w:type="default" r:id="rId11"/>
      <w:pgSz w:w="11907" w:h="16840" w:code="9"/>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E5D2" w14:textId="77777777" w:rsidR="00CB748F" w:rsidRDefault="00CB748F">
      <w:r>
        <w:separator/>
      </w:r>
    </w:p>
  </w:endnote>
  <w:endnote w:type="continuationSeparator" w:id="0">
    <w:p w14:paraId="4190312A" w14:textId="77777777" w:rsidR="00CB748F" w:rsidRDefault="00CB748F">
      <w:r>
        <w:continuationSeparator/>
      </w:r>
    </w:p>
  </w:endnote>
  <w:endnote w:type="continuationNotice" w:id="1">
    <w:p w14:paraId="440F0FF7" w14:textId="77777777" w:rsidR="00CB748F" w:rsidRDefault="00CB7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F2DA" w14:textId="77777777" w:rsidR="00956FE9" w:rsidRPr="0061087C" w:rsidRDefault="00F065A7" w:rsidP="00CE6FF7">
    <w:pPr>
      <w:pStyle w:val="Footer"/>
      <w:pBdr>
        <w:top w:val="single" w:sz="6" w:space="1" w:color="auto"/>
      </w:pBdr>
      <w:tabs>
        <w:tab w:val="clear" w:pos="4153"/>
        <w:tab w:val="clear" w:pos="8306"/>
        <w:tab w:val="left" w:pos="8647"/>
        <w:tab w:val="right" w:pos="8789"/>
      </w:tabs>
      <w:rPr>
        <w:rStyle w:val="PageNumber"/>
        <w:rFonts w:ascii="Arial" w:hAnsi="Arial" w:cs="Arial"/>
        <w:i/>
      </w:rPr>
    </w:pPr>
    <w:r w:rsidRPr="0061087C">
      <w:rPr>
        <w:rFonts w:ascii="Arial" w:hAnsi="Arial" w:cs="Arial"/>
        <w:i/>
      </w:rPr>
      <w:tab/>
    </w:r>
    <w:r w:rsidRPr="0061087C">
      <w:rPr>
        <w:rStyle w:val="PageNumber"/>
        <w:rFonts w:ascii="Arial" w:hAnsi="Arial" w:cs="Arial"/>
        <w:i/>
      </w:rPr>
      <w:fldChar w:fldCharType="begin"/>
    </w:r>
    <w:r w:rsidRPr="0061087C">
      <w:rPr>
        <w:rStyle w:val="PageNumber"/>
        <w:rFonts w:ascii="Arial" w:hAnsi="Arial" w:cs="Arial"/>
        <w:i/>
      </w:rPr>
      <w:instrText xml:space="preserve"> PAGE </w:instrText>
    </w:r>
    <w:r w:rsidRPr="0061087C">
      <w:rPr>
        <w:rStyle w:val="PageNumber"/>
        <w:rFonts w:ascii="Arial" w:hAnsi="Arial" w:cs="Arial"/>
        <w:i/>
      </w:rPr>
      <w:fldChar w:fldCharType="separate"/>
    </w:r>
    <w:r>
      <w:rPr>
        <w:rStyle w:val="PageNumber"/>
        <w:rFonts w:ascii="Arial" w:hAnsi="Arial" w:cs="Arial"/>
        <w:i/>
        <w:noProof/>
      </w:rPr>
      <w:t>1</w:t>
    </w:r>
    <w:r w:rsidRPr="0061087C">
      <w:rPr>
        <w:rStyle w:val="PageNumber"/>
        <w:rFonts w:ascii="Arial" w:hAnsi="Arial"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ACEA4" w14:textId="77777777" w:rsidR="00CB748F" w:rsidRDefault="00CB748F">
      <w:r>
        <w:separator/>
      </w:r>
    </w:p>
  </w:footnote>
  <w:footnote w:type="continuationSeparator" w:id="0">
    <w:p w14:paraId="5712A6DE" w14:textId="77777777" w:rsidR="00CB748F" w:rsidRDefault="00CB748F">
      <w:r>
        <w:continuationSeparator/>
      </w:r>
    </w:p>
  </w:footnote>
  <w:footnote w:type="continuationNotice" w:id="1">
    <w:p w14:paraId="4FFCA3C7" w14:textId="77777777" w:rsidR="00CB748F" w:rsidRDefault="00CB748F"/>
  </w:footnote>
</w:footnotes>
</file>

<file path=word/intelligence2.xml><?xml version="1.0" encoding="utf-8"?>
<int2:intelligence xmlns:int2="http://schemas.microsoft.com/office/intelligence/2020/intelligence" xmlns:oel="http://schemas.microsoft.com/office/2019/extlst">
  <int2:observations>
    <int2:textHash int2:hashCode="4YxCiAlkwTkpN/" int2:id="IJWnij4J">
      <int2:state int2:value="Rejected" int2:type="AugLoop_Text_Critique"/>
    </int2:textHash>
    <int2:textHash int2:hashCode="m/C6mGJeQTWOW1" int2:id="LjgxBvFJ">
      <int2:state int2:value="Rejected" int2:type="AugLoop_Text_Critique"/>
    </int2:textHash>
    <int2:textHash int2:hashCode="8+wXkcCV+G/AIk" int2:id="cZDVcbHG">
      <int2:state int2:value="Rejected" int2:type="AugLoop_Text_Critique"/>
    </int2:textHash>
    <int2:textHash int2:hashCode="BiKV2K+Pv6QcSD" int2:id="oSj5KNrB">
      <int2:state int2:value="Rejected" int2:type="AugLoop_Text_Critique"/>
    </int2:textHash>
    <int2:textHash int2:hashCode="xQy+KnIliT8rxm" int2:id="sZeMPFd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C932"/>
    <w:multiLevelType w:val="hybridMultilevel"/>
    <w:tmpl w:val="73F63504"/>
    <w:lvl w:ilvl="0" w:tplc="2FB0EC4A">
      <w:start w:val="1"/>
      <w:numFmt w:val="decimal"/>
      <w:lvlText w:val="•"/>
      <w:lvlJc w:val="left"/>
      <w:pPr>
        <w:ind w:left="720" w:hanging="360"/>
      </w:pPr>
    </w:lvl>
    <w:lvl w:ilvl="1" w:tplc="997CAC70">
      <w:start w:val="1"/>
      <w:numFmt w:val="lowerLetter"/>
      <w:lvlText w:val="%2."/>
      <w:lvlJc w:val="left"/>
      <w:pPr>
        <w:ind w:left="1440" w:hanging="360"/>
      </w:pPr>
    </w:lvl>
    <w:lvl w:ilvl="2" w:tplc="EED86364">
      <w:start w:val="1"/>
      <w:numFmt w:val="lowerRoman"/>
      <w:lvlText w:val="%3."/>
      <w:lvlJc w:val="right"/>
      <w:pPr>
        <w:ind w:left="2160" w:hanging="180"/>
      </w:pPr>
    </w:lvl>
    <w:lvl w:ilvl="3" w:tplc="7C3A4C24">
      <w:start w:val="1"/>
      <w:numFmt w:val="decimal"/>
      <w:lvlText w:val="%4."/>
      <w:lvlJc w:val="left"/>
      <w:pPr>
        <w:ind w:left="2880" w:hanging="360"/>
      </w:pPr>
    </w:lvl>
    <w:lvl w:ilvl="4" w:tplc="98127AAA">
      <w:start w:val="1"/>
      <w:numFmt w:val="lowerLetter"/>
      <w:lvlText w:val="%5."/>
      <w:lvlJc w:val="left"/>
      <w:pPr>
        <w:ind w:left="3600" w:hanging="360"/>
      </w:pPr>
    </w:lvl>
    <w:lvl w:ilvl="5" w:tplc="651C5B54">
      <w:start w:val="1"/>
      <w:numFmt w:val="lowerRoman"/>
      <w:lvlText w:val="%6."/>
      <w:lvlJc w:val="right"/>
      <w:pPr>
        <w:ind w:left="4320" w:hanging="180"/>
      </w:pPr>
    </w:lvl>
    <w:lvl w:ilvl="6" w:tplc="41D4DD04">
      <w:start w:val="1"/>
      <w:numFmt w:val="decimal"/>
      <w:lvlText w:val="%7."/>
      <w:lvlJc w:val="left"/>
      <w:pPr>
        <w:ind w:left="5040" w:hanging="360"/>
      </w:pPr>
    </w:lvl>
    <w:lvl w:ilvl="7" w:tplc="5B00A06C">
      <w:start w:val="1"/>
      <w:numFmt w:val="lowerLetter"/>
      <w:lvlText w:val="%8."/>
      <w:lvlJc w:val="left"/>
      <w:pPr>
        <w:ind w:left="5760" w:hanging="360"/>
      </w:pPr>
    </w:lvl>
    <w:lvl w:ilvl="8" w:tplc="BC76A13C">
      <w:start w:val="1"/>
      <w:numFmt w:val="lowerRoman"/>
      <w:lvlText w:val="%9."/>
      <w:lvlJc w:val="right"/>
      <w:pPr>
        <w:ind w:left="6480" w:hanging="180"/>
      </w:pPr>
    </w:lvl>
  </w:abstractNum>
  <w:abstractNum w:abstractNumId="1" w15:restartNumberingAfterBreak="0">
    <w:nsid w:val="09627374"/>
    <w:multiLevelType w:val="hybridMultilevel"/>
    <w:tmpl w:val="C060A624"/>
    <w:lvl w:ilvl="0" w:tplc="58787C70">
      <w:start w:val="1"/>
      <w:numFmt w:val="decimal"/>
      <w:lvlText w:val="•"/>
      <w:lvlJc w:val="left"/>
      <w:pPr>
        <w:ind w:left="720" w:hanging="360"/>
      </w:pPr>
    </w:lvl>
    <w:lvl w:ilvl="1" w:tplc="405A2D9A">
      <w:start w:val="1"/>
      <w:numFmt w:val="lowerLetter"/>
      <w:lvlText w:val="%2."/>
      <w:lvlJc w:val="left"/>
      <w:pPr>
        <w:ind w:left="1440" w:hanging="360"/>
      </w:pPr>
    </w:lvl>
    <w:lvl w:ilvl="2" w:tplc="BF20DAD2">
      <w:start w:val="1"/>
      <w:numFmt w:val="lowerRoman"/>
      <w:lvlText w:val="%3."/>
      <w:lvlJc w:val="right"/>
      <w:pPr>
        <w:ind w:left="2160" w:hanging="180"/>
      </w:pPr>
    </w:lvl>
    <w:lvl w:ilvl="3" w:tplc="2B8035B2">
      <w:start w:val="1"/>
      <w:numFmt w:val="decimal"/>
      <w:lvlText w:val="%4."/>
      <w:lvlJc w:val="left"/>
      <w:pPr>
        <w:ind w:left="2880" w:hanging="360"/>
      </w:pPr>
    </w:lvl>
    <w:lvl w:ilvl="4" w:tplc="5EA08C72">
      <w:start w:val="1"/>
      <w:numFmt w:val="lowerLetter"/>
      <w:lvlText w:val="%5."/>
      <w:lvlJc w:val="left"/>
      <w:pPr>
        <w:ind w:left="3600" w:hanging="360"/>
      </w:pPr>
    </w:lvl>
    <w:lvl w:ilvl="5" w:tplc="6A3618FA">
      <w:start w:val="1"/>
      <w:numFmt w:val="lowerRoman"/>
      <w:lvlText w:val="%6."/>
      <w:lvlJc w:val="right"/>
      <w:pPr>
        <w:ind w:left="4320" w:hanging="180"/>
      </w:pPr>
    </w:lvl>
    <w:lvl w:ilvl="6" w:tplc="B3009906">
      <w:start w:val="1"/>
      <w:numFmt w:val="decimal"/>
      <w:lvlText w:val="%7."/>
      <w:lvlJc w:val="left"/>
      <w:pPr>
        <w:ind w:left="5040" w:hanging="360"/>
      </w:pPr>
    </w:lvl>
    <w:lvl w:ilvl="7" w:tplc="29F03F60">
      <w:start w:val="1"/>
      <w:numFmt w:val="lowerLetter"/>
      <w:lvlText w:val="%8."/>
      <w:lvlJc w:val="left"/>
      <w:pPr>
        <w:ind w:left="5760" w:hanging="360"/>
      </w:pPr>
    </w:lvl>
    <w:lvl w:ilvl="8" w:tplc="B1D2561C">
      <w:start w:val="1"/>
      <w:numFmt w:val="lowerRoman"/>
      <w:lvlText w:val="%9."/>
      <w:lvlJc w:val="right"/>
      <w:pPr>
        <w:ind w:left="6480" w:hanging="180"/>
      </w:pPr>
    </w:lvl>
  </w:abstractNum>
  <w:abstractNum w:abstractNumId="2" w15:restartNumberingAfterBreak="0">
    <w:nsid w:val="35B17A2E"/>
    <w:multiLevelType w:val="hybridMultilevel"/>
    <w:tmpl w:val="88D8335E"/>
    <w:lvl w:ilvl="0" w:tplc="1E12E58A">
      <w:start w:val="1"/>
      <w:numFmt w:val="decimal"/>
      <w:lvlText w:val="•"/>
      <w:lvlJc w:val="left"/>
      <w:pPr>
        <w:ind w:left="720" w:hanging="360"/>
      </w:pPr>
    </w:lvl>
    <w:lvl w:ilvl="1" w:tplc="7DFEDE78">
      <w:start w:val="1"/>
      <w:numFmt w:val="lowerLetter"/>
      <w:lvlText w:val="%2."/>
      <w:lvlJc w:val="left"/>
      <w:pPr>
        <w:ind w:left="1440" w:hanging="360"/>
      </w:pPr>
    </w:lvl>
    <w:lvl w:ilvl="2" w:tplc="4F2817A2">
      <w:start w:val="1"/>
      <w:numFmt w:val="lowerRoman"/>
      <w:lvlText w:val="%3."/>
      <w:lvlJc w:val="right"/>
      <w:pPr>
        <w:ind w:left="2160" w:hanging="180"/>
      </w:pPr>
    </w:lvl>
    <w:lvl w:ilvl="3" w:tplc="21ECD874">
      <w:start w:val="1"/>
      <w:numFmt w:val="decimal"/>
      <w:lvlText w:val="%4."/>
      <w:lvlJc w:val="left"/>
      <w:pPr>
        <w:ind w:left="2880" w:hanging="360"/>
      </w:pPr>
    </w:lvl>
    <w:lvl w:ilvl="4" w:tplc="7BE0D5CA">
      <w:start w:val="1"/>
      <w:numFmt w:val="lowerLetter"/>
      <w:lvlText w:val="%5."/>
      <w:lvlJc w:val="left"/>
      <w:pPr>
        <w:ind w:left="3600" w:hanging="360"/>
      </w:pPr>
    </w:lvl>
    <w:lvl w:ilvl="5" w:tplc="40B03350">
      <w:start w:val="1"/>
      <w:numFmt w:val="lowerRoman"/>
      <w:lvlText w:val="%6."/>
      <w:lvlJc w:val="right"/>
      <w:pPr>
        <w:ind w:left="4320" w:hanging="180"/>
      </w:pPr>
    </w:lvl>
    <w:lvl w:ilvl="6" w:tplc="E26029E6">
      <w:start w:val="1"/>
      <w:numFmt w:val="decimal"/>
      <w:lvlText w:val="%7."/>
      <w:lvlJc w:val="left"/>
      <w:pPr>
        <w:ind w:left="5040" w:hanging="360"/>
      </w:pPr>
    </w:lvl>
    <w:lvl w:ilvl="7" w:tplc="AEA209E0">
      <w:start w:val="1"/>
      <w:numFmt w:val="lowerLetter"/>
      <w:lvlText w:val="%8."/>
      <w:lvlJc w:val="left"/>
      <w:pPr>
        <w:ind w:left="5760" w:hanging="360"/>
      </w:pPr>
    </w:lvl>
    <w:lvl w:ilvl="8" w:tplc="3BE88F82">
      <w:start w:val="1"/>
      <w:numFmt w:val="lowerRoman"/>
      <w:lvlText w:val="%9."/>
      <w:lvlJc w:val="right"/>
      <w:pPr>
        <w:ind w:left="6480" w:hanging="180"/>
      </w:pPr>
    </w:lvl>
  </w:abstractNum>
  <w:abstractNum w:abstractNumId="3" w15:restartNumberingAfterBreak="0">
    <w:nsid w:val="6D87068A"/>
    <w:multiLevelType w:val="hybridMultilevel"/>
    <w:tmpl w:val="FFFFFFFF"/>
    <w:lvl w:ilvl="0" w:tplc="7102BFAC">
      <w:start w:val="1"/>
      <w:numFmt w:val="decimal"/>
      <w:lvlText w:val="•"/>
      <w:lvlJc w:val="left"/>
      <w:pPr>
        <w:ind w:left="1080" w:hanging="360"/>
      </w:pPr>
    </w:lvl>
    <w:lvl w:ilvl="1" w:tplc="CBA4F6E4">
      <w:start w:val="1"/>
      <w:numFmt w:val="lowerLetter"/>
      <w:lvlText w:val="%2."/>
      <w:lvlJc w:val="left"/>
      <w:pPr>
        <w:ind w:left="1800" w:hanging="360"/>
      </w:pPr>
    </w:lvl>
    <w:lvl w:ilvl="2" w:tplc="468267FA">
      <w:start w:val="1"/>
      <w:numFmt w:val="lowerRoman"/>
      <w:lvlText w:val="%3."/>
      <w:lvlJc w:val="right"/>
      <w:pPr>
        <w:ind w:left="2520" w:hanging="180"/>
      </w:pPr>
    </w:lvl>
    <w:lvl w:ilvl="3" w:tplc="4C3295CC">
      <w:start w:val="1"/>
      <w:numFmt w:val="decimal"/>
      <w:lvlText w:val="%4."/>
      <w:lvlJc w:val="left"/>
      <w:pPr>
        <w:ind w:left="3240" w:hanging="360"/>
      </w:pPr>
    </w:lvl>
    <w:lvl w:ilvl="4" w:tplc="5F4677A2">
      <w:start w:val="1"/>
      <w:numFmt w:val="lowerLetter"/>
      <w:lvlText w:val="%5."/>
      <w:lvlJc w:val="left"/>
      <w:pPr>
        <w:ind w:left="3960" w:hanging="360"/>
      </w:pPr>
    </w:lvl>
    <w:lvl w:ilvl="5" w:tplc="F3F2377C">
      <w:start w:val="1"/>
      <w:numFmt w:val="lowerRoman"/>
      <w:lvlText w:val="%6."/>
      <w:lvlJc w:val="right"/>
      <w:pPr>
        <w:ind w:left="4680" w:hanging="180"/>
      </w:pPr>
    </w:lvl>
    <w:lvl w:ilvl="6" w:tplc="F8601020">
      <w:start w:val="1"/>
      <w:numFmt w:val="decimal"/>
      <w:lvlText w:val="%7."/>
      <w:lvlJc w:val="left"/>
      <w:pPr>
        <w:ind w:left="5400" w:hanging="360"/>
      </w:pPr>
    </w:lvl>
    <w:lvl w:ilvl="7" w:tplc="E8A0CAC0">
      <w:start w:val="1"/>
      <w:numFmt w:val="lowerLetter"/>
      <w:lvlText w:val="%8."/>
      <w:lvlJc w:val="left"/>
      <w:pPr>
        <w:ind w:left="6120" w:hanging="360"/>
      </w:pPr>
    </w:lvl>
    <w:lvl w:ilvl="8" w:tplc="A0240C66">
      <w:start w:val="1"/>
      <w:numFmt w:val="lowerRoman"/>
      <w:lvlText w:val="%9."/>
      <w:lvlJc w:val="right"/>
      <w:pPr>
        <w:ind w:left="6840" w:hanging="180"/>
      </w:pPr>
    </w:lvl>
  </w:abstractNum>
  <w:num w:numId="1" w16cid:durableId="13965502">
    <w:abstractNumId w:val="0"/>
  </w:num>
  <w:num w:numId="2" w16cid:durableId="1238321451">
    <w:abstractNumId w:val="2"/>
  </w:num>
  <w:num w:numId="3" w16cid:durableId="944268240">
    <w:abstractNumId w:val="1"/>
  </w:num>
  <w:num w:numId="4" w16cid:durableId="1710179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38"/>
    <w:rsid w:val="00011FEF"/>
    <w:rsid w:val="00016927"/>
    <w:rsid w:val="000173AD"/>
    <w:rsid w:val="00037802"/>
    <w:rsid w:val="00041396"/>
    <w:rsid w:val="00070F10"/>
    <w:rsid w:val="000725C7"/>
    <w:rsid w:val="00073313"/>
    <w:rsid w:val="000752B1"/>
    <w:rsid w:val="00085018"/>
    <w:rsid w:val="00086BE6"/>
    <w:rsid w:val="0009258E"/>
    <w:rsid w:val="000B327B"/>
    <w:rsid w:val="000E5861"/>
    <w:rsid w:val="000E6E4B"/>
    <w:rsid w:val="000E746D"/>
    <w:rsid w:val="001254C1"/>
    <w:rsid w:val="001370A1"/>
    <w:rsid w:val="00170F68"/>
    <w:rsid w:val="001758BE"/>
    <w:rsid w:val="001A0182"/>
    <w:rsid w:val="001B58D5"/>
    <w:rsid w:val="001B677A"/>
    <w:rsid w:val="001B7594"/>
    <w:rsid w:val="001C2CF7"/>
    <w:rsid w:val="001C4616"/>
    <w:rsid w:val="00212DEF"/>
    <w:rsid w:val="00216FE6"/>
    <w:rsid w:val="00217810"/>
    <w:rsid w:val="00224753"/>
    <w:rsid w:val="00236266"/>
    <w:rsid w:val="00256A22"/>
    <w:rsid w:val="00280050"/>
    <w:rsid w:val="00294F74"/>
    <w:rsid w:val="002A190F"/>
    <w:rsid w:val="002B035F"/>
    <w:rsid w:val="002C29F1"/>
    <w:rsid w:val="002D5BDB"/>
    <w:rsid w:val="002E4D1D"/>
    <w:rsid w:val="00301CA5"/>
    <w:rsid w:val="003265DA"/>
    <w:rsid w:val="00331E7C"/>
    <w:rsid w:val="003549B1"/>
    <w:rsid w:val="003556E2"/>
    <w:rsid w:val="00356E29"/>
    <w:rsid w:val="00377FAF"/>
    <w:rsid w:val="003932E9"/>
    <w:rsid w:val="003A0399"/>
    <w:rsid w:val="003A327E"/>
    <w:rsid w:val="003D428E"/>
    <w:rsid w:val="003F1189"/>
    <w:rsid w:val="00412167"/>
    <w:rsid w:val="00414EF2"/>
    <w:rsid w:val="004301FA"/>
    <w:rsid w:val="0046077B"/>
    <w:rsid w:val="00460AEB"/>
    <w:rsid w:val="004813AA"/>
    <w:rsid w:val="004C53BC"/>
    <w:rsid w:val="004D0AF2"/>
    <w:rsid w:val="004D53BC"/>
    <w:rsid w:val="004E24D5"/>
    <w:rsid w:val="0053176E"/>
    <w:rsid w:val="00550373"/>
    <w:rsid w:val="00593F19"/>
    <w:rsid w:val="005C1FEA"/>
    <w:rsid w:val="005D7E13"/>
    <w:rsid w:val="005E0CF4"/>
    <w:rsid w:val="005F41FA"/>
    <w:rsid w:val="0061017F"/>
    <w:rsid w:val="006247E4"/>
    <w:rsid w:val="006332EE"/>
    <w:rsid w:val="00643563"/>
    <w:rsid w:val="00643FA6"/>
    <w:rsid w:val="006448F6"/>
    <w:rsid w:val="00657AF4"/>
    <w:rsid w:val="00667CE2"/>
    <w:rsid w:val="0068779E"/>
    <w:rsid w:val="006A1A3C"/>
    <w:rsid w:val="006A5E84"/>
    <w:rsid w:val="006D315B"/>
    <w:rsid w:val="006D4B6F"/>
    <w:rsid w:val="006E4C67"/>
    <w:rsid w:val="006E5850"/>
    <w:rsid w:val="006E6A87"/>
    <w:rsid w:val="0070740B"/>
    <w:rsid w:val="00716B06"/>
    <w:rsid w:val="00717163"/>
    <w:rsid w:val="007278CF"/>
    <w:rsid w:val="00745E9B"/>
    <w:rsid w:val="007523F0"/>
    <w:rsid w:val="00752E34"/>
    <w:rsid w:val="00757233"/>
    <w:rsid w:val="00770326"/>
    <w:rsid w:val="007836D2"/>
    <w:rsid w:val="00786113"/>
    <w:rsid w:val="007951A6"/>
    <w:rsid w:val="00801CE4"/>
    <w:rsid w:val="00802E9A"/>
    <w:rsid w:val="008247FB"/>
    <w:rsid w:val="008310C2"/>
    <w:rsid w:val="00841282"/>
    <w:rsid w:val="00845E31"/>
    <w:rsid w:val="00883C76"/>
    <w:rsid w:val="008A2BB3"/>
    <w:rsid w:val="008B11A0"/>
    <w:rsid w:val="008F3FD8"/>
    <w:rsid w:val="008F7E54"/>
    <w:rsid w:val="00911DE8"/>
    <w:rsid w:val="009171AF"/>
    <w:rsid w:val="009171C7"/>
    <w:rsid w:val="009261F1"/>
    <w:rsid w:val="00926ECB"/>
    <w:rsid w:val="00933539"/>
    <w:rsid w:val="00942590"/>
    <w:rsid w:val="00943CA9"/>
    <w:rsid w:val="009451FE"/>
    <w:rsid w:val="00950570"/>
    <w:rsid w:val="009536C7"/>
    <w:rsid w:val="00956FE9"/>
    <w:rsid w:val="00957499"/>
    <w:rsid w:val="00993907"/>
    <w:rsid w:val="00997B83"/>
    <w:rsid w:val="009A594C"/>
    <w:rsid w:val="009F5BEB"/>
    <w:rsid w:val="00A0266E"/>
    <w:rsid w:val="00A1545A"/>
    <w:rsid w:val="00A16DA0"/>
    <w:rsid w:val="00A170D2"/>
    <w:rsid w:val="00A203B8"/>
    <w:rsid w:val="00A605AA"/>
    <w:rsid w:val="00A6166A"/>
    <w:rsid w:val="00A6509B"/>
    <w:rsid w:val="00A76290"/>
    <w:rsid w:val="00AC34B7"/>
    <w:rsid w:val="00AD31E3"/>
    <w:rsid w:val="00B02BF3"/>
    <w:rsid w:val="00B05041"/>
    <w:rsid w:val="00B1488C"/>
    <w:rsid w:val="00B158C2"/>
    <w:rsid w:val="00B25CE6"/>
    <w:rsid w:val="00B50D69"/>
    <w:rsid w:val="00B669C3"/>
    <w:rsid w:val="00B72C5D"/>
    <w:rsid w:val="00B737B0"/>
    <w:rsid w:val="00B769FF"/>
    <w:rsid w:val="00B8256E"/>
    <w:rsid w:val="00BA3310"/>
    <w:rsid w:val="00BA4CB1"/>
    <w:rsid w:val="00BB1BE4"/>
    <w:rsid w:val="00BD6183"/>
    <w:rsid w:val="00C1393E"/>
    <w:rsid w:val="00C24F17"/>
    <w:rsid w:val="00C6118F"/>
    <w:rsid w:val="00C61738"/>
    <w:rsid w:val="00C64646"/>
    <w:rsid w:val="00C84FE1"/>
    <w:rsid w:val="00C95AED"/>
    <w:rsid w:val="00CB6623"/>
    <w:rsid w:val="00CB748F"/>
    <w:rsid w:val="00CC0F5B"/>
    <w:rsid w:val="00CC1C6B"/>
    <w:rsid w:val="00CD1D70"/>
    <w:rsid w:val="00CE6E36"/>
    <w:rsid w:val="00CE6FF7"/>
    <w:rsid w:val="00D00DD4"/>
    <w:rsid w:val="00D01D71"/>
    <w:rsid w:val="00D04A2B"/>
    <w:rsid w:val="00D057E4"/>
    <w:rsid w:val="00D10417"/>
    <w:rsid w:val="00D132CA"/>
    <w:rsid w:val="00D2114E"/>
    <w:rsid w:val="00D25530"/>
    <w:rsid w:val="00D42528"/>
    <w:rsid w:val="00D44320"/>
    <w:rsid w:val="00D50D7B"/>
    <w:rsid w:val="00D73A7F"/>
    <w:rsid w:val="00D73BD2"/>
    <w:rsid w:val="00D84C48"/>
    <w:rsid w:val="00D90554"/>
    <w:rsid w:val="00D954CC"/>
    <w:rsid w:val="00DA65DA"/>
    <w:rsid w:val="00DC211E"/>
    <w:rsid w:val="00DC295B"/>
    <w:rsid w:val="00DC74CB"/>
    <w:rsid w:val="00DE3E53"/>
    <w:rsid w:val="00DE75C0"/>
    <w:rsid w:val="00E1570C"/>
    <w:rsid w:val="00E4386C"/>
    <w:rsid w:val="00E60334"/>
    <w:rsid w:val="00E61F55"/>
    <w:rsid w:val="00E63DF5"/>
    <w:rsid w:val="00E85EB9"/>
    <w:rsid w:val="00E915BC"/>
    <w:rsid w:val="00EA00C4"/>
    <w:rsid w:val="00EB4606"/>
    <w:rsid w:val="00ED5263"/>
    <w:rsid w:val="00EE5B6A"/>
    <w:rsid w:val="00EF7112"/>
    <w:rsid w:val="00F03E3F"/>
    <w:rsid w:val="00F065A7"/>
    <w:rsid w:val="00F14D6C"/>
    <w:rsid w:val="00F33CBE"/>
    <w:rsid w:val="00F563FD"/>
    <w:rsid w:val="00F76E4A"/>
    <w:rsid w:val="00F9725F"/>
    <w:rsid w:val="00FA077B"/>
    <w:rsid w:val="00FA1E9C"/>
    <w:rsid w:val="00FC7B26"/>
    <w:rsid w:val="00FF1E89"/>
    <w:rsid w:val="07E8A5C5"/>
    <w:rsid w:val="0955C9F5"/>
    <w:rsid w:val="097EA6A1"/>
    <w:rsid w:val="09FFA367"/>
    <w:rsid w:val="0A35B796"/>
    <w:rsid w:val="0C435192"/>
    <w:rsid w:val="0DDA9E37"/>
    <w:rsid w:val="0ECF9DEB"/>
    <w:rsid w:val="0EF69285"/>
    <w:rsid w:val="109C178B"/>
    <w:rsid w:val="1215A107"/>
    <w:rsid w:val="12E221C9"/>
    <w:rsid w:val="142A3271"/>
    <w:rsid w:val="165C5B9A"/>
    <w:rsid w:val="1693C094"/>
    <w:rsid w:val="173D01B4"/>
    <w:rsid w:val="176E7EF0"/>
    <w:rsid w:val="19396299"/>
    <w:rsid w:val="1B71206B"/>
    <w:rsid w:val="1B9A632D"/>
    <w:rsid w:val="1DD408C3"/>
    <w:rsid w:val="1E06C2D0"/>
    <w:rsid w:val="1E4F05C3"/>
    <w:rsid w:val="23D27261"/>
    <w:rsid w:val="27779C32"/>
    <w:rsid w:val="2811159C"/>
    <w:rsid w:val="2C12D4C4"/>
    <w:rsid w:val="2FA41FEC"/>
    <w:rsid w:val="30930C9F"/>
    <w:rsid w:val="34AB7066"/>
    <w:rsid w:val="37BFB807"/>
    <w:rsid w:val="3C38B4E9"/>
    <w:rsid w:val="3D12178C"/>
    <w:rsid w:val="3E0B8F99"/>
    <w:rsid w:val="3EADE7ED"/>
    <w:rsid w:val="403BDDF8"/>
    <w:rsid w:val="41F2B3AA"/>
    <w:rsid w:val="42060EA9"/>
    <w:rsid w:val="438E840B"/>
    <w:rsid w:val="46B8F9D2"/>
    <w:rsid w:val="47859EBE"/>
    <w:rsid w:val="47BDA3EC"/>
    <w:rsid w:val="4854CA33"/>
    <w:rsid w:val="485601E8"/>
    <w:rsid w:val="49FDC58F"/>
    <w:rsid w:val="4AE5B9A3"/>
    <w:rsid w:val="4D195800"/>
    <w:rsid w:val="4FE15850"/>
    <w:rsid w:val="5231C38F"/>
    <w:rsid w:val="52750B50"/>
    <w:rsid w:val="538EDC00"/>
    <w:rsid w:val="53C88611"/>
    <w:rsid w:val="56223493"/>
    <w:rsid w:val="5634D2A1"/>
    <w:rsid w:val="568ED98F"/>
    <w:rsid w:val="5872DB83"/>
    <w:rsid w:val="58E33E76"/>
    <w:rsid w:val="59FE8438"/>
    <w:rsid w:val="5A0EABE4"/>
    <w:rsid w:val="5CABA801"/>
    <w:rsid w:val="5FC1F512"/>
    <w:rsid w:val="6072A79F"/>
    <w:rsid w:val="63123E65"/>
    <w:rsid w:val="65552204"/>
    <w:rsid w:val="68C46327"/>
    <w:rsid w:val="6B92CF80"/>
    <w:rsid w:val="6D399D3A"/>
    <w:rsid w:val="6E109CD6"/>
    <w:rsid w:val="6E370B06"/>
    <w:rsid w:val="6EB7CDC7"/>
    <w:rsid w:val="6F70ECDC"/>
    <w:rsid w:val="728A33D0"/>
    <w:rsid w:val="760457CD"/>
    <w:rsid w:val="764F47E6"/>
    <w:rsid w:val="7685E4EA"/>
    <w:rsid w:val="77D1EFEA"/>
    <w:rsid w:val="7990CBDD"/>
    <w:rsid w:val="7B88AEA1"/>
    <w:rsid w:val="7C54CEF4"/>
    <w:rsid w:val="7D593568"/>
    <w:rsid w:val="7FF33C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7E32"/>
  <w15:chartTrackingRefBased/>
  <w15:docId w15:val="{494E3192-8673-4B30-A1A2-986D6AC5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738"/>
    <w:pPr>
      <w:spacing w:after="0" w:line="240" w:lineRule="auto"/>
    </w:pPr>
    <w:rPr>
      <w:rFonts w:eastAsia="Times New Roman"/>
      <w:kern w:val="0"/>
      <w:sz w:val="20"/>
      <w:szCs w:val="20"/>
      <w:lang w:val="en-US"/>
      <w14:ligatures w14:val="none"/>
    </w:rPr>
  </w:style>
  <w:style w:type="paragraph" w:styleId="Heading3">
    <w:name w:val="heading 3"/>
    <w:basedOn w:val="Normal"/>
    <w:next w:val="Normal"/>
    <w:link w:val="Heading3Char"/>
    <w:semiHidden/>
    <w:unhideWhenUsed/>
    <w:qFormat/>
    <w:rsid w:val="00B72C5D"/>
    <w:pPr>
      <w:keepNext/>
      <w:spacing w:before="320" w:after="200"/>
      <w:outlineLvl w:val="2"/>
    </w:pPr>
    <w:rPr>
      <w:rFonts w:ascii="Arial" w:hAnsi="Arial" w:cs="Arial"/>
      <w:b/>
      <w:i/>
      <w:iCs/>
      <w:color w:val="0075B0"/>
      <w:spacing w:val="4"/>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61738"/>
    <w:pPr>
      <w:tabs>
        <w:tab w:val="center" w:pos="4153"/>
        <w:tab w:val="right" w:pos="8306"/>
      </w:tabs>
    </w:pPr>
  </w:style>
  <w:style w:type="character" w:customStyle="1" w:styleId="FooterChar">
    <w:name w:val="Footer Char"/>
    <w:basedOn w:val="DefaultParagraphFont"/>
    <w:link w:val="Footer"/>
    <w:rsid w:val="00C61738"/>
    <w:rPr>
      <w:rFonts w:eastAsia="Times New Roman"/>
      <w:kern w:val="0"/>
      <w:sz w:val="20"/>
      <w:szCs w:val="20"/>
      <w:lang w:val="en-US"/>
      <w14:ligatures w14:val="none"/>
    </w:rPr>
  </w:style>
  <w:style w:type="paragraph" w:styleId="Title">
    <w:name w:val="Title"/>
    <w:basedOn w:val="Normal"/>
    <w:link w:val="TitleChar"/>
    <w:qFormat/>
    <w:rsid w:val="00C61738"/>
    <w:pPr>
      <w:spacing w:before="600"/>
    </w:pPr>
    <w:rPr>
      <w:rFonts w:ascii="Calibri" w:hAnsi="Calibri" w:cs="Arial"/>
      <w:b/>
      <w:sz w:val="48"/>
      <w:szCs w:val="36"/>
    </w:rPr>
  </w:style>
  <w:style w:type="character" w:customStyle="1" w:styleId="TitleChar">
    <w:name w:val="Title Char"/>
    <w:basedOn w:val="DefaultParagraphFont"/>
    <w:link w:val="Title"/>
    <w:rsid w:val="00C61738"/>
    <w:rPr>
      <w:rFonts w:ascii="Calibri" w:eastAsia="Times New Roman" w:hAnsi="Calibri" w:cs="Arial"/>
      <w:b/>
      <w:kern w:val="0"/>
      <w:sz w:val="48"/>
      <w:szCs w:val="36"/>
      <w:lang w:val="en-US"/>
      <w14:ligatures w14:val="none"/>
    </w:rPr>
  </w:style>
  <w:style w:type="character" w:styleId="PageNumber">
    <w:name w:val="page number"/>
    <w:basedOn w:val="DefaultParagraphFont"/>
    <w:rsid w:val="00C61738"/>
  </w:style>
  <w:style w:type="paragraph" w:styleId="BodyText">
    <w:name w:val="Body Text"/>
    <w:basedOn w:val="Normal"/>
    <w:link w:val="BodyTextChar"/>
    <w:rsid w:val="00C61738"/>
    <w:pPr>
      <w:spacing w:after="120"/>
    </w:pPr>
  </w:style>
  <w:style w:type="character" w:customStyle="1" w:styleId="BodyTextChar">
    <w:name w:val="Body Text Char"/>
    <w:basedOn w:val="DefaultParagraphFont"/>
    <w:link w:val="BodyText"/>
    <w:rsid w:val="00C61738"/>
    <w:rPr>
      <w:rFonts w:eastAsia="Times New Roman"/>
      <w:kern w:val="0"/>
      <w:sz w:val="20"/>
      <w:szCs w:val="20"/>
      <w:lang w:val="en-US"/>
      <w14:ligatures w14:val="none"/>
    </w:rPr>
  </w:style>
  <w:style w:type="character" w:customStyle="1" w:styleId="Heading3Char">
    <w:name w:val="Heading 3 Char"/>
    <w:basedOn w:val="DefaultParagraphFont"/>
    <w:link w:val="Heading3"/>
    <w:semiHidden/>
    <w:rsid w:val="00B72C5D"/>
    <w:rPr>
      <w:rFonts w:ascii="Arial" w:eastAsia="Times New Roman" w:hAnsi="Arial" w:cs="Arial"/>
      <w:b/>
      <w:i/>
      <w:iCs/>
      <w:color w:val="0075B0"/>
      <w:spacing w:val="4"/>
      <w:kern w:val="0"/>
      <w:sz w:val="26"/>
      <w:szCs w:val="26"/>
      <w14:ligatures w14:val="none"/>
    </w:rPr>
  </w:style>
  <w:style w:type="character" w:customStyle="1" w:styleId="ListParagraphChar">
    <w:name w:val="List Paragraph Char"/>
    <w:aliases w:val="Bullet copy Char,Bullet point Char,List Paragraph1 Char,List Paragraph11 Char,Recommendation Char,List Paragraph Number Char,L Char,Bullet Point Char,List Bullet 1 Char,Body Bullets 1 Char,Bulleted Para Char,NFP GP Bulleted List Char"/>
    <w:link w:val="ListParagraph"/>
    <w:uiPriority w:val="34"/>
    <w:qFormat/>
    <w:locked/>
    <w:rsid w:val="00B72C5D"/>
    <w:rPr>
      <w:rFonts w:ascii="Century Gothic" w:eastAsia="Times New Roman" w:hAnsi="Century Gothic" w:cs="Calibri Light"/>
      <w:spacing w:val="4"/>
      <w:sz w:val="22"/>
    </w:rPr>
  </w:style>
  <w:style w:type="paragraph" w:styleId="ListParagraph">
    <w:name w:val="List Paragraph"/>
    <w:aliases w:val="Bullet copy,Bullet point,List Paragraph1,List Paragraph11,Recommendation,List Paragraph Number,L,Bullet Point,List Bullet 1,Body Bullets 1,Bulleted Para,NFP GP Bulleted List,bullet point list,Bullet points,Content descriptions,Number"/>
    <w:basedOn w:val="Normal"/>
    <w:link w:val="ListParagraphChar"/>
    <w:uiPriority w:val="34"/>
    <w:qFormat/>
    <w:rsid w:val="00B72C5D"/>
    <w:pPr>
      <w:spacing w:before="200" w:after="200"/>
      <w:ind w:left="720"/>
      <w:contextualSpacing/>
      <w:jc w:val="both"/>
    </w:pPr>
    <w:rPr>
      <w:rFonts w:ascii="Century Gothic" w:hAnsi="Century Gothic" w:cs="Calibri Light"/>
      <w:spacing w:val="4"/>
      <w:kern w:val="2"/>
      <w:sz w:val="22"/>
      <w:szCs w:val="24"/>
      <w:lang w:val="en-AU"/>
      <w14:ligatures w14:val="standardContextual"/>
    </w:rPr>
  </w:style>
  <w:style w:type="paragraph" w:styleId="Revision">
    <w:name w:val="Revision"/>
    <w:hidden/>
    <w:uiPriority w:val="99"/>
    <w:semiHidden/>
    <w:rsid w:val="00933539"/>
    <w:pPr>
      <w:spacing w:after="0" w:line="240" w:lineRule="auto"/>
    </w:pPr>
    <w:rPr>
      <w:rFonts w:eastAsia="Times New Roman"/>
      <w:kern w:val="0"/>
      <w:sz w:val="20"/>
      <w:szCs w:val="20"/>
      <w:lang w:val="en-US"/>
      <w14:ligatures w14:val="none"/>
    </w:rPr>
  </w:style>
  <w:style w:type="paragraph" w:styleId="Header">
    <w:name w:val="header"/>
    <w:basedOn w:val="Normal"/>
    <w:link w:val="HeaderChar"/>
    <w:uiPriority w:val="99"/>
    <w:semiHidden/>
    <w:unhideWhenUsed/>
    <w:rsid w:val="00D10417"/>
    <w:pPr>
      <w:tabs>
        <w:tab w:val="center" w:pos="4513"/>
        <w:tab w:val="right" w:pos="9026"/>
      </w:tabs>
    </w:pPr>
  </w:style>
  <w:style w:type="character" w:customStyle="1" w:styleId="HeaderChar">
    <w:name w:val="Header Char"/>
    <w:basedOn w:val="DefaultParagraphFont"/>
    <w:link w:val="Header"/>
    <w:uiPriority w:val="99"/>
    <w:semiHidden/>
    <w:rsid w:val="00D10417"/>
    <w:rPr>
      <w:rFonts w:eastAsia="Times New Roman"/>
      <w:kern w:val="0"/>
      <w:sz w:val="20"/>
      <w:szCs w:val="20"/>
      <w:lang w:val="en-US"/>
      <w14:ligatures w14:val="none"/>
    </w:rPr>
  </w:style>
  <w:style w:type="character" w:styleId="CommentReference">
    <w:name w:val="annotation reference"/>
    <w:basedOn w:val="DefaultParagraphFont"/>
    <w:uiPriority w:val="99"/>
    <w:semiHidden/>
    <w:unhideWhenUsed/>
    <w:rsid w:val="00845E31"/>
    <w:rPr>
      <w:sz w:val="16"/>
      <w:szCs w:val="16"/>
    </w:rPr>
  </w:style>
  <w:style w:type="paragraph" w:styleId="CommentText">
    <w:name w:val="annotation text"/>
    <w:basedOn w:val="Normal"/>
    <w:link w:val="CommentTextChar"/>
    <w:uiPriority w:val="99"/>
    <w:unhideWhenUsed/>
    <w:rsid w:val="00845E31"/>
  </w:style>
  <w:style w:type="character" w:customStyle="1" w:styleId="CommentTextChar">
    <w:name w:val="Comment Text Char"/>
    <w:basedOn w:val="DefaultParagraphFont"/>
    <w:link w:val="CommentText"/>
    <w:uiPriority w:val="99"/>
    <w:rsid w:val="00845E31"/>
    <w:rPr>
      <w:rFonts w:eastAsia="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45E31"/>
    <w:rPr>
      <w:b/>
      <w:bCs/>
    </w:rPr>
  </w:style>
  <w:style w:type="character" w:customStyle="1" w:styleId="CommentSubjectChar">
    <w:name w:val="Comment Subject Char"/>
    <w:basedOn w:val="CommentTextChar"/>
    <w:link w:val="CommentSubject"/>
    <w:uiPriority w:val="99"/>
    <w:semiHidden/>
    <w:rsid w:val="00845E31"/>
    <w:rPr>
      <w:rFonts w:eastAsia="Times New Roman"/>
      <w:b/>
      <w:bCs/>
      <w:kern w:val="0"/>
      <w:sz w:val="20"/>
      <w:szCs w:val="20"/>
      <w:lang w:val="en-US"/>
      <w14:ligatures w14:val="none"/>
    </w:rPr>
  </w:style>
  <w:style w:type="paragraph" w:styleId="NormalWeb">
    <w:name w:val="Normal (Web)"/>
    <w:basedOn w:val="Normal"/>
    <w:uiPriority w:val="99"/>
    <w:semiHidden/>
    <w:unhideWhenUsed/>
    <w:rsid w:val="00414EF2"/>
    <w:pPr>
      <w:spacing w:before="100" w:beforeAutospacing="1" w:after="100" w:afterAutospacing="1"/>
    </w:pPr>
    <w:rPr>
      <w:rFonts w:ascii="Calibri" w:eastAsiaTheme="minorHAnsi" w:hAnsi="Calibri" w:cs="Calibri"/>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8158">
      <w:bodyDiv w:val="1"/>
      <w:marLeft w:val="0"/>
      <w:marRight w:val="0"/>
      <w:marTop w:val="0"/>
      <w:marBottom w:val="0"/>
      <w:divBdr>
        <w:top w:val="none" w:sz="0" w:space="0" w:color="auto"/>
        <w:left w:val="none" w:sz="0" w:space="0" w:color="auto"/>
        <w:bottom w:val="none" w:sz="0" w:space="0" w:color="auto"/>
        <w:right w:val="none" w:sz="0" w:space="0" w:color="auto"/>
      </w:divBdr>
    </w:div>
    <w:div w:id="306974615">
      <w:bodyDiv w:val="1"/>
      <w:marLeft w:val="0"/>
      <w:marRight w:val="0"/>
      <w:marTop w:val="0"/>
      <w:marBottom w:val="0"/>
      <w:divBdr>
        <w:top w:val="none" w:sz="0" w:space="0" w:color="auto"/>
        <w:left w:val="none" w:sz="0" w:space="0" w:color="auto"/>
        <w:bottom w:val="none" w:sz="0" w:space="0" w:color="auto"/>
        <w:right w:val="none" w:sz="0" w:space="0" w:color="auto"/>
      </w:divBdr>
    </w:div>
    <w:div w:id="674770620">
      <w:bodyDiv w:val="1"/>
      <w:marLeft w:val="0"/>
      <w:marRight w:val="0"/>
      <w:marTop w:val="0"/>
      <w:marBottom w:val="0"/>
      <w:divBdr>
        <w:top w:val="none" w:sz="0" w:space="0" w:color="auto"/>
        <w:left w:val="none" w:sz="0" w:space="0" w:color="auto"/>
        <w:bottom w:val="none" w:sz="0" w:space="0" w:color="auto"/>
        <w:right w:val="none" w:sz="0" w:space="0" w:color="auto"/>
      </w:divBdr>
    </w:div>
    <w:div w:id="107204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A3AB2723C9A041BFF336616DF84359" ma:contentTypeVersion="13" ma:contentTypeDescription="Create a new document." ma:contentTypeScope="" ma:versionID="488c7375abd69a2f329e44183d6b3120">
  <xsd:schema xmlns:xsd="http://www.w3.org/2001/XMLSchema" xmlns:xs="http://www.w3.org/2001/XMLSchema" xmlns:p="http://schemas.microsoft.com/office/2006/metadata/properties" xmlns:ns2="6cfcb6b8-cd8b-4d26-bfd1-2098bc453313" xmlns:ns3="4da915c5-5478-4db9-b964-6b4794e2d0c9" targetNamespace="http://schemas.microsoft.com/office/2006/metadata/properties" ma:root="true" ma:fieldsID="d8805031163030d082d441231f5fa945" ns2:_="" ns3:_="">
    <xsd:import namespace="6cfcb6b8-cd8b-4d26-bfd1-2098bc453313"/>
    <xsd:import namespace="4da915c5-5478-4db9-b964-6b4794e2d0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cb6b8-cd8b-4d26-bfd1-2098bc453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915c5-5478-4db9-b964-6b4794e2d0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fcce383-5dbf-4c46-b46f-b402f95dfd05}" ma:internalName="TaxCatchAll" ma:showField="CatchAllData" ma:web="4da915c5-5478-4db9-b964-6b4794e2d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a915c5-5478-4db9-b964-6b4794e2d0c9" xsi:nil="true"/>
    <lcf76f155ced4ddcb4097134ff3c332f xmlns="6cfcb6b8-cd8b-4d26-bfd1-2098bc4533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AC116-5634-43DC-BBC9-3771B58B5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cb6b8-cd8b-4d26-bfd1-2098bc453313"/>
    <ds:schemaRef ds:uri="4da915c5-5478-4db9-b964-6b4794e2d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7B0DE-0CCD-4889-A542-E091EF97246C}">
  <ds:schemaRefs>
    <ds:schemaRef ds:uri="http://purl.org/dc/elements/1.1/"/>
    <ds:schemaRef ds:uri="http://schemas.microsoft.com/office/2006/documentManagement/types"/>
    <ds:schemaRef ds:uri="6cfcb6b8-cd8b-4d26-bfd1-2098bc453313"/>
    <ds:schemaRef ds:uri="http://purl.org/dc/terms/"/>
    <ds:schemaRef ds:uri="http://schemas.openxmlformats.org/package/2006/metadata/core-properties"/>
    <ds:schemaRef ds:uri="http://purl.org/dc/dcmitype/"/>
    <ds:schemaRef ds:uri="http://schemas.microsoft.com/office/infopath/2007/PartnerControls"/>
    <ds:schemaRef ds:uri="4da915c5-5478-4db9-b964-6b4794e2d0c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3DD69BB-D01E-4D33-9691-A8401AA43A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428</Words>
  <Characters>2371</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Joint Health Ministers – Special communique on vaping</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Health Ministers – Special communique on vaping</dc:title>
  <dc:subject>Special communique on vapiing</dc:subject>
  <dc:creator>Australian Government Department of Health and Aged Care</dc:creator>
  <cp:keywords>Meeting minutes; health Minister's Meeting (HMM)</cp:keywords>
  <dc:description/>
  <cp:revision>8</cp:revision>
  <dcterms:created xsi:type="dcterms:W3CDTF">2024-04-18T01:44:00Z</dcterms:created>
  <dcterms:modified xsi:type="dcterms:W3CDTF">2024-04-18T04:27:00Z</dcterms:modified>
</cp:coreProperties>
</file>