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605D" w14:textId="294E22D2" w:rsidR="00AE370C" w:rsidRPr="000D0486" w:rsidRDefault="002120A7" w:rsidP="00DF11E1">
      <w:pPr>
        <w:pStyle w:val="Heading1"/>
        <w:pBdr>
          <w:left w:val="single" w:sz="4" w:space="4" w:color="00585A"/>
        </w:pBdr>
      </w:pPr>
      <w:bookmarkStart w:id="0" w:name="_Toc164779755"/>
      <w:bookmarkStart w:id="1" w:name="_Toc164779872"/>
      <w:r w:rsidRPr="000D0486">
        <w:t>Framework for the assessment, funding and implementation</w:t>
      </w:r>
      <w:r w:rsidRPr="000D0486">
        <w:rPr>
          <w:spacing w:val="-10"/>
        </w:rPr>
        <w:t xml:space="preserve"> </w:t>
      </w:r>
      <w:r w:rsidRPr="000D0486">
        <w:t>of</w:t>
      </w:r>
      <w:r w:rsidRPr="000D0486">
        <w:rPr>
          <w:spacing w:val="-11"/>
        </w:rPr>
        <w:t xml:space="preserve"> </w:t>
      </w:r>
      <w:r w:rsidRPr="000D0486">
        <w:t>high</w:t>
      </w:r>
      <w:r w:rsidRPr="000D0486">
        <w:rPr>
          <w:spacing w:val="-11"/>
        </w:rPr>
        <w:t xml:space="preserve"> </w:t>
      </w:r>
      <w:r w:rsidRPr="000D0486">
        <w:t xml:space="preserve">cost, highly specialised </w:t>
      </w:r>
      <w:proofErr w:type="gramStart"/>
      <w:r w:rsidRPr="000D0486">
        <w:t>therapies</w:t>
      </w:r>
      <w:proofErr w:type="gramEnd"/>
      <w:r w:rsidRPr="000D0486">
        <w:t xml:space="preserve"> and services</w:t>
      </w:r>
      <w:bookmarkEnd w:id="0"/>
      <w:bookmarkEnd w:id="1"/>
    </w:p>
    <w:p w14:paraId="624B8DD3" w14:textId="4B737C59" w:rsidR="00AE370C" w:rsidRPr="00DF11E1" w:rsidRDefault="00DF11E1" w:rsidP="00DF11E1">
      <w:pPr>
        <w:pStyle w:val="Date"/>
      </w:pPr>
      <w:r w:rsidRPr="00C90DDF">
        <w:rPr>
          <w:rStyle w:val="Strong"/>
          <w:noProof/>
        </w:rPr>
        <mc:AlternateContent>
          <mc:Choice Requires="wpg">
            <w:drawing>
              <wp:anchor distT="0" distB="0" distL="0" distR="0" simplePos="0" relativeHeight="251657216" behindDoc="0" locked="0" layoutInCell="1" allowOverlap="1" wp14:anchorId="7E0B03AF" wp14:editId="00A33C10">
                <wp:simplePos x="0" y="0"/>
                <wp:positionH relativeFrom="page">
                  <wp:posOffset>4639877</wp:posOffset>
                </wp:positionH>
                <wp:positionV relativeFrom="paragraph">
                  <wp:posOffset>103430</wp:posOffset>
                </wp:positionV>
                <wp:extent cx="649605" cy="64579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645795"/>
                          <a:chOff x="0" y="0"/>
                          <a:chExt cx="649605" cy="645795"/>
                        </a:xfrm>
                      </wpg:grpSpPr>
                      <wps:wsp>
                        <wps:cNvPr id="4" name="Graphic 4"/>
                        <wps:cNvSpPr/>
                        <wps:spPr>
                          <a:xfrm>
                            <a:off x="204858" y="317494"/>
                            <a:ext cx="123825" cy="123825"/>
                          </a:xfrm>
                          <a:custGeom>
                            <a:avLst/>
                            <a:gdLst/>
                            <a:ahLst/>
                            <a:cxnLst/>
                            <a:rect l="l" t="t" r="r" b="b"/>
                            <a:pathLst>
                              <a:path w="123825" h="123825">
                                <a:moveTo>
                                  <a:pt x="123634" y="0"/>
                                </a:moveTo>
                                <a:lnTo>
                                  <a:pt x="0" y="4229"/>
                                </a:lnTo>
                                <a:lnTo>
                                  <a:pt x="119227" y="123456"/>
                                </a:lnTo>
                                <a:lnTo>
                                  <a:pt x="120624" y="122085"/>
                                </a:lnTo>
                                <a:lnTo>
                                  <a:pt x="123634" y="0"/>
                                </a:lnTo>
                                <a:close/>
                              </a:path>
                            </a:pathLst>
                          </a:custGeom>
                          <a:solidFill>
                            <a:srgbClr val="63114C"/>
                          </a:solidFill>
                        </wps:spPr>
                        <wps:bodyPr wrap="square" lIns="0" tIns="0" rIns="0" bIns="0" rtlCol="0">
                          <a:prstTxWarp prst="textNoShape">
                            <a:avLst/>
                          </a:prstTxWarp>
                          <a:noAutofit/>
                        </wps:bodyPr>
                      </wps:wsp>
                      <wps:wsp>
                        <wps:cNvPr id="5" name="Graphic 5"/>
                        <wps:cNvSpPr/>
                        <wps:spPr>
                          <a:xfrm>
                            <a:off x="204854" y="201100"/>
                            <a:ext cx="120650" cy="120650"/>
                          </a:xfrm>
                          <a:custGeom>
                            <a:avLst/>
                            <a:gdLst/>
                            <a:ahLst/>
                            <a:cxnLst/>
                            <a:rect l="l" t="t" r="r" b="b"/>
                            <a:pathLst>
                              <a:path w="120650" h="120650">
                                <a:moveTo>
                                  <a:pt x="120624" y="0"/>
                                </a:moveTo>
                                <a:lnTo>
                                  <a:pt x="0" y="120624"/>
                                </a:lnTo>
                                <a:lnTo>
                                  <a:pt x="120624" y="119926"/>
                                </a:lnTo>
                                <a:lnTo>
                                  <a:pt x="120624" y="0"/>
                                </a:lnTo>
                                <a:close/>
                              </a:path>
                            </a:pathLst>
                          </a:custGeom>
                          <a:solidFill>
                            <a:srgbClr val="4C174B"/>
                          </a:solidFill>
                        </wps:spPr>
                        <wps:bodyPr wrap="square" lIns="0" tIns="0" rIns="0" bIns="0" rtlCol="0">
                          <a:prstTxWarp prst="textNoShape">
                            <a:avLst/>
                          </a:prstTxWarp>
                          <a:noAutofit/>
                        </wps:bodyPr>
                      </wps:wsp>
                      <wps:wsp>
                        <wps:cNvPr id="6" name="Graphic 6"/>
                        <wps:cNvSpPr/>
                        <wps:spPr>
                          <a:xfrm>
                            <a:off x="325490" y="201110"/>
                            <a:ext cx="119380" cy="120014"/>
                          </a:xfrm>
                          <a:custGeom>
                            <a:avLst/>
                            <a:gdLst/>
                            <a:ahLst/>
                            <a:cxnLst/>
                            <a:rect l="l" t="t" r="r" b="b"/>
                            <a:pathLst>
                              <a:path w="119380" h="120014">
                                <a:moveTo>
                                  <a:pt x="0" y="0"/>
                                </a:moveTo>
                                <a:lnTo>
                                  <a:pt x="0" y="119900"/>
                                </a:lnTo>
                                <a:lnTo>
                                  <a:pt x="119227" y="119227"/>
                                </a:lnTo>
                                <a:lnTo>
                                  <a:pt x="0" y="0"/>
                                </a:lnTo>
                                <a:close/>
                              </a:path>
                            </a:pathLst>
                          </a:custGeom>
                          <a:solidFill>
                            <a:srgbClr val="A43081"/>
                          </a:solidFill>
                        </wps:spPr>
                        <wps:bodyPr wrap="square" lIns="0" tIns="0" rIns="0" bIns="0" rtlCol="0">
                          <a:prstTxWarp prst="textNoShape">
                            <a:avLst/>
                          </a:prstTxWarp>
                          <a:noAutofit/>
                        </wps:bodyPr>
                      </wps:wsp>
                      <wps:wsp>
                        <wps:cNvPr id="7" name="Graphic 7"/>
                        <wps:cNvSpPr/>
                        <wps:spPr>
                          <a:xfrm>
                            <a:off x="325479" y="320352"/>
                            <a:ext cx="119380" cy="119380"/>
                          </a:xfrm>
                          <a:custGeom>
                            <a:avLst/>
                            <a:gdLst/>
                            <a:ahLst/>
                            <a:cxnLst/>
                            <a:rect l="l" t="t" r="r" b="b"/>
                            <a:pathLst>
                              <a:path w="119380" h="119380">
                                <a:moveTo>
                                  <a:pt x="119227" y="0"/>
                                </a:moveTo>
                                <a:lnTo>
                                  <a:pt x="0" y="673"/>
                                </a:lnTo>
                                <a:lnTo>
                                  <a:pt x="0" y="119227"/>
                                </a:lnTo>
                                <a:lnTo>
                                  <a:pt x="119227" y="0"/>
                                </a:lnTo>
                                <a:close/>
                              </a:path>
                            </a:pathLst>
                          </a:custGeom>
                          <a:solidFill>
                            <a:srgbClr val="4C174B"/>
                          </a:solidFill>
                        </wps:spPr>
                        <wps:bodyPr wrap="square" lIns="0" tIns="0" rIns="0" bIns="0" rtlCol="0">
                          <a:prstTxWarp prst="textNoShape">
                            <a:avLst/>
                          </a:prstTxWarp>
                          <a:noAutofit/>
                        </wps:bodyPr>
                      </wps:wsp>
                      <wps:wsp>
                        <wps:cNvPr id="8" name="Graphic 8"/>
                        <wps:cNvSpPr/>
                        <wps:spPr>
                          <a:xfrm>
                            <a:off x="172085" y="0"/>
                            <a:ext cx="153035" cy="224790"/>
                          </a:xfrm>
                          <a:custGeom>
                            <a:avLst/>
                            <a:gdLst/>
                            <a:ahLst/>
                            <a:cxnLst/>
                            <a:rect l="l" t="t" r="r" b="b"/>
                            <a:pathLst>
                              <a:path w="153035" h="224790">
                                <a:moveTo>
                                  <a:pt x="152793" y="0"/>
                                </a:moveTo>
                                <a:lnTo>
                                  <a:pt x="0" y="152793"/>
                                </a:lnTo>
                                <a:lnTo>
                                  <a:pt x="71462" y="224243"/>
                                </a:lnTo>
                                <a:lnTo>
                                  <a:pt x="152793" y="142925"/>
                                </a:lnTo>
                                <a:lnTo>
                                  <a:pt x="152793" y="0"/>
                                </a:lnTo>
                                <a:close/>
                              </a:path>
                            </a:pathLst>
                          </a:custGeom>
                          <a:solidFill>
                            <a:srgbClr val="EB384E"/>
                          </a:solidFill>
                        </wps:spPr>
                        <wps:bodyPr wrap="square" lIns="0" tIns="0" rIns="0" bIns="0" rtlCol="0">
                          <a:prstTxWarp prst="textNoShape">
                            <a:avLst/>
                          </a:prstTxWarp>
                          <a:noAutofit/>
                        </wps:bodyPr>
                      </wps:wsp>
                      <wps:wsp>
                        <wps:cNvPr id="9" name="Graphic 9"/>
                        <wps:cNvSpPr/>
                        <wps:spPr>
                          <a:xfrm>
                            <a:off x="324871" y="2"/>
                            <a:ext cx="151130" cy="222885"/>
                          </a:xfrm>
                          <a:custGeom>
                            <a:avLst/>
                            <a:gdLst/>
                            <a:ahLst/>
                            <a:cxnLst/>
                            <a:rect l="l" t="t" r="r" b="b"/>
                            <a:pathLst>
                              <a:path w="151130" h="222885">
                                <a:moveTo>
                                  <a:pt x="0" y="0"/>
                                </a:moveTo>
                                <a:lnTo>
                                  <a:pt x="0" y="142925"/>
                                </a:lnTo>
                                <a:lnTo>
                                  <a:pt x="79641" y="222427"/>
                                </a:lnTo>
                                <a:lnTo>
                                  <a:pt x="151028" y="151028"/>
                                </a:lnTo>
                                <a:lnTo>
                                  <a:pt x="0" y="0"/>
                                </a:lnTo>
                                <a:close/>
                              </a:path>
                            </a:pathLst>
                          </a:custGeom>
                          <a:solidFill>
                            <a:srgbClr val="9E212E"/>
                          </a:solidFill>
                        </wps:spPr>
                        <wps:bodyPr wrap="square" lIns="0" tIns="0" rIns="0" bIns="0" rtlCol="0">
                          <a:prstTxWarp prst="textNoShape">
                            <a:avLst/>
                          </a:prstTxWarp>
                          <a:noAutofit/>
                        </wps:bodyPr>
                      </wps:wsp>
                      <wps:wsp>
                        <wps:cNvPr id="10" name="Graphic 10"/>
                        <wps:cNvSpPr/>
                        <wps:spPr>
                          <a:xfrm>
                            <a:off x="425673" y="171161"/>
                            <a:ext cx="223520" cy="150495"/>
                          </a:xfrm>
                          <a:custGeom>
                            <a:avLst/>
                            <a:gdLst/>
                            <a:ahLst/>
                            <a:cxnLst/>
                            <a:rect l="l" t="t" r="r" b="b"/>
                            <a:pathLst>
                              <a:path w="223520" h="150495">
                                <a:moveTo>
                                  <a:pt x="72516" y="0"/>
                                </a:moveTo>
                                <a:lnTo>
                                  <a:pt x="0" y="72466"/>
                                </a:lnTo>
                                <a:lnTo>
                                  <a:pt x="79222" y="149834"/>
                                </a:lnTo>
                                <a:lnTo>
                                  <a:pt x="80962" y="150025"/>
                                </a:lnTo>
                                <a:lnTo>
                                  <a:pt x="223405" y="148793"/>
                                </a:lnTo>
                                <a:lnTo>
                                  <a:pt x="72516" y="0"/>
                                </a:lnTo>
                                <a:close/>
                              </a:path>
                            </a:pathLst>
                          </a:custGeom>
                          <a:solidFill>
                            <a:srgbClr val="83B2D8"/>
                          </a:solidFill>
                        </wps:spPr>
                        <wps:bodyPr wrap="square" lIns="0" tIns="0" rIns="0" bIns="0" rtlCol="0">
                          <a:prstTxWarp prst="textNoShape">
                            <a:avLst/>
                          </a:prstTxWarp>
                          <a:noAutofit/>
                        </wps:bodyPr>
                      </wps:wsp>
                      <wps:wsp>
                        <wps:cNvPr id="11" name="Graphic 11"/>
                        <wps:cNvSpPr/>
                        <wps:spPr>
                          <a:xfrm>
                            <a:off x="422555" y="320636"/>
                            <a:ext cx="227329" cy="153670"/>
                          </a:xfrm>
                          <a:custGeom>
                            <a:avLst/>
                            <a:gdLst/>
                            <a:ahLst/>
                            <a:cxnLst/>
                            <a:rect l="l" t="t" r="r" b="b"/>
                            <a:pathLst>
                              <a:path w="227329" h="153670">
                                <a:moveTo>
                                  <a:pt x="226885" y="0"/>
                                </a:moveTo>
                                <a:lnTo>
                                  <a:pt x="82334" y="190"/>
                                </a:lnTo>
                                <a:lnTo>
                                  <a:pt x="0" y="82321"/>
                                </a:lnTo>
                                <a:lnTo>
                                  <a:pt x="71399" y="153047"/>
                                </a:lnTo>
                                <a:lnTo>
                                  <a:pt x="226885" y="0"/>
                                </a:lnTo>
                                <a:close/>
                              </a:path>
                            </a:pathLst>
                          </a:custGeom>
                          <a:solidFill>
                            <a:srgbClr val="3F94C9"/>
                          </a:solidFill>
                        </wps:spPr>
                        <wps:bodyPr wrap="square" lIns="0" tIns="0" rIns="0" bIns="0" rtlCol="0">
                          <a:prstTxWarp prst="textNoShape">
                            <a:avLst/>
                          </a:prstTxWarp>
                          <a:noAutofit/>
                        </wps:bodyPr>
                      </wps:wsp>
                      <wps:wsp>
                        <wps:cNvPr id="12" name="Graphic 12"/>
                        <wps:cNvSpPr/>
                        <wps:spPr>
                          <a:xfrm>
                            <a:off x="171382" y="422888"/>
                            <a:ext cx="151765" cy="222885"/>
                          </a:xfrm>
                          <a:custGeom>
                            <a:avLst/>
                            <a:gdLst/>
                            <a:ahLst/>
                            <a:cxnLst/>
                            <a:rect l="l" t="t" r="r" b="b"/>
                            <a:pathLst>
                              <a:path w="151765" h="222885">
                                <a:moveTo>
                                  <a:pt x="71691" y="0"/>
                                </a:moveTo>
                                <a:lnTo>
                                  <a:pt x="0" y="71691"/>
                                </a:lnTo>
                                <a:lnTo>
                                  <a:pt x="151028" y="222745"/>
                                </a:lnTo>
                                <a:lnTo>
                                  <a:pt x="151231" y="79527"/>
                                </a:lnTo>
                                <a:lnTo>
                                  <a:pt x="71691" y="0"/>
                                </a:lnTo>
                                <a:close/>
                              </a:path>
                            </a:pathLst>
                          </a:custGeom>
                          <a:solidFill>
                            <a:srgbClr val="F8D13F"/>
                          </a:solidFill>
                        </wps:spPr>
                        <wps:bodyPr wrap="square" lIns="0" tIns="0" rIns="0" bIns="0" rtlCol="0">
                          <a:prstTxWarp prst="textNoShape">
                            <a:avLst/>
                          </a:prstTxWarp>
                          <a:noAutofit/>
                        </wps:bodyPr>
                      </wps:wsp>
                      <wps:wsp>
                        <wps:cNvPr id="13" name="Graphic 13"/>
                        <wps:cNvSpPr/>
                        <wps:spPr>
                          <a:xfrm>
                            <a:off x="322432" y="421563"/>
                            <a:ext cx="153035" cy="224154"/>
                          </a:xfrm>
                          <a:custGeom>
                            <a:avLst/>
                            <a:gdLst/>
                            <a:ahLst/>
                            <a:cxnLst/>
                            <a:rect l="l" t="t" r="r" b="b"/>
                            <a:pathLst>
                              <a:path w="153035" h="224154">
                                <a:moveTo>
                                  <a:pt x="81521" y="0"/>
                                </a:moveTo>
                                <a:lnTo>
                                  <a:pt x="431" y="81102"/>
                                </a:lnTo>
                                <a:lnTo>
                                  <a:pt x="190" y="80860"/>
                                </a:lnTo>
                                <a:lnTo>
                                  <a:pt x="0" y="224053"/>
                                </a:lnTo>
                                <a:lnTo>
                                  <a:pt x="152755" y="71259"/>
                                </a:lnTo>
                                <a:lnTo>
                                  <a:pt x="81521" y="0"/>
                                </a:lnTo>
                                <a:close/>
                              </a:path>
                            </a:pathLst>
                          </a:custGeom>
                          <a:solidFill>
                            <a:srgbClr val="F09A41"/>
                          </a:solidFill>
                        </wps:spPr>
                        <wps:bodyPr wrap="square" lIns="0" tIns="0" rIns="0" bIns="0" rtlCol="0">
                          <a:prstTxWarp prst="textNoShape">
                            <a:avLst/>
                          </a:prstTxWarp>
                          <a:noAutofit/>
                        </wps:bodyPr>
                      </wps:wsp>
                      <wps:wsp>
                        <wps:cNvPr id="14" name="Graphic 14"/>
                        <wps:cNvSpPr/>
                        <wps:spPr>
                          <a:xfrm>
                            <a:off x="0" y="173785"/>
                            <a:ext cx="222885" cy="147320"/>
                          </a:xfrm>
                          <a:custGeom>
                            <a:avLst/>
                            <a:gdLst/>
                            <a:ahLst/>
                            <a:cxnLst/>
                            <a:rect l="l" t="t" r="r" b="b"/>
                            <a:pathLst>
                              <a:path w="222885" h="147320">
                                <a:moveTo>
                                  <a:pt x="150964" y="0"/>
                                </a:moveTo>
                                <a:lnTo>
                                  <a:pt x="0" y="147231"/>
                                </a:lnTo>
                                <a:lnTo>
                                  <a:pt x="4597" y="146748"/>
                                </a:lnTo>
                                <a:lnTo>
                                  <a:pt x="145605" y="146507"/>
                                </a:lnTo>
                                <a:lnTo>
                                  <a:pt x="222491" y="71526"/>
                                </a:lnTo>
                                <a:lnTo>
                                  <a:pt x="150964" y="0"/>
                                </a:lnTo>
                                <a:close/>
                              </a:path>
                            </a:pathLst>
                          </a:custGeom>
                          <a:solidFill>
                            <a:srgbClr val="AACE5B"/>
                          </a:solidFill>
                        </wps:spPr>
                        <wps:bodyPr wrap="square" lIns="0" tIns="0" rIns="0" bIns="0" rtlCol="0">
                          <a:prstTxWarp prst="textNoShape">
                            <a:avLst/>
                          </a:prstTxWarp>
                          <a:noAutofit/>
                        </wps:bodyPr>
                      </wps:wsp>
                      <wps:wsp>
                        <wps:cNvPr id="15" name="Graphic 15"/>
                        <wps:cNvSpPr/>
                        <wps:spPr>
                          <a:xfrm>
                            <a:off x="13" y="320062"/>
                            <a:ext cx="223520" cy="154940"/>
                          </a:xfrm>
                          <a:custGeom>
                            <a:avLst/>
                            <a:gdLst/>
                            <a:ahLst/>
                            <a:cxnLst/>
                            <a:rect l="l" t="t" r="r" b="b"/>
                            <a:pathLst>
                              <a:path w="223520" h="154940">
                                <a:moveTo>
                                  <a:pt x="145592" y="0"/>
                                </a:moveTo>
                                <a:lnTo>
                                  <a:pt x="0" y="584"/>
                                </a:lnTo>
                                <a:lnTo>
                                  <a:pt x="152298" y="154673"/>
                                </a:lnTo>
                                <a:lnTo>
                                  <a:pt x="223494" y="83248"/>
                                </a:lnTo>
                                <a:lnTo>
                                  <a:pt x="145592" y="0"/>
                                </a:lnTo>
                                <a:close/>
                              </a:path>
                            </a:pathLst>
                          </a:custGeom>
                          <a:solidFill>
                            <a:srgbClr val="78AD55"/>
                          </a:solidFill>
                        </wps:spPr>
                        <wps:bodyPr wrap="square" lIns="0" tIns="0" rIns="0" bIns="0" rtlCol="0">
                          <a:prstTxWarp prst="textNoShape">
                            <a:avLst/>
                          </a:prstTxWarp>
                          <a:noAutofit/>
                        </wps:bodyPr>
                      </wps:wsp>
                    </wpg:wgp>
                  </a:graphicData>
                </a:graphic>
              </wp:anchor>
            </w:drawing>
          </mc:Choice>
          <mc:Fallback>
            <w:pict>
              <v:group w14:anchorId="35EC5129" id="Group 3" o:spid="_x0000_s1026" alt="&quot;&quot;" style="position:absolute;margin-left:365.35pt;margin-top:8.15pt;width:51.15pt;height:50.85pt;z-index:251657216;mso-wrap-distance-left:0;mso-wrap-distance-right:0;mso-position-horizontal-relative:page" coordsize="6496,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">
                <v:shape id="Graphic 4" o:spid="_x0000_s1027" style="position:absolute;left:2048;top:3174;width:1238;height:1239;visibility:visible;mso-wrap-style:square;v-text-anchor:top" coordsize="1238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" path="m123634,l,4229,119227,123456r1397,-1371l123634,xe" fillcolor="#63114c" stroked="f">
                  <v:path arrowok="t"/>
                </v:shape>
                <v:shape id="Graphic 5" o:spid="_x0000_s1028" style="position:absolute;left:2048;top:2011;width:1207;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" path="m120624,l,120624r120624,-698l120624,xe" fillcolor="#4c174b" stroked="f">
                  <v:path arrowok="t"/>
                </v:shape>
                <v:shape id="Graphic 6" o:spid="_x0000_s1029" style="position:absolute;left:3254;top:2011;width:1194;height:1200;visibility:visible;mso-wrap-style:square;v-text-anchor:top" coordsize="11938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" path="m,l,119900r119227,-673l,xe" fillcolor="#a43081" stroked="f">
                  <v:path arrowok="t"/>
                </v:shape>
                <v:shape id="Graphic 7" o:spid="_x0000_s1030" style="position:absolute;left:3254;top:3203;width:1194;height:1194;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" path="m119227,l,673,,119227,119227,xe" fillcolor="#4c174b" stroked="f">
                  <v:path arrowok="t"/>
                </v:shape>
                <v:shape id="Graphic 8" o:spid="_x0000_s1031" style="position:absolute;left:1720;width:1531;height:2247;visibility:visible;mso-wrap-style:square;v-text-anchor:top" coordsize="15303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" path="m152793,l,152793r71462,71450l152793,142925,152793,xe" fillcolor="#eb384e" stroked="f">
                  <v:path arrowok="t"/>
                </v:shape>
                <v:shape id="Graphic 9" o:spid="_x0000_s1032" style="position:absolute;left:3248;width:1512;height:2228;visibility:visible;mso-wrap-style:square;v-text-anchor:top" coordsize="1511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" path="m,l,142925r79641,79502l151028,151028,,xe" fillcolor="#9e212e" stroked="f">
                  <v:path arrowok="t"/>
                </v:shape>
                <v:shape id="Graphic 10" o:spid="_x0000_s1033" style="position:absolute;left:4256;top:1711;width:2235;height:1505;visibility:visible;mso-wrap-style:square;v-text-anchor:top" coordsize="22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" path="m72516,l,72466r79222,77368l80962,150025r142443,-1232l72516,xe" fillcolor="#83b2d8" stroked="f">
                  <v:path arrowok="t"/>
                </v:shape>
                <v:shape id="Graphic 11" o:spid="_x0000_s1034" style="position:absolute;left:4225;top:3206;width:2273;height:1537;visibility:visible;mso-wrap-style:square;v-text-anchor:top" coordsize="227329,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" path="m226885,l82334,190,,82321r71399,70726l226885,xe" fillcolor="#3f94c9" stroked="f">
                  <v:path arrowok="t"/>
                </v:shape>
                <v:shape id="Graphic 12" o:spid="_x0000_s1035" style="position:absolute;left:1713;top:4228;width:1518;height:2229;visibility:visible;mso-wrap-style:square;v-text-anchor:top" coordsize="15176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" path="m71691,l,71691,151028,222745r203,-143218l71691,xe" fillcolor="#f8d13f" stroked="f">
                  <v:path arrowok="t"/>
                </v:shape>
                <v:shape id="Graphic 13" o:spid="_x0000_s1036" style="position:absolute;left:3224;top:4215;width:1530;height:2242;visibility:visible;mso-wrap-style:square;v-text-anchor:top" coordsize="15303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" path="m81521,l431,81102,190,80860,,224053,152755,71259,81521,xe" fillcolor="#f09a41" stroked="f">
                  <v:path arrowok="t"/>
                </v:shape>
                <v:shape id="Graphic 14" o:spid="_x0000_s1037" style="position:absolute;top:1737;width:2228;height:1474;visibility:visible;mso-wrap-style:square;v-text-anchor:top" coordsize="2228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" path="m150964,l,147231r4597,-483l145605,146507,222491,71526,150964,xe" fillcolor="#aace5b" stroked="f">
                  <v:path arrowok="t"/>
                </v:shape>
                <v:shape id="Graphic 15" o:spid="_x0000_s1038" style="position:absolute;top:3200;width:2235;height:1550;visibility:visible;mso-wrap-style:square;v-text-anchor:top" coordsize="22352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" path="m145592,l,584,152298,154673,223494,83248,145592,xe" fillcolor="#78ad55" stroked="f">
                  <v:path arrowok="t"/>
                </v:shape>
                <w10:wrap anchorx="page"/>
              </v:group>
            </w:pict>
          </mc:Fallback>
        </mc:AlternateContent>
      </w:r>
      <w:r w:rsidR="00B156B4" w:rsidRPr="000D0486">
        <w:t>April</w:t>
      </w:r>
      <w:r w:rsidR="00B156B4" w:rsidRPr="000D0486">
        <w:rPr>
          <w:spacing w:val="-13"/>
        </w:rPr>
        <w:t xml:space="preserve"> </w:t>
      </w:r>
      <w:r w:rsidR="00B156B4" w:rsidRPr="000D0486">
        <w:rPr>
          <w:spacing w:val="-4"/>
        </w:rPr>
        <w:t>2024</w:t>
      </w:r>
    </w:p>
    <w:p w14:paraId="3A410C6D" w14:textId="31595736" w:rsidR="00AE370C" w:rsidRPr="00C90DDF" w:rsidRDefault="002120A7" w:rsidP="00DF11E1">
      <w:pPr>
        <w:jc w:val="right"/>
        <w:rPr>
          <w:rStyle w:val="Strong"/>
        </w:rPr>
      </w:pPr>
      <w:r w:rsidRPr="00C90DDF">
        <w:rPr>
          <w:rStyle w:val="Strong"/>
          <w:noProof/>
        </w:rPr>
        <w:drawing>
          <wp:anchor distT="0" distB="0" distL="0" distR="0" simplePos="0" relativeHeight="251652096" behindDoc="0" locked="0" layoutInCell="1" allowOverlap="1" wp14:anchorId="2C39E8F3" wp14:editId="5D3A86B1">
            <wp:simplePos x="0" y="0"/>
            <wp:positionH relativeFrom="page">
              <wp:posOffset>0</wp:posOffset>
            </wp:positionH>
            <wp:positionV relativeFrom="page">
              <wp:posOffset>4358244</wp:posOffset>
            </wp:positionV>
            <wp:extent cx="7559186" cy="6327181"/>
            <wp:effectExtent l="0" t="0" r="381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65440" cy="6332416"/>
                    </a:xfrm>
                    <a:prstGeom prst="rect">
                      <a:avLst/>
                    </a:prstGeom>
                  </pic:spPr>
                </pic:pic>
              </a:graphicData>
            </a:graphic>
            <wp14:sizeRelV relativeFrom="margin">
              <wp14:pctHeight>0</wp14:pctHeight>
            </wp14:sizeRelV>
          </wp:anchor>
        </w:drawing>
      </w:r>
      <w:r w:rsidRPr="00C90DDF">
        <w:rPr>
          <w:rStyle w:val="Strong"/>
        </w:rPr>
        <w:t>Health Ministers’ Meeting</w:t>
      </w:r>
    </w:p>
    <w:p w14:paraId="6C8687D6" w14:textId="77777777" w:rsidR="00AE370C" w:rsidRDefault="00AE370C">
      <w:pPr>
        <w:sectPr w:rsidR="00AE370C" w:rsidSect="00DF11E1">
          <w:footerReference w:type="default" r:id="rId9"/>
          <w:type w:val="continuous"/>
          <w:pgSz w:w="11910" w:h="16840"/>
          <w:pgMar w:top="720" w:right="720" w:bottom="720" w:left="720" w:header="0" w:footer="0" w:gutter="0"/>
          <w:pgNumType w:start="1"/>
          <w:cols w:space="720"/>
          <w:docGrid w:linePitch="299"/>
        </w:sectPr>
      </w:pPr>
    </w:p>
    <w:p w14:paraId="666A1D0A" w14:textId="407DE9D2" w:rsidR="00AE370C" w:rsidRPr="002D5236" w:rsidRDefault="006C189F" w:rsidP="002D5236">
      <w:pPr>
        <w:rPr>
          <w:rStyle w:val="Strong"/>
        </w:rPr>
      </w:pPr>
      <w:r w:rsidRPr="002D5236">
        <w:rPr>
          <w:rStyle w:val="Strong"/>
          <w:noProof/>
        </w:rPr>
        <w:lastRenderedPageBreak/>
        <mc:AlternateContent>
          <mc:Choice Requires="wps">
            <w:drawing>
              <wp:anchor distT="0" distB="0" distL="114300" distR="114300" simplePos="0" relativeHeight="15734783" behindDoc="1" locked="0" layoutInCell="1" allowOverlap="1" wp14:anchorId="3A19CD4B" wp14:editId="6F3DF6E2">
                <wp:simplePos x="0" y="0"/>
                <wp:positionH relativeFrom="column">
                  <wp:posOffset>-432435</wp:posOffset>
                </wp:positionH>
                <wp:positionV relativeFrom="paragraph">
                  <wp:posOffset>-492076</wp:posOffset>
                </wp:positionV>
                <wp:extent cx="7552690" cy="10691505"/>
                <wp:effectExtent l="0" t="0" r="0" b="0"/>
                <wp:wrapNone/>
                <wp:docPr id="9862848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690" cy="10691505"/>
                        </a:xfrm>
                        <a:prstGeom prst="rect">
                          <a:avLst/>
                        </a:prstGeom>
                        <a:solidFill>
                          <a:srgbClr val="E6F3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2C418" id="Rectangle 1" o:spid="_x0000_s1026" alt="&quot;&quot;" style="position:absolute;margin-left:-34.05pt;margin-top:-38.75pt;width:594.7pt;height:841.85pt;z-index:-487581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" fillcolor="#e6f3eb" stroked="f" strokeweight="2pt"/>
            </w:pict>
          </mc:Fallback>
        </mc:AlternateContent>
      </w:r>
      <w:r w:rsidR="00B156B4" w:rsidRPr="002D5236">
        <w:rPr>
          <w:rStyle w:val="Strong"/>
        </w:rPr>
        <w:t>Acknowledgements</w:t>
      </w:r>
    </w:p>
    <w:p w14:paraId="78EB1816" w14:textId="77777777" w:rsidR="00AE370C" w:rsidRPr="002D5236" w:rsidRDefault="00B156B4" w:rsidP="002D5236">
      <w:r w:rsidRPr="002D5236">
        <w:t>This Framework was developed in collaboration with the Australian Government, Nationally Cohesive Health Technology Assessment Working Group, all the state and territory governments and many individuals that participated in stakeholder workshops and consultations.</w:t>
      </w:r>
    </w:p>
    <w:p w14:paraId="6E07F19C" w14:textId="77777777" w:rsidR="00AE370C" w:rsidRPr="002D5236" w:rsidRDefault="00B156B4" w:rsidP="002D5236">
      <w:pPr>
        <w:rPr>
          <w:rStyle w:val="Strong"/>
        </w:rPr>
      </w:pPr>
      <w:r w:rsidRPr="002D5236">
        <w:rPr>
          <w:rStyle w:val="Strong"/>
        </w:rPr>
        <w:t>Copyright</w:t>
      </w:r>
    </w:p>
    <w:p w14:paraId="6C530D31" w14:textId="77777777" w:rsidR="00AE370C" w:rsidRPr="002D5236" w:rsidRDefault="00B156B4" w:rsidP="002D5236">
      <w:r w:rsidRPr="002D5236">
        <w:t>This work is copyright. It may be reproduced in whole or in part for study or training purposes subject to the inclusion of an acknowledgement of the source.</w:t>
      </w:r>
    </w:p>
    <w:p w14:paraId="492DF80D" w14:textId="77777777" w:rsidR="00AE370C" w:rsidRPr="002D5236" w:rsidRDefault="00B156B4" w:rsidP="002D5236">
      <w:r w:rsidRPr="002D5236">
        <w:t>It may not be reproduced for commercial usage or sale. Reproduction for purposes other than those indicated above requires written permission from the NSW Ministry of Health.</w:t>
      </w:r>
    </w:p>
    <w:p w14:paraId="019DEA20" w14:textId="77777777" w:rsidR="00987250" w:rsidRPr="002D5236" w:rsidRDefault="00987250" w:rsidP="002D5236">
      <w:r w:rsidRPr="002D5236">
        <w:t>© NSW Ministry of Health 2024</w:t>
      </w:r>
    </w:p>
    <w:p w14:paraId="6377D8E1" w14:textId="77777777" w:rsidR="00987250" w:rsidRDefault="00987250">
      <w:pPr>
        <w:rPr>
          <w:rFonts w:ascii="Inter"/>
        </w:rPr>
        <w:sectPr w:rsidR="00987250" w:rsidSect="002D5236">
          <w:pgSz w:w="11910" w:h="16840"/>
          <w:pgMar w:top="720" w:right="720" w:bottom="720" w:left="720" w:header="0" w:footer="0" w:gutter="0"/>
          <w:cols w:space="720"/>
          <w:docGrid w:linePitch="299"/>
        </w:sectPr>
      </w:pPr>
    </w:p>
    <w:sdt>
      <w:sdtPr>
        <w:id w:val="-629472698"/>
        <w:docPartObj>
          <w:docPartGallery w:val="Table of Contents"/>
          <w:docPartUnique/>
        </w:docPartObj>
      </w:sdtPr>
      <w:sdtEndPr>
        <w:rPr>
          <w:rFonts w:eastAsia="Inter Light" w:cs="Inter Light"/>
          <w:b/>
          <w:bCs/>
          <w:noProof/>
          <w:color w:val="auto"/>
          <w:sz w:val="20"/>
          <w:szCs w:val="20"/>
        </w:rPr>
      </w:sdtEndPr>
      <w:sdtContent>
        <w:p w14:paraId="4166CF7C" w14:textId="77777777" w:rsidR="00253E18" w:rsidRPr="00060C84" w:rsidRDefault="00253E18" w:rsidP="00253E18">
          <w:pPr>
            <w:pStyle w:val="TOCHeading"/>
            <w:rPr>
              <w:noProof/>
              <w:sz w:val="20"/>
              <w:szCs w:val="20"/>
            </w:rPr>
          </w:pPr>
          <w:r>
            <w:t>Contents</w:t>
          </w:r>
          <w:r w:rsidRPr="00060C84">
            <w:rPr>
              <w:sz w:val="20"/>
              <w:szCs w:val="20"/>
            </w:rPr>
            <w:fldChar w:fldCharType="begin"/>
          </w:r>
          <w:r w:rsidRPr="00060C84">
            <w:rPr>
              <w:sz w:val="20"/>
              <w:szCs w:val="20"/>
            </w:rPr>
            <w:instrText xml:space="preserve"> TOC \o "1-2" \h \z \u </w:instrText>
          </w:r>
          <w:r w:rsidRPr="00060C84">
            <w:rPr>
              <w:sz w:val="20"/>
              <w:szCs w:val="20"/>
            </w:rPr>
            <w:fldChar w:fldCharType="separate"/>
          </w:r>
        </w:p>
        <w:p w14:paraId="1B56E24B" w14:textId="25728FDD" w:rsidR="00253E18" w:rsidRPr="00060C84" w:rsidRDefault="002A1D02">
          <w:pPr>
            <w:pStyle w:val="TOC1"/>
            <w:tabs>
              <w:tab w:val="right" w:leader="dot" w:pos="10460"/>
            </w:tabs>
            <w:rPr>
              <w:rFonts w:asciiTheme="minorHAnsi" w:eastAsiaTheme="minorEastAsia" w:hAnsiTheme="minorHAnsi" w:cstheme="minorBidi"/>
              <w:noProof/>
              <w:kern w:val="2"/>
              <w:lang w:val="en-AU" w:eastAsia="en-AU"/>
              <w14:ligatures w14:val="standardContextual"/>
            </w:rPr>
          </w:pPr>
          <w:hyperlink w:anchor="_Toc164779873" w:history="1">
            <w:r w:rsidR="00253E18" w:rsidRPr="00060C84">
              <w:rPr>
                <w:rStyle w:val="Hyperlink"/>
                <w:noProof/>
              </w:rPr>
              <w:t>Abbreviations</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_Toc164779873 \h </w:instrText>
            </w:r>
            <w:r w:rsidR="00253E18" w:rsidRPr="00060C84">
              <w:rPr>
                <w:noProof/>
                <w:webHidden/>
              </w:rPr>
            </w:r>
            <w:r w:rsidR="00253E18" w:rsidRPr="00060C84">
              <w:rPr>
                <w:noProof/>
                <w:webHidden/>
              </w:rPr>
              <w:fldChar w:fldCharType="separate"/>
            </w:r>
            <w:r w:rsidR="00253E18" w:rsidRPr="00060C84">
              <w:rPr>
                <w:noProof/>
                <w:webHidden/>
              </w:rPr>
              <w:t>2</w:t>
            </w:r>
            <w:r w:rsidR="00253E18" w:rsidRPr="00060C84">
              <w:rPr>
                <w:noProof/>
                <w:webHidden/>
              </w:rPr>
              <w:fldChar w:fldCharType="end"/>
            </w:r>
          </w:hyperlink>
        </w:p>
        <w:p w14:paraId="6F340AA5" w14:textId="73C51841" w:rsidR="00253E18" w:rsidRPr="00060C84" w:rsidRDefault="002A1D02">
          <w:pPr>
            <w:pStyle w:val="TOC1"/>
            <w:tabs>
              <w:tab w:val="left" w:pos="1540"/>
              <w:tab w:val="right" w:leader="dot" w:pos="10460"/>
            </w:tabs>
            <w:rPr>
              <w:rFonts w:asciiTheme="minorHAnsi" w:eastAsiaTheme="minorEastAsia" w:hAnsiTheme="minorHAnsi" w:cstheme="minorBidi"/>
              <w:noProof/>
              <w:kern w:val="2"/>
              <w:lang w:val="en-AU" w:eastAsia="en-AU"/>
              <w14:ligatures w14:val="standardContextual"/>
            </w:rPr>
          </w:pPr>
          <w:hyperlink w:anchor="_Toc164779874" w:history="1">
            <w:r w:rsidR="00253E18" w:rsidRPr="00060C84">
              <w:rPr>
                <w:rStyle w:val="Hyperlink"/>
                <w:rFonts w:cs="Arial"/>
                <w:noProof/>
                <w:spacing w:val="-2"/>
              </w:rPr>
              <w:t>Introduction</w:t>
            </w:r>
            <w:r w:rsidR="00253E18" w:rsidRPr="00060C84">
              <w:rPr>
                <w:rFonts w:asciiTheme="minorHAnsi" w:eastAsiaTheme="minorEastAsia" w:hAnsiTheme="minorHAnsi" w:cstheme="minorBidi"/>
                <w:noProof/>
                <w:kern w:val="2"/>
                <w:lang w:val="en-AU" w:eastAsia="en-AU"/>
                <w14:ligatures w14:val="standardContextual"/>
              </w:rPr>
              <w:tab/>
            </w:r>
            <w:r w:rsidR="00253E18" w:rsidRPr="00060C84">
              <w:rPr>
                <w:rStyle w:val="Hyperlink"/>
                <w:rFonts w:cs="Arial"/>
                <w:noProof/>
                <w:spacing w:val="-2"/>
              </w:rPr>
              <w:t xml:space="preserve"> </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_Toc164779874 \h </w:instrText>
            </w:r>
            <w:r w:rsidR="00253E18" w:rsidRPr="00060C84">
              <w:rPr>
                <w:noProof/>
                <w:webHidden/>
              </w:rPr>
            </w:r>
            <w:r w:rsidR="00253E18" w:rsidRPr="00060C84">
              <w:rPr>
                <w:noProof/>
                <w:webHidden/>
              </w:rPr>
              <w:fldChar w:fldCharType="separate"/>
            </w:r>
            <w:r w:rsidR="00253E18" w:rsidRPr="00060C84">
              <w:rPr>
                <w:noProof/>
                <w:webHidden/>
              </w:rPr>
              <w:t>3</w:t>
            </w:r>
            <w:r w:rsidR="00253E18" w:rsidRPr="00060C84">
              <w:rPr>
                <w:noProof/>
                <w:webHidden/>
              </w:rPr>
              <w:fldChar w:fldCharType="end"/>
            </w:r>
          </w:hyperlink>
        </w:p>
        <w:p w14:paraId="3A894D02" w14:textId="3089EE75"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75" w:history="1">
            <w:r w:rsidR="00253E18" w:rsidRPr="00060C84">
              <w:rPr>
                <w:rStyle w:val="Hyperlink"/>
                <w:noProof/>
                <w:sz w:val="20"/>
                <w:szCs w:val="20"/>
              </w:rPr>
              <w:t>Background</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_Toc164779875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3</w:t>
            </w:r>
            <w:r w:rsidR="00253E18" w:rsidRPr="00060C84">
              <w:rPr>
                <w:noProof/>
                <w:webHidden/>
                <w:sz w:val="20"/>
                <w:szCs w:val="20"/>
              </w:rPr>
              <w:fldChar w:fldCharType="end"/>
            </w:r>
          </w:hyperlink>
        </w:p>
        <w:p w14:paraId="405C2350" w14:textId="7A0BEC79"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76" w:history="1">
            <w:r w:rsidR="00253E18" w:rsidRPr="00060C84">
              <w:rPr>
                <w:rStyle w:val="Hyperlink"/>
                <w:noProof/>
                <w:sz w:val="20"/>
                <w:szCs w:val="20"/>
              </w:rPr>
              <w:t>Overview</w:t>
            </w:r>
            <w:r w:rsidR="00253E18" w:rsidRPr="00060C84">
              <w:rPr>
                <w:rStyle w:val="Hyperlink"/>
                <w:noProof/>
                <w:spacing w:val="-15"/>
                <w:sz w:val="20"/>
                <w:szCs w:val="20"/>
              </w:rPr>
              <w:t xml:space="preserve"> </w:t>
            </w:r>
            <w:r w:rsidR="00253E18" w:rsidRPr="00060C84">
              <w:rPr>
                <w:rStyle w:val="Hyperlink"/>
                <w:noProof/>
                <w:sz w:val="20"/>
                <w:szCs w:val="20"/>
              </w:rPr>
              <w:t>of</w:t>
            </w:r>
            <w:r w:rsidR="00253E18" w:rsidRPr="00060C84">
              <w:rPr>
                <w:rStyle w:val="Hyperlink"/>
                <w:noProof/>
                <w:spacing w:val="-14"/>
                <w:sz w:val="20"/>
                <w:szCs w:val="20"/>
              </w:rPr>
              <w:t xml:space="preserve"> </w:t>
            </w:r>
            <w:r w:rsidR="00253E18" w:rsidRPr="00060C84">
              <w:rPr>
                <w:rStyle w:val="Hyperlink"/>
                <w:noProof/>
                <w:sz w:val="20"/>
                <w:szCs w:val="20"/>
              </w:rPr>
              <w:t>the</w:t>
            </w:r>
            <w:r w:rsidR="00253E18" w:rsidRPr="00060C84">
              <w:rPr>
                <w:rStyle w:val="Hyperlink"/>
                <w:noProof/>
                <w:spacing w:val="-14"/>
                <w:sz w:val="20"/>
                <w:szCs w:val="20"/>
              </w:rPr>
              <w:t xml:space="preserve"> </w:t>
            </w:r>
            <w:r w:rsidR="00253E18" w:rsidRPr="00060C84">
              <w:rPr>
                <w:rStyle w:val="Hyperlink"/>
                <w:noProof/>
                <w:spacing w:val="-2"/>
                <w:sz w:val="20"/>
                <w:szCs w:val="20"/>
              </w:rPr>
              <w:t>Framework</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_Toc164779876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3</w:t>
            </w:r>
            <w:r w:rsidR="00253E18" w:rsidRPr="00060C84">
              <w:rPr>
                <w:noProof/>
                <w:webHidden/>
                <w:sz w:val="20"/>
                <w:szCs w:val="20"/>
              </w:rPr>
              <w:fldChar w:fldCharType="end"/>
            </w:r>
          </w:hyperlink>
        </w:p>
        <w:p w14:paraId="29C388E2" w14:textId="159C1B41"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77" w:history="1">
            <w:r w:rsidR="00253E18" w:rsidRPr="00060C84">
              <w:rPr>
                <w:rStyle w:val="Hyperlink"/>
                <w:noProof/>
                <w:sz w:val="20"/>
                <w:szCs w:val="20"/>
              </w:rPr>
              <w:t>Governance</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_Toc164779877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3</w:t>
            </w:r>
            <w:r w:rsidR="00253E18" w:rsidRPr="00060C84">
              <w:rPr>
                <w:noProof/>
                <w:webHidden/>
                <w:sz w:val="20"/>
                <w:szCs w:val="20"/>
              </w:rPr>
              <w:fldChar w:fldCharType="end"/>
            </w:r>
          </w:hyperlink>
        </w:p>
        <w:p w14:paraId="4D671141" w14:textId="0303E57B" w:rsidR="00253E18" w:rsidRPr="00060C84" w:rsidRDefault="002A1D02">
          <w:pPr>
            <w:pStyle w:val="TOC1"/>
            <w:tabs>
              <w:tab w:val="right" w:leader="dot" w:pos="10460"/>
            </w:tabs>
            <w:rPr>
              <w:rFonts w:asciiTheme="minorHAnsi" w:eastAsiaTheme="minorEastAsia" w:hAnsiTheme="minorHAnsi" w:cstheme="minorBidi"/>
              <w:noProof/>
              <w:kern w:val="2"/>
              <w:lang w:val="en-AU" w:eastAsia="en-AU"/>
              <w14:ligatures w14:val="standardContextual"/>
            </w:rPr>
          </w:pPr>
          <w:hyperlink w:anchor="_Toc164779878" w:history="1">
            <w:r w:rsidR="00253E18" w:rsidRPr="00060C84">
              <w:rPr>
                <w:rStyle w:val="Hyperlink"/>
                <w:noProof/>
                <w:spacing w:val="-2"/>
              </w:rPr>
              <w:t xml:space="preserve">Pre-application </w:t>
            </w:r>
            <w:r w:rsidR="00253E18" w:rsidRPr="00060C84">
              <w:rPr>
                <w:rStyle w:val="Hyperlink"/>
                <w:noProof/>
              </w:rPr>
              <w:t>information</w:t>
            </w:r>
            <w:r w:rsidR="00253E18" w:rsidRPr="00060C84">
              <w:rPr>
                <w:rStyle w:val="Hyperlink"/>
                <w:noProof/>
                <w:spacing w:val="-48"/>
              </w:rPr>
              <w:t xml:space="preserve"> </w:t>
            </w:r>
            <w:r w:rsidR="00253E18" w:rsidRPr="00060C84">
              <w:rPr>
                <w:rStyle w:val="Hyperlink"/>
                <w:noProof/>
              </w:rPr>
              <w:t>sharing</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_Toc164779878 \h </w:instrText>
            </w:r>
            <w:r w:rsidR="00253E18" w:rsidRPr="00060C84">
              <w:rPr>
                <w:noProof/>
                <w:webHidden/>
              </w:rPr>
            </w:r>
            <w:r w:rsidR="00253E18" w:rsidRPr="00060C84">
              <w:rPr>
                <w:noProof/>
                <w:webHidden/>
              </w:rPr>
              <w:fldChar w:fldCharType="separate"/>
            </w:r>
            <w:r w:rsidR="00253E18" w:rsidRPr="00060C84">
              <w:rPr>
                <w:noProof/>
                <w:webHidden/>
              </w:rPr>
              <w:t>5</w:t>
            </w:r>
            <w:r w:rsidR="00253E18" w:rsidRPr="00060C84">
              <w:rPr>
                <w:noProof/>
                <w:webHidden/>
              </w:rPr>
              <w:fldChar w:fldCharType="end"/>
            </w:r>
          </w:hyperlink>
        </w:p>
        <w:p w14:paraId="060DCB93" w14:textId="3DCCF8AF"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79" w:history="1">
            <w:r w:rsidR="00253E18" w:rsidRPr="00060C84">
              <w:rPr>
                <w:rStyle w:val="Hyperlink"/>
                <w:noProof/>
                <w:sz w:val="20"/>
                <w:szCs w:val="20"/>
              </w:rPr>
              <w:t>Pre-application</w:t>
            </w:r>
            <w:r w:rsidR="00253E18" w:rsidRPr="00060C84">
              <w:rPr>
                <w:rStyle w:val="Hyperlink"/>
                <w:noProof/>
                <w:spacing w:val="-8"/>
                <w:sz w:val="20"/>
                <w:szCs w:val="20"/>
              </w:rPr>
              <w:t xml:space="preserve"> </w:t>
            </w:r>
            <w:r w:rsidR="00253E18" w:rsidRPr="00060C84">
              <w:rPr>
                <w:rStyle w:val="Hyperlink"/>
                <w:noProof/>
                <w:sz w:val="20"/>
                <w:szCs w:val="20"/>
              </w:rPr>
              <w:t>information</w:t>
            </w:r>
            <w:r w:rsidR="00253E18" w:rsidRPr="00060C84">
              <w:rPr>
                <w:rStyle w:val="Hyperlink"/>
                <w:noProof/>
                <w:spacing w:val="-8"/>
                <w:sz w:val="20"/>
                <w:szCs w:val="20"/>
              </w:rPr>
              <w:t xml:space="preserve"> </w:t>
            </w:r>
            <w:r w:rsidR="00253E18" w:rsidRPr="00060C84">
              <w:rPr>
                <w:rStyle w:val="Hyperlink"/>
                <w:noProof/>
                <w:sz w:val="20"/>
                <w:szCs w:val="20"/>
              </w:rPr>
              <w:t>sharing</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_Toc164779879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5</w:t>
            </w:r>
            <w:r w:rsidR="00253E18" w:rsidRPr="00060C84">
              <w:rPr>
                <w:noProof/>
                <w:webHidden/>
                <w:sz w:val="20"/>
                <w:szCs w:val="20"/>
              </w:rPr>
              <w:fldChar w:fldCharType="end"/>
            </w:r>
          </w:hyperlink>
        </w:p>
        <w:p w14:paraId="5A477B86" w14:textId="519BCA69" w:rsidR="00253E18" w:rsidRPr="00060C84" w:rsidRDefault="002A1D02">
          <w:pPr>
            <w:pStyle w:val="TOC1"/>
            <w:tabs>
              <w:tab w:val="right" w:leader="dot" w:pos="10460"/>
            </w:tabs>
            <w:rPr>
              <w:rFonts w:asciiTheme="minorHAnsi" w:eastAsiaTheme="minorEastAsia" w:hAnsiTheme="minorHAnsi" w:cstheme="minorBidi"/>
              <w:noProof/>
              <w:kern w:val="2"/>
              <w:lang w:val="en-AU" w:eastAsia="en-AU"/>
              <w14:ligatures w14:val="standardContextual"/>
            </w:rPr>
          </w:pPr>
          <w:hyperlink w:anchor="_Toc164779880" w:history="1">
            <w:r w:rsidR="00253E18" w:rsidRPr="00060C84">
              <w:rPr>
                <w:rStyle w:val="Hyperlink"/>
                <w:noProof/>
              </w:rPr>
              <w:t>Assignment of HTA assessment</w:t>
            </w:r>
            <w:r w:rsidR="00253E18" w:rsidRPr="00060C84">
              <w:rPr>
                <w:rStyle w:val="Hyperlink"/>
                <w:noProof/>
                <w:spacing w:val="-42"/>
              </w:rPr>
              <w:t xml:space="preserve"> </w:t>
            </w:r>
            <w:r w:rsidR="00253E18" w:rsidRPr="00060C84">
              <w:rPr>
                <w:rStyle w:val="Hyperlink"/>
                <w:noProof/>
              </w:rPr>
              <w:t>committee</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_Toc164779880 \h </w:instrText>
            </w:r>
            <w:r w:rsidR="00253E18" w:rsidRPr="00060C84">
              <w:rPr>
                <w:noProof/>
                <w:webHidden/>
              </w:rPr>
            </w:r>
            <w:r w:rsidR="00253E18" w:rsidRPr="00060C84">
              <w:rPr>
                <w:noProof/>
                <w:webHidden/>
              </w:rPr>
              <w:fldChar w:fldCharType="separate"/>
            </w:r>
            <w:r w:rsidR="00253E18" w:rsidRPr="00060C84">
              <w:rPr>
                <w:noProof/>
                <w:webHidden/>
              </w:rPr>
              <w:t>6</w:t>
            </w:r>
            <w:r w:rsidR="00253E18" w:rsidRPr="00060C84">
              <w:rPr>
                <w:noProof/>
                <w:webHidden/>
              </w:rPr>
              <w:fldChar w:fldCharType="end"/>
            </w:r>
          </w:hyperlink>
        </w:p>
        <w:p w14:paraId="035ABB92" w14:textId="377322B0"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81" w:history="1">
            <w:r w:rsidR="00253E18" w:rsidRPr="00060C84">
              <w:rPr>
                <w:rStyle w:val="Hyperlink"/>
                <w:noProof/>
                <w:sz w:val="20"/>
                <w:szCs w:val="20"/>
              </w:rPr>
              <w:t>Context</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_Toc164779881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6</w:t>
            </w:r>
            <w:r w:rsidR="00253E18" w:rsidRPr="00060C84">
              <w:rPr>
                <w:noProof/>
                <w:webHidden/>
                <w:sz w:val="20"/>
                <w:szCs w:val="20"/>
              </w:rPr>
              <w:fldChar w:fldCharType="end"/>
            </w:r>
          </w:hyperlink>
        </w:p>
        <w:p w14:paraId="4ADA7521" w14:textId="1A5A5E9D"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82" w:history="1">
            <w:r w:rsidR="00253E18" w:rsidRPr="00060C84">
              <w:rPr>
                <w:rStyle w:val="Hyperlink"/>
                <w:noProof/>
                <w:sz w:val="20"/>
                <w:szCs w:val="20"/>
              </w:rPr>
              <w:t>Role</w:t>
            </w:r>
            <w:r w:rsidR="00253E18" w:rsidRPr="00060C84">
              <w:rPr>
                <w:rStyle w:val="Hyperlink"/>
                <w:noProof/>
                <w:spacing w:val="-13"/>
                <w:sz w:val="20"/>
                <w:szCs w:val="20"/>
              </w:rPr>
              <w:t xml:space="preserve"> </w:t>
            </w:r>
            <w:r w:rsidR="00253E18" w:rsidRPr="00060C84">
              <w:rPr>
                <w:rStyle w:val="Hyperlink"/>
                <w:noProof/>
                <w:sz w:val="20"/>
                <w:szCs w:val="20"/>
              </w:rPr>
              <w:t>of</w:t>
            </w:r>
            <w:r w:rsidR="00253E18" w:rsidRPr="00060C84">
              <w:rPr>
                <w:rStyle w:val="Hyperlink"/>
                <w:noProof/>
                <w:spacing w:val="-13"/>
                <w:sz w:val="20"/>
                <w:szCs w:val="20"/>
              </w:rPr>
              <w:t xml:space="preserve"> </w:t>
            </w:r>
            <w:r w:rsidR="00253E18" w:rsidRPr="00060C84">
              <w:rPr>
                <w:rStyle w:val="Hyperlink"/>
                <w:noProof/>
                <w:sz w:val="20"/>
                <w:szCs w:val="20"/>
              </w:rPr>
              <w:t>the</w:t>
            </w:r>
            <w:r w:rsidR="00253E18" w:rsidRPr="00060C84">
              <w:rPr>
                <w:rStyle w:val="Hyperlink"/>
                <w:noProof/>
                <w:spacing w:val="-13"/>
                <w:sz w:val="20"/>
                <w:szCs w:val="20"/>
              </w:rPr>
              <w:t xml:space="preserve"> </w:t>
            </w:r>
            <w:r w:rsidR="00253E18" w:rsidRPr="00060C84">
              <w:rPr>
                <w:rStyle w:val="Hyperlink"/>
                <w:noProof/>
                <w:sz w:val="20"/>
                <w:szCs w:val="20"/>
              </w:rPr>
              <w:t>collaboration</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_Toc164779882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7</w:t>
            </w:r>
            <w:r w:rsidR="00253E18" w:rsidRPr="00060C84">
              <w:rPr>
                <w:noProof/>
                <w:webHidden/>
                <w:sz w:val="20"/>
                <w:szCs w:val="20"/>
              </w:rPr>
              <w:fldChar w:fldCharType="end"/>
            </w:r>
          </w:hyperlink>
        </w:p>
        <w:p w14:paraId="39CC4975" w14:textId="482FA32E" w:rsidR="00253E18" w:rsidRPr="00060C84" w:rsidRDefault="002A1D02">
          <w:pPr>
            <w:pStyle w:val="TOC1"/>
            <w:tabs>
              <w:tab w:val="right" w:leader="dot" w:pos="10460"/>
            </w:tabs>
            <w:rPr>
              <w:rFonts w:asciiTheme="minorHAnsi" w:eastAsiaTheme="minorEastAsia" w:hAnsiTheme="minorHAnsi" w:cstheme="minorBidi"/>
              <w:noProof/>
              <w:kern w:val="2"/>
              <w:lang w:val="en-AU" w:eastAsia="en-AU"/>
              <w14:ligatures w14:val="standardContextual"/>
            </w:rPr>
          </w:pPr>
          <w:hyperlink w:anchor="_Toc164779883" w:history="1">
            <w:r w:rsidR="00253E18" w:rsidRPr="00060C84">
              <w:rPr>
                <w:rStyle w:val="Hyperlink"/>
                <w:noProof/>
              </w:rPr>
              <w:t>HTA committee assessment</w:t>
            </w:r>
            <w:r w:rsidR="00253E18" w:rsidRPr="00060C84">
              <w:rPr>
                <w:rStyle w:val="Hyperlink"/>
                <w:noProof/>
                <w:spacing w:val="-36"/>
              </w:rPr>
              <w:t xml:space="preserve"> </w:t>
            </w:r>
            <w:r w:rsidR="00253E18" w:rsidRPr="00060C84">
              <w:rPr>
                <w:rStyle w:val="Hyperlink"/>
                <w:noProof/>
              </w:rPr>
              <w:t xml:space="preserve">and decision </w:t>
            </w:r>
            <w:r w:rsidR="00253E18" w:rsidRPr="00060C84">
              <w:rPr>
                <w:rStyle w:val="Hyperlink"/>
                <w:noProof/>
                <w:spacing w:val="-2"/>
              </w:rPr>
              <w:t>making</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_Toc164779883 \h </w:instrText>
            </w:r>
            <w:r w:rsidR="00253E18" w:rsidRPr="00060C84">
              <w:rPr>
                <w:noProof/>
                <w:webHidden/>
              </w:rPr>
            </w:r>
            <w:r w:rsidR="00253E18" w:rsidRPr="00060C84">
              <w:rPr>
                <w:noProof/>
                <w:webHidden/>
              </w:rPr>
              <w:fldChar w:fldCharType="separate"/>
            </w:r>
            <w:r w:rsidR="00253E18" w:rsidRPr="00060C84">
              <w:rPr>
                <w:noProof/>
                <w:webHidden/>
              </w:rPr>
              <w:t>9</w:t>
            </w:r>
            <w:r w:rsidR="00253E18" w:rsidRPr="00060C84">
              <w:rPr>
                <w:noProof/>
                <w:webHidden/>
              </w:rPr>
              <w:fldChar w:fldCharType="end"/>
            </w:r>
          </w:hyperlink>
        </w:p>
        <w:p w14:paraId="6D2AD881" w14:textId="468A16CD"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84" w:history="1">
            <w:r w:rsidR="00253E18" w:rsidRPr="00060C84">
              <w:rPr>
                <w:rStyle w:val="Hyperlink"/>
                <w:noProof/>
                <w:sz w:val="20"/>
                <w:szCs w:val="20"/>
              </w:rPr>
              <w:t>Context</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_Toc164779884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9</w:t>
            </w:r>
            <w:r w:rsidR="00253E18" w:rsidRPr="00060C84">
              <w:rPr>
                <w:noProof/>
                <w:webHidden/>
                <w:sz w:val="20"/>
                <w:szCs w:val="20"/>
              </w:rPr>
              <w:fldChar w:fldCharType="end"/>
            </w:r>
          </w:hyperlink>
        </w:p>
        <w:p w14:paraId="1FC0C640" w14:textId="384408BD" w:rsidR="00253E18" w:rsidRPr="00060C84" w:rsidRDefault="002A1D02">
          <w:pPr>
            <w:pStyle w:val="TOC1"/>
            <w:tabs>
              <w:tab w:val="right" w:leader="dot" w:pos="10460"/>
            </w:tabs>
            <w:rPr>
              <w:rFonts w:asciiTheme="minorHAnsi" w:eastAsiaTheme="minorEastAsia" w:hAnsiTheme="minorHAnsi" w:cstheme="minorBidi"/>
              <w:noProof/>
              <w:kern w:val="2"/>
              <w:lang w:val="en-AU" w:eastAsia="en-AU"/>
              <w14:ligatures w14:val="standardContextual"/>
            </w:rPr>
          </w:pPr>
          <w:hyperlink w:anchor="_Toc164779885" w:history="1">
            <w:r w:rsidR="00253E18" w:rsidRPr="00060C84">
              <w:rPr>
                <w:rStyle w:val="Hyperlink"/>
                <w:noProof/>
                <w:spacing w:val="-2"/>
              </w:rPr>
              <w:t xml:space="preserve">National </w:t>
            </w:r>
            <w:r w:rsidR="00253E18" w:rsidRPr="00060C84">
              <w:rPr>
                <w:rStyle w:val="Hyperlink"/>
                <w:noProof/>
              </w:rPr>
              <w:t>implementation and coordination</w:t>
            </w:r>
            <w:r w:rsidR="00253E18" w:rsidRPr="00060C84">
              <w:rPr>
                <w:rStyle w:val="Hyperlink"/>
                <w:noProof/>
                <w:spacing w:val="-51"/>
              </w:rPr>
              <w:t xml:space="preserve"> </w:t>
            </w:r>
            <w:r w:rsidR="00253E18" w:rsidRPr="00060C84">
              <w:rPr>
                <w:rStyle w:val="Hyperlink"/>
                <w:noProof/>
              </w:rPr>
              <w:t>of</w:t>
            </w:r>
            <w:r w:rsidR="00253E18" w:rsidRPr="00060C84">
              <w:rPr>
                <w:rStyle w:val="Hyperlink"/>
                <w:noProof/>
                <w:spacing w:val="-52"/>
              </w:rPr>
              <w:t xml:space="preserve"> </w:t>
            </w:r>
            <w:r w:rsidR="00253E18" w:rsidRPr="00060C84">
              <w:rPr>
                <w:rStyle w:val="Hyperlink"/>
                <w:noProof/>
              </w:rPr>
              <w:t>HSTs</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_Toc164779885 \h </w:instrText>
            </w:r>
            <w:r w:rsidR="00253E18" w:rsidRPr="00060C84">
              <w:rPr>
                <w:noProof/>
                <w:webHidden/>
              </w:rPr>
            </w:r>
            <w:r w:rsidR="00253E18" w:rsidRPr="00060C84">
              <w:rPr>
                <w:noProof/>
                <w:webHidden/>
              </w:rPr>
              <w:fldChar w:fldCharType="separate"/>
            </w:r>
            <w:r w:rsidR="00253E18" w:rsidRPr="00060C84">
              <w:rPr>
                <w:noProof/>
                <w:webHidden/>
              </w:rPr>
              <w:t>12</w:t>
            </w:r>
            <w:r w:rsidR="00253E18" w:rsidRPr="00060C84">
              <w:rPr>
                <w:noProof/>
                <w:webHidden/>
              </w:rPr>
              <w:fldChar w:fldCharType="end"/>
            </w:r>
          </w:hyperlink>
        </w:p>
        <w:p w14:paraId="4182429E" w14:textId="1FCBD191"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86" w:history="1">
            <w:r w:rsidR="00253E18" w:rsidRPr="00060C84">
              <w:rPr>
                <w:rStyle w:val="Hyperlink"/>
                <w:noProof/>
                <w:sz w:val="20"/>
                <w:szCs w:val="20"/>
              </w:rPr>
              <w:t>Context</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_Toc164779886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12</w:t>
            </w:r>
            <w:r w:rsidR="00253E18" w:rsidRPr="00060C84">
              <w:rPr>
                <w:noProof/>
                <w:webHidden/>
                <w:sz w:val="20"/>
                <w:szCs w:val="20"/>
              </w:rPr>
              <w:fldChar w:fldCharType="end"/>
            </w:r>
          </w:hyperlink>
        </w:p>
        <w:p w14:paraId="3D42782C" w14:textId="64B7934A" w:rsidR="00253E18" w:rsidRPr="00060C84" w:rsidRDefault="002A1D02">
          <w:pPr>
            <w:pStyle w:val="TOC1"/>
            <w:tabs>
              <w:tab w:val="right" w:leader="dot" w:pos="10460"/>
            </w:tabs>
            <w:rPr>
              <w:rFonts w:asciiTheme="minorHAnsi" w:eastAsiaTheme="minorEastAsia" w:hAnsiTheme="minorHAnsi" w:cstheme="minorBidi"/>
              <w:noProof/>
              <w:kern w:val="2"/>
              <w:lang w:val="en-AU" w:eastAsia="en-AU"/>
              <w14:ligatures w14:val="standardContextual"/>
            </w:rPr>
          </w:pPr>
          <w:hyperlink w:anchor="_Toc164779887" w:history="1">
            <w:r w:rsidR="00253E18" w:rsidRPr="00060C84">
              <w:rPr>
                <w:rStyle w:val="Hyperlink"/>
                <w:noProof/>
                <w:spacing w:val="-2"/>
              </w:rPr>
              <w:t xml:space="preserve">Monitoring </w:t>
            </w:r>
            <w:r w:rsidR="00253E18" w:rsidRPr="00060C84">
              <w:rPr>
                <w:rStyle w:val="Hyperlink"/>
                <w:noProof/>
              </w:rPr>
              <w:t>and</w:t>
            </w:r>
            <w:r w:rsidR="00253E18" w:rsidRPr="00060C84">
              <w:rPr>
                <w:rStyle w:val="Hyperlink"/>
                <w:noProof/>
                <w:spacing w:val="-44"/>
              </w:rPr>
              <w:t xml:space="preserve"> </w:t>
            </w:r>
            <w:r w:rsidR="00253E18" w:rsidRPr="00060C84">
              <w:rPr>
                <w:rStyle w:val="Hyperlink"/>
                <w:noProof/>
              </w:rPr>
              <w:t>Evaluation</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_Toc164779887 \h </w:instrText>
            </w:r>
            <w:r w:rsidR="00253E18" w:rsidRPr="00060C84">
              <w:rPr>
                <w:noProof/>
                <w:webHidden/>
              </w:rPr>
            </w:r>
            <w:r w:rsidR="00253E18" w:rsidRPr="00060C84">
              <w:rPr>
                <w:noProof/>
                <w:webHidden/>
              </w:rPr>
              <w:fldChar w:fldCharType="separate"/>
            </w:r>
            <w:r w:rsidR="00253E18" w:rsidRPr="00060C84">
              <w:rPr>
                <w:noProof/>
                <w:webHidden/>
              </w:rPr>
              <w:t>15</w:t>
            </w:r>
            <w:r w:rsidR="00253E18" w:rsidRPr="00060C84">
              <w:rPr>
                <w:noProof/>
                <w:webHidden/>
              </w:rPr>
              <w:fldChar w:fldCharType="end"/>
            </w:r>
          </w:hyperlink>
        </w:p>
        <w:p w14:paraId="3A09027B" w14:textId="6CD14809"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88" w:history="1">
            <w:r w:rsidR="00253E18" w:rsidRPr="00060C84">
              <w:rPr>
                <w:rStyle w:val="Hyperlink"/>
                <w:noProof/>
                <w:sz w:val="20"/>
                <w:szCs w:val="20"/>
              </w:rPr>
              <w:t>Context</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_Toc164779888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15</w:t>
            </w:r>
            <w:r w:rsidR="00253E18" w:rsidRPr="00060C84">
              <w:rPr>
                <w:noProof/>
                <w:webHidden/>
                <w:sz w:val="20"/>
                <w:szCs w:val="20"/>
              </w:rPr>
              <w:fldChar w:fldCharType="end"/>
            </w:r>
          </w:hyperlink>
        </w:p>
        <w:p w14:paraId="06B10200" w14:textId="60E620F7"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89" w:history="1">
            <w:r w:rsidR="00253E18" w:rsidRPr="00060C84">
              <w:rPr>
                <w:rStyle w:val="Hyperlink"/>
                <w:noProof/>
                <w:sz w:val="20"/>
                <w:szCs w:val="20"/>
              </w:rPr>
              <w:t>Process</w:t>
            </w:r>
            <w:r w:rsidR="00253E18" w:rsidRPr="00060C84">
              <w:rPr>
                <w:rStyle w:val="Hyperlink"/>
                <w:noProof/>
                <w:spacing w:val="-12"/>
                <w:sz w:val="20"/>
                <w:szCs w:val="20"/>
              </w:rPr>
              <w:t xml:space="preserve"> </w:t>
            </w:r>
            <w:r w:rsidR="00253E18" w:rsidRPr="00060C84">
              <w:rPr>
                <w:rStyle w:val="Hyperlink"/>
                <w:noProof/>
                <w:sz w:val="20"/>
                <w:szCs w:val="20"/>
              </w:rPr>
              <w:t>for</w:t>
            </w:r>
            <w:r w:rsidR="00253E18" w:rsidRPr="00060C84">
              <w:rPr>
                <w:rStyle w:val="Hyperlink"/>
                <w:noProof/>
                <w:spacing w:val="-11"/>
                <w:sz w:val="20"/>
                <w:szCs w:val="20"/>
              </w:rPr>
              <w:t xml:space="preserve"> </w:t>
            </w:r>
            <w:r w:rsidR="00253E18" w:rsidRPr="00060C84">
              <w:rPr>
                <w:rStyle w:val="Hyperlink"/>
                <w:noProof/>
                <w:sz w:val="20"/>
                <w:szCs w:val="20"/>
              </w:rPr>
              <w:t>monitoring</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_Toc164779889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15</w:t>
            </w:r>
            <w:r w:rsidR="00253E18" w:rsidRPr="00060C84">
              <w:rPr>
                <w:noProof/>
                <w:webHidden/>
                <w:sz w:val="20"/>
                <w:szCs w:val="20"/>
              </w:rPr>
              <w:fldChar w:fldCharType="end"/>
            </w:r>
          </w:hyperlink>
        </w:p>
        <w:p w14:paraId="4FA68142" w14:textId="5AF3A64C" w:rsidR="00253E18" w:rsidRPr="00060C84" w:rsidRDefault="002A1D02">
          <w:pPr>
            <w:pStyle w:val="TOC2"/>
            <w:tabs>
              <w:tab w:val="right" w:leader="dot" w:pos="10460"/>
            </w:tabs>
            <w:rPr>
              <w:rFonts w:asciiTheme="minorHAnsi" w:eastAsiaTheme="minorEastAsia" w:hAnsiTheme="minorHAnsi" w:cstheme="minorBidi"/>
              <w:noProof/>
              <w:kern w:val="2"/>
              <w:sz w:val="20"/>
              <w:szCs w:val="20"/>
              <w:lang w:val="en-AU" w:eastAsia="en-AU"/>
              <w14:ligatures w14:val="standardContextual"/>
            </w:rPr>
          </w:pPr>
          <w:hyperlink w:anchor="_Toc164779890" w:history="1">
            <w:r w:rsidR="00253E18" w:rsidRPr="00060C84">
              <w:rPr>
                <w:rStyle w:val="Hyperlink"/>
                <w:noProof/>
                <w:sz w:val="20"/>
                <w:szCs w:val="20"/>
              </w:rPr>
              <w:t>Process</w:t>
            </w:r>
            <w:r w:rsidR="00253E18" w:rsidRPr="00060C84">
              <w:rPr>
                <w:rStyle w:val="Hyperlink"/>
                <w:noProof/>
                <w:spacing w:val="-12"/>
                <w:sz w:val="20"/>
                <w:szCs w:val="20"/>
              </w:rPr>
              <w:t xml:space="preserve"> </w:t>
            </w:r>
            <w:r w:rsidR="00253E18" w:rsidRPr="00060C84">
              <w:rPr>
                <w:rStyle w:val="Hyperlink"/>
                <w:noProof/>
                <w:sz w:val="20"/>
                <w:szCs w:val="20"/>
              </w:rPr>
              <w:t>for</w:t>
            </w:r>
            <w:r w:rsidR="00253E18" w:rsidRPr="00060C84">
              <w:rPr>
                <w:rStyle w:val="Hyperlink"/>
                <w:noProof/>
                <w:spacing w:val="-11"/>
                <w:sz w:val="20"/>
                <w:szCs w:val="20"/>
              </w:rPr>
              <w:t xml:space="preserve"> </w:t>
            </w:r>
            <w:r w:rsidR="00253E18" w:rsidRPr="00060C84">
              <w:rPr>
                <w:rStyle w:val="Hyperlink"/>
                <w:noProof/>
                <w:sz w:val="20"/>
                <w:szCs w:val="20"/>
              </w:rPr>
              <w:t>evaluation</w:t>
            </w:r>
            <w:r w:rsidR="00253E18" w:rsidRPr="00060C84">
              <w:rPr>
                <w:noProof/>
                <w:webHidden/>
                <w:sz w:val="20"/>
                <w:szCs w:val="20"/>
              </w:rPr>
              <w:tab/>
            </w:r>
            <w:r w:rsidR="00253E18" w:rsidRPr="00060C84">
              <w:rPr>
                <w:noProof/>
                <w:webHidden/>
                <w:sz w:val="20"/>
                <w:szCs w:val="20"/>
              </w:rPr>
              <w:fldChar w:fldCharType="begin"/>
            </w:r>
            <w:r w:rsidR="00253E18" w:rsidRPr="00060C84">
              <w:rPr>
                <w:noProof/>
                <w:webHidden/>
                <w:sz w:val="20"/>
                <w:szCs w:val="20"/>
              </w:rPr>
              <w:instrText xml:space="preserve"> PAGEREF _Toc164779890 \h </w:instrText>
            </w:r>
            <w:r w:rsidR="00253E18" w:rsidRPr="00060C84">
              <w:rPr>
                <w:noProof/>
                <w:webHidden/>
                <w:sz w:val="20"/>
                <w:szCs w:val="20"/>
              </w:rPr>
            </w:r>
            <w:r w:rsidR="00253E18" w:rsidRPr="00060C84">
              <w:rPr>
                <w:noProof/>
                <w:webHidden/>
                <w:sz w:val="20"/>
                <w:szCs w:val="20"/>
              </w:rPr>
              <w:fldChar w:fldCharType="separate"/>
            </w:r>
            <w:r w:rsidR="00253E18" w:rsidRPr="00060C84">
              <w:rPr>
                <w:noProof/>
                <w:webHidden/>
                <w:sz w:val="20"/>
                <w:szCs w:val="20"/>
              </w:rPr>
              <w:t>16</w:t>
            </w:r>
            <w:r w:rsidR="00253E18" w:rsidRPr="00060C84">
              <w:rPr>
                <w:noProof/>
                <w:webHidden/>
                <w:sz w:val="20"/>
                <w:szCs w:val="20"/>
              </w:rPr>
              <w:fldChar w:fldCharType="end"/>
            </w:r>
          </w:hyperlink>
        </w:p>
        <w:p w14:paraId="41B990DA" w14:textId="5C01DB07" w:rsidR="00253E18" w:rsidRPr="00060C84" w:rsidRDefault="002A1D02">
          <w:pPr>
            <w:pStyle w:val="TOC1"/>
            <w:tabs>
              <w:tab w:val="right" w:leader="dot" w:pos="10460"/>
            </w:tabs>
            <w:rPr>
              <w:rFonts w:asciiTheme="minorHAnsi" w:eastAsiaTheme="minorEastAsia" w:hAnsiTheme="minorHAnsi" w:cstheme="minorBidi"/>
              <w:noProof/>
              <w:kern w:val="2"/>
              <w:lang w:val="en-AU" w:eastAsia="en-AU"/>
              <w14:ligatures w14:val="standardContextual"/>
            </w:rPr>
          </w:pPr>
          <w:hyperlink w:anchor="_Toc164779891" w:history="1">
            <w:r w:rsidR="00253E18" w:rsidRPr="00060C84">
              <w:rPr>
                <w:rStyle w:val="Hyperlink"/>
                <w:noProof/>
              </w:rPr>
              <w:t xml:space="preserve">Appendix </w:t>
            </w:r>
            <w:r w:rsidR="00253E18" w:rsidRPr="00060C84">
              <w:rPr>
                <w:rStyle w:val="Hyperlink"/>
                <w:noProof/>
                <w:spacing w:val="-10"/>
              </w:rPr>
              <w:t>A</w:t>
            </w:r>
            <w:r w:rsidR="00253E18" w:rsidRPr="00060C84">
              <w:rPr>
                <w:noProof/>
                <w:webHidden/>
              </w:rPr>
              <w:tab/>
            </w:r>
            <w:r w:rsidR="00253E18" w:rsidRPr="00060C84">
              <w:rPr>
                <w:noProof/>
                <w:webHidden/>
              </w:rPr>
              <w:fldChar w:fldCharType="begin"/>
            </w:r>
            <w:r w:rsidR="00253E18" w:rsidRPr="00060C84">
              <w:rPr>
                <w:noProof/>
                <w:webHidden/>
              </w:rPr>
              <w:instrText xml:space="preserve"> PAGEREF _Toc164779891 \h </w:instrText>
            </w:r>
            <w:r w:rsidR="00253E18" w:rsidRPr="00060C84">
              <w:rPr>
                <w:noProof/>
                <w:webHidden/>
              </w:rPr>
            </w:r>
            <w:r w:rsidR="00253E18" w:rsidRPr="00060C84">
              <w:rPr>
                <w:noProof/>
                <w:webHidden/>
              </w:rPr>
              <w:fldChar w:fldCharType="separate"/>
            </w:r>
            <w:r w:rsidR="00253E18" w:rsidRPr="00060C84">
              <w:rPr>
                <w:noProof/>
                <w:webHidden/>
              </w:rPr>
              <w:t>17</w:t>
            </w:r>
            <w:r w:rsidR="00253E18" w:rsidRPr="00060C84">
              <w:rPr>
                <w:noProof/>
                <w:webHidden/>
              </w:rPr>
              <w:fldChar w:fldCharType="end"/>
            </w:r>
          </w:hyperlink>
        </w:p>
        <w:p w14:paraId="2F45BC13" w14:textId="2189E018" w:rsidR="00253E18" w:rsidRPr="00060C84" w:rsidRDefault="00253E18" w:rsidP="002A1D02">
          <w:pPr>
            <w:rPr>
              <w:sz w:val="20"/>
              <w:szCs w:val="20"/>
            </w:rPr>
          </w:pPr>
          <w:r w:rsidRPr="00060C84">
            <w:rPr>
              <w:sz w:val="20"/>
              <w:szCs w:val="20"/>
            </w:rPr>
            <w:fldChar w:fldCharType="end"/>
          </w:r>
        </w:p>
      </w:sdtContent>
    </w:sdt>
    <w:p w14:paraId="764BC4B6" w14:textId="105301DC" w:rsidR="002D5236" w:rsidRDefault="002D5236"/>
    <w:p w14:paraId="3850FE3C" w14:textId="763E8FA1" w:rsidR="00AE370C" w:rsidRPr="00253E18" w:rsidRDefault="00AE370C" w:rsidP="00253E18">
      <w:pPr>
        <w:sectPr w:rsidR="00AE370C" w:rsidRPr="00253E18" w:rsidSect="00253E18">
          <w:footerReference w:type="even" r:id="rId10"/>
          <w:footerReference w:type="default" r:id="rId11"/>
          <w:pgSz w:w="11910" w:h="16840"/>
          <w:pgMar w:top="720" w:right="720" w:bottom="720" w:left="720" w:header="0" w:footer="479" w:gutter="0"/>
          <w:pgNumType w:start="1"/>
          <w:cols w:space="720"/>
          <w:docGrid w:linePitch="299"/>
        </w:sectPr>
      </w:pPr>
    </w:p>
    <w:p w14:paraId="16361698" w14:textId="77777777" w:rsidR="00AE370C" w:rsidRPr="009C405D" w:rsidRDefault="00B156B4" w:rsidP="00C90DDF">
      <w:pPr>
        <w:pStyle w:val="Heading1"/>
      </w:pPr>
      <w:bookmarkStart w:id="2" w:name="Abbreviations"/>
      <w:bookmarkStart w:id="3" w:name="_Toc164779756"/>
      <w:bookmarkStart w:id="4" w:name="_Toc164779873"/>
      <w:bookmarkEnd w:id="2"/>
      <w:r w:rsidRPr="00EC7FD6">
        <w:lastRenderedPageBreak/>
        <w:t>Abbreviations</w:t>
      </w:r>
      <w:bookmarkEnd w:id="3"/>
      <w:bookmarkEnd w:id="4"/>
    </w:p>
    <w:tbl>
      <w:tblPr>
        <w:tblW w:w="0" w:type="auto"/>
        <w:tblInd w:w="150" w:type="dxa"/>
        <w:tblLayout w:type="fixed"/>
        <w:tblCellMar>
          <w:left w:w="0" w:type="dxa"/>
          <w:right w:w="0" w:type="dxa"/>
        </w:tblCellMar>
        <w:tblLook w:val="06A0" w:firstRow="1" w:lastRow="0" w:firstColumn="1" w:lastColumn="0" w:noHBand="1" w:noVBand="1"/>
      </w:tblPr>
      <w:tblGrid>
        <w:gridCol w:w="1942"/>
        <w:gridCol w:w="8825"/>
      </w:tblGrid>
      <w:tr w:rsidR="00AE370C" w14:paraId="48AF8094" w14:textId="77777777" w:rsidTr="002A1D02">
        <w:trPr>
          <w:trHeight w:val="245"/>
          <w:tblHeader/>
        </w:trPr>
        <w:tc>
          <w:tcPr>
            <w:tcW w:w="1942" w:type="dxa"/>
            <w:tcBorders>
              <w:top w:val="single" w:sz="4" w:space="0" w:color="0B3F47"/>
              <w:left w:val="single" w:sz="4" w:space="0" w:color="0B3F47"/>
              <w:bottom w:val="single" w:sz="4" w:space="0" w:color="0B3F47"/>
              <w:right w:val="single" w:sz="4" w:space="0" w:color="0B3F47"/>
            </w:tcBorders>
          </w:tcPr>
          <w:p w14:paraId="3C446A01" w14:textId="0E4C526A" w:rsidR="00AE370C" w:rsidRPr="002A1D02" w:rsidRDefault="002A1D02" w:rsidP="002A1D02">
            <w:r w:rsidRPr="002A1D02">
              <w:t>Abbreviations</w:t>
            </w:r>
          </w:p>
        </w:tc>
        <w:tc>
          <w:tcPr>
            <w:tcW w:w="8825" w:type="dxa"/>
            <w:tcBorders>
              <w:top w:val="single" w:sz="4" w:space="0" w:color="0B3F47"/>
              <w:left w:val="single" w:sz="4" w:space="0" w:color="0B3F47"/>
              <w:bottom w:val="single" w:sz="4" w:space="0" w:color="0B3F47"/>
              <w:right w:val="single" w:sz="4" w:space="0" w:color="0B3F47"/>
            </w:tcBorders>
          </w:tcPr>
          <w:p w14:paraId="27A38EF1" w14:textId="3F2A8EE7" w:rsidR="00AE370C" w:rsidRPr="002A1D02" w:rsidRDefault="002A1D02" w:rsidP="002A1D02">
            <w:r w:rsidRPr="002A1D02">
              <w:t>Descriptions</w:t>
            </w:r>
          </w:p>
        </w:tc>
      </w:tr>
      <w:tr w:rsidR="00AE370C" w14:paraId="6D838BE1" w14:textId="77777777" w:rsidTr="002A1D02">
        <w:trPr>
          <w:trHeight w:val="480"/>
          <w:tblHeader/>
        </w:trPr>
        <w:tc>
          <w:tcPr>
            <w:tcW w:w="1942" w:type="dxa"/>
            <w:tcBorders>
              <w:top w:val="single" w:sz="4" w:space="0" w:color="0B3F47"/>
              <w:left w:val="single" w:sz="4" w:space="0" w:color="0B3F47"/>
              <w:bottom w:val="single" w:sz="4" w:space="0" w:color="FFFFFF"/>
            </w:tcBorders>
            <w:shd w:val="clear" w:color="auto" w:fill="0B3F47"/>
          </w:tcPr>
          <w:p w14:paraId="0FE47D1E" w14:textId="77777777" w:rsidR="00AE370C" w:rsidRPr="000D5BCD" w:rsidRDefault="00B156B4">
            <w:pPr>
              <w:pStyle w:val="TableParagraph"/>
              <w:spacing w:before="121"/>
              <w:rPr>
                <w:rFonts w:cs="Arial"/>
                <w:b/>
                <w:bCs/>
                <w:color w:val="FFFFFF" w:themeColor="background1"/>
                <w:sz w:val="20"/>
                <w:szCs w:val="20"/>
              </w:rPr>
            </w:pPr>
            <w:r w:rsidRPr="000D5BCD">
              <w:rPr>
                <w:rFonts w:cs="Arial"/>
                <w:b/>
                <w:bCs/>
                <w:color w:val="FFFFFF" w:themeColor="background1"/>
                <w:spacing w:val="-4"/>
                <w:w w:val="105"/>
                <w:sz w:val="20"/>
                <w:szCs w:val="20"/>
              </w:rPr>
              <w:t>ADAR</w:t>
            </w:r>
          </w:p>
        </w:tc>
        <w:tc>
          <w:tcPr>
            <w:tcW w:w="8825" w:type="dxa"/>
            <w:tcBorders>
              <w:top w:val="single" w:sz="4" w:space="0" w:color="0B3F47"/>
              <w:bottom w:val="single" w:sz="4" w:space="0" w:color="FFFFFF"/>
              <w:right w:val="single" w:sz="4" w:space="0" w:color="0B3F47"/>
            </w:tcBorders>
          </w:tcPr>
          <w:p w14:paraId="4BA0A916" w14:textId="77777777" w:rsidR="00AE370C" w:rsidRPr="009C405D" w:rsidRDefault="00B156B4">
            <w:pPr>
              <w:pStyle w:val="TableParagraph"/>
              <w:spacing w:before="121"/>
              <w:rPr>
                <w:rFonts w:cs="Arial"/>
                <w:sz w:val="20"/>
              </w:rPr>
            </w:pPr>
            <w:r w:rsidRPr="009C405D">
              <w:rPr>
                <w:rFonts w:cs="Arial"/>
                <w:color w:val="0F1918"/>
                <w:sz w:val="20"/>
              </w:rPr>
              <w:t>Applicant</w:t>
            </w:r>
            <w:r w:rsidRPr="009C405D">
              <w:rPr>
                <w:rFonts w:cs="Arial"/>
                <w:color w:val="0F1918"/>
                <w:spacing w:val="-3"/>
                <w:sz w:val="20"/>
              </w:rPr>
              <w:t xml:space="preserve"> </w:t>
            </w:r>
            <w:r w:rsidRPr="009C405D">
              <w:rPr>
                <w:rFonts w:cs="Arial"/>
                <w:color w:val="0F1918"/>
                <w:sz w:val="20"/>
              </w:rPr>
              <w:t>Developed</w:t>
            </w:r>
            <w:r w:rsidRPr="009C405D">
              <w:rPr>
                <w:rFonts w:cs="Arial"/>
                <w:color w:val="0F1918"/>
                <w:spacing w:val="-3"/>
                <w:sz w:val="20"/>
              </w:rPr>
              <w:t xml:space="preserve"> </w:t>
            </w:r>
            <w:r w:rsidRPr="009C405D">
              <w:rPr>
                <w:rFonts w:cs="Arial"/>
                <w:color w:val="0F1918"/>
                <w:sz w:val="20"/>
              </w:rPr>
              <w:t>Assessment</w:t>
            </w:r>
            <w:r w:rsidRPr="009C405D">
              <w:rPr>
                <w:rFonts w:cs="Arial"/>
                <w:color w:val="0F1918"/>
                <w:spacing w:val="-3"/>
                <w:sz w:val="20"/>
              </w:rPr>
              <w:t xml:space="preserve"> </w:t>
            </w:r>
            <w:r w:rsidRPr="009C405D">
              <w:rPr>
                <w:rFonts w:cs="Arial"/>
                <w:color w:val="0F1918"/>
                <w:spacing w:val="-2"/>
                <w:sz w:val="20"/>
              </w:rPr>
              <w:t>Report</w:t>
            </w:r>
          </w:p>
        </w:tc>
      </w:tr>
      <w:tr w:rsidR="00AE370C" w14:paraId="55F0BC99"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6A9A1D3D"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w w:val="105"/>
                <w:sz w:val="20"/>
                <w:szCs w:val="20"/>
              </w:rPr>
              <w:t>AG</w:t>
            </w:r>
          </w:p>
        </w:tc>
        <w:tc>
          <w:tcPr>
            <w:tcW w:w="8825" w:type="dxa"/>
            <w:tcBorders>
              <w:top w:val="single" w:sz="4" w:space="0" w:color="FFFFFF"/>
              <w:bottom w:val="single" w:sz="4" w:space="0" w:color="FFFFFF"/>
              <w:right w:val="single" w:sz="4" w:space="0" w:color="0B3F47"/>
            </w:tcBorders>
            <w:shd w:val="clear" w:color="auto" w:fill="E6F3EB"/>
          </w:tcPr>
          <w:p w14:paraId="35609995" w14:textId="77777777" w:rsidR="00AE370C" w:rsidRPr="009C405D" w:rsidRDefault="00B156B4">
            <w:pPr>
              <w:pStyle w:val="TableParagraph"/>
              <w:rPr>
                <w:rFonts w:cs="Arial"/>
                <w:sz w:val="20"/>
              </w:rPr>
            </w:pPr>
            <w:r w:rsidRPr="009C405D">
              <w:rPr>
                <w:rFonts w:cs="Arial"/>
                <w:color w:val="0F1918"/>
                <w:sz w:val="20"/>
              </w:rPr>
              <w:t>Australian</w:t>
            </w:r>
            <w:r w:rsidRPr="009C405D">
              <w:rPr>
                <w:rFonts w:cs="Arial"/>
                <w:color w:val="0F1918"/>
                <w:spacing w:val="-10"/>
                <w:sz w:val="20"/>
              </w:rPr>
              <w:t xml:space="preserve"> </w:t>
            </w:r>
            <w:r w:rsidRPr="009C405D">
              <w:rPr>
                <w:rFonts w:cs="Arial"/>
                <w:color w:val="0F1918"/>
                <w:spacing w:val="-2"/>
                <w:sz w:val="20"/>
              </w:rPr>
              <w:t>Government</w:t>
            </w:r>
          </w:p>
        </w:tc>
      </w:tr>
      <w:tr w:rsidR="00AE370C" w14:paraId="56442935"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0F8020C3"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sz w:val="20"/>
                <w:szCs w:val="20"/>
              </w:rPr>
              <w:t>CHC</w:t>
            </w:r>
          </w:p>
        </w:tc>
        <w:tc>
          <w:tcPr>
            <w:tcW w:w="8825" w:type="dxa"/>
            <w:tcBorders>
              <w:top w:val="single" w:sz="4" w:space="0" w:color="FFFFFF"/>
              <w:bottom w:val="single" w:sz="4" w:space="0" w:color="FFFFFF"/>
              <w:right w:val="single" w:sz="4" w:space="0" w:color="0B3F47"/>
            </w:tcBorders>
          </w:tcPr>
          <w:p w14:paraId="417590E3" w14:textId="77777777" w:rsidR="00AE370C" w:rsidRPr="009C405D" w:rsidRDefault="00B156B4">
            <w:pPr>
              <w:pStyle w:val="TableParagraph"/>
              <w:rPr>
                <w:rFonts w:cs="Arial"/>
                <w:sz w:val="20"/>
              </w:rPr>
            </w:pPr>
            <w:r w:rsidRPr="009C405D">
              <w:rPr>
                <w:rFonts w:cs="Arial"/>
                <w:color w:val="0F1918"/>
                <w:sz w:val="20"/>
              </w:rPr>
              <w:t>COAG</w:t>
            </w:r>
            <w:r w:rsidRPr="009C405D">
              <w:rPr>
                <w:rFonts w:cs="Arial"/>
                <w:color w:val="0F1918"/>
                <w:spacing w:val="-8"/>
                <w:sz w:val="20"/>
              </w:rPr>
              <w:t xml:space="preserve"> </w:t>
            </w:r>
            <w:r w:rsidRPr="009C405D">
              <w:rPr>
                <w:rFonts w:cs="Arial"/>
                <w:color w:val="0F1918"/>
                <w:sz w:val="20"/>
              </w:rPr>
              <w:t>Health</w:t>
            </w:r>
            <w:r w:rsidRPr="009C405D">
              <w:rPr>
                <w:rFonts w:cs="Arial"/>
                <w:color w:val="0F1918"/>
                <w:spacing w:val="-7"/>
                <w:sz w:val="20"/>
              </w:rPr>
              <w:t xml:space="preserve"> </w:t>
            </w:r>
            <w:r w:rsidRPr="009C405D">
              <w:rPr>
                <w:rFonts w:cs="Arial"/>
                <w:color w:val="0F1918"/>
                <w:spacing w:val="-2"/>
                <w:sz w:val="20"/>
              </w:rPr>
              <w:t>Council</w:t>
            </w:r>
          </w:p>
        </w:tc>
      </w:tr>
      <w:tr w:rsidR="00AE370C" w14:paraId="3BB3C556"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0FEDC0CE"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4"/>
                <w:sz w:val="20"/>
                <w:szCs w:val="20"/>
              </w:rPr>
              <w:t>HCEF</w:t>
            </w:r>
          </w:p>
        </w:tc>
        <w:tc>
          <w:tcPr>
            <w:tcW w:w="8825" w:type="dxa"/>
            <w:tcBorders>
              <w:top w:val="single" w:sz="4" w:space="0" w:color="FFFFFF"/>
              <w:bottom w:val="single" w:sz="4" w:space="0" w:color="FFFFFF"/>
              <w:right w:val="single" w:sz="4" w:space="0" w:color="0B3F47"/>
            </w:tcBorders>
            <w:shd w:val="clear" w:color="auto" w:fill="E6F3EB"/>
          </w:tcPr>
          <w:p w14:paraId="2F0A5D8D" w14:textId="77777777" w:rsidR="00AE370C" w:rsidRPr="009C405D" w:rsidRDefault="00B156B4">
            <w:pPr>
              <w:pStyle w:val="TableParagraph"/>
              <w:rPr>
                <w:rFonts w:cs="Arial"/>
                <w:sz w:val="20"/>
              </w:rPr>
            </w:pPr>
            <w:r w:rsidRPr="009C405D">
              <w:rPr>
                <w:rFonts w:cs="Arial"/>
                <w:color w:val="0F1918"/>
                <w:sz w:val="20"/>
              </w:rPr>
              <w:t>Health</w:t>
            </w:r>
            <w:r w:rsidRPr="009C405D">
              <w:rPr>
                <w:rFonts w:cs="Arial"/>
                <w:color w:val="0F1918"/>
                <w:spacing w:val="-4"/>
                <w:sz w:val="20"/>
              </w:rPr>
              <w:t xml:space="preserve"> </w:t>
            </w:r>
            <w:r w:rsidRPr="009C405D">
              <w:rPr>
                <w:rFonts w:cs="Arial"/>
                <w:color w:val="0F1918"/>
                <w:sz w:val="20"/>
              </w:rPr>
              <w:t>Chief</w:t>
            </w:r>
            <w:r w:rsidRPr="009C405D">
              <w:rPr>
                <w:rFonts w:cs="Arial"/>
                <w:color w:val="0F1918"/>
                <w:spacing w:val="-2"/>
                <w:sz w:val="20"/>
              </w:rPr>
              <w:t xml:space="preserve"> </w:t>
            </w:r>
            <w:r w:rsidRPr="009C405D">
              <w:rPr>
                <w:rFonts w:cs="Arial"/>
                <w:color w:val="0F1918"/>
                <w:sz w:val="20"/>
              </w:rPr>
              <w:t>Executives</w:t>
            </w:r>
            <w:r w:rsidRPr="009C405D">
              <w:rPr>
                <w:rFonts w:cs="Arial"/>
                <w:color w:val="0F1918"/>
                <w:spacing w:val="-2"/>
                <w:sz w:val="20"/>
              </w:rPr>
              <w:t xml:space="preserve"> Forum</w:t>
            </w:r>
          </w:p>
        </w:tc>
      </w:tr>
      <w:tr w:rsidR="00AE370C" w14:paraId="031DE383"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7AA64948"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sz w:val="20"/>
                <w:szCs w:val="20"/>
              </w:rPr>
              <w:t>HST</w:t>
            </w:r>
          </w:p>
        </w:tc>
        <w:tc>
          <w:tcPr>
            <w:tcW w:w="8825" w:type="dxa"/>
            <w:tcBorders>
              <w:top w:val="single" w:sz="4" w:space="0" w:color="FFFFFF"/>
              <w:bottom w:val="single" w:sz="4" w:space="0" w:color="FFFFFF"/>
              <w:right w:val="single" w:sz="4" w:space="0" w:color="0B3F47"/>
            </w:tcBorders>
          </w:tcPr>
          <w:p w14:paraId="58565594" w14:textId="07A1EE89" w:rsidR="00AE370C" w:rsidRPr="009C405D" w:rsidRDefault="00B156B4">
            <w:pPr>
              <w:pStyle w:val="TableParagraph"/>
              <w:rPr>
                <w:rFonts w:cs="Arial"/>
                <w:sz w:val="20"/>
              </w:rPr>
            </w:pPr>
            <w:r w:rsidRPr="009C405D">
              <w:rPr>
                <w:rFonts w:cs="Arial"/>
                <w:color w:val="0F1918"/>
                <w:sz w:val="20"/>
              </w:rPr>
              <w:t>High</w:t>
            </w:r>
            <w:r w:rsidRPr="009C405D">
              <w:rPr>
                <w:rFonts w:cs="Arial"/>
                <w:color w:val="0F1918"/>
                <w:spacing w:val="-1"/>
                <w:sz w:val="20"/>
              </w:rPr>
              <w:t xml:space="preserve"> </w:t>
            </w:r>
            <w:r w:rsidRPr="009C405D">
              <w:rPr>
                <w:rFonts w:cs="Arial"/>
                <w:color w:val="0F1918"/>
                <w:sz w:val="20"/>
              </w:rPr>
              <w:t>cost,</w:t>
            </w:r>
            <w:r w:rsidRPr="009C405D">
              <w:rPr>
                <w:rFonts w:cs="Arial"/>
                <w:color w:val="0F1918"/>
                <w:spacing w:val="-1"/>
                <w:sz w:val="20"/>
              </w:rPr>
              <w:t xml:space="preserve"> </w:t>
            </w:r>
            <w:r w:rsidRPr="009C405D">
              <w:rPr>
                <w:rFonts w:cs="Arial"/>
                <w:color w:val="0F1918"/>
                <w:sz w:val="20"/>
              </w:rPr>
              <w:t>highly</w:t>
            </w:r>
            <w:r w:rsidRPr="009C405D">
              <w:rPr>
                <w:rFonts w:cs="Arial"/>
                <w:color w:val="0F1918"/>
                <w:spacing w:val="-1"/>
                <w:sz w:val="20"/>
              </w:rPr>
              <w:t xml:space="preserve"> </w:t>
            </w:r>
            <w:r w:rsidR="00F47EDB" w:rsidRPr="00F47EDB">
              <w:rPr>
                <w:rFonts w:cs="Arial"/>
                <w:color w:val="0F1918"/>
                <w:sz w:val="20"/>
              </w:rPr>
              <w:t>specialised</w:t>
            </w:r>
            <w:r w:rsidR="00F47EDB">
              <w:rPr>
                <w:rFonts w:cs="Arial"/>
                <w:color w:val="0F1918"/>
                <w:sz w:val="20"/>
              </w:rPr>
              <w:t xml:space="preserve"> </w:t>
            </w:r>
            <w:r w:rsidRPr="009C405D">
              <w:rPr>
                <w:rFonts w:cs="Arial"/>
                <w:color w:val="0F1918"/>
                <w:spacing w:val="-2"/>
                <w:sz w:val="20"/>
              </w:rPr>
              <w:t>therapy</w:t>
            </w:r>
          </w:p>
        </w:tc>
      </w:tr>
      <w:tr w:rsidR="00AE370C" w14:paraId="5EF7A7D7"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2CADDCC7"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w w:val="105"/>
                <w:sz w:val="20"/>
                <w:szCs w:val="20"/>
              </w:rPr>
              <w:t>HTA</w:t>
            </w:r>
          </w:p>
        </w:tc>
        <w:tc>
          <w:tcPr>
            <w:tcW w:w="8825" w:type="dxa"/>
            <w:tcBorders>
              <w:top w:val="single" w:sz="4" w:space="0" w:color="FFFFFF"/>
              <w:bottom w:val="single" w:sz="4" w:space="0" w:color="FFFFFF"/>
              <w:right w:val="single" w:sz="4" w:space="0" w:color="0B3F47"/>
            </w:tcBorders>
            <w:shd w:val="clear" w:color="auto" w:fill="E6F3EB"/>
          </w:tcPr>
          <w:p w14:paraId="24FB7D03" w14:textId="77777777" w:rsidR="00AE370C" w:rsidRPr="009C405D" w:rsidRDefault="00B156B4">
            <w:pPr>
              <w:pStyle w:val="TableParagraph"/>
              <w:rPr>
                <w:rFonts w:cs="Arial"/>
                <w:sz w:val="20"/>
              </w:rPr>
            </w:pPr>
            <w:r w:rsidRPr="009C405D">
              <w:rPr>
                <w:rFonts w:cs="Arial"/>
                <w:color w:val="0F1918"/>
                <w:sz w:val="20"/>
              </w:rPr>
              <w:t>Health</w:t>
            </w:r>
            <w:r w:rsidRPr="009C405D">
              <w:rPr>
                <w:rFonts w:cs="Arial"/>
                <w:color w:val="0F1918"/>
                <w:spacing w:val="-1"/>
                <w:sz w:val="20"/>
              </w:rPr>
              <w:t xml:space="preserve"> </w:t>
            </w:r>
            <w:r w:rsidRPr="009C405D">
              <w:rPr>
                <w:rFonts w:cs="Arial"/>
                <w:color w:val="0F1918"/>
                <w:sz w:val="20"/>
              </w:rPr>
              <w:t>technology</w:t>
            </w:r>
            <w:r w:rsidRPr="009C405D">
              <w:rPr>
                <w:rFonts w:cs="Arial"/>
                <w:color w:val="0F1918"/>
                <w:spacing w:val="-1"/>
                <w:sz w:val="20"/>
              </w:rPr>
              <w:t xml:space="preserve"> </w:t>
            </w:r>
            <w:r w:rsidRPr="009C405D">
              <w:rPr>
                <w:rFonts w:cs="Arial"/>
                <w:color w:val="0F1918"/>
                <w:spacing w:val="-2"/>
                <w:sz w:val="20"/>
              </w:rPr>
              <w:t>assessment</w:t>
            </w:r>
          </w:p>
        </w:tc>
      </w:tr>
      <w:tr w:rsidR="00AE370C" w14:paraId="6644D320" w14:textId="77777777" w:rsidTr="002A1D02">
        <w:trPr>
          <w:trHeight w:val="735"/>
          <w:tblHeader/>
        </w:trPr>
        <w:tc>
          <w:tcPr>
            <w:tcW w:w="1942" w:type="dxa"/>
            <w:tcBorders>
              <w:top w:val="single" w:sz="4" w:space="0" w:color="FFFFFF"/>
              <w:left w:val="single" w:sz="4" w:space="0" w:color="0B3F47"/>
              <w:bottom w:val="single" w:sz="4" w:space="0" w:color="FFFFFF"/>
            </w:tcBorders>
            <w:shd w:val="clear" w:color="auto" w:fill="0B3F47"/>
          </w:tcPr>
          <w:p w14:paraId="5DEED572"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2"/>
                <w:w w:val="105"/>
                <w:sz w:val="20"/>
                <w:szCs w:val="20"/>
              </w:rPr>
              <w:t>IHACPA</w:t>
            </w:r>
          </w:p>
        </w:tc>
        <w:tc>
          <w:tcPr>
            <w:tcW w:w="8825" w:type="dxa"/>
            <w:tcBorders>
              <w:top w:val="single" w:sz="4" w:space="0" w:color="FFFFFF"/>
              <w:bottom w:val="single" w:sz="4" w:space="0" w:color="FFFFFF"/>
              <w:right w:val="single" w:sz="4" w:space="0" w:color="0B3F47"/>
            </w:tcBorders>
          </w:tcPr>
          <w:p w14:paraId="2E7F574C" w14:textId="77777777" w:rsidR="00AE370C" w:rsidRPr="009C405D" w:rsidRDefault="00B156B4">
            <w:pPr>
              <w:pStyle w:val="TableParagraph"/>
              <w:spacing w:line="256" w:lineRule="auto"/>
              <w:ind w:right="160"/>
              <w:rPr>
                <w:rFonts w:cs="Arial"/>
                <w:sz w:val="20"/>
              </w:rPr>
            </w:pPr>
            <w:r w:rsidRPr="009C405D">
              <w:rPr>
                <w:rFonts w:cs="Arial"/>
                <w:color w:val="0F1918"/>
                <w:sz w:val="20"/>
              </w:rPr>
              <w:t>Independent</w:t>
            </w:r>
            <w:r w:rsidRPr="009C405D">
              <w:rPr>
                <w:rFonts w:cs="Arial"/>
                <w:color w:val="0F1918"/>
                <w:spacing w:val="-4"/>
                <w:sz w:val="20"/>
              </w:rPr>
              <w:t xml:space="preserve"> </w:t>
            </w:r>
            <w:r w:rsidRPr="009C405D">
              <w:rPr>
                <w:rFonts w:cs="Arial"/>
                <w:color w:val="0F1918"/>
                <w:sz w:val="20"/>
              </w:rPr>
              <w:t>Health</w:t>
            </w:r>
            <w:r w:rsidRPr="009C405D">
              <w:rPr>
                <w:rFonts w:cs="Arial"/>
                <w:color w:val="0F1918"/>
                <w:spacing w:val="-5"/>
                <w:sz w:val="20"/>
              </w:rPr>
              <w:t xml:space="preserve"> </w:t>
            </w:r>
            <w:r w:rsidRPr="009C405D">
              <w:rPr>
                <w:rFonts w:cs="Arial"/>
                <w:color w:val="0F1918"/>
                <w:sz w:val="20"/>
              </w:rPr>
              <w:t>and</w:t>
            </w:r>
            <w:r w:rsidRPr="009C405D">
              <w:rPr>
                <w:rFonts w:cs="Arial"/>
                <w:color w:val="0F1918"/>
                <w:spacing w:val="-4"/>
                <w:sz w:val="20"/>
              </w:rPr>
              <w:t xml:space="preserve"> </w:t>
            </w:r>
            <w:r w:rsidRPr="009C405D">
              <w:rPr>
                <w:rFonts w:cs="Arial"/>
                <w:color w:val="0F1918"/>
                <w:sz w:val="20"/>
              </w:rPr>
              <w:t>Aged</w:t>
            </w:r>
            <w:r w:rsidRPr="009C405D">
              <w:rPr>
                <w:rFonts w:cs="Arial"/>
                <w:color w:val="0F1918"/>
                <w:spacing w:val="-4"/>
                <w:sz w:val="20"/>
              </w:rPr>
              <w:t xml:space="preserve"> </w:t>
            </w:r>
            <w:r w:rsidRPr="009C405D">
              <w:rPr>
                <w:rFonts w:cs="Arial"/>
                <w:color w:val="0F1918"/>
                <w:sz w:val="20"/>
              </w:rPr>
              <w:t>Care</w:t>
            </w:r>
            <w:r w:rsidRPr="009C405D">
              <w:rPr>
                <w:rFonts w:cs="Arial"/>
                <w:color w:val="0F1918"/>
                <w:spacing w:val="-5"/>
                <w:sz w:val="20"/>
              </w:rPr>
              <w:t xml:space="preserve"> </w:t>
            </w:r>
            <w:r w:rsidRPr="009C405D">
              <w:rPr>
                <w:rFonts w:cs="Arial"/>
                <w:color w:val="0F1918"/>
                <w:sz w:val="20"/>
              </w:rPr>
              <w:t>Pricing</w:t>
            </w:r>
            <w:r w:rsidRPr="009C405D">
              <w:rPr>
                <w:rFonts w:cs="Arial"/>
                <w:color w:val="0F1918"/>
                <w:spacing w:val="-5"/>
                <w:sz w:val="20"/>
              </w:rPr>
              <w:t xml:space="preserve"> </w:t>
            </w:r>
            <w:r w:rsidRPr="009C405D">
              <w:rPr>
                <w:rFonts w:cs="Arial"/>
                <w:color w:val="0F1918"/>
                <w:sz w:val="20"/>
              </w:rPr>
              <w:t>Authority</w:t>
            </w:r>
            <w:r w:rsidRPr="009C405D">
              <w:rPr>
                <w:rFonts w:cs="Arial"/>
                <w:color w:val="0F1918"/>
                <w:spacing w:val="-5"/>
                <w:sz w:val="20"/>
              </w:rPr>
              <w:t xml:space="preserve"> </w:t>
            </w:r>
            <w:r w:rsidRPr="009C405D">
              <w:rPr>
                <w:rFonts w:cs="Arial"/>
                <w:color w:val="0F1918"/>
                <w:sz w:val="20"/>
              </w:rPr>
              <w:t>(formerly</w:t>
            </w:r>
            <w:r w:rsidRPr="009C405D">
              <w:rPr>
                <w:rFonts w:cs="Arial"/>
                <w:color w:val="0F1918"/>
                <w:spacing w:val="-5"/>
                <w:sz w:val="20"/>
              </w:rPr>
              <w:t xml:space="preserve"> </w:t>
            </w:r>
            <w:r w:rsidRPr="009C405D">
              <w:rPr>
                <w:rFonts w:cs="Arial"/>
                <w:color w:val="0F1918"/>
                <w:sz w:val="20"/>
              </w:rPr>
              <w:t>Independent</w:t>
            </w:r>
            <w:r w:rsidRPr="009C405D">
              <w:rPr>
                <w:rFonts w:cs="Arial"/>
                <w:color w:val="0F1918"/>
                <w:spacing w:val="-4"/>
                <w:sz w:val="20"/>
              </w:rPr>
              <w:t xml:space="preserve"> </w:t>
            </w:r>
            <w:r w:rsidRPr="009C405D">
              <w:rPr>
                <w:rFonts w:cs="Arial"/>
                <w:color w:val="0F1918"/>
                <w:sz w:val="20"/>
              </w:rPr>
              <w:t>Hospital Pricing Authority - IHPA)</w:t>
            </w:r>
          </w:p>
        </w:tc>
      </w:tr>
      <w:tr w:rsidR="00AE370C" w14:paraId="7F3E0F99"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79646EA1"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w w:val="105"/>
                <w:sz w:val="20"/>
                <w:szCs w:val="20"/>
              </w:rPr>
              <w:t>Joint</w:t>
            </w:r>
            <w:r w:rsidRPr="000D5BCD">
              <w:rPr>
                <w:rFonts w:cs="Arial"/>
                <w:b/>
                <w:bCs/>
                <w:color w:val="FFFFFF" w:themeColor="background1"/>
                <w:spacing w:val="-13"/>
                <w:w w:val="105"/>
                <w:sz w:val="20"/>
                <w:szCs w:val="20"/>
              </w:rPr>
              <w:t xml:space="preserve"> </w:t>
            </w:r>
            <w:r w:rsidRPr="000D5BCD">
              <w:rPr>
                <w:rFonts w:cs="Arial"/>
                <w:b/>
                <w:bCs/>
                <w:color w:val="FFFFFF" w:themeColor="background1"/>
                <w:spacing w:val="-2"/>
                <w:w w:val="105"/>
                <w:sz w:val="20"/>
                <w:szCs w:val="20"/>
              </w:rPr>
              <w:t>Chairs</w:t>
            </w:r>
          </w:p>
        </w:tc>
        <w:tc>
          <w:tcPr>
            <w:tcW w:w="8825" w:type="dxa"/>
            <w:tcBorders>
              <w:top w:val="single" w:sz="4" w:space="0" w:color="FFFFFF"/>
              <w:bottom w:val="single" w:sz="4" w:space="0" w:color="FFFFFF"/>
              <w:right w:val="single" w:sz="4" w:space="0" w:color="0B3F47"/>
            </w:tcBorders>
            <w:shd w:val="clear" w:color="auto" w:fill="E6F3EB"/>
          </w:tcPr>
          <w:p w14:paraId="1CF507EF" w14:textId="77777777" w:rsidR="00AE370C" w:rsidRPr="009C405D" w:rsidRDefault="00B156B4">
            <w:pPr>
              <w:pStyle w:val="TableParagraph"/>
              <w:rPr>
                <w:rFonts w:cs="Arial"/>
                <w:sz w:val="20"/>
              </w:rPr>
            </w:pPr>
            <w:r w:rsidRPr="009C405D">
              <w:rPr>
                <w:rFonts w:cs="Arial"/>
                <w:color w:val="0F1918"/>
                <w:sz w:val="20"/>
              </w:rPr>
              <w:t>Chair</w:t>
            </w:r>
            <w:r w:rsidRPr="009C405D">
              <w:rPr>
                <w:rFonts w:cs="Arial"/>
                <w:color w:val="0F1918"/>
                <w:spacing w:val="-6"/>
                <w:sz w:val="20"/>
              </w:rPr>
              <w:t xml:space="preserve"> </w:t>
            </w:r>
            <w:r w:rsidRPr="009C405D">
              <w:rPr>
                <w:rFonts w:cs="Arial"/>
                <w:color w:val="0F1918"/>
                <w:sz w:val="20"/>
              </w:rPr>
              <w:t>of</w:t>
            </w:r>
            <w:r w:rsidRPr="009C405D">
              <w:rPr>
                <w:rFonts w:cs="Arial"/>
                <w:color w:val="0F1918"/>
                <w:spacing w:val="-4"/>
                <w:sz w:val="20"/>
              </w:rPr>
              <w:t xml:space="preserve"> </w:t>
            </w:r>
            <w:r w:rsidRPr="009C405D">
              <w:rPr>
                <w:rFonts w:cs="Arial"/>
                <w:color w:val="0F1918"/>
                <w:sz w:val="20"/>
              </w:rPr>
              <w:t>MSAC,</w:t>
            </w:r>
            <w:r w:rsidRPr="009C405D">
              <w:rPr>
                <w:rFonts w:cs="Arial"/>
                <w:color w:val="0F1918"/>
                <w:spacing w:val="-5"/>
                <w:sz w:val="20"/>
              </w:rPr>
              <w:t xml:space="preserve"> </w:t>
            </w:r>
            <w:r w:rsidRPr="009C405D">
              <w:rPr>
                <w:rFonts w:cs="Arial"/>
                <w:color w:val="0F1918"/>
                <w:sz w:val="20"/>
              </w:rPr>
              <w:t>Chair</w:t>
            </w:r>
            <w:r w:rsidRPr="009C405D">
              <w:rPr>
                <w:rFonts w:cs="Arial"/>
                <w:color w:val="0F1918"/>
                <w:spacing w:val="-6"/>
                <w:sz w:val="20"/>
              </w:rPr>
              <w:t xml:space="preserve"> </w:t>
            </w:r>
            <w:r w:rsidRPr="009C405D">
              <w:rPr>
                <w:rFonts w:cs="Arial"/>
                <w:color w:val="0F1918"/>
                <w:sz w:val="20"/>
              </w:rPr>
              <w:t>of</w:t>
            </w:r>
            <w:r w:rsidRPr="009C405D">
              <w:rPr>
                <w:rFonts w:cs="Arial"/>
                <w:color w:val="0F1918"/>
                <w:spacing w:val="-4"/>
                <w:sz w:val="20"/>
              </w:rPr>
              <w:t xml:space="preserve"> </w:t>
            </w:r>
            <w:r w:rsidRPr="009C405D">
              <w:rPr>
                <w:rFonts w:cs="Arial"/>
                <w:color w:val="0F1918"/>
                <w:sz w:val="20"/>
              </w:rPr>
              <w:t>PBAC</w:t>
            </w:r>
            <w:r w:rsidRPr="009C405D">
              <w:rPr>
                <w:rFonts w:cs="Arial"/>
                <w:color w:val="0F1918"/>
                <w:spacing w:val="-5"/>
                <w:sz w:val="20"/>
              </w:rPr>
              <w:t xml:space="preserve"> </w:t>
            </w:r>
            <w:r w:rsidRPr="009C405D">
              <w:rPr>
                <w:rFonts w:cs="Arial"/>
                <w:color w:val="0F1918"/>
                <w:sz w:val="20"/>
              </w:rPr>
              <w:t>and</w:t>
            </w:r>
            <w:r w:rsidRPr="009C405D">
              <w:rPr>
                <w:rFonts w:cs="Arial"/>
                <w:color w:val="0F1918"/>
                <w:spacing w:val="-4"/>
                <w:sz w:val="20"/>
              </w:rPr>
              <w:t xml:space="preserve"> </w:t>
            </w:r>
            <w:r w:rsidRPr="009C405D">
              <w:rPr>
                <w:rFonts w:cs="Arial"/>
                <w:color w:val="0F1918"/>
                <w:sz w:val="20"/>
              </w:rPr>
              <w:t>nominated</w:t>
            </w:r>
            <w:r w:rsidRPr="009C405D">
              <w:rPr>
                <w:rFonts w:cs="Arial"/>
                <w:color w:val="0F1918"/>
                <w:spacing w:val="-5"/>
                <w:sz w:val="20"/>
              </w:rPr>
              <w:t xml:space="preserve"> </w:t>
            </w:r>
            <w:r w:rsidRPr="009C405D">
              <w:rPr>
                <w:rFonts w:cs="Arial"/>
                <w:color w:val="0F1918"/>
                <w:sz w:val="20"/>
              </w:rPr>
              <w:t>State</w:t>
            </w:r>
            <w:r w:rsidRPr="009C405D">
              <w:rPr>
                <w:rFonts w:cs="Arial"/>
                <w:color w:val="0F1918"/>
                <w:spacing w:val="-5"/>
                <w:sz w:val="20"/>
              </w:rPr>
              <w:t xml:space="preserve"> </w:t>
            </w:r>
            <w:r w:rsidRPr="009C405D">
              <w:rPr>
                <w:rFonts w:cs="Arial"/>
                <w:color w:val="0F1918"/>
                <w:sz w:val="20"/>
              </w:rPr>
              <w:t>and</w:t>
            </w:r>
            <w:r w:rsidRPr="009C405D">
              <w:rPr>
                <w:rFonts w:cs="Arial"/>
                <w:color w:val="0F1918"/>
                <w:spacing w:val="-4"/>
                <w:sz w:val="20"/>
              </w:rPr>
              <w:t xml:space="preserve"> </w:t>
            </w:r>
            <w:r w:rsidRPr="009C405D">
              <w:rPr>
                <w:rFonts w:cs="Arial"/>
                <w:color w:val="0F1918"/>
                <w:sz w:val="20"/>
              </w:rPr>
              <w:t>Territory</w:t>
            </w:r>
            <w:r w:rsidRPr="009C405D">
              <w:rPr>
                <w:rFonts w:cs="Arial"/>
                <w:color w:val="0F1918"/>
                <w:spacing w:val="-5"/>
                <w:sz w:val="20"/>
              </w:rPr>
              <w:t xml:space="preserve"> </w:t>
            </w:r>
            <w:r w:rsidRPr="009C405D">
              <w:rPr>
                <w:rFonts w:cs="Arial"/>
                <w:color w:val="0F1918"/>
                <w:spacing w:val="-2"/>
                <w:sz w:val="20"/>
              </w:rPr>
              <w:t>representative</w:t>
            </w:r>
          </w:p>
        </w:tc>
      </w:tr>
      <w:tr w:rsidR="00AE370C" w14:paraId="1405B0A9"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0AE94E21"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4"/>
                <w:sz w:val="20"/>
                <w:szCs w:val="20"/>
              </w:rPr>
              <w:t>LSDP</w:t>
            </w:r>
          </w:p>
        </w:tc>
        <w:tc>
          <w:tcPr>
            <w:tcW w:w="8825" w:type="dxa"/>
            <w:tcBorders>
              <w:top w:val="single" w:sz="4" w:space="0" w:color="FFFFFF"/>
              <w:bottom w:val="single" w:sz="4" w:space="0" w:color="FFFFFF"/>
              <w:right w:val="single" w:sz="4" w:space="0" w:color="0B3F47"/>
            </w:tcBorders>
          </w:tcPr>
          <w:p w14:paraId="3367110B" w14:textId="77777777" w:rsidR="00AE370C" w:rsidRPr="009C405D" w:rsidRDefault="00B156B4">
            <w:pPr>
              <w:pStyle w:val="TableParagraph"/>
              <w:rPr>
                <w:rFonts w:cs="Arial"/>
                <w:sz w:val="20"/>
              </w:rPr>
            </w:pPr>
            <w:r w:rsidRPr="009C405D">
              <w:rPr>
                <w:rFonts w:cs="Arial"/>
                <w:color w:val="0F1918"/>
                <w:sz w:val="20"/>
              </w:rPr>
              <w:t>Life</w:t>
            </w:r>
            <w:r w:rsidRPr="009C405D">
              <w:rPr>
                <w:rFonts w:cs="Arial"/>
                <w:color w:val="0F1918"/>
                <w:spacing w:val="-5"/>
                <w:sz w:val="20"/>
              </w:rPr>
              <w:t xml:space="preserve"> </w:t>
            </w:r>
            <w:r w:rsidRPr="009C405D">
              <w:rPr>
                <w:rFonts w:cs="Arial"/>
                <w:color w:val="0F1918"/>
                <w:sz w:val="20"/>
              </w:rPr>
              <w:t>Saving</w:t>
            </w:r>
            <w:r w:rsidRPr="009C405D">
              <w:rPr>
                <w:rFonts w:cs="Arial"/>
                <w:color w:val="0F1918"/>
                <w:spacing w:val="-5"/>
                <w:sz w:val="20"/>
              </w:rPr>
              <w:t xml:space="preserve"> </w:t>
            </w:r>
            <w:r w:rsidRPr="009C405D">
              <w:rPr>
                <w:rFonts w:cs="Arial"/>
                <w:color w:val="0F1918"/>
                <w:sz w:val="20"/>
              </w:rPr>
              <w:t>Drugs</w:t>
            </w:r>
            <w:r w:rsidRPr="009C405D">
              <w:rPr>
                <w:rFonts w:cs="Arial"/>
                <w:color w:val="0F1918"/>
                <w:spacing w:val="-4"/>
                <w:sz w:val="20"/>
              </w:rPr>
              <w:t xml:space="preserve"> </w:t>
            </w:r>
            <w:r w:rsidRPr="009C405D">
              <w:rPr>
                <w:rFonts w:cs="Arial"/>
                <w:color w:val="0F1918"/>
                <w:spacing w:val="-2"/>
                <w:sz w:val="20"/>
              </w:rPr>
              <w:t>Program</w:t>
            </w:r>
          </w:p>
        </w:tc>
      </w:tr>
      <w:tr w:rsidR="00AE370C" w14:paraId="4DE6C61F"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3956F8D2"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4"/>
                <w:w w:val="105"/>
                <w:sz w:val="20"/>
                <w:szCs w:val="20"/>
              </w:rPr>
              <w:t>MSAC</w:t>
            </w:r>
          </w:p>
        </w:tc>
        <w:tc>
          <w:tcPr>
            <w:tcW w:w="8825" w:type="dxa"/>
            <w:tcBorders>
              <w:top w:val="single" w:sz="4" w:space="0" w:color="FFFFFF"/>
              <w:bottom w:val="single" w:sz="4" w:space="0" w:color="FFFFFF"/>
              <w:right w:val="single" w:sz="4" w:space="0" w:color="0B3F47"/>
            </w:tcBorders>
            <w:shd w:val="clear" w:color="auto" w:fill="E6F3EB"/>
          </w:tcPr>
          <w:p w14:paraId="58945752" w14:textId="77777777" w:rsidR="00AE370C" w:rsidRPr="009C405D" w:rsidRDefault="00B156B4">
            <w:pPr>
              <w:pStyle w:val="TableParagraph"/>
              <w:rPr>
                <w:rFonts w:cs="Arial"/>
                <w:sz w:val="20"/>
              </w:rPr>
            </w:pPr>
            <w:r w:rsidRPr="009C405D">
              <w:rPr>
                <w:rFonts w:cs="Arial"/>
                <w:color w:val="0F1918"/>
                <w:sz w:val="20"/>
              </w:rPr>
              <w:t>Medical</w:t>
            </w:r>
            <w:r w:rsidRPr="009C405D">
              <w:rPr>
                <w:rFonts w:cs="Arial"/>
                <w:color w:val="0F1918"/>
                <w:spacing w:val="-4"/>
                <w:sz w:val="20"/>
              </w:rPr>
              <w:t xml:space="preserve"> </w:t>
            </w:r>
            <w:r w:rsidRPr="009C405D">
              <w:rPr>
                <w:rFonts w:cs="Arial"/>
                <w:color w:val="0F1918"/>
                <w:sz w:val="20"/>
              </w:rPr>
              <w:t>Services</w:t>
            </w:r>
            <w:r w:rsidRPr="009C405D">
              <w:rPr>
                <w:rFonts w:cs="Arial"/>
                <w:color w:val="0F1918"/>
                <w:spacing w:val="-3"/>
                <w:sz w:val="20"/>
              </w:rPr>
              <w:t xml:space="preserve"> </w:t>
            </w:r>
            <w:r w:rsidRPr="009C405D">
              <w:rPr>
                <w:rFonts w:cs="Arial"/>
                <w:color w:val="0F1918"/>
                <w:sz w:val="20"/>
              </w:rPr>
              <w:t>Advisory</w:t>
            </w:r>
            <w:r w:rsidRPr="009C405D">
              <w:rPr>
                <w:rFonts w:cs="Arial"/>
                <w:color w:val="0F1918"/>
                <w:spacing w:val="-3"/>
                <w:sz w:val="20"/>
              </w:rPr>
              <w:t xml:space="preserve"> </w:t>
            </w:r>
            <w:r w:rsidRPr="009C405D">
              <w:rPr>
                <w:rFonts w:cs="Arial"/>
                <w:color w:val="0F1918"/>
                <w:spacing w:val="-2"/>
                <w:sz w:val="20"/>
              </w:rPr>
              <w:t>Committee</w:t>
            </w:r>
          </w:p>
        </w:tc>
      </w:tr>
      <w:tr w:rsidR="00AE370C" w14:paraId="151F1106"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294B6B3B"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2"/>
                <w:w w:val="105"/>
                <w:sz w:val="20"/>
                <w:szCs w:val="20"/>
              </w:rPr>
              <w:t>NCHTA</w:t>
            </w:r>
          </w:p>
        </w:tc>
        <w:tc>
          <w:tcPr>
            <w:tcW w:w="8825" w:type="dxa"/>
            <w:tcBorders>
              <w:top w:val="single" w:sz="4" w:space="0" w:color="FFFFFF"/>
              <w:bottom w:val="single" w:sz="4" w:space="0" w:color="FFFFFF"/>
              <w:right w:val="single" w:sz="4" w:space="0" w:color="0B3F47"/>
            </w:tcBorders>
          </w:tcPr>
          <w:p w14:paraId="4D5D735A" w14:textId="77777777" w:rsidR="00AE370C" w:rsidRPr="009C405D" w:rsidRDefault="00B156B4">
            <w:pPr>
              <w:pStyle w:val="TableParagraph"/>
              <w:rPr>
                <w:rFonts w:cs="Arial"/>
                <w:sz w:val="20"/>
              </w:rPr>
            </w:pPr>
            <w:r w:rsidRPr="009C405D">
              <w:rPr>
                <w:rFonts w:cs="Arial"/>
                <w:color w:val="0F1918"/>
                <w:sz w:val="20"/>
              </w:rPr>
              <w:t>Nationally</w:t>
            </w:r>
            <w:r w:rsidRPr="009C405D">
              <w:rPr>
                <w:rFonts w:cs="Arial"/>
                <w:color w:val="0F1918"/>
                <w:spacing w:val="-8"/>
                <w:sz w:val="20"/>
              </w:rPr>
              <w:t xml:space="preserve"> </w:t>
            </w:r>
            <w:r w:rsidRPr="009C405D">
              <w:rPr>
                <w:rFonts w:cs="Arial"/>
                <w:color w:val="0F1918"/>
                <w:sz w:val="20"/>
              </w:rPr>
              <w:t>Cohesive</w:t>
            </w:r>
            <w:r w:rsidRPr="009C405D">
              <w:rPr>
                <w:rFonts w:cs="Arial"/>
                <w:color w:val="0F1918"/>
                <w:spacing w:val="-6"/>
                <w:sz w:val="20"/>
              </w:rPr>
              <w:t xml:space="preserve"> </w:t>
            </w:r>
            <w:r w:rsidRPr="009C405D">
              <w:rPr>
                <w:rFonts w:cs="Arial"/>
                <w:color w:val="0F1918"/>
                <w:sz w:val="20"/>
              </w:rPr>
              <w:t>Health</w:t>
            </w:r>
            <w:r w:rsidRPr="009C405D">
              <w:rPr>
                <w:rFonts w:cs="Arial"/>
                <w:color w:val="0F1918"/>
                <w:spacing w:val="-6"/>
                <w:sz w:val="20"/>
              </w:rPr>
              <w:t xml:space="preserve"> </w:t>
            </w:r>
            <w:r w:rsidRPr="009C405D">
              <w:rPr>
                <w:rFonts w:cs="Arial"/>
                <w:color w:val="0F1918"/>
                <w:sz w:val="20"/>
              </w:rPr>
              <w:t>Technology</w:t>
            </w:r>
            <w:r w:rsidRPr="009C405D">
              <w:rPr>
                <w:rFonts w:cs="Arial"/>
                <w:color w:val="0F1918"/>
                <w:spacing w:val="-6"/>
                <w:sz w:val="20"/>
              </w:rPr>
              <w:t xml:space="preserve"> </w:t>
            </w:r>
            <w:r w:rsidRPr="009C405D">
              <w:rPr>
                <w:rFonts w:cs="Arial"/>
                <w:color w:val="0F1918"/>
                <w:spacing w:val="-2"/>
                <w:sz w:val="20"/>
              </w:rPr>
              <w:t>Assessment</w:t>
            </w:r>
          </w:p>
        </w:tc>
      </w:tr>
      <w:tr w:rsidR="00AE370C" w14:paraId="2BFE856A"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63DCD809"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4"/>
                <w:sz w:val="20"/>
                <w:szCs w:val="20"/>
              </w:rPr>
              <w:t>NHFB</w:t>
            </w:r>
          </w:p>
        </w:tc>
        <w:tc>
          <w:tcPr>
            <w:tcW w:w="8825" w:type="dxa"/>
            <w:tcBorders>
              <w:top w:val="single" w:sz="4" w:space="0" w:color="FFFFFF"/>
              <w:bottom w:val="single" w:sz="4" w:space="0" w:color="FFFFFF"/>
              <w:right w:val="single" w:sz="4" w:space="0" w:color="0B3F47"/>
            </w:tcBorders>
            <w:shd w:val="clear" w:color="auto" w:fill="E6F3EB"/>
          </w:tcPr>
          <w:p w14:paraId="2A58CEB3" w14:textId="77777777" w:rsidR="00AE370C" w:rsidRPr="009C405D" w:rsidRDefault="00B156B4">
            <w:pPr>
              <w:pStyle w:val="TableParagraph"/>
              <w:rPr>
                <w:rFonts w:cs="Arial"/>
                <w:sz w:val="20"/>
              </w:rPr>
            </w:pPr>
            <w:r w:rsidRPr="009C405D">
              <w:rPr>
                <w:rFonts w:cs="Arial"/>
                <w:color w:val="0F1918"/>
                <w:sz w:val="20"/>
              </w:rPr>
              <w:t>National</w:t>
            </w:r>
            <w:r w:rsidRPr="009C405D">
              <w:rPr>
                <w:rFonts w:cs="Arial"/>
                <w:color w:val="0F1918"/>
                <w:spacing w:val="-9"/>
                <w:sz w:val="20"/>
              </w:rPr>
              <w:t xml:space="preserve"> </w:t>
            </w:r>
            <w:r w:rsidRPr="009C405D">
              <w:rPr>
                <w:rFonts w:cs="Arial"/>
                <w:color w:val="0F1918"/>
                <w:sz w:val="20"/>
              </w:rPr>
              <w:t>Health</w:t>
            </w:r>
            <w:r w:rsidRPr="009C405D">
              <w:rPr>
                <w:rFonts w:cs="Arial"/>
                <w:color w:val="0F1918"/>
                <w:spacing w:val="-7"/>
                <w:sz w:val="20"/>
              </w:rPr>
              <w:t xml:space="preserve"> </w:t>
            </w:r>
            <w:r w:rsidRPr="009C405D">
              <w:rPr>
                <w:rFonts w:cs="Arial"/>
                <w:color w:val="0F1918"/>
                <w:sz w:val="20"/>
              </w:rPr>
              <w:t>Funding</w:t>
            </w:r>
            <w:r w:rsidRPr="009C405D">
              <w:rPr>
                <w:rFonts w:cs="Arial"/>
                <w:color w:val="0F1918"/>
                <w:spacing w:val="-6"/>
                <w:sz w:val="20"/>
              </w:rPr>
              <w:t xml:space="preserve"> </w:t>
            </w:r>
            <w:r w:rsidRPr="009C405D">
              <w:rPr>
                <w:rFonts w:cs="Arial"/>
                <w:color w:val="0F1918"/>
                <w:spacing w:val="-4"/>
                <w:sz w:val="20"/>
              </w:rPr>
              <w:t>Body</w:t>
            </w:r>
          </w:p>
        </w:tc>
      </w:tr>
      <w:tr w:rsidR="00AE370C" w14:paraId="3D7FE0D5"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5E510BEC"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4"/>
                <w:sz w:val="20"/>
                <w:szCs w:val="20"/>
              </w:rPr>
              <w:t>NHRA</w:t>
            </w:r>
          </w:p>
        </w:tc>
        <w:tc>
          <w:tcPr>
            <w:tcW w:w="8825" w:type="dxa"/>
            <w:tcBorders>
              <w:top w:val="single" w:sz="4" w:space="0" w:color="FFFFFF"/>
              <w:bottom w:val="single" w:sz="4" w:space="0" w:color="FFFFFF"/>
              <w:right w:val="single" w:sz="4" w:space="0" w:color="0B3F47"/>
            </w:tcBorders>
          </w:tcPr>
          <w:p w14:paraId="66434376" w14:textId="77777777" w:rsidR="00AE370C" w:rsidRPr="009C405D" w:rsidRDefault="00B156B4">
            <w:pPr>
              <w:pStyle w:val="TableParagraph"/>
              <w:rPr>
                <w:rFonts w:cs="Arial"/>
                <w:sz w:val="20"/>
              </w:rPr>
            </w:pPr>
            <w:r w:rsidRPr="009C405D">
              <w:rPr>
                <w:rFonts w:cs="Arial"/>
                <w:color w:val="0F1918"/>
                <w:sz w:val="20"/>
              </w:rPr>
              <w:t>2020-2025</w:t>
            </w:r>
            <w:r w:rsidRPr="009C405D">
              <w:rPr>
                <w:rFonts w:cs="Arial"/>
                <w:color w:val="0F1918"/>
                <w:spacing w:val="-6"/>
                <w:sz w:val="20"/>
              </w:rPr>
              <w:t xml:space="preserve"> </w:t>
            </w:r>
            <w:r w:rsidRPr="009C405D">
              <w:rPr>
                <w:rFonts w:cs="Arial"/>
                <w:color w:val="0F1918"/>
                <w:sz w:val="20"/>
              </w:rPr>
              <w:t>Addendum</w:t>
            </w:r>
            <w:r w:rsidRPr="009C405D">
              <w:rPr>
                <w:rFonts w:cs="Arial"/>
                <w:color w:val="0F1918"/>
                <w:spacing w:val="-6"/>
                <w:sz w:val="20"/>
              </w:rPr>
              <w:t xml:space="preserve"> </w:t>
            </w:r>
            <w:r w:rsidRPr="009C405D">
              <w:rPr>
                <w:rFonts w:cs="Arial"/>
                <w:color w:val="0F1918"/>
                <w:sz w:val="20"/>
              </w:rPr>
              <w:t>to</w:t>
            </w:r>
            <w:r w:rsidRPr="009C405D">
              <w:rPr>
                <w:rFonts w:cs="Arial"/>
                <w:color w:val="0F1918"/>
                <w:spacing w:val="-5"/>
                <w:sz w:val="20"/>
              </w:rPr>
              <w:t xml:space="preserve"> </w:t>
            </w:r>
            <w:r w:rsidRPr="009C405D">
              <w:rPr>
                <w:rFonts w:cs="Arial"/>
                <w:color w:val="0F1918"/>
                <w:sz w:val="20"/>
              </w:rPr>
              <w:t>the</w:t>
            </w:r>
            <w:r w:rsidRPr="009C405D">
              <w:rPr>
                <w:rFonts w:cs="Arial"/>
                <w:color w:val="0F1918"/>
                <w:spacing w:val="-5"/>
                <w:sz w:val="20"/>
              </w:rPr>
              <w:t xml:space="preserve"> </w:t>
            </w:r>
            <w:r w:rsidRPr="009C405D">
              <w:rPr>
                <w:rFonts w:cs="Arial"/>
                <w:color w:val="0F1918"/>
                <w:sz w:val="20"/>
              </w:rPr>
              <w:t>National</w:t>
            </w:r>
            <w:r w:rsidRPr="009C405D">
              <w:rPr>
                <w:rFonts w:cs="Arial"/>
                <w:color w:val="0F1918"/>
                <w:spacing w:val="-6"/>
                <w:sz w:val="20"/>
              </w:rPr>
              <w:t xml:space="preserve"> </w:t>
            </w:r>
            <w:r w:rsidRPr="009C405D">
              <w:rPr>
                <w:rFonts w:cs="Arial"/>
                <w:color w:val="0F1918"/>
                <w:sz w:val="20"/>
              </w:rPr>
              <w:t>Health</w:t>
            </w:r>
            <w:r w:rsidRPr="009C405D">
              <w:rPr>
                <w:rFonts w:cs="Arial"/>
                <w:color w:val="0F1918"/>
                <w:spacing w:val="-6"/>
                <w:sz w:val="20"/>
              </w:rPr>
              <w:t xml:space="preserve"> </w:t>
            </w:r>
            <w:r w:rsidRPr="009C405D">
              <w:rPr>
                <w:rFonts w:cs="Arial"/>
                <w:color w:val="0F1918"/>
                <w:sz w:val="20"/>
              </w:rPr>
              <w:t>Reform</w:t>
            </w:r>
            <w:r w:rsidRPr="009C405D">
              <w:rPr>
                <w:rFonts w:cs="Arial"/>
                <w:color w:val="0F1918"/>
                <w:spacing w:val="-5"/>
                <w:sz w:val="20"/>
              </w:rPr>
              <w:t xml:space="preserve"> </w:t>
            </w:r>
            <w:r w:rsidRPr="009C405D">
              <w:rPr>
                <w:rFonts w:cs="Arial"/>
                <w:color w:val="0F1918"/>
                <w:spacing w:val="-2"/>
                <w:sz w:val="20"/>
              </w:rPr>
              <w:t>Agreement</w:t>
            </w:r>
          </w:p>
        </w:tc>
      </w:tr>
      <w:tr w:rsidR="00AE370C" w14:paraId="0019B52E"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6DE1127C"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sz w:val="20"/>
                <w:szCs w:val="20"/>
              </w:rPr>
              <w:t>NIP</w:t>
            </w:r>
          </w:p>
        </w:tc>
        <w:tc>
          <w:tcPr>
            <w:tcW w:w="8825" w:type="dxa"/>
            <w:tcBorders>
              <w:top w:val="single" w:sz="4" w:space="0" w:color="FFFFFF"/>
              <w:bottom w:val="single" w:sz="4" w:space="0" w:color="FFFFFF"/>
              <w:right w:val="single" w:sz="4" w:space="0" w:color="0B3F47"/>
            </w:tcBorders>
            <w:shd w:val="clear" w:color="auto" w:fill="E6F3EB"/>
          </w:tcPr>
          <w:p w14:paraId="6E8F0758" w14:textId="77777777" w:rsidR="00AE370C" w:rsidRPr="009C405D" w:rsidRDefault="00B156B4">
            <w:pPr>
              <w:pStyle w:val="TableParagraph"/>
              <w:rPr>
                <w:rFonts w:cs="Arial"/>
                <w:sz w:val="20"/>
              </w:rPr>
            </w:pPr>
            <w:r w:rsidRPr="009C405D">
              <w:rPr>
                <w:rFonts w:cs="Arial"/>
                <w:color w:val="0F1918"/>
                <w:sz w:val="20"/>
              </w:rPr>
              <w:t>National</w:t>
            </w:r>
            <w:r w:rsidRPr="009C405D">
              <w:rPr>
                <w:rFonts w:cs="Arial"/>
                <w:color w:val="0F1918"/>
                <w:spacing w:val="-10"/>
                <w:sz w:val="20"/>
              </w:rPr>
              <w:t xml:space="preserve"> </w:t>
            </w:r>
            <w:r w:rsidRPr="009C405D">
              <w:rPr>
                <w:rFonts w:cs="Arial"/>
                <w:color w:val="0F1918"/>
                <w:sz w:val="20"/>
              </w:rPr>
              <w:t>Immunisation</w:t>
            </w:r>
            <w:r w:rsidRPr="009C405D">
              <w:rPr>
                <w:rFonts w:cs="Arial"/>
                <w:color w:val="0F1918"/>
                <w:spacing w:val="-10"/>
                <w:sz w:val="20"/>
              </w:rPr>
              <w:t xml:space="preserve"> </w:t>
            </w:r>
            <w:r w:rsidRPr="009C405D">
              <w:rPr>
                <w:rFonts w:cs="Arial"/>
                <w:color w:val="0F1918"/>
                <w:spacing w:val="-2"/>
                <w:sz w:val="20"/>
              </w:rPr>
              <w:t>Program</w:t>
            </w:r>
          </w:p>
        </w:tc>
      </w:tr>
      <w:tr w:rsidR="00AE370C" w14:paraId="2C99AAEB"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75486313"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sz w:val="20"/>
                <w:szCs w:val="20"/>
              </w:rPr>
              <w:t>NOI</w:t>
            </w:r>
          </w:p>
        </w:tc>
        <w:tc>
          <w:tcPr>
            <w:tcW w:w="8825" w:type="dxa"/>
            <w:tcBorders>
              <w:top w:val="single" w:sz="4" w:space="0" w:color="FFFFFF"/>
              <w:bottom w:val="single" w:sz="4" w:space="0" w:color="FFFFFF"/>
              <w:right w:val="single" w:sz="4" w:space="0" w:color="0B3F47"/>
            </w:tcBorders>
          </w:tcPr>
          <w:p w14:paraId="750DC709" w14:textId="77777777" w:rsidR="00AE370C" w:rsidRPr="009C405D" w:rsidRDefault="00B156B4">
            <w:pPr>
              <w:pStyle w:val="TableParagraph"/>
              <w:rPr>
                <w:rFonts w:cs="Arial"/>
                <w:sz w:val="20"/>
              </w:rPr>
            </w:pPr>
            <w:r w:rsidRPr="009C405D">
              <w:rPr>
                <w:rFonts w:cs="Arial"/>
                <w:color w:val="0F1918"/>
                <w:sz w:val="20"/>
              </w:rPr>
              <w:t>Notification</w:t>
            </w:r>
            <w:r w:rsidRPr="009C405D">
              <w:rPr>
                <w:rFonts w:cs="Arial"/>
                <w:color w:val="0F1918"/>
                <w:spacing w:val="-9"/>
                <w:sz w:val="20"/>
              </w:rPr>
              <w:t xml:space="preserve"> </w:t>
            </w:r>
            <w:r w:rsidRPr="009C405D">
              <w:rPr>
                <w:rFonts w:cs="Arial"/>
                <w:color w:val="0F1918"/>
                <w:sz w:val="20"/>
              </w:rPr>
              <w:t>of</w:t>
            </w:r>
            <w:r w:rsidRPr="009C405D">
              <w:rPr>
                <w:rFonts w:cs="Arial"/>
                <w:color w:val="0F1918"/>
                <w:spacing w:val="-5"/>
                <w:sz w:val="20"/>
              </w:rPr>
              <w:t xml:space="preserve"> </w:t>
            </w:r>
            <w:r w:rsidRPr="009C405D">
              <w:rPr>
                <w:rFonts w:cs="Arial"/>
                <w:color w:val="0F1918"/>
                <w:spacing w:val="-2"/>
                <w:sz w:val="20"/>
              </w:rPr>
              <w:t>Intent</w:t>
            </w:r>
          </w:p>
        </w:tc>
      </w:tr>
      <w:tr w:rsidR="00AE370C" w14:paraId="0350554C"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1E3EBC96"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4"/>
                <w:w w:val="105"/>
                <w:sz w:val="20"/>
                <w:szCs w:val="20"/>
              </w:rPr>
              <w:t>PBAC</w:t>
            </w:r>
          </w:p>
        </w:tc>
        <w:tc>
          <w:tcPr>
            <w:tcW w:w="8825" w:type="dxa"/>
            <w:tcBorders>
              <w:top w:val="single" w:sz="4" w:space="0" w:color="FFFFFF"/>
              <w:bottom w:val="single" w:sz="4" w:space="0" w:color="FFFFFF"/>
              <w:right w:val="single" w:sz="4" w:space="0" w:color="0B3F47"/>
            </w:tcBorders>
            <w:shd w:val="clear" w:color="auto" w:fill="E6F3EB"/>
          </w:tcPr>
          <w:p w14:paraId="67D57758" w14:textId="77777777" w:rsidR="00AE370C" w:rsidRPr="009C405D" w:rsidRDefault="00B156B4">
            <w:pPr>
              <w:pStyle w:val="TableParagraph"/>
              <w:rPr>
                <w:rFonts w:cs="Arial"/>
                <w:sz w:val="20"/>
              </w:rPr>
            </w:pPr>
            <w:r w:rsidRPr="009C405D">
              <w:rPr>
                <w:rFonts w:cs="Arial"/>
                <w:color w:val="0F1918"/>
                <w:sz w:val="20"/>
              </w:rPr>
              <w:t>Pharmaceutical</w:t>
            </w:r>
            <w:r w:rsidRPr="009C405D">
              <w:rPr>
                <w:rFonts w:cs="Arial"/>
                <w:color w:val="0F1918"/>
                <w:spacing w:val="-10"/>
                <w:sz w:val="20"/>
              </w:rPr>
              <w:t xml:space="preserve"> </w:t>
            </w:r>
            <w:r w:rsidRPr="009C405D">
              <w:rPr>
                <w:rFonts w:cs="Arial"/>
                <w:color w:val="0F1918"/>
                <w:sz w:val="20"/>
              </w:rPr>
              <w:t>Benefits</w:t>
            </w:r>
            <w:r w:rsidRPr="009C405D">
              <w:rPr>
                <w:rFonts w:cs="Arial"/>
                <w:color w:val="0F1918"/>
                <w:spacing w:val="-6"/>
                <w:sz w:val="20"/>
              </w:rPr>
              <w:t xml:space="preserve"> </w:t>
            </w:r>
            <w:r w:rsidRPr="009C405D">
              <w:rPr>
                <w:rFonts w:cs="Arial"/>
                <w:color w:val="0F1918"/>
                <w:sz w:val="20"/>
              </w:rPr>
              <w:t>Advisory</w:t>
            </w:r>
            <w:r w:rsidRPr="009C405D">
              <w:rPr>
                <w:rFonts w:cs="Arial"/>
                <w:color w:val="0F1918"/>
                <w:spacing w:val="-7"/>
                <w:sz w:val="20"/>
              </w:rPr>
              <w:t xml:space="preserve"> </w:t>
            </w:r>
            <w:r w:rsidRPr="009C405D">
              <w:rPr>
                <w:rFonts w:cs="Arial"/>
                <w:color w:val="0F1918"/>
                <w:spacing w:val="-2"/>
                <w:sz w:val="20"/>
              </w:rPr>
              <w:t>Committee</w:t>
            </w:r>
          </w:p>
        </w:tc>
      </w:tr>
      <w:tr w:rsidR="00AE370C" w14:paraId="5CB24F41"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3BE4EE6C"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sz w:val="20"/>
                <w:szCs w:val="20"/>
              </w:rPr>
              <w:t>PBS</w:t>
            </w:r>
          </w:p>
        </w:tc>
        <w:tc>
          <w:tcPr>
            <w:tcW w:w="8825" w:type="dxa"/>
            <w:tcBorders>
              <w:top w:val="single" w:sz="4" w:space="0" w:color="FFFFFF"/>
              <w:bottom w:val="single" w:sz="4" w:space="0" w:color="FFFFFF"/>
              <w:right w:val="single" w:sz="4" w:space="0" w:color="0B3F47"/>
            </w:tcBorders>
          </w:tcPr>
          <w:p w14:paraId="589B6659" w14:textId="77777777" w:rsidR="00AE370C" w:rsidRPr="009C405D" w:rsidRDefault="00B156B4">
            <w:pPr>
              <w:pStyle w:val="TableParagraph"/>
              <w:rPr>
                <w:rFonts w:cs="Arial"/>
                <w:sz w:val="20"/>
              </w:rPr>
            </w:pPr>
            <w:r w:rsidRPr="009C405D">
              <w:rPr>
                <w:rFonts w:cs="Arial"/>
                <w:color w:val="0F1918"/>
                <w:sz w:val="20"/>
              </w:rPr>
              <w:t>Pharmaceutical</w:t>
            </w:r>
            <w:r w:rsidRPr="009C405D">
              <w:rPr>
                <w:rFonts w:cs="Arial"/>
                <w:color w:val="0F1918"/>
                <w:spacing w:val="-9"/>
                <w:sz w:val="20"/>
              </w:rPr>
              <w:t xml:space="preserve"> </w:t>
            </w:r>
            <w:r w:rsidRPr="009C405D">
              <w:rPr>
                <w:rFonts w:cs="Arial"/>
                <w:color w:val="0F1918"/>
                <w:sz w:val="20"/>
              </w:rPr>
              <w:t>Benefits</w:t>
            </w:r>
            <w:r w:rsidRPr="009C405D">
              <w:rPr>
                <w:rFonts w:cs="Arial"/>
                <w:color w:val="0F1918"/>
                <w:spacing w:val="-8"/>
                <w:sz w:val="20"/>
              </w:rPr>
              <w:t xml:space="preserve"> </w:t>
            </w:r>
            <w:r w:rsidRPr="009C405D">
              <w:rPr>
                <w:rFonts w:cs="Arial"/>
                <w:color w:val="0F1918"/>
                <w:spacing w:val="-2"/>
                <w:sz w:val="20"/>
              </w:rPr>
              <w:t>Scheme</w:t>
            </w:r>
          </w:p>
        </w:tc>
      </w:tr>
      <w:tr w:rsidR="00AE370C" w14:paraId="247640B1"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3F97522C"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4"/>
                <w:w w:val="105"/>
                <w:sz w:val="20"/>
                <w:szCs w:val="20"/>
              </w:rPr>
              <w:t>S&amp;Ts</w:t>
            </w:r>
          </w:p>
        </w:tc>
        <w:tc>
          <w:tcPr>
            <w:tcW w:w="8825" w:type="dxa"/>
            <w:tcBorders>
              <w:top w:val="single" w:sz="4" w:space="0" w:color="FFFFFF"/>
              <w:bottom w:val="single" w:sz="4" w:space="0" w:color="FFFFFF"/>
              <w:right w:val="single" w:sz="4" w:space="0" w:color="0B3F47"/>
            </w:tcBorders>
            <w:shd w:val="clear" w:color="auto" w:fill="E6F3EB"/>
          </w:tcPr>
          <w:p w14:paraId="2B38287E" w14:textId="77777777" w:rsidR="00AE370C" w:rsidRPr="009C405D" w:rsidRDefault="00B156B4">
            <w:pPr>
              <w:pStyle w:val="TableParagraph"/>
              <w:rPr>
                <w:rFonts w:cs="Arial"/>
                <w:sz w:val="20"/>
              </w:rPr>
            </w:pPr>
            <w:r w:rsidRPr="009C405D">
              <w:rPr>
                <w:rFonts w:cs="Arial"/>
                <w:color w:val="0F1918"/>
                <w:sz w:val="20"/>
              </w:rPr>
              <w:t>States</w:t>
            </w:r>
            <w:r w:rsidRPr="009C405D">
              <w:rPr>
                <w:rFonts w:cs="Arial"/>
                <w:color w:val="0F1918"/>
                <w:spacing w:val="-1"/>
                <w:sz w:val="20"/>
              </w:rPr>
              <w:t xml:space="preserve"> </w:t>
            </w:r>
            <w:r w:rsidRPr="009C405D">
              <w:rPr>
                <w:rFonts w:cs="Arial"/>
                <w:color w:val="0F1918"/>
                <w:sz w:val="20"/>
              </w:rPr>
              <w:t>and</w:t>
            </w:r>
            <w:r w:rsidRPr="009C405D">
              <w:rPr>
                <w:rFonts w:cs="Arial"/>
                <w:color w:val="0F1918"/>
                <w:spacing w:val="-1"/>
                <w:sz w:val="20"/>
              </w:rPr>
              <w:t xml:space="preserve"> </w:t>
            </w:r>
            <w:r w:rsidRPr="009C405D">
              <w:rPr>
                <w:rFonts w:cs="Arial"/>
                <w:color w:val="0F1918"/>
                <w:spacing w:val="-2"/>
                <w:sz w:val="20"/>
              </w:rPr>
              <w:t>Territories</w:t>
            </w:r>
          </w:p>
        </w:tc>
      </w:tr>
      <w:tr w:rsidR="00AE370C" w14:paraId="0715FDC3" w14:textId="77777777" w:rsidTr="002A1D02">
        <w:trPr>
          <w:trHeight w:val="475"/>
          <w:tblHeader/>
        </w:trPr>
        <w:tc>
          <w:tcPr>
            <w:tcW w:w="1942" w:type="dxa"/>
            <w:tcBorders>
              <w:top w:val="single" w:sz="4" w:space="0" w:color="FFFFFF"/>
              <w:left w:val="single" w:sz="4" w:space="0" w:color="0B3F47"/>
              <w:bottom w:val="single" w:sz="4" w:space="0" w:color="FFFFFF"/>
            </w:tcBorders>
            <w:shd w:val="clear" w:color="auto" w:fill="0B3F47"/>
          </w:tcPr>
          <w:p w14:paraId="679C94C0" w14:textId="77777777" w:rsidR="00AE370C" w:rsidRPr="000D5BCD" w:rsidRDefault="00B156B4">
            <w:pPr>
              <w:pStyle w:val="TableParagraph"/>
              <w:rPr>
                <w:rFonts w:cs="Arial"/>
                <w:b/>
                <w:bCs/>
                <w:color w:val="FFFFFF" w:themeColor="background1"/>
                <w:sz w:val="20"/>
                <w:szCs w:val="20"/>
              </w:rPr>
            </w:pPr>
            <w:r w:rsidRPr="000D5BCD">
              <w:rPr>
                <w:rFonts w:cs="Arial"/>
                <w:b/>
                <w:bCs/>
                <w:color w:val="FFFFFF" w:themeColor="background1"/>
                <w:spacing w:val="-5"/>
                <w:w w:val="105"/>
                <w:sz w:val="20"/>
                <w:szCs w:val="20"/>
              </w:rPr>
              <w:t>TGA</w:t>
            </w:r>
          </w:p>
        </w:tc>
        <w:tc>
          <w:tcPr>
            <w:tcW w:w="8825" w:type="dxa"/>
            <w:tcBorders>
              <w:top w:val="single" w:sz="4" w:space="0" w:color="FFFFFF"/>
              <w:bottom w:val="single" w:sz="4" w:space="0" w:color="FFFFFF"/>
              <w:right w:val="single" w:sz="4" w:space="0" w:color="0B3F47"/>
            </w:tcBorders>
          </w:tcPr>
          <w:p w14:paraId="7D036A67" w14:textId="77777777" w:rsidR="00AE370C" w:rsidRPr="009C405D" w:rsidRDefault="00B156B4">
            <w:pPr>
              <w:pStyle w:val="TableParagraph"/>
              <w:rPr>
                <w:rFonts w:cs="Arial"/>
                <w:sz w:val="20"/>
              </w:rPr>
            </w:pPr>
            <w:r w:rsidRPr="009C405D">
              <w:rPr>
                <w:rFonts w:cs="Arial"/>
                <w:color w:val="0F1918"/>
                <w:sz w:val="20"/>
              </w:rPr>
              <w:t>Therapeutic</w:t>
            </w:r>
            <w:r w:rsidRPr="009C405D">
              <w:rPr>
                <w:rFonts w:cs="Arial"/>
                <w:color w:val="0F1918"/>
                <w:spacing w:val="-6"/>
                <w:sz w:val="20"/>
              </w:rPr>
              <w:t xml:space="preserve"> </w:t>
            </w:r>
            <w:r w:rsidRPr="009C405D">
              <w:rPr>
                <w:rFonts w:cs="Arial"/>
                <w:color w:val="0F1918"/>
                <w:sz w:val="20"/>
              </w:rPr>
              <w:t>Goods</w:t>
            </w:r>
            <w:r w:rsidRPr="009C405D">
              <w:rPr>
                <w:rFonts w:cs="Arial"/>
                <w:color w:val="0F1918"/>
                <w:spacing w:val="-5"/>
                <w:sz w:val="20"/>
              </w:rPr>
              <w:t xml:space="preserve"> </w:t>
            </w:r>
            <w:r w:rsidRPr="009C405D">
              <w:rPr>
                <w:rFonts w:cs="Arial"/>
                <w:color w:val="0F1918"/>
                <w:spacing w:val="-2"/>
                <w:sz w:val="20"/>
              </w:rPr>
              <w:t>Administration</w:t>
            </w:r>
          </w:p>
        </w:tc>
      </w:tr>
      <w:tr w:rsidR="00AE370C" w14:paraId="3CFD5672" w14:textId="77777777" w:rsidTr="002A1D02">
        <w:trPr>
          <w:trHeight w:val="740"/>
          <w:tblHeader/>
        </w:trPr>
        <w:tc>
          <w:tcPr>
            <w:tcW w:w="1942" w:type="dxa"/>
            <w:tcBorders>
              <w:top w:val="single" w:sz="4" w:space="0" w:color="FFFFFF"/>
              <w:left w:val="single" w:sz="4" w:space="0" w:color="0B3F47"/>
            </w:tcBorders>
            <w:shd w:val="clear" w:color="auto" w:fill="0B3F47"/>
          </w:tcPr>
          <w:p w14:paraId="71B4DD8E" w14:textId="77777777" w:rsidR="00AE370C" w:rsidRPr="000D5BCD" w:rsidRDefault="00B156B4">
            <w:pPr>
              <w:pStyle w:val="TableParagraph"/>
              <w:spacing w:line="256" w:lineRule="auto"/>
              <w:ind w:right="183"/>
              <w:rPr>
                <w:rFonts w:cs="Arial"/>
                <w:b/>
                <w:bCs/>
                <w:color w:val="FFFFFF" w:themeColor="background1"/>
                <w:sz w:val="20"/>
                <w:szCs w:val="20"/>
              </w:rPr>
            </w:pPr>
            <w:r w:rsidRPr="000D5BCD">
              <w:rPr>
                <w:rFonts w:cs="Arial"/>
                <w:b/>
                <w:bCs/>
                <w:color w:val="FFFFFF" w:themeColor="background1"/>
                <w:spacing w:val="-4"/>
                <w:w w:val="105"/>
                <w:sz w:val="20"/>
                <w:szCs w:val="20"/>
              </w:rPr>
              <w:t xml:space="preserve">The </w:t>
            </w:r>
            <w:r w:rsidRPr="000D5BCD">
              <w:rPr>
                <w:rFonts w:cs="Arial"/>
                <w:b/>
                <w:bCs/>
                <w:color w:val="FFFFFF" w:themeColor="background1"/>
                <w:spacing w:val="-2"/>
                <w:w w:val="105"/>
                <w:sz w:val="20"/>
                <w:szCs w:val="20"/>
              </w:rPr>
              <w:t>Collaboration</w:t>
            </w:r>
          </w:p>
        </w:tc>
        <w:tc>
          <w:tcPr>
            <w:tcW w:w="8825" w:type="dxa"/>
            <w:tcBorders>
              <w:top w:val="single" w:sz="4" w:space="0" w:color="FFFFFF"/>
              <w:bottom w:val="single" w:sz="4" w:space="0" w:color="0B3F47"/>
              <w:right w:val="single" w:sz="4" w:space="0" w:color="0B3F47"/>
            </w:tcBorders>
            <w:shd w:val="clear" w:color="auto" w:fill="E6F3EB"/>
          </w:tcPr>
          <w:p w14:paraId="42A487DF" w14:textId="77777777" w:rsidR="00AE370C" w:rsidRPr="009C405D" w:rsidRDefault="00B156B4">
            <w:pPr>
              <w:pStyle w:val="TableParagraph"/>
              <w:spacing w:line="256" w:lineRule="auto"/>
              <w:rPr>
                <w:rFonts w:cs="Arial"/>
                <w:sz w:val="20"/>
              </w:rPr>
            </w:pPr>
            <w:r w:rsidRPr="009C405D">
              <w:rPr>
                <w:rFonts w:cs="Arial"/>
                <w:color w:val="0F1918"/>
                <w:sz w:val="20"/>
              </w:rPr>
              <w:t>Health</w:t>
            </w:r>
            <w:r w:rsidRPr="009C405D">
              <w:rPr>
                <w:rFonts w:cs="Arial"/>
                <w:color w:val="0F1918"/>
                <w:spacing w:val="-5"/>
                <w:sz w:val="20"/>
              </w:rPr>
              <w:t xml:space="preserve"> </w:t>
            </w:r>
            <w:r w:rsidRPr="009C405D">
              <w:rPr>
                <w:rFonts w:cs="Arial"/>
                <w:color w:val="0F1918"/>
                <w:sz w:val="20"/>
              </w:rPr>
              <w:t>Technology</w:t>
            </w:r>
            <w:r w:rsidRPr="009C405D">
              <w:rPr>
                <w:rFonts w:cs="Arial"/>
                <w:color w:val="0F1918"/>
                <w:spacing w:val="-5"/>
                <w:sz w:val="20"/>
              </w:rPr>
              <w:t xml:space="preserve"> </w:t>
            </w:r>
            <w:r w:rsidRPr="009C405D">
              <w:rPr>
                <w:rFonts w:cs="Arial"/>
                <w:color w:val="0F1918"/>
                <w:sz w:val="20"/>
              </w:rPr>
              <w:t>and</w:t>
            </w:r>
            <w:r w:rsidRPr="009C405D">
              <w:rPr>
                <w:rFonts w:cs="Arial"/>
                <w:color w:val="0F1918"/>
                <w:spacing w:val="-4"/>
                <w:sz w:val="20"/>
              </w:rPr>
              <w:t xml:space="preserve"> </w:t>
            </w:r>
            <w:r w:rsidRPr="009C405D">
              <w:rPr>
                <w:rFonts w:cs="Arial"/>
                <w:color w:val="0F1918"/>
                <w:sz w:val="20"/>
              </w:rPr>
              <w:t>Genomics</w:t>
            </w:r>
            <w:r w:rsidRPr="009C405D">
              <w:rPr>
                <w:rFonts w:cs="Arial"/>
                <w:color w:val="0F1918"/>
                <w:spacing w:val="-4"/>
                <w:sz w:val="20"/>
              </w:rPr>
              <w:t xml:space="preserve"> </w:t>
            </w:r>
            <w:r w:rsidRPr="009C405D">
              <w:rPr>
                <w:rFonts w:cs="Arial"/>
                <w:color w:val="0F1918"/>
                <w:sz w:val="20"/>
              </w:rPr>
              <w:t>Collaboration</w:t>
            </w:r>
            <w:r w:rsidRPr="009C405D">
              <w:rPr>
                <w:rFonts w:cs="Arial"/>
                <w:color w:val="0F1918"/>
                <w:spacing w:val="-5"/>
                <w:sz w:val="20"/>
              </w:rPr>
              <w:t xml:space="preserve"> </w:t>
            </w:r>
            <w:r w:rsidRPr="009C405D">
              <w:rPr>
                <w:rFonts w:cs="Arial"/>
                <w:color w:val="0F1918"/>
                <w:sz w:val="20"/>
              </w:rPr>
              <w:t>under</w:t>
            </w:r>
            <w:r w:rsidRPr="009C405D">
              <w:rPr>
                <w:rFonts w:cs="Arial"/>
                <w:color w:val="0F1918"/>
                <w:spacing w:val="-5"/>
                <w:sz w:val="20"/>
              </w:rPr>
              <w:t xml:space="preserve"> </w:t>
            </w:r>
            <w:r w:rsidRPr="009C405D">
              <w:rPr>
                <w:rFonts w:cs="Arial"/>
                <w:color w:val="0F1918"/>
                <w:sz w:val="20"/>
              </w:rPr>
              <w:t>the</w:t>
            </w:r>
            <w:r w:rsidRPr="009C405D">
              <w:rPr>
                <w:rFonts w:cs="Arial"/>
                <w:color w:val="0F1918"/>
                <w:spacing w:val="-5"/>
                <w:sz w:val="20"/>
              </w:rPr>
              <w:t xml:space="preserve"> </w:t>
            </w:r>
            <w:r w:rsidRPr="009C405D">
              <w:rPr>
                <w:rFonts w:cs="Arial"/>
                <w:color w:val="0F1918"/>
                <w:sz w:val="20"/>
              </w:rPr>
              <w:t>direction</w:t>
            </w:r>
            <w:r w:rsidRPr="009C405D">
              <w:rPr>
                <w:rFonts w:cs="Arial"/>
                <w:color w:val="0F1918"/>
                <w:spacing w:val="-5"/>
                <w:sz w:val="20"/>
              </w:rPr>
              <w:t xml:space="preserve"> </w:t>
            </w:r>
            <w:r w:rsidRPr="009C405D">
              <w:rPr>
                <w:rFonts w:cs="Arial"/>
                <w:color w:val="0F1918"/>
                <w:sz w:val="20"/>
              </w:rPr>
              <w:t>of</w:t>
            </w:r>
            <w:r w:rsidRPr="009C405D">
              <w:rPr>
                <w:rFonts w:cs="Arial"/>
                <w:color w:val="0F1918"/>
                <w:spacing w:val="-4"/>
                <w:sz w:val="20"/>
              </w:rPr>
              <w:t xml:space="preserve"> </w:t>
            </w:r>
            <w:r w:rsidRPr="009C405D">
              <w:rPr>
                <w:rFonts w:cs="Arial"/>
                <w:color w:val="0F1918"/>
                <w:sz w:val="20"/>
              </w:rPr>
              <w:t>the</w:t>
            </w:r>
            <w:r w:rsidRPr="009C405D">
              <w:rPr>
                <w:rFonts w:cs="Arial"/>
                <w:color w:val="0F1918"/>
                <w:spacing w:val="-5"/>
                <w:sz w:val="20"/>
              </w:rPr>
              <w:t xml:space="preserve"> </w:t>
            </w:r>
            <w:r w:rsidRPr="009C405D">
              <w:rPr>
                <w:rFonts w:cs="Arial"/>
                <w:color w:val="0F1918"/>
                <w:sz w:val="20"/>
              </w:rPr>
              <w:t>Health</w:t>
            </w:r>
            <w:r w:rsidRPr="009C405D">
              <w:rPr>
                <w:rFonts w:cs="Arial"/>
                <w:color w:val="0F1918"/>
                <w:spacing w:val="-5"/>
                <w:sz w:val="20"/>
              </w:rPr>
              <w:t xml:space="preserve"> </w:t>
            </w:r>
            <w:r w:rsidRPr="009C405D">
              <w:rPr>
                <w:rFonts w:cs="Arial"/>
                <w:color w:val="0F1918"/>
                <w:sz w:val="20"/>
              </w:rPr>
              <w:t>Chief Executives Forum (HCEF)</w:t>
            </w:r>
          </w:p>
        </w:tc>
      </w:tr>
    </w:tbl>
    <w:p w14:paraId="5DEA247C" w14:textId="77777777" w:rsidR="00AE370C" w:rsidRDefault="00AE370C">
      <w:pPr>
        <w:spacing w:line="256" w:lineRule="auto"/>
        <w:rPr>
          <w:rFonts w:ascii="Inter"/>
          <w:sz w:val="20"/>
        </w:rPr>
        <w:sectPr w:rsidR="00AE370C" w:rsidSect="00C90DDF">
          <w:pgSz w:w="11910" w:h="16840"/>
          <w:pgMar w:top="568" w:right="300" w:bottom="660" w:left="420" w:header="0" w:footer="479" w:gutter="0"/>
          <w:cols w:space="720"/>
        </w:sectPr>
      </w:pPr>
    </w:p>
    <w:p w14:paraId="7A86976A" w14:textId="38A97FDF" w:rsidR="00AE370C" w:rsidRPr="009C405D" w:rsidRDefault="00B156B4" w:rsidP="00C90DDF">
      <w:pPr>
        <w:pStyle w:val="Heading1"/>
        <w:tabs>
          <w:tab w:val="left" w:pos="9356"/>
        </w:tabs>
        <w:spacing w:before="76"/>
        <w:ind w:left="142"/>
        <w:rPr>
          <w:rFonts w:cs="Arial"/>
        </w:rPr>
      </w:pPr>
      <w:bookmarkStart w:id="5" w:name="Introduction"/>
      <w:bookmarkStart w:id="6" w:name="_Toc164779757"/>
      <w:bookmarkStart w:id="7" w:name="_Toc164779874"/>
      <w:bookmarkEnd w:id="5"/>
      <w:r w:rsidRPr="009C405D">
        <w:rPr>
          <w:rFonts w:cs="Arial"/>
          <w:spacing w:val="-2"/>
        </w:rPr>
        <w:lastRenderedPageBreak/>
        <w:t>Introdu</w:t>
      </w:r>
      <w:r w:rsidRPr="00C90DDF">
        <w:rPr>
          <w:rFonts w:cs="Arial"/>
          <w:spacing w:val="-2"/>
        </w:rPr>
        <w:t>c</w:t>
      </w:r>
      <w:r w:rsidRPr="009C405D">
        <w:rPr>
          <w:rFonts w:cs="Arial"/>
          <w:spacing w:val="-2"/>
        </w:rPr>
        <w:t>tion</w:t>
      </w:r>
      <w:bookmarkEnd w:id="6"/>
      <w:bookmarkEnd w:id="7"/>
    </w:p>
    <w:p w14:paraId="13426C1B" w14:textId="599B59C3" w:rsidR="00AE370C" w:rsidRDefault="00253E18" w:rsidP="00253E18">
      <w:pPr>
        <w:pBdr>
          <w:bottom w:val="single" w:sz="4" w:space="1" w:color="00585A"/>
        </w:pBdr>
        <w:jc w:val="right"/>
      </w:pPr>
      <w:r w:rsidRPr="009C405D">
        <w:rPr>
          <w:rFonts w:cs="Arial"/>
          <w:noProof/>
        </w:rPr>
        <mc:AlternateContent>
          <mc:Choice Requires="wpg">
            <w:drawing>
              <wp:inline distT="0" distB="0" distL="0" distR="0" wp14:anchorId="37CF802E" wp14:editId="2E754598">
                <wp:extent cx="936000" cy="936000"/>
                <wp:effectExtent l="0" t="0" r="16510" b="16510"/>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6000" cy="936000"/>
                          <a:chOff x="0" y="0"/>
                          <a:chExt cx="1082675" cy="1082675"/>
                        </a:xfrm>
                      </wpg:grpSpPr>
                      <wps:wsp>
                        <wps:cNvPr id="33" name="Graphic 33"/>
                        <wps:cNvSpPr/>
                        <wps:spPr>
                          <a:xfrm>
                            <a:off x="6350" y="6350"/>
                            <a:ext cx="1069975" cy="1069975"/>
                          </a:xfrm>
                          <a:custGeom>
                            <a:avLst/>
                            <a:gdLst/>
                            <a:ahLst/>
                            <a:cxnLst/>
                            <a:rect l="l" t="t" r="r" b="b"/>
                            <a:pathLst>
                              <a:path w="1069975" h="1069975">
                                <a:moveTo>
                                  <a:pt x="534695" y="1069378"/>
                                </a:moveTo>
                                <a:lnTo>
                                  <a:pt x="583363" y="1067193"/>
                                </a:lnTo>
                                <a:lnTo>
                                  <a:pt x="630806" y="1060763"/>
                                </a:lnTo>
                                <a:lnTo>
                                  <a:pt x="676837" y="1050278"/>
                                </a:lnTo>
                                <a:lnTo>
                                  <a:pt x="721266" y="1035927"/>
                                </a:lnTo>
                                <a:lnTo>
                                  <a:pt x="763905" y="1017897"/>
                                </a:lnTo>
                                <a:lnTo>
                                  <a:pt x="804564" y="996378"/>
                                </a:lnTo>
                                <a:lnTo>
                                  <a:pt x="843056" y="971558"/>
                                </a:lnTo>
                                <a:lnTo>
                                  <a:pt x="879191" y="943627"/>
                                </a:lnTo>
                                <a:lnTo>
                                  <a:pt x="912780" y="912772"/>
                                </a:lnTo>
                                <a:lnTo>
                                  <a:pt x="943635" y="879183"/>
                                </a:lnTo>
                                <a:lnTo>
                                  <a:pt x="971568" y="843049"/>
                                </a:lnTo>
                                <a:lnTo>
                                  <a:pt x="996388" y="804557"/>
                                </a:lnTo>
                                <a:lnTo>
                                  <a:pt x="1017908" y="763898"/>
                                </a:lnTo>
                                <a:lnTo>
                                  <a:pt x="1035938" y="721258"/>
                                </a:lnTo>
                                <a:lnTo>
                                  <a:pt x="1050290" y="676829"/>
                                </a:lnTo>
                                <a:lnTo>
                                  <a:pt x="1060776" y="630797"/>
                                </a:lnTo>
                                <a:lnTo>
                                  <a:pt x="1067205" y="583352"/>
                                </a:lnTo>
                                <a:lnTo>
                                  <a:pt x="1069390" y="534682"/>
                                </a:lnTo>
                                <a:lnTo>
                                  <a:pt x="1067205" y="486015"/>
                                </a:lnTo>
                                <a:lnTo>
                                  <a:pt x="1060776" y="438571"/>
                                </a:lnTo>
                                <a:lnTo>
                                  <a:pt x="1050290" y="392541"/>
                                </a:lnTo>
                                <a:lnTo>
                                  <a:pt x="1035938" y="348113"/>
                                </a:lnTo>
                                <a:lnTo>
                                  <a:pt x="1017908" y="305475"/>
                                </a:lnTo>
                                <a:lnTo>
                                  <a:pt x="996388" y="264816"/>
                                </a:lnTo>
                                <a:lnTo>
                                  <a:pt x="971568" y="226325"/>
                                </a:lnTo>
                                <a:lnTo>
                                  <a:pt x="943635" y="190192"/>
                                </a:lnTo>
                                <a:lnTo>
                                  <a:pt x="912780" y="156603"/>
                                </a:lnTo>
                                <a:lnTo>
                                  <a:pt x="879191" y="125749"/>
                                </a:lnTo>
                                <a:lnTo>
                                  <a:pt x="843056" y="97818"/>
                                </a:lnTo>
                                <a:lnTo>
                                  <a:pt x="804564" y="72999"/>
                                </a:lnTo>
                                <a:lnTo>
                                  <a:pt x="763905" y="51480"/>
                                </a:lnTo>
                                <a:lnTo>
                                  <a:pt x="721266" y="33450"/>
                                </a:lnTo>
                                <a:lnTo>
                                  <a:pt x="676837" y="19099"/>
                                </a:lnTo>
                                <a:lnTo>
                                  <a:pt x="630806" y="8614"/>
                                </a:lnTo>
                                <a:lnTo>
                                  <a:pt x="583363" y="2185"/>
                                </a:lnTo>
                                <a:lnTo>
                                  <a:pt x="534695" y="0"/>
                                </a:lnTo>
                                <a:lnTo>
                                  <a:pt x="486027" y="2185"/>
                                </a:lnTo>
                                <a:lnTo>
                                  <a:pt x="438584" y="8614"/>
                                </a:lnTo>
                                <a:lnTo>
                                  <a:pt x="392553" y="19099"/>
                                </a:lnTo>
                                <a:lnTo>
                                  <a:pt x="348124" y="33450"/>
                                </a:lnTo>
                                <a:lnTo>
                                  <a:pt x="305485" y="51480"/>
                                </a:lnTo>
                                <a:lnTo>
                                  <a:pt x="264826" y="72999"/>
                                </a:lnTo>
                                <a:lnTo>
                                  <a:pt x="226334" y="97818"/>
                                </a:lnTo>
                                <a:lnTo>
                                  <a:pt x="190199" y="125749"/>
                                </a:lnTo>
                                <a:lnTo>
                                  <a:pt x="156610" y="156603"/>
                                </a:lnTo>
                                <a:lnTo>
                                  <a:pt x="125754" y="190192"/>
                                </a:lnTo>
                                <a:lnTo>
                                  <a:pt x="97822" y="226325"/>
                                </a:lnTo>
                                <a:lnTo>
                                  <a:pt x="73002" y="264816"/>
                                </a:lnTo>
                                <a:lnTo>
                                  <a:pt x="51482" y="305475"/>
                                </a:lnTo>
                                <a:lnTo>
                                  <a:pt x="33452" y="348113"/>
                                </a:lnTo>
                                <a:lnTo>
                                  <a:pt x="19100" y="392541"/>
                                </a:lnTo>
                                <a:lnTo>
                                  <a:pt x="8614" y="438571"/>
                                </a:lnTo>
                                <a:lnTo>
                                  <a:pt x="2185" y="486015"/>
                                </a:lnTo>
                                <a:lnTo>
                                  <a:pt x="0" y="534682"/>
                                </a:lnTo>
                                <a:lnTo>
                                  <a:pt x="2185" y="583352"/>
                                </a:lnTo>
                                <a:lnTo>
                                  <a:pt x="8614" y="630797"/>
                                </a:lnTo>
                                <a:lnTo>
                                  <a:pt x="19100" y="676829"/>
                                </a:lnTo>
                                <a:lnTo>
                                  <a:pt x="33452" y="721258"/>
                                </a:lnTo>
                                <a:lnTo>
                                  <a:pt x="51482" y="763898"/>
                                </a:lnTo>
                                <a:lnTo>
                                  <a:pt x="73002" y="804557"/>
                                </a:lnTo>
                                <a:lnTo>
                                  <a:pt x="97822" y="843049"/>
                                </a:lnTo>
                                <a:lnTo>
                                  <a:pt x="125754" y="879183"/>
                                </a:lnTo>
                                <a:lnTo>
                                  <a:pt x="156610" y="912772"/>
                                </a:lnTo>
                                <a:lnTo>
                                  <a:pt x="190199" y="943627"/>
                                </a:lnTo>
                                <a:lnTo>
                                  <a:pt x="226334" y="971558"/>
                                </a:lnTo>
                                <a:lnTo>
                                  <a:pt x="264826" y="996378"/>
                                </a:lnTo>
                                <a:lnTo>
                                  <a:pt x="305485" y="1017897"/>
                                </a:lnTo>
                                <a:lnTo>
                                  <a:pt x="348124" y="1035927"/>
                                </a:lnTo>
                                <a:lnTo>
                                  <a:pt x="392553" y="1050278"/>
                                </a:lnTo>
                                <a:lnTo>
                                  <a:pt x="438584" y="1060763"/>
                                </a:lnTo>
                                <a:lnTo>
                                  <a:pt x="486027" y="1067193"/>
                                </a:lnTo>
                                <a:lnTo>
                                  <a:pt x="534695" y="1069378"/>
                                </a:lnTo>
                                <a:close/>
                              </a:path>
                            </a:pathLst>
                          </a:custGeom>
                          <a:ln w="12700">
                            <a:solidFill>
                              <a:srgbClr val="008291"/>
                            </a:solidFill>
                            <a:prstDash val="solid"/>
                          </a:ln>
                        </wps:spPr>
                        <wps:bodyPr wrap="square" lIns="0" tIns="0" rIns="0" bIns="0" rtlCol="0">
                          <a:prstTxWarp prst="textNoShape">
                            <a:avLst/>
                          </a:prstTxWarp>
                          <a:noAutofit/>
                        </wps:bodyPr>
                      </wps:wsp>
                      <wps:wsp>
                        <wps:cNvPr id="34" name="Graphic 34"/>
                        <wps:cNvSpPr/>
                        <wps:spPr>
                          <a:xfrm>
                            <a:off x="355702" y="254493"/>
                            <a:ext cx="563880" cy="426084"/>
                          </a:xfrm>
                          <a:custGeom>
                            <a:avLst/>
                            <a:gdLst/>
                            <a:ahLst/>
                            <a:cxnLst/>
                            <a:rect l="l" t="t" r="r" b="b"/>
                            <a:pathLst>
                              <a:path w="563880" h="426084">
                                <a:moveTo>
                                  <a:pt x="563352" y="173082"/>
                                </a:moveTo>
                                <a:lnTo>
                                  <a:pt x="563352" y="389845"/>
                                </a:lnTo>
                                <a:lnTo>
                                  <a:pt x="491470" y="425964"/>
                                </a:lnTo>
                                <a:lnTo>
                                  <a:pt x="491470" y="173082"/>
                                </a:lnTo>
                                <a:lnTo>
                                  <a:pt x="532362" y="172417"/>
                                </a:lnTo>
                                <a:lnTo>
                                  <a:pt x="553481" y="172196"/>
                                </a:lnTo>
                                <a:lnTo>
                                  <a:pt x="561565" y="172417"/>
                                </a:lnTo>
                                <a:lnTo>
                                  <a:pt x="563352" y="173082"/>
                                </a:lnTo>
                                <a:close/>
                              </a:path>
                              <a:path w="563880" h="426084">
                                <a:moveTo>
                                  <a:pt x="185806" y="136988"/>
                                </a:moveTo>
                                <a:lnTo>
                                  <a:pt x="125824" y="149041"/>
                                </a:lnTo>
                                <a:lnTo>
                                  <a:pt x="88454" y="169157"/>
                                </a:lnTo>
                                <a:lnTo>
                                  <a:pt x="3079" y="295319"/>
                                </a:lnTo>
                                <a:lnTo>
                                  <a:pt x="0" y="303945"/>
                                </a:lnTo>
                                <a:lnTo>
                                  <a:pt x="1190" y="312583"/>
                                </a:lnTo>
                                <a:lnTo>
                                  <a:pt x="6090" y="319781"/>
                                </a:lnTo>
                                <a:lnTo>
                                  <a:pt x="14141" y="324085"/>
                                </a:lnTo>
                                <a:lnTo>
                                  <a:pt x="34762" y="325884"/>
                                </a:lnTo>
                                <a:lnTo>
                                  <a:pt x="54468" y="321313"/>
                                </a:lnTo>
                                <a:lnTo>
                                  <a:pt x="71857" y="310937"/>
                                </a:lnTo>
                                <a:lnTo>
                                  <a:pt x="85527" y="295319"/>
                                </a:lnTo>
                                <a:lnTo>
                                  <a:pt x="265956" y="8159"/>
                                </a:lnTo>
                                <a:lnTo>
                                  <a:pt x="270998" y="2887"/>
                                </a:lnTo>
                                <a:lnTo>
                                  <a:pt x="277446" y="106"/>
                                </a:lnTo>
                                <a:lnTo>
                                  <a:pt x="284462" y="0"/>
                                </a:lnTo>
                                <a:lnTo>
                                  <a:pt x="291204" y="2749"/>
                                </a:lnTo>
                                <a:lnTo>
                                  <a:pt x="315562" y="19069"/>
                                </a:lnTo>
                                <a:lnTo>
                                  <a:pt x="320469" y="23947"/>
                                </a:lnTo>
                                <a:lnTo>
                                  <a:pt x="323138" y="30099"/>
                                </a:lnTo>
                                <a:lnTo>
                                  <a:pt x="323406" y="36803"/>
                                </a:lnTo>
                                <a:lnTo>
                                  <a:pt x="321112" y="43338"/>
                                </a:lnTo>
                                <a:lnTo>
                                  <a:pt x="155352" y="316477"/>
                                </a:lnTo>
                              </a:path>
                              <a:path w="563880" h="426084">
                                <a:moveTo>
                                  <a:pt x="491470" y="191141"/>
                                </a:moveTo>
                                <a:lnTo>
                                  <a:pt x="275824" y="118891"/>
                                </a:lnTo>
                              </a:path>
                              <a:path w="563880" h="426084">
                                <a:moveTo>
                                  <a:pt x="329736" y="263404"/>
                                </a:moveTo>
                                <a:lnTo>
                                  <a:pt x="301702" y="286509"/>
                                </a:lnTo>
                                <a:lnTo>
                                  <a:pt x="270023" y="303511"/>
                                </a:lnTo>
                                <a:lnTo>
                                  <a:pt x="235663" y="314007"/>
                                </a:lnTo>
                                <a:lnTo>
                                  <a:pt x="199586" y="317595"/>
                                </a:lnTo>
                                <a:lnTo>
                                  <a:pt x="96132" y="317595"/>
                                </a:lnTo>
                                <a:lnTo>
                                  <a:pt x="82134" y="320433"/>
                                </a:lnTo>
                                <a:lnTo>
                                  <a:pt x="70706" y="328172"/>
                                </a:lnTo>
                                <a:lnTo>
                                  <a:pt x="63003" y="339653"/>
                                </a:lnTo>
                                <a:lnTo>
                                  <a:pt x="60178" y="353714"/>
                                </a:lnTo>
                                <a:lnTo>
                                  <a:pt x="63003" y="367776"/>
                                </a:lnTo>
                                <a:lnTo>
                                  <a:pt x="70706" y="379261"/>
                                </a:lnTo>
                                <a:lnTo>
                                  <a:pt x="82134" y="387005"/>
                                </a:lnTo>
                                <a:lnTo>
                                  <a:pt x="96132" y="389845"/>
                                </a:lnTo>
                                <a:lnTo>
                                  <a:pt x="257854" y="389845"/>
                                </a:lnTo>
                                <a:lnTo>
                                  <a:pt x="300598" y="407456"/>
                                </a:lnTo>
                                <a:lnTo>
                                  <a:pt x="345100" y="418421"/>
                                </a:lnTo>
                                <a:lnTo>
                                  <a:pt x="390603" y="422672"/>
                                </a:lnTo>
                                <a:lnTo>
                                  <a:pt x="436352" y="420138"/>
                                </a:lnTo>
                                <a:lnTo>
                                  <a:pt x="481589" y="410749"/>
                                </a:lnTo>
                                <a:lnTo>
                                  <a:pt x="491470" y="407905"/>
                                </a:lnTo>
                              </a:path>
                              <a:path w="563880" h="426084">
                                <a:moveTo>
                                  <a:pt x="254221" y="36620"/>
                                </a:moveTo>
                                <a:lnTo>
                                  <a:pt x="303662" y="67138"/>
                                </a:lnTo>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2" cstate="print"/>
                          <a:stretch>
                            <a:fillRect/>
                          </a:stretch>
                        </pic:blipFill>
                        <pic:spPr>
                          <a:xfrm>
                            <a:off x="169056" y="561129"/>
                            <a:ext cx="448957" cy="221713"/>
                          </a:xfrm>
                          <a:prstGeom prst="rect">
                            <a:avLst/>
                          </a:prstGeom>
                        </pic:spPr>
                      </pic:pic>
                    </wpg:wgp>
                  </a:graphicData>
                </a:graphic>
              </wp:inline>
            </w:drawing>
          </mc:Choice>
          <mc:Fallback>
            <w:pict>
              <v:group w14:anchorId="68EC23F3" id="Group 32" o:spid="_x0000_s1026" alt="&quot;&quot;" style="width:73.7pt;height:73.7pt;mso-position-horizontal-relative:char;mso-position-vertical-relative:line" coordsize="1082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">
                <o:lock v:ext="edit" aspectratio="t"/>
                <v:shape id="Graphic 33" o:spid="_x0000_s1027" style="position:absolute;left:63;top:63;width:10700;height:10700;visibility:visible;mso-wrap-style:square;v-text-anchor:top" coordsize="1069975,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" path="m534695,1069378r48668,-2185l630806,1060763r46031,-10485l721266,1035927r42639,-18030l804564,996378r38492,-24820l879191,943627r33589,-30855l943635,879183r27933,-36134l996388,804557r21520,-40659l1035938,721258r14352,-44429l1060776,630797r6429,-47445l1069390,534682r-2185,-48667l1060776,438571r-10486,-46030l1035938,348113r-18030,-42638l996388,264816,971568,226325,943635,190192,912780,156603,879191,125749,843056,97818,804564,72999,763905,51480,721266,33450,676837,19099,630806,8614,583363,2185,534695,,486027,2185,438584,8614,392553,19099,348124,33450,305485,51480,264826,72999,226334,97818r-36135,27931l156610,156603r-30856,33589l97822,226325,73002,264816,51482,305475,33452,348113,19100,392541,8614,438571,2185,486015,,534682r2185,48670l8614,630797r10486,46032l33452,721258r18030,42640l73002,804557r24820,38492l125754,879183r30856,33589l190199,943627r36135,27931l264826,996378r40659,21519l348124,1035927r44429,14351l438584,1060763r47443,6430l534695,1069378xe" filled="f" strokecolor="#008291" strokeweight="1pt">
                  <v:path arrowok="t"/>
                </v:shape>
                <v:shape id="Graphic 34" o:spid="_x0000_s1028" style="position:absolute;left:3557;top:2544;width:5638;height:4261;visibility:visible;mso-wrap-style:square;v-text-anchor:top" coordsize="56388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" path="m563352,173082r,216763l491470,425964r,-252882l532362,172417r21119,-221l561565,172417r1787,665xem185806,136988r-59982,12053l88454,169157,3079,295319,,303945r1190,8638l6090,319781r8051,4304l34762,325884r19706,-4571l71857,310937,85527,295319,265956,8159r5042,-5272l277446,106,284462,r6742,2749l315562,19069r4907,4878l323138,30099r268,6704l321112,43338,155352,316477em491470,191141l275824,118891em329736,263404r-28034,23105l270023,303511r-34360,10496l199586,317595r-103454,l82134,320433r-11428,7739l63003,339653r-2825,14061l63003,367776r7703,11485l82134,387005r13998,2840l257854,389845r42744,17611l345100,418421r45503,4251l436352,420138r45237,-9389l491470,407905em254221,36620r49441,30518e" filled="f" strokecolor="#008291"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9" type="#_x0000_t75" style="position:absolute;left:1690;top:5611;width:4490;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">
                  <v:imagedata r:id="rId13" o:title=""/>
                </v:shape>
                <w10:anchorlock/>
              </v:group>
            </w:pict>
          </mc:Fallback>
        </mc:AlternateContent>
      </w:r>
    </w:p>
    <w:p w14:paraId="2F77CADF" w14:textId="77777777" w:rsidR="00253E18" w:rsidRPr="00C90DDF" w:rsidRDefault="00253E18" w:rsidP="00C90DDF"/>
    <w:p w14:paraId="763A144F" w14:textId="77777777" w:rsidR="00AE370C" w:rsidRDefault="00AE370C">
      <w:pPr>
        <w:rPr>
          <w:sz w:val="10"/>
        </w:rPr>
        <w:sectPr w:rsidR="00AE370C" w:rsidSect="00C90DDF">
          <w:pgSz w:w="11910" w:h="16840"/>
          <w:pgMar w:top="709" w:right="300" w:bottom="660" w:left="420" w:header="0" w:footer="479" w:gutter="0"/>
          <w:cols w:space="720"/>
        </w:sectPr>
      </w:pPr>
    </w:p>
    <w:p w14:paraId="2D2A05FF" w14:textId="77777777" w:rsidR="00AE370C" w:rsidRPr="00C90DDF" w:rsidRDefault="00B156B4" w:rsidP="00C90DDF">
      <w:pPr>
        <w:pStyle w:val="Heading2"/>
      </w:pPr>
      <w:bookmarkStart w:id="8" w:name="_Toc164779758"/>
      <w:bookmarkStart w:id="9" w:name="_Toc164779875"/>
      <w:r w:rsidRPr="009C405D">
        <w:t>Background</w:t>
      </w:r>
      <w:bookmarkEnd w:id="8"/>
      <w:bookmarkEnd w:id="9"/>
    </w:p>
    <w:p w14:paraId="485BCFC0" w14:textId="21F4E6DF" w:rsidR="00AE370C" w:rsidRPr="00A41870" w:rsidRDefault="00B156B4" w:rsidP="00C90DDF">
      <w:pPr>
        <w:rPr>
          <w:rFonts w:cs="Arial"/>
        </w:rPr>
      </w:pPr>
      <w:r w:rsidRPr="009C405D">
        <w:rPr>
          <w:rFonts w:cs="Arial"/>
          <w:color w:val="0F1918"/>
        </w:rPr>
        <w:t xml:space="preserve">The National Health Reform Agreement (NHRA) sets </w:t>
      </w:r>
      <w:r w:rsidRPr="009C405D">
        <w:rPr>
          <w:rFonts w:cs="Arial"/>
          <w:color w:val="0F1918"/>
          <w:spacing w:val="-2"/>
        </w:rPr>
        <w:t>out</w:t>
      </w:r>
      <w:r w:rsidRPr="009C405D">
        <w:rPr>
          <w:rFonts w:cs="Arial"/>
          <w:color w:val="0F1918"/>
          <w:spacing w:val="-10"/>
        </w:rPr>
        <w:t xml:space="preserve"> </w:t>
      </w:r>
      <w:r w:rsidRPr="009C405D">
        <w:rPr>
          <w:rFonts w:cs="Arial"/>
          <w:color w:val="0F1918"/>
          <w:spacing w:val="-2"/>
        </w:rPr>
        <w:t>shared</w:t>
      </w:r>
      <w:r w:rsidRPr="009C405D">
        <w:rPr>
          <w:rFonts w:cs="Arial"/>
          <w:color w:val="0F1918"/>
          <w:spacing w:val="-10"/>
        </w:rPr>
        <w:t xml:space="preserve"> </w:t>
      </w:r>
      <w:r w:rsidRPr="009C405D">
        <w:rPr>
          <w:rFonts w:cs="Arial"/>
          <w:color w:val="0F1918"/>
          <w:spacing w:val="-2"/>
        </w:rPr>
        <w:t>intention</w:t>
      </w:r>
      <w:r w:rsidRPr="009C405D">
        <w:rPr>
          <w:rFonts w:cs="Arial"/>
          <w:color w:val="0F1918"/>
          <w:spacing w:val="-9"/>
        </w:rPr>
        <w:t xml:space="preserve"> </w:t>
      </w:r>
      <w:r w:rsidRPr="009C405D">
        <w:rPr>
          <w:rFonts w:cs="Arial"/>
          <w:color w:val="0F1918"/>
          <w:spacing w:val="-2"/>
        </w:rPr>
        <w:t>of</w:t>
      </w:r>
      <w:r w:rsidRPr="009C405D">
        <w:rPr>
          <w:rFonts w:cs="Arial"/>
          <w:color w:val="0F1918"/>
          <w:spacing w:val="-10"/>
        </w:rPr>
        <w:t xml:space="preserve"> </w:t>
      </w:r>
      <w:r w:rsidRPr="009C405D">
        <w:rPr>
          <w:rFonts w:cs="Arial"/>
          <w:color w:val="0F1918"/>
          <w:spacing w:val="-2"/>
        </w:rPr>
        <w:t>the</w:t>
      </w:r>
      <w:r w:rsidRPr="009C405D">
        <w:rPr>
          <w:rFonts w:cs="Arial"/>
          <w:color w:val="0F1918"/>
          <w:spacing w:val="-9"/>
        </w:rPr>
        <w:t xml:space="preserve"> </w:t>
      </w:r>
      <w:r w:rsidRPr="009C405D">
        <w:rPr>
          <w:rFonts w:cs="Arial"/>
          <w:color w:val="0F1918"/>
          <w:spacing w:val="-2"/>
        </w:rPr>
        <w:t>Australian</w:t>
      </w:r>
      <w:r w:rsidRPr="009C405D">
        <w:rPr>
          <w:rFonts w:cs="Arial"/>
          <w:color w:val="0F1918"/>
          <w:spacing w:val="-10"/>
        </w:rPr>
        <w:t xml:space="preserve"> </w:t>
      </w:r>
      <w:r w:rsidRPr="009C405D">
        <w:rPr>
          <w:rFonts w:cs="Arial"/>
          <w:color w:val="0F1918"/>
          <w:spacing w:val="-2"/>
        </w:rPr>
        <w:t>Government</w:t>
      </w:r>
      <w:r w:rsidRPr="009C405D">
        <w:rPr>
          <w:rFonts w:cs="Arial"/>
          <w:color w:val="0F1918"/>
          <w:spacing w:val="-10"/>
        </w:rPr>
        <w:t xml:space="preserve"> </w:t>
      </w:r>
      <w:r w:rsidRPr="009C405D">
        <w:rPr>
          <w:rFonts w:cs="Arial"/>
          <w:color w:val="0F1918"/>
          <w:spacing w:val="-2"/>
        </w:rPr>
        <w:t xml:space="preserve">(AG) </w:t>
      </w:r>
      <w:r w:rsidRPr="009C405D">
        <w:rPr>
          <w:rFonts w:cs="Arial"/>
          <w:color w:val="0F1918"/>
        </w:rPr>
        <w:t>and</w:t>
      </w:r>
      <w:r w:rsidRPr="009C405D">
        <w:rPr>
          <w:rFonts w:cs="Arial"/>
          <w:color w:val="0F1918"/>
          <w:spacing w:val="-6"/>
        </w:rPr>
        <w:t xml:space="preserve"> </w:t>
      </w:r>
      <w:r w:rsidRPr="009C405D">
        <w:rPr>
          <w:rFonts w:cs="Arial"/>
          <w:color w:val="0F1918"/>
        </w:rPr>
        <w:t>State</w:t>
      </w:r>
      <w:r w:rsidRPr="009C405D">
        <w:rPr>
          <w:rFonts w:cs="Arial"/>
          <w:color w:val="0F1918"/>
          <w:spacing w:val="-5"/>
        </w:rPr>
        <w:t xml:space="preserve"> </w:t>
      </w:r>
      <w:r w:rsidRPr="009C405D">
        <w:rPr>
          <w:rFonts w:cs="Arial"/>
          <w:color w:val="0F1918"/>
        </w:rPr>
        <w:t>and</w:t>
      </w:r>
      <w:r w:rsidRPr="009C405D">
        <w:rPr>
          <w:rFonts w:cs="Arial"/>
          <w:color w:val="0F1918"/>
          <w:spacing w:val="-6"/>
        </w:rPr>
        <w:t xml:space="preserve"> </w:t>
      </w:r>
      <w:r w:rsidRPr="009C405D">
        <w:rPr>
          <w:rFonts w:cs="Arial"/>
          <w:color w:val="0F1918"/>
        </w:rPr>
        <w:t>Territory</w:t>
      </w:r>
      <w:r w:rsidRPr="009C405D">
        <w:rPr>
          <w:rFonts w:cs="Arial"/>
          <w:color w:val="0F1918"/>
          <w:spacing w:val="-6"/>
        </w:rPr>
        <w:t xml:space="preserve"> </w:t>
      </w:r>
      <w:r w:rsidRPr="009C405D">
        <w:rPr>
          <w:rFonts w:cs="Arial"/>
          <w:color w:val="0F1918"/>
        </w:rPr>
        <w:t>(S&amp;T)</w:t>
      </w:r>
      <w:r w:rsidRPr="009C405D">
        <w:rPr>
          <w:rFonts w:cs="Arial"/>
          <w:color w:val="0F1918"/>
          <w:spacing w:val="-5"/>
        </w:rPr>
        <w:t xml:space="preserve"> </w:t>
      </w:r>
      <w:r w:rsidRPr="009C405D">
        <w:rPr>
          <w:rFonts w:cs="Arial"/>
          <w:color w:val="0F1918"/>
        </w:rPr>
        <w:t>Governments</w:t>
      </w:r>
      <w:r w:rsidRPr="009C405D">
        <w:rPr>
          <w:rFonts w:cs="Arial"/>
          <w:color w:val="0F1918"/>
          <w:spacing w:val="-5"/>
        </w:rPr>
        <w:t xml:space="preserve"> </w:t>
      </w:r>
      <w:r w:rsidRPr="009C405D">
        <w:rPr>
          <w:rFonts w:cs="Arial"/>
          <w:color w:val="0F1918"/>
        </w:rPr>
        <w:t>to</w:t>
      </w:r>
      <w:r w:rsidRPr="009C405D">
        <w:rPr>
          <w:rFonts w:cs="Arial"/>
          <w:color w:val="0F1918"/>
          <w:spacing w:val="-6"/>
        </w:rPr>
        <w:t xml:space="preserve"> </w:t>
      </w:r>
      <w:r w:rsidRPr="009C405D">
        <w:rPr>
          <w:rFonts w:cs="Arial"/>
          <w:color w:val="0F1918"/>
        </w:rPr>
        <w:t>work</w:t>
      </w:r>
      <w:r w:rsidRPr="009C405D">
        <w:rPr>
          <w:rFonts w:cs="Arial"/>
          <w:color w:val="0F1918"/>
          <w:spacing w:val="-6"/>
        </w:rPr>
        <w:t xml:space="preserve"> </w:t>
      </w:r>
      <w:r w:rsidRPr="009C405D">
        <w:rPr>
          <w:rFonts w:cs="Arial"/>
          <w:color w:val="0F1918"/>
        </w:rPr>
        <w:t>in</w:t>
      </w:r>
      <w:r w:rsidR="00A41870">
        <w:rPr>
          <w:rFonts w:cs="Arial"/>
        </w:rPr>
        <w:t xml:space="preserve"> </w:t>
      </w:r>
      <w:r w:rsidRPr="00C90DDF">
        <w:t>partnership to improve health outcomes for all Australians and ensure the sustainability of the Australian health system. On 1 July 2020, Schedule J -Addendum to the NHRA (2020-2025), which includes arrangements for the assessment and funding of high cost, highly specialised therapies (HST), took effect.</w:t>
      </w:r>
    </w:p>
    <w:p w14:paraId="053DD18B" w14:textId="77777777" w:rsidR="00AE370C" w:rsidRPr="00C90DDF" w:rsidRDefault="00B156B4" w:rsidP="00C90DDF">
      <w:r w:rsidRPr="00C90DDF">
        <w:t>In August 2020, the Clinical Principal Committee of the former Australian Health Ministers Advisory Council approved funding to NSW to lead development of a framework to support implementation of the Addendum.</w:t>
      </w:r>
    </w:p>
    <w:p w14:paraId="2F9C7E57" w14:textId="77777777" w:rsidR="00AE370C" w:rsidRPr="009C405D" w:rsidRDefault="00B156B4" w:rsidP="00C90DDF">
      <w:pPr>
        <w:rPr>
          <w:rFonts w:cs="Arial"/>
        </w:rPr>
      </w:pPr>
      <w:r w:rsidRPr="00C90DDF">
        <w:t>Through a series</w:t>
      </w:r>
      <w:r w:rsidRPr="009C405D">
        <w:rPr>
          <w:rFonts w:cs="Arial"/>
          <w:color w:val="0F1918"/>
        </w:rPr>
        <w:t xml:space="preserve"> of workshops and consultations with the Australian Government and jurisdictional </w:t>
      </w:r>
      <w:r w:rsidRPr="00C90DDF">
        <w:t>representatives</w:t>
      </w:r>
      <w:r w:rsidRPr="009C405D">
        <w:rPr>
          <w:rFonts w:cs="Arial"/>
          <w:color w:val="0F1918"/>
          <w:spacing w:val="-4"/>
        </w:rPr>
        <w:t xml:space="preserve">, the </w:t>
      </w:r>
      <w:r w:rsidRPr="00A41870">
        <w:rPr>
          <w:rStyle w:val="Emphasis"/>
        </w:rPr>
        <w:t xml:space="preserve">Framework for the assessment, funding and implementation of high cost, highly specialised </w:t>
      </w:r>
      <w:proofErr w:type="gramStart"/>
      <w:r w:rsidRPr="00A41870">
        <w:rPr>
          <w:rStyle w:val="Emphasis"/>
        </w:rPr>
        <w:t>therapies</w:t>
      </w:r>
      <w:proofErr w:type="gramEnd"/>
      <w:r w:rsidRPr="00A41870">
        <w:rPr>
          <w:rStyle w:val="Emphasis"/>
        </w:rPr>
        <w:t xml:space="preserve"> and services</w:t>
      </w:r>
      <w:r w:rsidRPr="009C405D">
        <w:rPr>
          <w:rFonts w:cs="Arial"/>
          <w:color w:val="0F1918"/>
          <w:spacing w:val="-9"/>
        </w:rPr>
        <w:t xml:space="preserve"> </w:t>
      </w:r>
      <w:r w:rsidRPr="009C405D">
        <w:rPr>
          <w:rFonts w:cs="Arial"/>
          <w:color w:val="0F1918"/>
          <w:spacing w:val="-2"/>
        </w:rPr>
        <w:t>(the</w:t>
      </w:r>
      <w:r w:rsidRPr="009C405D">
        <w:rPr>
          <w:rFonts w:cs="Arial"/>
          <w:color w:val="0F1918"/>
          <w:spacing w:val="-8"/>
        </w:rPr>
        <w:t xml:space="preserve"> </w:t>
      </w:r>
      <w:r w:rsidRPr="009C405D">
        <w:rPr>
          <w:rFonts w:cs="Arial"/>
          <w:color w:val="0F1918"/>
          <w:spacing w:val="-2"/>
        </w:rPr>
        <w:t xml:space="preserve">Framework) </w:t>
      </w:r>
      <w:r w:rsidRPr="009C405D">
        <w:rPr>
          <w:rFonts w:cs="Arial"/>
          <w:color w:val="0F1918"/>
        </w:rPr>
        <w:t xml:space="preserve">has been </w:t>
      </w:r>
      <w:r w:rsidRPr="00C90DDF">
        <w:t>developed</w:t>
      </w:r>
      <w:r w:rsidRPr="009C405D">
        <w:rPr>
          <w:rFonts w:cs="Arial"/>
          <w:color w:val="0F1918"/>
        </w:rPr>
        <w:t>.</w:t>
      </w:r>
    </w:p>
    <w:p w14:paraId="55CF7A1B" w14:textId="77777777" w:rsidR="001700C1" w:rsidRDefault="00B156B4" w:rsidP="00C90DDF">
      <w:pPr>
        <w:rPr>
          <w:rFonts w:cs="Arial"/>
          <w:color w:val="0F1918"/>
        </w:rPr>
      </w:pPr>
      <w:r w:rsidRPr="009C405D">
        <w:rPr>
          <w:rFonts w:cs="Arial"/>
          <w:color w:val="0F1918"/>
          <w:spacing w:val="-2"/>
        </w:rPr>
        <w:t>As</w:t>
      </w:r>
      <w:r w:rsidRPr="009C405D">
        <w:rPr>
          <w:rFonts w:cs="Arial"/>
          <w:color w:val="0F1918"/>
          <w:spacing w:val="-9"/>
        </w:rPr>
        <w:t xml:space="preserve"> </w:t>
      </w:r>
      <w:r w:rsidRPr="00C90DDF">
        <w:t>implementation</w:t>
      </w:r>
      <w:r w:rsidRPr="009C405D">
        <w:rPr>
          <w:rFonts w:cs="Arial"/>
          <w:color w:val="0F1918"/>
          <w:spacing w:val="-9"/>
        </w:rPr>
        <w:t xml:space="preserve"> </w:t>
      </w:r>
      <w:r w:rsidRPr="009C405D">
        <w:rPr>
          <w:rFonts w:cs="Arial"/>
          <w:color w:val="0F1918"/>
          <w:spacing w:val="-2"/>
        </w:rPr>
        <w:t>progresses</w:t>
      </w:r>
      <w:r w:rsidRPr="009C405D">
        <w:rPr>
          <w:rFonts w:cs="Arial"/>
          <w:color w:val="0F1918"/>
          <w:spacing w:val="-9"/>
        </w:rPr>
        <w:t xml:space="preserve"> </w:t>
      </w:r>
      <w:r w:rsidRPr="009C405D">
        <w:rPr>
          <w:rFonts w:cs="Arial"/>
          <w:color w:val="0F1918"/>
          <w:spacing w:val="-2"/>
        </w:rPr>
        <w:t>it</w:t>
      </w:r>
      <w:r w:rsidRPr="009C405D">
        <w:rPr>
          <w:rFonts w:cs="Arial"/>
          <w:color w:val="0F1918"/>
          <w:spacing w:val="-10"/>
        </w:rPr>
        <w:t xml:space="preserve"> </w:t>
      </w:r>
      <w:r w:rsidRPr="009C405D">
        <w:rPr>
          <w:rFonts w:cs="Arial"/>
          <w:color w:val="0F1918"/>
          <w:spacing w:val="-2"/>
        </w:rPr>
        <w:t>is</w:t>
      </w:r>
      <w:r w:rsidRPr="009C405D">
        <w:rPr>
          <w:rFonts w:cs="Arial"/>
          <w:color w:val="0F1918"/>
          <w:spacing w:val="-9"/>
        </w:rPr>
        <w:t xml:space="preserve"> </w:t>
      </w:r>
      <w:r w:rsidRPr="009C405D">
        <w:rPr>
          <w:rFonts w:cs="Arial"/>
          <w:color w:val="0F1918"/>
          <w:spacing w:val="-2"/>
        </w:rPr>
        <w:t>acknowledged</w:t>
      </w:r>
      <w:r w:rsidRPr="009C405D">
        <w:rPr>
          <w:rFonts w:cs="Arial"/>
          <w:color w:val="0F1918"/>
          <w:spacing w:val="-10"/>
        </w:rPr>
        <w:t xml:space="preserve"> </w:t>
      </w:r>
      <w:r w:rsidRPr="009C405D">
        <w:rPr>
          <w:rFonts w:cs="Arial"/>
          <w:color w:val="0F1918"/>
          <w:spacing w:val="-2"/>
        </w:rPr>
        <w:t xml:space="preserve">the </w:t>
      </w:r>
      <w:r w:rsidRPr="009C405D">
        <w:rPr>
          <w:rFonts w:cs="Arial"/>
          <w:color w:val="0F1918"/>
        </w:rPr>
        <w:t>Framework</w:t>
      </w:r>
      <w:r w:rsidRPr="009C405D">
        <w:rPr>
          <w:rFonts w:cs="Arial"/>
          <w:color w:val="0F1918"/>
          <w:spacing w:val="-15"/>
        </w:rPr>
        <w:t xml:space="preserve"> </w:t>
      </w:r>
      <w:r w:rsidRPr="009C405D">
        <w:rPr>
          <w:rFonts w:cs="Arial"/>
          <w:color w:val="0F1918"/>
        </w:rPr>
        <w:t>may</w:t>
      </w:r>
      <w:r w:rsidRPr="009C405D">
        <w:rPr>
          <w:rFonts w:cs="Arial"/>
          <w:color w:val="0F1918"/>
          <w:spacing w:val="-14"/>
        </w:rPr>
        <w:t xml:space="preserve"> </w:t>
      </w:r>
      <w:r w:rsidRPr="009C405D">
        <w:rPr>
          <w:rFonts w:cs="Arial"/>
          <w:color w:val="0F1918"/>
        </w:rPr>
        <w:t>need</w:t>
      </w:r>
      <w:r w:rsidRPr="009C405D">
        <w:rPr>
          <w:rFonts w:cs="Arial"/>
          <w:color w:val="0F1918"/>
          <w:spacing w:val="-14"/>
        </w:rPr>
        <w:t xml:space="preserve"> </w:t>
      </w:r>
      <w:r w:rsidRPr="009C405D">
        <w:rPr>
          <w:rFonts w:cs="Arial"/>
          <w:color w:val="0F1918"/>
        </w:rPr>
        <w:t>to</w:t>
      </w:r>
      <w:r w:rsidRPr="009C405D">
        <w:rPr>
          <w:rFonts w:cs="Arial"/>
          <w:color w:val="0F1918"/>
          <w:spacing w:val="-14"/>
        </w:rPr>
        <w:t xml:space="preserve"> </w:t>
      </w:r>
      <w:r w:rsidRPr="009C405D">
        <w:rPr>
          <w:rFonts w:cs="Arial"/>
          <w:color w:val="0F1918"/>
        </w:rPr>
        <w:t>be</w:t>
      </w:r>
      <w:r w:rsidRPr="009C405D">
        <w:rPr>
          <w:rFonts w:cs="Arial"/>
          <w:color w:val="0F1918"/>
          <w:spacing w:val="-14"/>
        </w:rPr>
        <w:t xml:space="preserve"> </w:t>
      </w:r>
      <w:r w:rsidRPr="009C405D">
        <w:rPr>
          <w:rFonts w:cs="Arial"/>
          <w:color w:val="0F1918"/>
        </w:rPr>
        <w:t>reviewed</w:t>
      </w:r>
      <w:r w:rsidRPr="009C405D">
        <w:rPr>
          <w:rFonts w:cs="Arial"/>
          <w:color w:val="0F1918"/>
          <w:spacing w:val="-14"/>
        </w:rPr>
        <w:t xml:space="preserve"> </w:t>
      </w:r>
      <w:r w:rsidRPr="009C405D">
        <w:rPr>
          <w:rFonts w:cs="Arial"/>
          <w:color w:val="0F1918"/>
        </w:rPr>
        <w:t>and</w:t>
      </w:r>
      <w:r w:rsidRPr="009C405D">
        <w:rPr>
          <w:rFonts w:cs="Arial"/>
          <w:color w:val="0F1918"/>
          <w:spacing w:val="-14"/>
        </w:rPr>
        <w:t xml:space="preserve"> </w:t>
      </w:r>
      <w:r w:rsidRPr="009C405D">
        <w:rPr>
          <w:rFonts w:cs="Arial"/>
          <w:color w:val="0F1918"/>
        </w:rPr>
        <w:t>updated</w:t>
      </w:r>
      <w:r w:rsidRPr="009C405D">
        <w:rPr>
          <w:rFonts w:cs="Arial"/>
          <w:color w:val="0F1918"/>
          <w:spacing w:val="-14"/>
        </w:rPr>
        <w:t xml:space="preserve"> </w:t>
      </w:r>
      <w:r w:rsidRPr="009C405D">
        <w:rPr>
          <w:rFonts w:cs="Arial"/>
          <w:color w:val="0F1918"/>
        </w:rPr>
        <w:t>to ensure it remains fit for purpose.</w:t>
      </w:r>
    </w:p>
    <w:p w14:paraId="3530EDB6" w14:textId="032ADA3A" w:rsidR="00AE370C" w:rsidRPr="009C405D" w:rsidRDefault="00B156B4" w:rsidP="001700C1">
      <w:pPr>
        <w:pStyle w:val="Heading2"/>
      </w:pPr>
      <w:bookmarkStart w:id="10" w:name="_Toc164779759"/>
      <w:bookmarkStart w:id="11" w:name="_Toc164779876"/>
      <w:r w:rsidRPr="009C405D">
        <w:t>Overview</w:t>
      </w:r>
      <w:r w:rsidRPr="009C405D">
        <w:rPr>
          <w:spacing w:val="-15"/>
        </w:rPr>
        <w:t xml:space="preserve"> </w:t>
      </w:r>
      <w:r w:rsidRPr="009C405D">
        <w:t>of</w:t>
      </w:r>
      <w:r w:rsidRPr="009C405D">
        <w:rPr>
          <w:spacing w:val="-14"/>
        </w:rPr>
        <w:t xml:space="preserve"> </w:t>
      </w:r>
      <w:r w:rsidRPr="009C405D">
        <w:t>the</w:t>
      </w:r>
      <w:r w:rsidRPr="009C405D">
        <w:rPr>
          <w:spacing w:val="-14"/>
        </w:rPr>
        <w:t xml:space="preserve"> </w:t>
      </w:r>
      <w:r w:rsidRPr="009C405D">
        <w:rPr>
          <w:spacing w:val="-2"/>
        </w:rPr>
        <w:t>Framework</w:t>
      </w:r>
      <w:bookmarkEnd w:id="10"/>
      <w:bookmarkEnd w:id="11"/>
    </w:p>
    <w:p w14:paraId="311C35CF" w14:textId="77777777" w:rsidR="00AE370C" w:rsidRPr="009C405D" w:rsidRDefault="00B156B4" w:rsidP="00C90DDF">
      <w:pPr>
        <w:rPr>
          <w:rFonts w:cs="Arial"/>
        </w:rPr>
      </w:pPr>
      <w:r w:rsidRPr="009C405D">
        <w:rPr>
          <w:rFonts w:cs="Arial"/>
          <w:color w:val="0F1918"/>
        </w:rPr>
        <w:t xml:space="preserve">The </w:t>
      </w:r>
      <w:r w:rsidRPr="00C90DDF">
        <w:t>Framework</w:t>
      </w:r>
      <w:r w:rsidRPr="009C405D">
        <w:rPr>
          <w:rFonts w:cs="Arial"/>
          <w:color w:val="0F1918"/>
        </w:rPr>
        <w:t xml:space="preserve"> describes the steps required to </w:t>
      </w:r>
      <w:r w:rsidRPr="009C405D">
        <w:rPr>
          <w:rFonts w:cs="Arial"/>
          <w:color w:val="0F1918"/>
          <w:spacing w:val="-2"/>
        </w:rPr>
        <w:t>implement</w:t>
      </w:r>
      <w:r w:rsidRPr="009C405D">
        <w:rPr>
          <w:rFonts w:cs="Arial"/>
          <w:color w:val="0F1918"/>
          <w:spacing w:val="-11"/>
        </w:rPr>
        <w:t xml:space="preserve"> </w:t>
      </w:r>
      <w:r w:rsidRPr="009C405D">
        <w:rPr>
          <w:rFonts w:cs="Arial"/>
          <w:color w:val="0F1918"/>
          <w:spacing w:val="-2"/>
        </w:rPr>
        <w:t>the</w:t>
      </w:r>
      <w:r w:rsidRPr="009C405D">
        <w:rPr>
          <w:rFonts w:cs="Arial"/>
          <w:color w:val="0F1918"/>
          <w:spacing w:val="-10"/>
        </w:rPr>
        <w:t xml:space="preserve"> </w:t>
      </w:r>
      <w:r w:rsidRPr="009C405D">
        <w:rPr>
          <w:rFonts w:cs="Arial"/>
          <w:color w:val="0F1918"/>
          <w:spacing w:val="-2"/>
        </w:rPr>
        <w:t>NHRA</w:t>
      </w:r>
      <w:r w:rsidRPr="009C405D">
        <w:rPr>
          <w:rFonts w:cs="Arial"/>
          <w:color w:val="0F1918"/>
          <w:spacing w:val="-11"/>
        </w:rPr>
        <w:t xml:space="preserve"> </w:t>
      </w:r>
      <w:r w:rsidRPr="009C405D">
        <w:rPr>
          <w:rFonts w:cs="Arial"/>
          <w:color w:val="0F1918"/>
          <w:spacing w:val="-2"/>
        </w:rPr>
        <w:t>Addendum</w:t>
      </w:r>
      <w:r w:rsidRPr="009C405D">
        <w:rPr>
          <w:rFonts w:cs="Arial"/>
          <w:color w:val="0F1918"/>
          <w:spacing w:val="-11"/>
        </w:rPr>
        <w:t xml:space="preserve"> </w:t>
      </w:r>
      <w:r w:rsidRPr="009C405D">
        <w:rPr>
          <w:rFonts w:cs="Arial"/>
          <w:color w:val="0F1918"/>
          <w:spacing w:val="-2"/>
        </w:rPr>
        <w:t>for</w:t>
      </w:r>
      <w:r w:rsidRPr="009C405D">
        <w:rPr>
          <w:rFonts w:cs="Arial"/>
          <w:color w:val="0F1918"/>
          <w:spacing w:val="-11"/>
        </w:rPr>
        <w:t xml:space="preserve"> </w:t>
      </w:r>
      <w:r w:rsidRPr="009C405D">
        <w:rPr>
          <w:rFonts w:cs="Arial"/>
          <w:color w:val="0F1918"/>
          <w:spacing w:val="-2"/>
        </w:rPr>
        <w:t>HSTs.</w:t>
      </w:r>
      <w:r w:rsidRPr="009C405D">
        <w:rPr>
          <w:rFonts w:cs="Arial"/>
          <w:color w:val="0F1918"/>
          <w:spacing w:val="-11"/>
        </w:rPr>
        <w:t xml:space="preserve"> </w:t>
      </w:r>
      <w:r w:rsidRPr="009C405D">
        <w:rPr>
          <w:rFonts w:cs="Arial"/>
          <w:color w:val="0F1918"/>
          <w:spacing w:val="-2"/>
        </w:rPr>
        <w:t>These</w:t>
      </w:r>
      <w:r w:rsidRPr="009C405D">
        <w:rPr>
          <w:rFonts w:cs="Arial"/>
          <w:color w:val="0F1918"/>
          <w:spacing w:val="-10"/>
        </w:rPr>
        <w:t xml:space="preserve"> </w:t>
      </w:r>
      <w:r w:rsidRPr="009C405D">
        <w:rPr>
          <w:rFonts w:cs="Arial"/>
          <w:color w:val="0F1918"/>
          <w:spacing w:val="-2"/>
        </w:rPr>
        <w:t xml:space="preserve">steps </w:t>
      </w:r>
      <w:r w:rsidRPr="009C405D">
        <w:rPr>
          <w:rFonts w:cs="Arial"/>
          <w:color w:val="0F1918"/>
        </w:rPr>
        <w:t>are outlined in Figure 1 and include:</w:t>
      </w:r>
    </w:p>
    <w:p w14:paraId="2249261C" w14:textId="77777777" w:rsidR="00AE370C" w:rsidRPr="00C90DDF" w:rsidRDefault="00B156B4" w:rsidP="001D7C85">
      <w:pPr>
        <w:pStyle w:val="ListBullet"/>
      </w:pPr>
      <w:r w:rsidRPr="00C90DDF">
        <w:t>Information sharing between the Australian Government and jurisdictions regarding potential new HSTs</w:t>
      </w:r>
    </w:p>
    <w:p w14:paraId="6B47C6D4" w14:textId="77777777" w:rsidR="00AE370C" w:rsidRPr="00C90DDF" w:rsidRDefault="00B156B4" w:rsidP="00C90DDF">
      <w:pPr>
        <w:pStyle w:val="ListBullet"/>
      </w:pPr>
      <w:r w:rsidRPr="00C90DDF">
        <w:t>Assignment of the Health Technology Assessment (HTA) committee</w:t>
      </w:r>
    </w:p>
    <w:p w14:paraId="3BA397DF" w14:textId="77777777" w:rsidR="00AE370C" w:rsidRPr="00C90DDF" w:rsidRDefault="00B156B4" w:rsidP="00C90DDF">
      <w:pPr>
        <w:pStyle w:val="ListBullet"/>
      </w:pPr>
      <w:r w:rsidRPr="00C90DDF">
        <w:t xml:space="preserve">Jurisdictional feedback to inform the Medical Services Advisory Committee (MSAC) assessment </w:t>
      </w:r>
      <w:r w:rsidRPr="00C90DDF">
        <w:t>process</w:t>
      </w:r>
    </w:p>
    <w:p w14:paraId="0E060C5F" w14:textId="77777777" w:rsidR="00AE370C" w:rsidRPr="00C90DDF" w:rsidRDefault="00B156B4" w:rsidP="00C90DDF">
      <w:pPr>
        <w:pStyle w:val="ListBullet"/>
      </w:pPr>
      <w:r w:rsidRPr="00C90DDF">
        <w:t>Provision of MSAC/Pharmaceutical Benefits Advisory Committee (PBAC) advice</w:t>
      </w:r>
    </w:p>
    <w:p w14:paraId="1915617F" w14:textId="77777777" w:rsidR="00AE370C" w:rsidRPr="00C90DDF" w:rsidRDefault="00B156B4" w:rsidP="00C90DDF">
      <w:pPr>
        <w:pStyle w:val="ListBullet"/>
      </w:pPr>
      <w:r w:rsidRPr="00C90DDF">
        <w:t>National coordination and implementation of HSTs</w:t>
      </w:r>
    </w:p>
    <w:p w14:paraId="6449F577" w14:textId="77777777" w:rsidR="00AE370C" w:rsidRPr="00C90DDF" w:rsidRDefault="00B156B4" w:rsidP="00C90DDF">
      <w:pPr>
        <w:pStyle w:val="ListBullet"/>
      </w:pPr>
      <w:r w:rsidRPr="00C90DDF">
        <w:t>Provision of classification and costing advice to the Independent Health and Aged Care Pricing Authority (IHACPA)</w:t>
      </w:r>
    </w:p>
    <w:p w14:paraId="045AB625" w14:textId="77777777" w:rsidR="00AE370C" w:rsidRPr="00C90DDF" w:rsidRDefault="00B156B4" w:rsidP="00C90DDF">
      <w:pPr>
        <w:pStyle w:val="ListBullet"/>
      </w:pPr>
      <w:r w:rsidRPr="00C90DDF">
        <w:t>Funding and reconciliation</w:t>
      </w:r>
    </w:p>
    <w:p w14:paraId="270A49BD" w14:textId="77777777" w:rsidR="00AE370C" w:rsidRPr="00C90DDF" w:rsidRDefault="00B156B4" w:rsidP="001D7C85">
      <w:pPr>
        <w:pStyle w:val="ListBullet"/>
      </w:pPr>
      <w:r w:rsidRPr="001D7C85">
        <w:t>Monitoring</w:t>
      </w:r>
      <w:r w:rsidRPr="00C90DDF">
        <w:t xml:space="preserve"> and evaluation.</w:t>
      </w:r>
    </w:p>
    <w:p w14:paraId="50BB9626" w14:textId="40323707" w:rsidR="00AE370C" w:rsidRPr="009C405D" w:rsidRDefault="00B156B4" w:rsidP="00C90DDF">
      <w:pPr>
        <w:rPr>
          <w:rFonts w:cs="Arial"/>
        </w:rPr>
      </w:pPr>
      <w:r w:rsidRPr="009C405D">
        <w:rPr>
          <w:rFonts w:cs="Arial"/>
          <w:color w:val="0F1918"/>
          <w:spacing w:val="-2"/>
        </w:rPr>
        <w:t>An</w:t>
      </w:r>
      <w:r w:rsidRPr="009C405D">
        <w:rPr>
          <w:rFonts w:cs="Arial"/>
          <w:color w:val="0F1918"/>
          <w:spacing w:val="-6"/>
        </w:rPr>
        <w:t xml:space="preserve"> </w:t>
      </w:r>
      <w:r w:rsidRPr="009C405D">
        <w:rPr>
          <w:rFonts w:cs="Arial"/>
          <w:color w:val="0F1918"/>
          <w:spacing w:val="-2"/>
        </w:rPr>
        <w:t>Implementation</w:t>
      </w:r>
      <w:r w:rsidRPr="009C405D">
        <w:rPr>
          <w:rFonts w:cs="Arial"/>
          <w:color w:val="0F1918"/>
          <w:spacing w:val="-7"/>
        </w:rPr>
        <w:t xml:space="preserve"> </w:t>
      </w:r>
      <w:r w:rsidRPr="009C405D">
        <w:rPr>
          <w:rFonts w:cs="Arial"/>
          <w:color w:val="0F1918"/>
          <w:spacing w:val="-2"/>
        </w:rPr>
        <w:t>Plan</w:t>
      </w:r>
      <w:r w:rsidRPr="009C405D">
        <w:rPr>
          <w:rFonts w:cs="Arial"/>
          <w:color w:val="0F1918"/>
          <w:spacing w:val="-7"/>
        </w:rPr>
        <w:t xml:space="preserve"> </w:t>
      </w:r>
      <w:r w:rsidRPr="009C405D">
        <w:rPr>
          <w:rFonts w:cs="Arial"/>
          <w:color w:val="0F1918"/>
          <w:spacing w:val="-2"/>
        </w:rPr>
        <w:t>will</w:t>
      </w:r>
      <w:r w:rsidRPr="009C405D">
        <w:rPr>
          <w:rFonts w:cs="Arial"/>
          <w:color w:val="0F1918"/>
          <w:spacing w:val="-7"/>
        </w:rPr>
        <w:t xml:space="preserve"> </w:t>
      </w:r>
      <w:r w:rsidRPr="009C405D">
        <w:rPr>
          <w:rFonts w:cs="Arial"/>
          <w:color w:val="0F1918"/>
          <w:spacing w:val="-2"/>
        </w:rPr>
        <w:t>be</w:t>
      </w:r>
      <w:r w:rsidRPr="009C405D">
        <w:rPr>
          <w:rFonts w:cs="Arial"/>
          <w:color w:val="0F1918"/>
          <w:spacing w:val="-6"/>
        </w:rPr>
        <w:t xml:space="preserve"> </w:t>
      </w:r>
      <w:r w:rsidRPr="009C405D">
        <w:rPr>
          <w:rFonts w:cs="Arial"/>
          <w:color w:val="0F1918"/>
          <w:spacing w:val="-2"/>
        </w:rPr>
        <w:t>developed</w:t>
      </w:r>
      <w:r w:rsidRPr="009C405D">
        <w:rPr>
          <w:rFonts w:cs="Arial"/>
          <w:color w:val="0F1918"/>
          <w:spacing w:val="-7"/>
        </w:rPr>
        <w:t xml:space="preserve"> </w:t>
      </w:r>
      <w:r w:rsidRPr="009C405D">
        <w:rPr>
          <w:rFonts w:cs="Arial"/>
          <w:color w:val="0F1918"/>
          <w:spacing w:val="-2"/>
        </w:rPr>
        <w:t>to</w:t>
      </w:r>
      <w:r w:rsidRPr="009C405D">
        <w:rPr>
          <w:rFonts w:cs="Arial"/>
          <w:color w:val="0F1918"/>
          <w:spacing w:val="-7"/>
        </w:rPr>
        <w:t xml:space="preserve"> </w:t>
      </w:r>
      <w:r w:rsidRPr="009C405D">
        <w:rPr>
          <w:rFonts w:cs="Arial"/>
          <w:color w:val="0F1918"/>
          <w:spacing w:val="-2"/>
        </w:rPr>
        <w:t>identify</w:t>
      </w:r>
      <w:r w:rsidRPr="009C405D">
        <w:rPr>
          <w:rFonts w:cs="Arial"/>
          <w:color w:val="0F1918"/>
          <w:spacing w:val="-7"/>
        </w:rPr>
        <w:t xml:space="preserve"> </w:t>
      </w:r>
      <w:r w:rsidRPr="009C405D">
        <w:rPr>
          <w:rFonts w:cs="Arial"/>
          <w:color w:val="0F1918"/>
          <w:spacing w:val="-2"/>
        </w:rPr>
        <w:t xml:space="preserve">the </w:t>
      </w:r>
      <w:r w:rsidRPr="009C405D">
        <w:rPr>
          <w:rFonts w:cs="Arial"/>
          <w:color w:val="0F1918"/>
        </w:rPr>
        <w:t>tools</w:t>
      </w:r>
      <w:r w:rsidRPr="009C405D">
        <w:rPr>
          <w:rFonts w:cs="Arial"/>
          <w:color w:val="0F1918"/>
          <w:spacing w:val="-9"/>
        </w:rPr>
        <w:t xml:space="preserve"> </w:t>
      </w:r>
      <w:r w:rsidRPr="009C405D">
        <w:rPr>
          <w:rFonts w:cs="Arial"/>
          <w:color w:val="0F1918"/>
        </w:rPr>
        <w:t>and</w:t>
      </w:r>
      <w:r w:rsidRPr="009C405D">
        <w:rPr>
          <w:rFonts w:cs="Arial"/>
          <w:color w:val="0F1918"/>
          <w:spacing w:val="-10"/>
        </w:rPr>
        <w:t xml:space="preserve"> </w:t>
      </w:r>
      <w:r w:rsidRPr="009C405D">
        <w:rPr>
          <w:rFonts w:cs="Arial"/>
          <w:color w:val="0F1918"/>
        </w:rPr>
        <w:t>the</w:t>
      </w:r>
      <w:r w:rsidRPr="009C405D">
        <w:rPr>
          <w:rFonts w:cs="Arial"/>
          <w:color w:val="0F1918"/>
          <w:spacing w:val="-9"/>
        </w:rPr>
        <w:t xml:space="preserve"> </w:t>
      </w:r>
      <w:r w:rsidRPr="00C90DDF">
        <w:t>activities</w:t>
      </w:r>
      <w:r w:rsidRPr="009C405D">
        <w:rPr>
          <w:rFonts w:cs="Arial"/>
          <w:color w:val="0F1918"/>
          <w:spacing w:val="-9"/>
        </w:rPr>
        <w:t xml:space="preserve"> </w:t>
      </w:r>
      <w:r w:rsidRPr="009C405D">
        <w:rPr>
          <w:rFonts w:cs="Arial"/>
          <w:color w:val="0F1918"/>
        </w:rPr>
        <w:t>required</w:t>
      </w:r>
      <w:r w:rsidRPr="009C405D">
        <w:rPr>
          <w:rFonts w:cs="Arial"/>
          <w:color w:val="0F1918"/>
          <w:spacing w:val="-10"/>
        </w:rPr>
        <w:t xml:space="preserve"> </w:t>
      </w:r>
      <w:r w:rsidRPr="009C405D">
        <w:rPr>
          <w:rFonts w:cs="Arial"/>
          <w:color w:val="0F1918"/>
        </w:rPr>
        <w:t>to</w:t>
      </w:r>
      <w:r w:rsidRPr="009C405D">
        <w:rPr>
          <w:rFonts w:cs="Arial"/>
          <w:color w:val="0F1918"/>
          <w:spacing w:val="-10"/>
        </w:rPr>
        <w:t xml:space="preserve"> </w:t>
      </w:r>
      <w:r w:rsidRPr="009C405D">
        <w:rPr>
          <w:rFonts w:cs="Arial"/>
          <w:color w:val="0F1918"/>
        </w:rPr>
        <w:t>support</w:t>
      </w:r>
      <w:r w:rsidRPr="009C405D">
        <w:rPr>
          <w:rFonts w:cs="Arial"/>
          <w:color w:val="0F1918"/>
          <w:spacing w:val="-10"/>
        </w:rPr>
        <w:t xml:space="preserve"> </w:t>
      </w:r>
      <w:r w:rsidRPr="009C405D">
        <w:rPr>
          <w:rFonts w:cs="Arial"/>
          <w:color w:val="0F1918"/>
        </w:rPr>
        <w:t>each</w:t>
      </w:r>
      <w:r w:rsidRPr="009C405D">
        <w:rPr>
          <w:rFonts w:cs="Arial"/>
          <w:color w:val="0F1918"/>
          <w:spacing w:val="-10"/>
        </w:rPr>
        <w:t xml:space="preserve"> </w:t>
      </w:r>
      <w:r w:rsidRPr="009C405D">
        <w:rPr>
          <w:rFonts w:cs="Arial"/>
          <w:color w:val="0F1918"/>
        </w:rPr>
        <w:t>step</w:t>
      </w:r>
      <w:r w:rsidRPr="009C405D">
        <w:rPr>
          <w:rFonts w:cs="Arial"/>
          <w:color w:val="0F1918"/>
          <w:spacing w:val="-9"/>
        </w:rPr>
        <w:t xml:space="preserve"> </w:t>
      </w:r>
      <w:r w:rsidRPr="009C405D">
        <w:rPr>
          <w:rFonts w:cs="Arial"/>
          <w:color w:val="0F1918"/>
        </w:rPr>
        <w:t>of the Framework. The Framework may be reviewed and revised as required.</w:t>
      </w:r>
    </w:p>
    <w:p w14:paraId="477C1C60" w14:textId="77777777" w:rsidR="00AE370C" w:rsidRPr="009C405D" w:rsidRDefault="00B156B4" w:rsidP="00C90DDF">
      <w:pPr>
        <w:pStyle w:val="Heading2"/>
      </w:pPr>
      <w:bookmarkStart w:id="12" w:name="_Toc164779760"/>
      <w:bookmarkStart w:id="13" w:name="_Toc164779877"/>
      <w:r w:rsidRPr="009C405D">
        <w:t>Governance</w:t>
      </w:r>
      <w:bookmarkEnd w:id="12"/>
      <w:bookmarkEnd w:id="13"/>
    </w:p>
    <w:p w14:paraId="7F597047" w14:textId="77777777" w:rsidR="00AE370C" w:rsidRPr="009C405D" w:rsidRDefault="00B156B4" w:rsidP="00C90DDF">
      <w:pPr>
        <w:rPr>
          <w:rFonts w:cs="Arial"/>
        </w:rPr>
      </w:pPr>
      <w:r w:rsidRPr="009C405D">
        <w:rPr>
          <w:rFonts w:cs="Arial"/>
          <w:color w:val="0F1918"/>
        </w:rPr>
        <w:t xml:space="preserve">Implementation of the </w:t>
      </w:r>
      <w:r w:rsidRPr="00C90DDF">
        <w:t>Framework</w:t>
      </w:r>
      <w:r w:rsidRPr="009C405D">
        <w:rPr>
          <w:rFonts w:cs="Arial"/>
          <w:color w:val="0F1918"/>
        </w:rPr>
        <w:t xml:space="preserve"> will be the responsibility of the Health Technology and Genomics Collaboration</w:t>
      </w:r>
      <w:r w:rsidRPr="009C405D">
        <w:rPr>
          <w:rFonts w:cs="Arial"/>
          <w:color w:val="0F1918"/>
          <w:spacing w:val="-4"/>
        </w:rPr>
        <w:t xml:space="preserve"> </w:t>
      </w:r>
      <w:r w:rsidRPr="009C405D">
        <w:rPr>
          <w:rFonts w:cs="Arial"/>
          <w:color w:val="0F1918"/>
        </w:rPr>
        <w:t>(the</w:t>
      </w:r>
      <w:r w:rsidRPr="009C405D">
        <w:rPr>
          <w:rFonts w:cs="Arial"/>
          <w:color w:val="0F1918"/>
          <w:spacing w:val="-4"/>
        </w:rPr>
        <w:t xml:space="preserve"> </w:t>
      </w:r>
      <w:r w:rsidRPr="009C405D">
        <w:rPr>
          <w:rFonts w:cs="Arial"/>
          <w:color w:val="0F1918"/>
        </w:rPr>
        <w:t>Collaboration),</w:t>
      </w:r>
      <w:r w:rsidRPr="009C405D">
        <w:rPr>
          <w:rFonts w:cs="Arial"/>
          <w:color w:val="0F1918"/>
          <w:spacing w:val="-4"/>
        </w:rPr>
        <w:t xml:space="preserve"> </w:t>
      </w:r>
      <w:r w:rsidRPr="009C405D">
        <w:rPr>
          <w:rFonts w:cs="Arial"/>
          <w:color w:val="0F1918"/>
        </w:rPr>
        <w:t>who</w:t>
      </w:r>
      <w:r w:rsidRPr="009C405D">
        <w:rPr>
          <w:rFonts w:cs="Arial"/>
          <w:color w:val="0F1918"/>
          <w:spacing w:val="-4"/>
        </w:rPr>
        <w:t xml:space="preserve"> </w:t>
      </w:r>
      <w:r w:rsidRPr="009C405D">
        <w:rPr>
          <w:rFonts w:cs="Arial"/>
          <w:color w:val="0F1918"/>
        </w:rPr>
        <w:t>will</w:t>
      </w:r>
      <w:r w:rsidRPr="009C405D">
        <w:rPr>
          <w:rFonts w:cs="Arial"/>
          <w:color w:val="0F1918"/>
          <w:spacing w:val="-4"/>
        </w:rPr>
        <w:t xml:space="preserve"> </w:t>
      </w:r>
      <w:r w:rsidRPr="009C405D">
        <w:rPr>
          <w:rFonts w:cs="Arial"/>
          <w:color w:val="0F1918"/>
        </w:rPr>
        <w:t>report</w:t>
      </w:r>
      <w:r w:rsidRPr="009C405D">
        <w:rPr>
          <w:rFonts w:cs="Arial"/>
          <w:color w:val="0F1918"/>
          <w:spacing w:val="-4"/>
        </w:rPr>
        <w:t xml:space="preserve"> </w:t>
      </w:r>
      <w:r w:rsidRPr="009C405D">
        <w:rPr>
          <w:rFonts w:cs="Arial"/>
          <w:color w:val="0F1918"/>
        </w:rPr>
        <w:t>to</w:t>
      </w:r>
      <w:r w:rsidRPr="009C405D">
        <w:rPr>
          <w:rFonts w:cs="Arial"/>
          <w:color w:val="0F1918"/>
          <w:spacing w:val="-4"/>
        </w:rPr>
        <w:t xml:space="preserve"> </w:t>
      </w:r>
      <w:r w:rsidRPr="009C405D">
        <w:rPr>
          <w:rFonts w:cs="Arial"/>
          <w:color w:val="0F1918"/>
        </w:rPr>
        <w:t xml:space="preserve">the Health Chief Executive Forum (HCEF). Membership of the Collaboration will include Australian Government </w:t>
      </w:r>
      <w:r w:rsidRPr="009C405D">
        <w:rPr>
          <w:rFonts w:cs="Arial"/>
          <w:color w:val="0F1918"/>
          <w:spacing w:val="-2"/>
        </w:rPr>
        <w:t>and</w:t>
      </w:r>
      <w:r w:rsidRPr="009C405D">
        <w:rPr>
          <w:rFonts w:cs="Arial"/>
          <w:color w:val="0F1918"/>
          <w:spacing w:val="-10"/>
        </w:rPr>
        <w:t xml:space="preserve"> </w:t>
      </w:r>
      <w:r w:rsidRPr="009C405D">
        <w:rPr>
          <w:rFonts w:cs="Arial"/>
          <w:color w:val="0F1918"/>
          <w:spacing w:val="-2"/>
        </w:rPr>
        <w:t>State</w:t>
      </w:r>
      <w:r w:rsidRPr="009C405D">
        <w:rPr>
          <w:rFonts w:cs="Arial"/>
          <w:color w:val="0F1918"/>
          <w:spacing w:val="-10"/>
        </w:rPr>
        <w:t xml:space="preserve"> </w:t>
      </w:r>
      <w:r w:rsidRPr="009C405D">
        <w:rPr>
          <w:rFonts w:cs="Arial"/>
          <w:color w:val="0F1918"/>
          <w:spacing w:val="-2"/>
        </w:rPr>
        <w:t>and</w:t>
      </w:r>
      <w:r w:rsidRPr="009C405D">
        <w:rPr>
          <w:rFonts w:cs="Arial"/>
          <w:color w:val="0F1918"/>
          <w:spacing w:val="-10"/>
        </w:rPr>
        <w:t xml:space="preserve"> </w:t>
      </w:r>
      <w:r w:rsidRPr="009C405D">
        <w:rPr>
          <w:rFonts w:cs="Arial"/>
          <w:color w:val="0F1918"/>
          <w:spacing w:val="-2"/>
        </w:rPr>
        <w:t>Territory</w:t>
      </w:r>
      <w:r w:rsidRPr="009C405D">
        <w:rPr>
          <w:rFonts w:cs="Arial"/>
          <w:color w:val="0F1918"/>
          <w:spacing w:val="-10"/>
        </w:rPr>
        <w:t xml:space="preserve"> </w:t>
      </w:r>
      <w:r w:rsidRPr="009C405D">
        <w:rPr>
          <w:rFonts w:cs="Arial"/>
          <w:color w:val="0F1918"/>
          <w:spacing w:val="-2"/>
        </w:rPr>
        <w:t>representatives</w:t>
      </w:r>
      <w:r w:rsidRPr="009C405D">
        <w:rPr>
          <w:rFonts w:cs="Arial"/>
          <w:color w:val="0F1918"/>
          <w:spacing w:val="-9"/>
        </w:rPr>
        <w:t xml:space="preserve"> </w:t>
      </w:r>
      <w:r w:rsidRPr="009C405D">
        <w:rPr>
          <w:rFonts w:cs="Arial"/>
          <w:color w:val="0F1918"/>
          <w:spacing w:val="-2"/>
        </w:rPr>
        <w:t>with</w:t>
      </w:r>
      <w:r w:rsidRPr="009C405D">
        <w:rPr>
          <w:rFonts w:cs="Arial"/>
          <w:color w:val="0F1918"/>
          <w:spacing w:val="-10"/>
        </w:rPr>
        <w:t xml:space="preserve"> </w:t>
      </w:r>
      <w:r w:rsidRPr="009C405D">
        <w:rPr>
          <w:rFonts w:cs="Arial"/>
          <w:color w:val="0F1918"/>
          <w:spacing w:val="-2"/>
        </w:rPr>
        <w:t>expertise</w:t>
      </w:r>
      <w:r w:rsidRPr="009C405D">
        <w:rPr>
          <w:rFonts w:cs="Arial"/>
          <w:color w:val="0F1918"/>
          <w:spacing w:val="-10"/>
        </w:rPr>
        <w:t xml:space="preserve"> </w:t>
      </w:r>
      <w:r w:rsidRPr="009C405D">
        <w:rPr>
          <w:rFonts w:cs="Arial"/>
          <w:color w:val="0F1918"/>
          <w:spacing w:val="-2"/>
        </w:rPr>
        <w:t xml:space="preserve">in </w:t>
      </w:r>
      <w:r w:rsidRPr="009C405D">
        <w:rPr>
          <w:rFonts w:cs="Arial"/>
          <w:color w:val="0F1918"/>
        </w:rPr>
        <w:t xml:space="preserve">clinical service provision, </w:t>
      </w:r>
      <w:proofErr w:type="gramStart"/>
      <w:r w:rsidRPr="009C405D">
        <w:rPr>
          <w:rFonts w:cs="Arial"/>
          <w:color w:val="0F1918"/>
        </w:rPr>
        <w:t>funding</w:t>
      </w:r>
      <w:proofErr w:type="gramEnd"/>
      <w:r w:rsidRPr="009C405D">
        <w:rPr>
          <w:rFonts w:cs="Arial"/>
          <w:color w:val="0F1918"/>
        </w:rPr>
        <w:t xml:space="preserve"> and policy. All States and</w:t>
      </w:r>
      <w:r w:rsidRPr="009C405D">
        <w:rPr>
          <w:rFonts w:cs="Arial"/>
          <w:color w:val="0F1918"/>
          <w:spacing w:val="-1"/>
        </w:rPr>
        <w:t xml:space="preserve"> </w:t>
      </w:r>
      <w:r w:rsidRPr="009C405D">
        <w:rPr>
          <w:rFonts w:cs="Arial"/>
          <w:color w:val="0F1918"/>
        </w:rPr>
        <w:t>Territories will</w:t>
      </w:r>
      <w:r w:rsidRPr="009C405D">
        <w:rPr>
          <w:rFonts w:cs="Arial"/>
          <w:color w:val="0F1918"/>
          <w:spacing w:val="-1"/>
        </w:rPr>
        <w:t xml:space="preserve"> </w:t>
      </w:r>
      <w:r w:rsidRPr="009C405D">
        <w:rPr>
          <w:rFonts w:cs="Arial"/>
          <w:color w:val="0F1918"/>
        </w:rPr>
        <w:t>be invited</w:t>
      </w:r>
      <w:r w:rsidRPr="009C405D">
        <w:rPr>
          <w:rFonts w:cs="Arial"/>
          <w:color w:val="0F1918"/>
          <w:spacing w:val="-1"/>
        </w:rPr>
        <w:t xml:space="preserve"> </w:t>
      </w:r>
      <w:r w:rsidRPr="009C405D">
        <w:rPr>
          <w:rFonts w:cs="Arial"/>
          <w:color w:val="0F1918"/>
        </w:rPr>
        <w:t>to</w:t>
      </w:r>
      <w:r w:rsidRPr="009C405D">
        <w:rPr>
          <w:rFonts w:cs="Arial"/>
          <w:color w:val="0F1918"/>
          <w:spacing w:val="-1"/>
        </w:rPr>
        <w:t xml:space="preserve"> </w:t>
      </w:r>
      <w:r w:rsidRPr="009C405D">
        <w:rPr>
          <w:rFonts w:cs="Arial"/>
          <w:color w:val="0F1918"/>
        </w:rPr>
        <w:t>join</w:t>
      </w:r>
      <w:r w:rsidRPr="009C405D">
        <w:rPr>
          <w:rFonts w:cs="Arial"/>
          <w:color w:val="0F1918"/>
          <w:spacing w:val="-1"/>
        </w:rPr>
        <w:t xml:space="preserve"> </w:t>
      </w:r>
      <w:r w:rsidRPr="009C405D">
        <w:rPr>
          <w:rFonts w:cs="Arial"/>
          <w:color w:val="0F1918"/>
        </w:rPr>
        <w:t>the Collaboration.</w:t>
      </w:r>
    </w:p>
    <w:p w14:paraId="25355918" w14:textId="77777777" w:rsidR="00AE370C" w:rsidRPr="00C90DDF" w:rsidRDefault="00B156B4" w:rsidP="00C90DDF">
      <w:r w:rsidRPr="009C405D">
        <w:rPr>
          <w:rFonts w:cs="Arial"/>
          <w:color w:val="0F1918"/>
        </w:rPr>
        <w:t>The</w:t>
      </w:r>
      <w:r w:rsidRPr="009C405D">
        <w:rPr>
          <w:rFonts w:cs="Arial"/>
          <w:color w:val="0F1918"/>
          <w:spacing w:val="-13"/>
        </w:rPr>
        <w:t xml:space="preserve"> </w:t>
      </w:r>
      <w:r w:rsidRPr="009C405D">
        <w:rPr>
          <w:rFonts w:cs="Arial"/>
          <w:color w:val="0F1918"/>
        </w:rPr>
        <w:t>role</w:t>
      </w:r>
      <w:r w:rsidRPr="009C405D">
        <w:rPr>
          <w:rFonts w:cs="Arial"/>
          <w:color w:val="0F1918"/>
          <w:spacing w:val="-13"/>
        </w:rPr>
        <w:t xml:space="preserve"> </w:t>
      </w:r>
      <w:r w:rsidRPr="009C405D">
        <w:rPr>
          <w:rFonts w:cs="Arial"/>
          <w:color w:val="0F1918"/>
        </w:rPr>
        <w:t>of</w:t>
      </w:r>
      <w:r w:rsidRPr="009C405D">
        <w:rPr>
          <w:rFonts w:cs="Arial"/>
          <w:color w:val="0F1918"/>
          <w:spacing w:val="-13"/>
        </w:rPr>
        <w:t xml:space="preserve"> </w:t>
      </w:r>
      <w:r w:rsidRPr="009C405D">
        <w:rPr>
          <w:rFonts w:cs="Arial"/>
          <w:color w:val="0F1918"/>
        </w:rPr>
        <w:t>the</w:t>
      </w:r>
      <w:r w:rsidRPr="009C405D">
        <w:rPr>
          <w:rFonts w:cs="Arial"/>
          <w:color w:val="0F1918"/>
          <w:spacing w:val="-13"/>
        </w:rPr>
        <w:t xml:space="preserve"> </w:t>
      </w:r>
      <w:r w:rsidRPr="009C405D">
        <w:rPr>
          <w:rFonts w:cs="Arial"/>
          <w:color w:val="0F1918"/>
        </w:rPr>
        <w:t>Collaboration</w:t>
      </w:r>
      <w:r w:rsidRPr="009C405D">
        <w:rPr>
          <w:rFonts w:cs="Arial"/>
          <w:color w:val="0F1918"/>
          <w:spacing w:val="-12"/>
        </w:rPr>
        <w:t xml:space="preserve"> </w:t>
      </w:r>
      <w:r w:rsidRPr="009C405D">
        <w:rPr>
          <w:rFonts w:cs="Arial"/>
          <w:color w:val="0F1918"/>
          <w:spacing w:val="-2"/>
        </w:rPr>
        <w:t>includes:</w:t>
      </w:r>
    </w:p>
    <w:p w14:paraId="0AA7A698" w14:textId="77777777" w:rsidR="00AE370C" w:rsidRPr="001D7C85" w:rsidRDefault="00B156B4" w:rsidP="001D7C85">
      <w:pPr>
        <w:pStyle w:val="ListBullet"/>
      </w:pPr>
      <w:r w:rsidRPr="001D7C85">
        <w:t>Oversight of national HTA work with jurisdictions and other government bodies</w:t>
      </w:r>
    </w:p>
    <w:p w14:paraId="5CAEC386" w14:textId="77777777" w:rsidR="00AE370C" w:rsidRPr="001D7C85" w:rsidRDefault="00B156B4" w:rsidP="001D7C85">
      <w:pPr>
        <w:pStyle w:val="ListBullet"/>
      </w:pPr>
      <w:r w:rsidRPr="001D7C85">
        <w:t>Oversight of implementation and coordination of HSTs funded under the NHRA Addendum</w:t>
      </w:r>
    </w:p>
    <w:p w14:paraId="378FCF43" w14:textId="77777777" w:rsidR="00AE370C" w:rsidRPr="001D7C85" w:rsidRDefault="00B156B4" w:rsidP="001D7C85">
      <w:pPr>
        <w:pStyle w:val="ListBullet"/>
      </w:pPr>
      <w:r w:rsidRPr="001D7C85">
        <w:t>Oversight of implementation of the Nationally Cohesive Approach to HTA long-term reforms</w:t>
      </w:r>
    </w:p>
    <w:p w14:paraId="230F002E" w14:textId="77777777" w:rsidR="00AE370C" w:rsidRPr="001D7C85" w:rsidRDefault="00B156B4" w:rsidP="001D7C85">
      <w:pPr>
        <w:pStyle w:val="ListBullet"/>
      </w:pPr>
      <w:r w:rsidRPr="001D7C85">
        <w:t>Oversight of implementation of the National Health Genomics Policy Framework to integrate genomics into the Australian health system</w:t>
      </w:r>
    </w:p>
    <w:p w14:paraId="73ABB98E" w14:textId="11D199B6" w:rsidR="00AE370C" w:rsidRPr="00787264" w:rsidRDefault="00B156B4" w:rsidP="001D7C85">
      <w:pPr>
        <w:pStyle w:val="ListBullet"/>
        <w:rPr>
          <w:rFonts w:cs="Arial"/>
          <w:sz w:val="20"/>
        </w:rPr>
        <w:sectPr w:rsidR="00AE370C" w:rsidRPr="00787264" w:rsidSect="00C90DDF">
          <w:type w:val="continuous"/>
          <w:pgSz w:w="11910" w:h="16840"/>
          <w:pgMar w:top="580" w:right="300" w:bottom="0" w:left="420" w:header="0" w:footer="479" w:gutter="0"/>
          <w:cols w:num="2" w:space="530" w:equalWidth="0">
            <w:col w:w="5330" w:space="530"/>
            <w:col w:w="5330"/>
          </w:cols>
        </w:sectPr>
      </w:pPr>
      <w:r w:rsidRPr="001D7C85">
        <w:t xml:space="preserve">Oversight of the Nationally Funded </w:t>
      </w:r>
      <w:proofErr w:type="spellStart"/>
      <w:r w:rsidRPr="001D7C85">
        <w:t>Centres</w:t>
      </w:r>
      <w:proofErr w:type="spellEnd"/>
      <w:r w:rsidRPr="001D7C85">
        <w:t xml:space="preserve"> (NFC) Progra</w:t>
      </w:r>
      <w:r w:rsidR="00561A68" w:rsidRPr="001D7C85">
        <w:t>m</w:t>
      </w:r>
      <w:r w:rsidR="00D65D82">
        <w:rPr>
          <w:rFonts w:cs="Arial"/>
          <w:color w:val="0F1918"/>
          <w:spacing w:val="-2"/>
          <w:sz w:val="20"/>
        </w:rPr>
        <w:t>.</w:t>
      </w:r>
    </w:p>
    <w:p w14:paraId="69F80B67" w14:textId="35F0C44F" w:rsidR="00787264" w:rsidRDefault="00A075D1" w:rsidP="00C90DDF">
      <w:pPr>
        <w:pStyle w:val="Caption"/>
        <w:rPr>
          <w:spacing w:val="-2"/>
        </w:rPr>
      </w:pPr>
      <w:r w:rsidRPr="00AF392D">
        <w:lastRenderedPageBreak/>
        <w:t xml:space="preserve">Figure 1: Process for implementing the NHRA </w:t>
      </w:r>
      <w:r w:rsidRPr="00AF392D">
        <w:rPr>
          <w:spacing w:val="-2"/>
        </w:rPr>
        <w:t>Addendum</w:t>
      </w:r>
    </w:p>
    <w:p w14:paraId="1D579B7C" w14:textId="489EAC30" w:rsidR="00AE370C" w:rsidRPr="00253E18" w:rsidRDefault="00787264" w:rsidP="00253E18">
      <w:r w:rsidRPr="00253E18">
        <w:rPr>
          <w:noProof/>
        </w:rPr>
        <w:drawing>
          <wp:inline distT="0" distB="0" distL="0" distR="0" wp14:anchorId="0A408FAC" wp14:editId="2B690A16">
            <wp:extent cx="7224156" cy="8668987"/>
            <wp:effectExtent l="0" t="0" r="0" b="0"/>
            <wp:docPr id="1871155120" name="Picture 1" descr="Flowchart demonstrating the process for implementing the NHRA Addendum, which includes the following key steps: Pre-application information sharing (Section 2), Assignment of HTA assessment committee (Section 3), HTA committee assessment and decision making (Section 4), National Implementation and Coordination of HSTs (Section 5), Monitoring and evaluation (Sec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5120" name="Picture 1" descr="Flowchart demonstrating the process for implementing the NHRA Addendum, which includes the following key steps: Pre-application information sharing (Section 2), Assignment of HTA assessment committee (Section 3), HTA committee assessment and decision making (Section 4), National Implementation and Coordination of HSTs (Section 5), Monitoring and evaluation (Sectio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8199" cy="8673838"/>
                    </a:xfrm>
                    <a:prstGeom prst="rect">
                      <a:avLst/>
                    </a:prstGeom>
                  </pic:spPr>
                </pic:pic>
              </a:graphicData>
            </a:graphic>
          </wp:inline>
        </w:drawing>
      </w:r>
    </w:p>
    <w:p w14:paraId="7634E38C" w14:textId="253BA499" w:rsidR="00AE370C" w:rsidRPr="009C405D" w:rsidRDefault="00B156B4" w:rsidP="00C90DDF">
      <w:pPr>
        <w:pStyle w:val="FootnoteText"/>
      </w:pPr>
      <w:r w:rsidRPr="009C405D">
        <w:t>Abbreviations:</w:t>
      </w:r>
      <w:r w:rsidRPr="009C405D">
        <w:rPr>
          <w:spacing w:val="-10"/>
        </w:rPr>
        <w:t xml:space="preserve"> </w:t>
      </w:r>
      <w:r w:rsidRPr="00A54459">
        <w:rPr>
          <w:b/>
          <w:bCs/>
        </w:rPr>
        <w:t>AG</w:t>
      </w:r>
      <w:r w:rsidRPr="009C405D">
        <w:t>,</w:t>
      </w:r>
      <w:r w:rsidRPr="009C405D">
        <w:rPr>
          <w:spacing w:val="-10"/>
        </w:rPr>
        <w:t xml:space="preserve"> </w:t>
      </w:r>
      <w:r w:rsidRPr="009C405D">
        <w:t>Australian</w:t>
      </w:r>
      <w:r w:rsidRPr="009C405D">
        <w:rPr>
          <w:spacing w:val="-10"/>
        </w:rPr>
        <w:t xml:space="preserve"> </w:t>
      </w:r>
      <w:r w:rsidRPr="009C405D">
        <w:t>Government;</w:t>
      </w:r>
      <w:r w:rsidRPr="009C405D">
        <w:rPr>
          <w:spacing w:val="-10"/>
        </w:rPr>
        <w:t xml:space="preserve"> </w:t>
      </w:r>
      <w:r w:rsidRPr="00A54459">
        <w:rPr>
          <w:b/>
          <w:bCs/>
        </w:rPr>
        <w:t>HCEF</w:t>
      </w:r>
      <w:r w:rsidRPr="009C405D">
        <w:t>,</w:t>
      </w:r>
      <w:r w:rsidRPr="009C405D">
        <w:rPr>
          <w:spacing w:val="-10"/>
        </w:rPr>
        <w:t xml:space="preserve"> </w:t>
      </w:r>
      <w:r w:rsidRPr="009C405D">
        <w:t>Health</w:t>
      </w:r>
      <w:r w:rsidRPr="009C405D">
        <w:rPr>
          <w:spacing w:val="-10"/>
        </w:rPr>
        <w:t xml:space="preserve"> </w:t>
      </w:r>
      <w:r w:rsidRPr="009C405D">
        <w:t>Chief</w:t>
      </w:r>
      <w:r w:rsidRPr="009C405D">
        <w:rPr>
          <w:spacing w:val="-9"/>
        </w:rPr>
        <w:t xml:space="preserve"> </w:t>
      </w:r>
      <w:r w:rsidRPr="009C405D">
        <w:t>Executives</w:t>
      </w:r>
      <w:r w:rsidRPr="009C405D">
        <w:rPr>
          <w:spacing w:val="-10"/>
        </w:rPr>
        <w:t xml:space="preserve"> </w:t>
      </w:r>
      <w:r w:rsidRPr="009C405D">
        <w:t>Forum;</w:t>
      </w:r>
      <w:r w:rsidRPr="009C405D">
        <w:rPr>
          <w:spacing w:val="-10"/>
        </w:rPr>
        <w:t xml:space="preserve"> </w:t>
      </w:r>
      <w:r w:rsidRPr="00A54459">
        <w:rPr>
          <w:b/>
          <w:bCs/>
        </w:rPr>
        <w:t>HST</w:t>
      </w:r>
      <w:r w:rsidRPr="009C405D">
        <w:t>,</w:t>
      </w:r>
      <w:r w:rsidRPr="009C405D">
        <w:rPr>
          <w:spacing w:val="-10"/>
        </w:rPr>
        <w:t xml:space="preserve"> </w:t>
      </w:r>
      <w:r w:rsidRPr="009C405D">
        <w:t>High</w:t>
      </w:r>
      <w:r w:rsidRPr="009C405D">
        <w:rPr>
          <w:spacing w:val="-9"/>
        </w:rPr>
        <w:t xml:space="preserve"> </w:t>
      </w:r>
      <w:r w:rsidRPr="009C405D">
        <w:t>cost,</w:t>
      </w:r>
      <w:r w:rsidRPr="009C405D">
        <w:rPr>
          <w:spacing w:val="-10"/>
        </w:rPr>
        <w:t xml:space="preserve"> </w:t>
      </w:r>
      <w:r w:rsidRPr="009C405D">
        <w:t>highly</w:t>
      </w:r>
      <w:r w:rsidRPr="009C405D">
        <w:rPr>
          <w:spacing w:val="-9"/>
        </w:rPr>
        <w:t xml:space="preserve"> </w:t>
      </w:r>
      <w:r w:rsidRPr="009C405D">
        <w:t>specialised</w:t>
      </w:r>
      <w:r w:rsidRPr="009C405D">
        <w:rPr>
          <w:spacing w:val="-10"/>
        </w:rPr>
        <w:t xml:space="preserve"> </w:t>
      </w:r>
      <w:r w:rsidRPr="009C405D">
        <w:t>therapy;</w:t>
      </w:r>
      <w:r w:rsidRPr="009C405D">
        <w:rPr>
          <w:spacing w:val="-10"/>
        </w:rPr>
        <w:t xml:space="preserve"> </w:t>
      </w:r>
      <w:r w:rsidRPr="00A54459">
        <w:rPr>
          <w:b/>
          <w:bCs/>
        </w:rPr>
        <w:t>IHACPA</w:t>
      </w:r>
      <w:r w:rsidRPr="009C405D">
        <w:t>,</w:t>
      </w:r>
      <w:r w:rsidRPr="009C405D">
        <w:rPr>
          <w:spacing w:val="-9"/>
        </w:rPr>
        <w:t xml:space="preserve"> </w:t>
      </w:r>
      <w:r w:rsidRPr="009C405D">
        <w:t>Independent</w:t>
      </w:r>
      <w:r w:rsidRPr="009C405D">
        <w:rPr>
          <w:spacing w:val="-9"/>
        </w:rPr>
        <w:t xml:space="preserve"> </w:t>
      </w:r>
      <w:r w:rsidRPr="009C405D">
        <w:rPr>
          <w:spacing w:val="-2"/>
        </w:rPr>
        <w:t>Health</w:t>
      </w:r>
      <w:r w:rsidR="00A54459">
        <w:t xml:space="preserve"> </w:t>
      </w:r>
      <w:r w:rsidRPr="009C405D">
        <w:t>and</w:t>
      </w:r>
      <w:r w:rsidRPr="009C405D">
        <w:rPr>
          <w:spacing w:val="-8"/>
        </w:rPr>
        <w:t xml:space="preserve"> </w:t>
      </w:r>
      <w:r w:rsidRPr="009C405D">
        <w:t>Aged</w:t>
      </w:r>
      <w:r w:rsidRPr="009C405D">
        <w:rPr>
          <w:spacing w:val="-8"/>
        </w:rPr>
        <w:t xml:space="preserve"> </w:t>
      </w:r>
      <w:r w:rsidRPr="009C405D">
        <w:t>Care</w:t>
      </w:r>
      <w:r w:rsidRPr="009C405D">
        <w:rPr>
          <w:spacing w:val="-8"/>
        </w:rPr>
        <w:t xml:space="preserve"> </w:t>
      </w:r>
      <w:r w:rsidRPr="009C405D">
        <w:t>Pricing</w:t>
      </w:r>
      <w:r w:rsidRPr="009C405D">
        <w:rPr>
          <w:spacing w:val="-8"/>
        </w:rPr>
        <w:t xml:space="preserve"> </w:t>
      </w:r>
      <w:r w:rsidRPr="009C405D">
        <w:t>Authority;</w:t>
      </w:r>
      <w:r w:rsidRPr="009C405D">
        <w:rPr>
          <w:spacing w:val="-8"/>
        </w:rPr>
        <w:t xml:space="preserve"> </w:t>
      </w:r>
      <w:r w:rsidRPr="00A54459">
        <w:rPr>
          <w:b/>
          <w:bCs/>
        </w:rPr>
        <w:t>MSAC</w:t>
      </w:r>
      <w:r w:rsidRPr="009C405D">
        <w:t>,</w:t>
      </w:r>
      <w:r w:rsidRPr="009C405D">
        <w:rPr>
          <w:spacing w:val="-8"/>
        </w:rPr>
        <w:t xml:space="preserve"> </w:t>
      </w:r>
      <w:r w:rsidRPr="009C405D">
        <w:t>Medical</w:t>
      </w:r>
      <w:r w:rsidRPr="009C405D">
        <w:rPr>
          <w:spacing w:val="-8"/>
        </w:rPr>
        <w:t xml:space="preserve"> </w:t>
      </w:r>
      <w:r w:rsidRPr="009C405D">
        <w:t>Services</w:t>
      </w:r>
      <w:r w:rsidRPr="009C405D">
        <w:rPr>
          <w:spacing w:val="-8"/>
        </w:rPr>
        <w:t xml:space="preserve"> </w:t>
      </w:r>
      <w:r w:rsidRPr="009C405D">
        <w:t>Advisory</w:t>
      </w:r>
      <w:r w:rsidRPr="009C405D">
        <w:rPr>
          <w:spacing w:val="-8"/>
        </w:rPr>
        <w:t xml:space="preserve"> </w:t>
      </w:r>
      <w:r w:rsidRPr="009C405D">
        <w:t>Committee;</w:t>
      </w:r>
      <w:r w:rsidRPr="009C405D">
        <w:rPr>
          <w:spacing w:val="-8"/>
        </w:rPr>
        <w:t xml:space="preserve"> </w:t>
      </w:r>
      <w:r w:rsidRPr="00A54459">
        <w:rPr>
          <w:b/>
          <w:bCs/>
        </w:rPr>
        <w:t>NHRA</w:t>
      </w:r>
      <w:r w:rsidRPr="009C405D">
        <w:t>,</w:t>
      </w:r>
      <w:r w:rsidRPr="009C405D">
        <w:rPr>
          <w:spacing w:val="-8"/>
        </w:rPr>
        <w:t xml:space="preserve"> </w:t>
      </w:r>
      <w:r w:rsidRPr="009C405D">
        <w:t>National</w:t>
      </w:r>
      <w:r w:rsidRPr="009C405D">
        <w:rPr>
          <w:spacing w:val="-8"/>
        </w:rPr>
        <w:t xml:space="preserve"> </w:t>
      </w:r>
      <w:r w:rsidRPr="009C405D">
        <w:t>Health</w:t>
      </w:r>
      <w:r w:rsidRPr="009C405D">
        <w:rPr>
          <w:spacing w:val="-8"/>
        </w:rPr>
        <w:t xml:space="preserve"> </w:t>
      </w:r>
      <w:r w:rsidRPr="009C405D">
        <w:t>Reform</w:t>
      </w:r>
      <w:r w:rsidRPr="009C405D">
        <w:rPr>
          <w:spacing w:val="-8"/>
        </w:rPr>
        <w:t xml:space="preserve"> </w:t>
      </w:r>
      <w:r w:rsidRPr="009C405D">
        <w:t>Agreement;</w:t>
      </w:r>
      <w:r w:rsidRPr="009C405D">
        <w:rPr>
          <w:spacing w:val="-8"/>
        </w:rPr>
        <w:t xml:space="preserve"> </w:t>
      </w:r>
      <w:r w:rsidRPr="00A54459">
        <w:rPr>
          <w:b/>
          <w:bCs/>
        </w:rPr>
        <w:t>NIP</w:t>
      </w:r>
      <w:r w:rsidRPr="009C405D">
        <w:t>,</w:t>
      </w:r>
      <w:r w:rsidRPr="009C405D">
        <w:rPr>
          <w:spacing w:val="-8"/>
        </w:rPr>
        <w:t xml:space="preserve"> </w:t>
      </w:r>
      <w:r w:rsidRPr="009C405D">
        <w:t>National</w:t>
      </w:r>
      <w:r w:rsidRPr="009C405D">
        <w:rPr>
          <w:spacing w:val="-8"/>
        </w:rPr>
        <w:t xml:space="preserve"> </w:t>
      </w:r>
      <w:r w:rsidRPr="009C405D">
        <w:t>Immunisation</w:t>
      </w:r>
      <w:r w:rsidRPr="009C405D">
        <w:rPr>
          <w:spacing w:val="-8"/>
        </w:rPr>
        <w:t xml:space="preserve"> </w:t>
      </w:r>
      <w:r w:rsidRPr="009C405D">
        <w:t>Program;</w:t>
      </w:r>
      <w:r w:rsidRPr="009C405D">
        <w:rPr>
          <w:spacing w:val="40"/>
        </w:rPr>
        <w:t xml:space="preserve"> </w:t>
      </w:r>
      <w:r w:rsidRPr="00A54459">
        <w:rPr>
          <w:b/>
          <w:bCs/>
        </w:rPr>
        <w:t>PBAC</w:t>
      </w:r>
      <w:r w:rsidRPr="009C405D">
        <w:t xml:space="preserve">, Pharmaceutical Benefits Advisory Committee; </w:t>
      </w:r>
      <w:r w:rsidRPr="00A54459">
        <w:rPr>
          <w:b/>
          <w:bCs/>
        </w:rPr>
        <w:t>S&amp;Ts</w:t>
      </w:r>
      <w:r w:rsidRPr="009C405D">
        <w:t>, States and Territories</w:t>
      </w:r>
    </w:p>
    <w:p w14:paraId="660A6AF1" w14:textId="77777777" w:rsidR="00AE370C" w:rsidRDefault="00AE370C">
      <w:pPr>
        <w:spacing w:line="283" w:lineRule="auto"/>
        <w:rPr>
          <w:rFonts w:ascii="Inter"/>
          <w:sz w:val="14"/>
        </w:rPr>
        <w:sectPr w:rsidR="00AE370C" w:rsidSect="0069093F">
          <w:type w:val="continuous"/>
          <w:pgSz w:w="11910" w:h="16840"/>
          <w:pgMar w:top="720" w:right="720" w:bottom="720" w:left="720" w:header="0" w:footer="479" w:gutter="0"/>
          <w:cols w:space="720"/>
          <w:docGrid w:linePitch="299"/>
        </w:sectPr>
      </w:pPr>
    </w:p>
    <w:p w14:paraId="38B58DC5" w14:textId="1E406941" w:rsidR="00AE370C" w:rsidRDefault="00B156B4" w:rsidP="00C90DDF">
      <w:pPr>
        <w:pStyle w:val="Heading1"/>
        <w:tabs>
          <w:tab w:val="left" w:pos="9072"/>
        </w:tabs>
        <w:ind w:left="0"/>
      </w:pPr>
      <w:bookmarkStart w:id="14" w:name="Pre-applicationinformation_sharing"/>
      <w:bookmarkStart w:id="15" w:name="_Toc164779761"/>
      <w:bookmarkStart w:id="16" w:name="_Toc164779878"/>
      <w:bookmarkEnd w:id="14"/>
      <w:r w:rsidRPr="009C405D">
        <w:rPr>
          <w:spacing w:val="-2"/>
        </w:rPr>
        <w:lastRenderedPageBreak/>
        <w:t xml:space="preserve">Pre-application </w:t>
      </w:r>
      <w:r w:rsidRPr="009C405D">
        <w:t>information</w:t>
      </w:r>
      <w:r w:rsidRPr="009C405D">
        <w:rPr>
          <w:spacing w:val="-48"/>
        </w:rPr>
        <w:t xml:space="preserve"> </w:t>
      </w:r>
      <w:r w:rsidRPr="00C90DDF">
        <w:t>sharing</w:t>
      </w:r>
      <w:bookmarkEnd w:id="15"/>
      <w:bookmarkEnd w:id="16"/>
    </w:p>
    <w:p w14:paraId="680AD70B" w14:textId="627E84BB" w:rsidR="0069093F" w:rsidRPr="00C90DDF" w:rsidRDefault="0069093F" w:rsidP="00A41870">
      <w:pPr>
        <w:pBdr>
          <w:bottom w:val="single" w:sz="4" w:space="1" w:color="00585A"/>
        </w:pBdr>
        <w:jc w:val="right"/>
      </w:pPr>
      <w:r w:rsidRPr="009C405D">
        <w:rPr>
          <w:noProof/>
        </w:rPr>
        <mc:AlternateContent>
          <mc:Choice Requires="wpg">
            <w:drawing>
              <wp:inline distT="0" distB="0" distL="0" distR="0" wp14:anchorId="2AB6EFA6" wp14:editId="66450292">
                <wp:extent cx="936000" cy="936000"/>
                <wp:effectExtent l="0" t="0" r="16510" b="16510"/>
                <wp:docPr id="154" name="Group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6000" cy="936000"/>
                          <a:chOff x="0" y="0"/>
                          <a:chExt cx="1082675" cy="1082675"/>
                        </a:xfrm>
                      </wpg:grpSpPr>
                      <wps:wsp>
                        <wps:cNvPr id="155" name="Graphic 155"/>
                        <wps:cNvSpPr/>
                        <wps:spPr>
                          <a:xfrm>
                            <a:off x="6350" y="6350"/>
                            <a:ext cx="1069975" cy="1069975"/>
                          </a:xfrm>
                          <a:custGeom>
                            <a:avLst/>
                            <a:gdLst/>
                            <a:ahLst/>
                            <a:cxnLst/>
                            <a:rect l="l" t="t" r="r" b="b"/>
                            <a:pathLst>
                              <a:path w="1069975" h="1069975">
                                <a:moveTo>
                                  <a:pt x="534695" y="1069378"/>
                                </a:moveTo>
                                <a:lnTo>
                                  <a:pt x="583363" y="1067193"/>
                                </a:lnTo>
                                <a:lnTo>
                                  <a:pt x="630806" y="1060763"/>
                                </a:lnTo>
                                <a:lnTo>
                                  <a:pt x="676837" y="1050278"/>
                                </a:lnTo>
                                <a:lnTo>
                                  <a:pt x="721266" y="1035927"/>
                                </a:lnTo>
                                <a:lnTo>
                                  <a:pt x="763905" y="1017897"/>
                                </a:lnTo>
                                <a:lnTo>
                                  <a:pt x="804564" y="996378"/>
                                </a:lnTo>
                                <a:lnTo>
                                  <a:pt x="843056" y="971558"/>
                                </a:lnTo>
                                <a:lnTo>
                                  <a:pt x="879191" y="943627"/>
                                </a:lnTo>
                                <a:lnTo>
                                  <a:pt x="912780" y="912772"/>
                                </a:lnTo>
                                <a:lnTo>
                                  <a:pt x="943635" y="879183"/>
                                </a:lnTo>
                                <a:lnTo>
                                  <a:pt x="971568" y="843049"/>
                                </a:lnTo>
                                <a:lnTo>
                                  <a:pt x="996388" y="804557"/>
                                </a:lnTo>
                                <a:lnTo>
                                  <a:pt x="1017908" y="763898"/>
                                </a:lnTo>
                                <a:lnTo>
                                  <a:pt x="1035938" y="721258"/>
                                </a:lnTo>
                                <a:lnTo>
                                  <a:pt x="1050290" y="676829"/>
                                </a:lnTo>
                                <a:lnTo>
                                  <a:pt x="1060776" y="630797"/>
                                </a:lnTo>
                                <a:lnTo>
                                  <a:pt x="1067205" y="583352"/>
                                </a:lnTo>
                                <a:lnTo>
                                  <a:pt x="1069390" y="534682"/>
                                </a:lnTo>
                                <a:lnTo>
                                  <a:pt x="1067205" y="486015"/>
                                </a:lnTo>
                                <a:lnTo>
                                  <a:pt x="1060776" y="438571"/>
                                </a:lnTo>
                                <a:lnTo>
                                  <a:pt x="1050290" y="392541"/>
                                </a:lnTo>
                                <a:lnTo>
                                  <a:pt x="1035938" y="348113"/>
                                </a:lnTo>
                                <a:lnTo>
                                  <a:pt x="1017908" y="305475"/>
                                </a:lnTo>
                                <a:lnTo>
                                  <a:pt x="996388" y="264816"/>
                                </a:lnTo>
                                <a:lnTo>
                                  <a:pt x="971568" y="226325"/>
                                </a:lnTo>
                                <a:lnTo>
                                  <a:pt x="943635" y="190192"/>
                                </a:lnTo>
                                <a:lnTo>
                                  <a:pt x="912780" y="156603"/>
                                </a:lnTo>
                                <a:lnTo>
                                  <a:pt x="879191" y="125749"/>
                                </a:lnTo>
                                <a:lnTo>
                                  <a:pt x="843056" y="97818"/>
                                </a:lnTo>
                                <a:lnTo>
                                  <a:pt x="804564" y="72999"/>
                                </a:lnTo>
                                <a:lnTo>
                                  <a:pt x="763905" y="51480"/>
                                </a:lnTo>
                                <a:lnTo>
                                  <a:pt x="721266" y="33450"/>
                                </a:lnTo>
                                <a:lnTo>
                                  <a:pt x="676837" y="19099"/>
                                </a:lnTo>
                                <a:lnTo>
                                  <a:pt x="630806" y="8614"/>
                                </a:lnTo>
                                <a:lnTo>
                                  <a:pt x="583363" y="2185"/>
                                </a:lnTo>
                                <a:lnTo>
                                  <a:pt x="534695" y="0"/>
                                </a:lnTo>
                                <a:lnTo>
                                  <a:pt x="486027" y="2185"/>
                                </a:lnTo>
                                <a:lnTo>
                                  <a:pt x="438584" y="8614"/>
                                </a:lnTo>
                                <a:lnTo>
                                  <a:pt x="392553" y="19099"/>
                                </a:lnTo>
                                <a:lnTo>
                                  <a:pt x="348124" y="33450"/>
                                </a:lnTo>
                                <a:lnTo>
                                  <a:pt x="305485" y="51480"/>
                                </a:lnTo>
                                <a:lnTo>
                                  <a:pt x="264826" y="72999"/>
                                </a:lnTo>
                                <a:lnTo>
                                  <a:pt x="226334" y="97818"/>
                                </a:lnTo>
                                <a:lnTo>
                                  <a:pt x="190199" y="125749"/>
                                </a:lnTo>
                                <a:lnTo>
                                  <a:pt x="156610" y="156603"/>
                                </a:lnTo>
                                <a:lnTo>
                                  <a:pt x="125754" y="190192"/>
                                </a:lnTo>
                                <a:lnTo>
                                  <a:pt x="97822" y="226325"/>
                                </a:lnTo>
                                <a:lnTo>
                                  <a:pt x="73002" y="264816"/>
                                </a:lnTo>
                                <a:lnTo>
                                  <a:pt x="51482" y="305475"/>
                                </a:lnTo>
                                <a:lnTo>
                                  <a:pt x="33452" y="348113"/>
                                </a:lnTo>
                                <a:lnTo>
                                  <a:pt x="19100" y="392541"/>
                                </a:lnTo>
                                <a:lnTo>
                                  <a:pt x="8614" y="438571"/>
                                </a:lnTo>
                                <a:lnTo>
                                  <a:pt x="2185" y="486015"/>
                                </a:lnTo>
                                <a:lnTo>
                                  <a:pt x="0" y="534682"/>
                                </a:lnTo>
                                <a:lnTo>
                                  <a:pt x="2185" y="583352"/>
                                </a:lnTo>
                                <a:lnTo>
                                  <a:pt x="8614" y="630797"/>
                                </a:lnTo>
                                <a:lnTo>
                                  <a:pt x="19100" y="676829"/>
                                </a:lnTo>
                                <a:lnTo>
                                  <a:pt x="33452" y="721258"/>
                                </a:lnTo>
                                <a:lnTo>
                                  <a:pt x="51482" y="763898"/>
                                </a:lnTo>
                                <a:lnTo>
                                  <a:pt x="73002" y="804557"/>
                                </a:lnTo>
                                <a:lnTo>
                                  <a:pt x="97822" y="843049"/>
                                </a:lnTo>
                                <a:lnTo>
                                  <a:pt x="125754" y="879183"/>
                                </a:lnTo>
                                <a:lnTo>
                                  <a:pt x="156610" y="912772"/>
                                </a:lnTo>
                                <a:lnTo>
                                  <a:pt x="190199" y="943627"/>
                                </a:lnTo>
                                <a:lnTo>
                                  <a:pt x="226334" y="971558"/>
                                </a:lnTo>
                                <a:lnTo>
                                  <a:pt x="264826" y="996378"/>
                                </a:lnTo>
                                <a:lnTo>
                                  <a:pt x="305485" y="1017897"/>
                                </a:lnTo>
                                <a:lnTo>
                                  <a:pt x="348124" y="1035927"/>
                                </a:lnTo>
                                <a:lnTo>
                                  <a:pt x="392553" y="1050278"/>
                                </a:lnTo>
                                <a:lnTo>
                                  <a:pt x="438584" y="1060763"/>
                                </a:lnTo>
                                <a:lnTo>
                                  <a:pt x="486027" y="1067193"/>
                                </a:lnTo>
                                <a:lnTo>
                                  <a:pt x="534695" y="1069378"/>
                                </a:lnTo>
                                <a:close/>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5" cstate="print"/>
                          <a:stretch>
                            <a:fillRect/>
                          </a:stretch>
                        </pic:blipFill>
                        <pic:spPr>
                          <a:xfrm>
                            <a:off x="659744" y="523680"/>
                            <a:ext cx="167309" cy="166687"/>
                          </a:xfrm>
                          <a:prstGeom prst="rect">
                            <a:avLst/>
                          </a:prstGeom>
                        </pic:spPr>
                      </pic:pic>
                      <wps:wsp>
                        <wps:cNvPr id="157" name="Graphic 157"/>
                        <wps:cNvSpPr/>
                        <wps:spPr>
                          <a:xfrm>
                            <a:off x="184802" y="170506"/>
                            <a:ext cx="704850" cy="710565"/>
                          </a:xfrm>
                          <a:custGeom>
                            <a:avLst/>
                            <a:gdLst/>
                            <a:ahLst/>
                            <a:cxnLst/>
                            <a:rect l="l" t="t" r="r" b="b"/>
                            <a:pathLst>
                              <a:path w="704850" h="710565">
                                <a:moveTo>
                                  <a:pt x="412203" y="710514"/>
                                </a:moveTo>
                                <a:lnTo>
                                  <a:pt x="412762" y="615772"/>
                                </a:lnTo>
                                <a:lnTo>
                                  <a:pt x="435325" y="565981"/>
                                </a:lnTo>
                                <a:lnTo>
                                  <a:pt x="489788" y="547966"/>
                                </a:lnTo>
                                <a:lnTo>
                                  <a:pt x="626668" y="547966"/>
                                </a:lnTo>
                                <a:lnTo>
                                  <a:pt x="656645" y="552603"/>
                                </a:lnTo>
                                <a:lnTo>
                                  <a:pt x="681124" y="565981"/>
                                </a:lnTo>
                                <a:lnTo>
                                  <a:pt x="697629" y="587303"/>
                                </a:lnTo>
                                <a:lnTo>
                                  <a:pt x="703681" y="615772"/>
                                </a:lnTo>
                                <a:lnTo>
                                  <a:pt x="704253" y="710514"/>
                                </a:lnTo>
                              </a:path>
                              <a:path w="704850" h="710565">
                                <a:moveTo>
                                  <a:pt x="513003" y="51244"/>
                                </a:moveTo>
                                <a:lnTo>
                                  <a:pt x="508823" y="30893"/>
                                </a:lnTo>
                                <a:lnTo>
                                  <a:pt x="497424" y="14649"/>
                                </a:lnTo>
                                <a:lnTo>
                                  <a:pt x="480514" y="3892"/>
                                </a:lnTo>
                                <a:lnTo>
                                  <a:pt x="459803" y="0"/>
                                </a:lnTo>
                                <a:lnTo>
                                  <a:pt x="439092" y="3892"/>
                                </a:lnTo>
                                <a:lnTo>
                                  <a:pt x="422182" y="14649"/>
                                </a:lnTo>
                                <a:lnTo>
                                  <a:pt x="410783" y="30893"/>
                                </a:lnTo>
                                <a:lnTo>
                                  <a:pt x="406603" y="51244"/>
                                </a:lnTo>
                                <a:lnTo>
                                  <a:pt x="410783" y="71867"/>
                                </a:lnTo>
                                <a:lnTo>
                                  <a:pt x="422182" y="88709"/>
                                </a:lnTo>
                                <a:lnTo>
                                  <a:pt x="439092" y="100064"/>
                                </a:lnTo>
                                <a:lnTo>
                                  <a:pt x="459803" y="104228"/>
                                </a:lnTo>
                                <a:lnTo>
                                  <a:pt x="480514" y="100064"/>
                                </a:lnTo>
                                <a:lnTo>
                                  <a:pt x="497424" y="88709"/>
                                </a:lnTo>
                                <a:lnTo>
                                  <a:pt x="508823" y="71867"/>
                                </a:lnTo>
                                <a:lnTo>
                                  <a:pt x="513003" y="51244"/>
                                </a:lnTo>
                                <a:close/>
                              </a:path>
                              <a:path w="704850" h="710565">
                                <a:moveTo>
                                  <a:pt x="498182" y="137375"/>
                                </a:moveTo>
                                <a:lnTo>
                                  <a:pt x="517501" y="141163"/>
                                </a:lnTo>
                                <a:lnTo>
                                  <a:pt x="533938" y="151493"/>
                                </a:lnTo>
                                <a:lnTo>
                                  <a:pt x="545362" y="166817"/>
                                </a:lnTo>
                                <a:lnTo>
                                  <a:pt x="549643" y="185585"/>
                                </a:lnTo>
                                <a:lnTo>
                                  <a:pt x="549643" y="308533"/>
                                </a:lnTo>
                              </a:path>
                              <a:path w="704850" h="710565">
                                <a:moveTo>
                                  <a:pt x="360667" y="308533"/>
                                </a:moveTo>
                                <a:lnTo>
                                  <a:pt x="360667" y="185585"/>
                                </a:lnTo>
                                <a:lnTo>
                                  <a:pt x="364948" y="166817"/>
                                </a:lnTo>
                                <a:lnTo>
                                  <a:pt x="376372" y="151493"/>
                                </a:lnTo>
                                <a:lnTo>
                                  <a:pt x="392808" y="141163"/>
                                </a:lnTo>
                                <a:lnTo>
                                  <a:pt x="412127" y="137375"/>
                                </a:lnTo>
                                <a:lnTo>
                                  <a:pt x="452285" y="137375"/>
                                </a:lnTo>
                              </a:path>
                              <a:path w="704850" h="710565">
                                <a:moveTo>
                                  <a:pt x="177126" y="264058"/>
                                </a:moveTo>
                                <a:lnTo>
                                  <a:pt x="172293" y="240648"/>
                                </a:lnTo>
                                <a:lnTo>
                                  <a:pt x="159113" y="222121"/>
                                </a:lnTo>
                                <a:lnTo>
                                  <a:pt x="139563" y="209935"/>
                                </a:lnTo>
                                <a:lnTo>
                                  <a:pt x="115620" y="205549"/>
                                </a:lnTo>
                                <a:lnTo>
                                  <a:pt x="91685" y="209935"/>
                                </a:lnTo>
                                <a:lnTo>
                                  <a:pt x="72139" y="222121"/>
                                </a:lnTo>
                                <a:lnTo>
                                  <a:pt x="58960" y="240648"/>
                                </a:lnTo>
                                <a:lnTo>
                                  <a:pt x="54127" y="264058"/>
                                </a:lnTo>
                                <a:lnTo>
                                  <a:pt x="58960" y="287902"/>
                                </a:lnTo>
                                <a:lnTo>
                                  <a:pt x="72139" y="307371"/>
                                </a:lnTo>
                                <a:lnTo>
                                  <a:pt x="91685" y="320497"/>
                                </a:lnTo>
                                <a:lnTo>
                                  <a:pt x="115620" y="325310"/>
                                </a:lnTo>
                                <a:lnTo>
                                  <a:pt x="139563" y="320497"/>
                                </a:lnTo>
                                <a:lnTo>
                                  <a:pt x="159113" y="307371"/>
                                </a:lnTo>
                                <a:lnTo>
                                  <a:pt x="172293" y="287902"/>
                                </a:lnTo>
                                <a:lnTo>
                                  <a:pt x="177126" y="264058"/>
                                </a:lnTo>
                                <a:close/>
                              </a:path>
                              <a:path w="704850" h="710565">
                                <a:moveTo>
                                  <a:pt x="0" y="590499"/>
                                </a:moveTo>
                                <a:lnTo>
                                  <a:pt x="0" y="414007"/>
                                </a:lnTo>
                                <a:lnTo>
                                  <a:pt x="4783" y="391308"/>
                                </a:lnTo>
                                <a:lnTo>
                                  <a:pt x="17827" y="374161"/>
                                </a:lnTo>
                                <a:lnTo>
                                  <a:pt x="37172" y="363318"/>
                                </a:lnTo>
                                <a:lnTo>
                                  <a:pt x="60858" y="359536"/>
                                </a:lnTo>
                                <a:lnTo>
                                  <a:pt x="162394" y="359536"/>
                                </a:lnTo>
                                <a:lnTo>
                                  <a:pt x="186088" y="363318"/>
                                </a:lnTo>
                                <a:lnTo>
                                  <a:pt x="205436" y="374161"/>
                                </a:lnTo>
                                <a:lnTo>
                                  <a:pt x="218482" y="391308"/>
                                </a:lnTo>
                                <a:lnTo>
                                  <a:pt x="223266" y="414007"/>
                                </a:lnTo>
                                <a:lnTo>
                                  <a:pt x="223266" y="590499"/>
                                </a:lnTo>
                              </a:path>
                            </a:pathLst>
                          </a:custGeom>
                          <a:ln w="12700">
                            <a:solidFill>
                              <a:srgbClr val="008291"/>
                            </a:solidFill>
                            <a:prstDash val="solid"/>
                          </a:ln>
                        </wps:spPr>
                        <wps:bodyPr wrap="square" lIns="0" tIns="0" rIns="0" bIns="0" rtlCol="0">
                          <a:prstTxWarp prst="textNoShape">
                            <a:avLst/>
                          </a:prstTxWarp>
                          <a:noAutofit/>
                        </wps:bodyPr>
                      </wps:wsp>
                      <wps:wsp>
                        <wps:cNvPr id="158" name="Graphic 158"/>
                        <wps:cNvSpPr/>
                        <wps:spPr>
                          <a:xfrm>
                            <a:off x="381680" y="255868"/>
                            <a:ext cx="196215" cy="165735"/>
                          </a:xfrm>
                          <a:custGeom>
                            <a:avLst/>
                            <a:gdLst/>
                            <a:ahLst/>
                            <a:cxnLst/>
                            <a:rect l="l" t="t" r="r" b="b"/>
                            <a:pathLst>
                              <a:path w="196215" h="165735">
                                <a:moveTo>
                                  <a:pt x="0" y="165150"/>
                                </a:moveTo>
                                <a:lnTo>
                                  <a:pt x="196176" y="0"/>
                                </a:lnTo>
                              </a:path>
                            </a:pathLst>
                          </a:custGeom>
                          <a:ln w="12699">
                            <a:solidFill>
                              <a:srgbClr val="008291"/>
                            </a:solidFill>
                            <a:prstDash val="sysDot"/>
                          </a:ln>
                        </wps:spPr>
                        <wps:bodyPr wrap="square" lIns="0" tIns="0" rIns="0" bIns="0" rtlCol="0">
                          <a:prstTxWarp prst="textNoShape">
                            <a:avLst/>
                          </a:prstTxWarp>
                          <a:noAutofit/>
                        </wps:bodyPr>
                      </wps:wsp>
                      <wps:wsp>
                        <wps:cNvPr id="159" name="Graphic 159"/>
                        <wps:cNvSpPr/>
                        <wps:spPr>
                          <a:xfrm>
                            <a:off x="658346" y="317201"/>
                            <a:ext cx="41275" cy="173355"/>
                          </a:xfrm>
                          <a:custGeom>
                            <a:avLst/>
                            <a:gdLst/>
                            <a:ahLst/>
                            <a:cxnLst/>
                            <a:rect l="l" t="t" r="r" b="b"/>
                            <a:pathLst>
                              <a:path w="41275" h="173355">
                                <a:moveTo>
                                  <a:pt x="40944" y="172847"/>
                                </a:moveTo>
                                <a:lnTo>
                                  <a:pt x="0" y="0"/>
                                </a:lnTo>
                              </a:path>
                            </a:pathLst>
                          </a:custGeom>
                          <a:ln w="12700">
                            <a:solidFill>
                              <a:srgbClr val="008291"/>
                            </a:solidFill>
                            <a:prstDash val="sysDot"/>
                          </a:ln>
                        </wps:spPr>
                        <wps:bodyPr wrap="square" lIns="0" tIns="0" rIns="0" bIns="0" rtlCol="0">
                          <a:prstTxWarp prst="textNoShape">
                            <a:avLst/>
                          </a:prstTxWarp>
                          <a:noAutofit/>
                        </wps:bodyPr>
                      </wps:wsp>
                      <wps:wsp>
                        <wps:cNvPr id="160" name="Graphic 160"/>
                        <wps:cNvSpPr/>
                        <wps:spPr>
                          <a:xfrm>
                            <a:off x="389299" y="510040"/>
                            <a:ext cx="235585" cy="69850"/>
                          </a:xfrm>
                          <a:custGeom>
                            <a:avLst/>
                            <a:gdLst/>
                            <a:ahLst/>
                            <a:cxnLst/>
                            <a:rect l="l" t="t" r="r" b="b"/>
                            <a:pathLst>
                              <a:path w="235585" h="69850">
                                <a:moveTo>
                                  <a:pt x="235546" y="69519"/>
                                </a:moveTo>
                                <a:lnTo>
                                  <a:pt x="0" y="0"/>
                                </a:lnTo>
                              </a:path>
                            </a:pathLst>
                          </a:custGeom>
                          <a:ln w="12700">
                            <a:solidFill>
                              <a:srgbClr val="008291"/>
                            </a:solidFill>
                            <a:prstDash val="sysDot"/>
                          </a:ln>
                        </wps:spPr>
                        <wps:bodyPr wrap="square" lIns="0" tIns="0" rIns="0" bIns="0" rtlCol="0">
                          <a:prstTxWarp prst="textNoShape">
                            <a:avLst/>
                          </a:prstTxWarp>
                          <a:noAutofit/>
                        </wps:bodyPr>
                      </wps:wsp>
                      <wps:wsp>
                        <wps:cNvPr id="161" name="Graphic 161"/>
                        <wps:cNvSpPr/>
                        <wps:spPr>
                          <a:xfrm>
                            <a:off x="235819" y="386608"/>
                            <a:ext cx="585470" cy="494665"/>
                          </a:xfrm>
                          <a:custGeom>
                            <a:avLst/>
                            <a:gdLst/>
                            <a:ahLst/>
                            <a:cxnLst/>
                            <a:rect l="l" t="t" r="r" b="b"/>
                            <a:pathLst>
                              <a:path w="585470" h="494665">
                                <a:moveTo>
                                  <a:pt x="120459" y="238556"/>
                                </a:moveTo>
                                <a:lnTo>
                                  <a:pt x="120459" y="460070"/>
                                </a:lnTo>
                              </a:path>
                              <a:path w="585470" h="494665">
                                <a:moveTo>
                                  <a:pt x="0" y="238556"/>
                                </a:moveTo>
                                <a:lnTo>
                                  <a:pt x="0" y="460070"/>
                                </a:lnTo>
                              </a:path>
                              <a:path w="585470" h="494665">
                                <a:moveTo>
                                  <a:pt x="430288" y="409219"/>
                                </a:moveTo>
                                <a:lnTo>
                                  <a:pt x="430288" y="494118"/>
                                </a:lnTo>
                              </a:path>
                              <a:path w="585470" h="494665">
                                <a:moveTo>
                                  <a:pt x="584974" y="409219"/>
                                </a:moveTo>
                                <a:lnTo>
                                  <a:pt x="584974" y="494118"/>
                                </a:lnTo>
                              </a:path>
                              <a:path w="585470" h="494665">
                                <a:moveTo>
                                  <a:pt x="361378" y="0"/>
                                </a:moveTo>
                                <a:lnTo>
                                  <a:pt x="361378" y="136321"/>
                                </a:lnTo>
                              </a:path>
                            </a:pathLst>
                          </a:custGeom>
                          <a:ln w="12700">
                            <a:solidFill>
                              <a:srgbClr val="008291"/>
                            </a:solidFill>
                            <a:prstDash val="solid"/>
                          </a:ln>
                        </wps:spPr>
                        <wps:bodyPr wrap="square" lIns="0" tIns="0" rIns="0" bIns="0" rtlCol="0">
                          <a:prstTxWarp prst="textNoShape">
                            <a:avLst/>
                          </a:prstTxWarp>
                          <a:noAutofit/>
                        </wps:bodyPr>
                      </wps:wsp>
                    </wpg:wgp>
                  </a:graphicData>
                </a:graphic>
              </wp:inline>
            </w:drawing>
          </mc:Choice>
          <mc:Fallback>
            <w:pict>
              <v:group w14:anchorId="46710CBD" id="Group 154" o:spid="_x0000_s1026" alt="&quot;&quot;" style="width:73.7pt;height:73.7pt;mso-position-horizontal-relative:char;mso-position-vertical-relative:line" coordsize="1082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">
                <o:lock v:ext="edit" aspectratio="t"/>
                <v:shape id="Graphic 155" o:spid="_x0000_s1027" style="position:absolute;left:63;top:63;width:10700;height:10700;visibility:visible;mso-wrap-style:square;v-text-anchor:top" coordsize="1069975,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" path="m534695,1069378r48668,-2185l630806,1060763r46031,-10485l721266,1035927r42639,-18030l804564,996378r38492,-24820l879191,943627r33589,-30855l943635,879183r27933,-36134l996388,804557r21520,-40659l1035938,721258r14352,-44429l1060776,630797r6429,-47445l1069390,534682r-2185,-48667l1060776,438571r-10486,-46030l1035938,348113r-18030,-42638l996388,264816,971568,226325,943635,190192,912780,156603,879191,125749,843056,97818,804564,72999,763905,51480,721266,33450,676837,19099,630806,8614,583363,2185,534695,,486027,2185,438584,8614,392553,19099,348124,33450,305485,51480,264826,72999,226334,97818r-36135,27931l156610,156603r-30856,33589l97822,226325,73002,264816,51482,305475,33452,348113,19100,392541,8614,438571,2185,486015,,534682r2185,48670l8614,630797r10486,46032l33452,721258r18030,42640l73002,804557r24820,38492l125754,879183r30856,33589l190199,943627r36135,27931l264826,996378r40659,21519l348124,1035927r44429,14351l438584,1060763r47443,6430l534695,1069378xe" filled="f" strokecolor="#008291" strokeweight="1pt">
                  <v:path arrowok="t"/>
                </v:shape>
                <v:shape id="Image 156" o:spid="_x0000_s1028" type="#_x0000_t75" style="position:absolute;left:6597;top:5236;width:1673;height: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">
                  <v:imagedata r:id="rId16" o:title=""/>
                </v:shape>
                <v:shape id="Graphic 157" o:spid="_x0000_s1029" style="position:absolute;left:1848;top:1705;width:7048;height:7105;visibility:visible;mso-wrap-style:square;v-text-anchor:top" coordsize="70485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" path="m412203,710514r559,-94742l435325,565981r54463,-18015l626668,547966r29977,4637l681124,565981r16505,21322l703681,615772r572,94742em513003,51244l508823,30893,497424,14649,480514,3892,459803,,439092,3892,422182,14649,410783,30893r-4180,20351l410783,71867r11399,16842l439092,100064r20711,4164l480514,100064,497424,88709,508823,71867r4180,-20623xem498182,137375r19319,3788l533938,151493r11424,15324l549643,185585r,122948em360667,308533r,-122948l364948,166817r11424,-15324l392808,141163r19319,-3788l452285,137375em177126,264058r-4833,-23410l159113,222121,139563,209935r-23943,-4386l91685,209935,72139,222121,58960,240648r-4833,23410l58960,287902r13179,19469l91685,320497r23935,4813l139563,320497r19550,-13126l172293,287902r4833,-23844xem,590499l,414007,4783,391308,17827,374161,37172,363318r23686,-3782l162394,359536r23694,3782l205436,374161r13046,17147l223266,414007r,176492e" filled="f" strokecolor="#008291" strokeweight="1pt">
                  <v:path arrowok="t"/>
                </v:shape>
                <v:shape id="Graphic 158" o:spid="_x0000_s1030" style="position:absolute;left:3816;top:2558;width:1962;height:1658;visibility:visible;mso-wrap-style:square;v-text-anchor:top" coordsize="19621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" path="m,165150l196176,e" filled="f" strokecolor="#008291" strokeweight=".35275mm">
                  <v:stroke dashstyle="1 1"/>
                  <v:path arrowok="t"/>
                </v:shape>
                <v:shape id="Graphic 159" o:spid="_x0000_s1031" style="position:absolute;left:6583;top:3172;width:413;height:1733;visibility:visible;mso-wrap-style:square;v-text-anchor:top" coordsize="4127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" path="m40944,172847l,e" filled="f" strokecolor="#008291" strokeweight="1pt">
                  <v:stroke dashstyle="1 1"/>
                  <v:path arrowok="t"/>
                </v:shape>
                <v:shape id="Graphic 160" o:spid="_x0000_s1032" style="position:absolute;left:3892;top:5100;width:2356;height:698;visibility:visible;mso-wrap-style:square;v-text-anchor:top" coordsize="23558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" path="m235546,69519l,e" filled="f" strokecolor="#008291" strokeweight="1pt">
                  <v:stroke dashstyle="1 1"/>
                  <v:path arrowok="t"/>
                </v:shape>
                <v:shape id="Graphic 161" o:spid="_x0000_s1033" style="position:absolute;left:2358;top:3866;width:5854;height:4946;visibility:visible;mso-wrap-style:square;v-text-anchor:top" coordsize="58547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" path="m120459,238556r,221514em,238556l,460070em430288,409219r,84899em584974,409219r,84899em361378,r,136321e" filled="f" strokecolor="#008291" strokeweight="1pt">
                  <v:path arrowok="t"/>
                </v:shape>
                <w10:anchorlock/>
              </v:group>
            </w:pict>
          </mc:Fallback>
        </mc:AlternateContent>
      </w:r>
    </w:p>
    <w:p w14:paraId="39B879B5" w14:textId="2A4C09BF" w:rsidR="00AE370C" w:rsidRPr="00A41870" w:rsidRDefault="00AE370C" w:rsidP="00A41870"/>
    <w:p w14:paraId="7521DD35" w14:textId="77777777" w:rsidR="00AE370C" w:rsidRDefault="00AE370C">
      <w:pPr>
        <w:rPr>
          <w:sz w:val="9"/>
        </w:rPr>
        <w:sectPr w:rsidR="00AE370C" w:rsidSect="0069093F">
          <w:pgSz w:w="11910" w:h="16840"/>
          <w:pgMar w:top="720" w:right="720" w:bottom="720" w:left="720" w:header="0" w:footer="479" w:gutter="0"/>
          <w:cols w:space="720"/>
          <w:docGrid w:linePitch="299"/>
        </w:sectPr>
      </w:pPr>
    </w:p>
    <w:p w14:paraId="2F302CE5" w14:textId="77777777" w:rsidR="00AE370C" w:rsidRPr="0069093F" w:rsidRDefault="00B156B4" w:rsidP="0069093F">
      <w:r w:rsidRPr="009C405D">
        <w:rPr>
          <w:rFonts w:cs="Arial"/>
          <w:color w:val="0F1918"/>
        </w:rPr>
        <w:t>The Australian Government sometimes receives notification by sponsors of applications under development.</w:t>
      </w:r>
      <w:r w:rsidRPr="009C405D">
        <w:rPr>
          <w:rFonts w:cs="Arial"/>
          <w:color w:val="0F1918"/>
          <w:spacing w:val="-11"/>
        </w:rPr>
        <w:t xml:space="preserve"> </w:t>
      </w:r>
      <w:r w:rsidRPr="009C405D">
        <w:rPr>
          <w:rFonts w:cs="Arial"/>
          <w:color w:val="0F1918"/>
        </w:rPr>
        <w:t>The</w:t>
      </w:r>
      <w:r w:rsidRPr="009C405D">
        <w:rPr>
          <w:rFonts w:cs="Arial"/>
          <w:color w:val="0F1918"/>
          <w:spacing w:val="-10"/>
        </w:rPr>
        <w:t xml:space="preserve"> </w:t>
      </w:r>
      <w:r w:rsidRPr="0069093F">
        <w:t>Australian Government will perform an initial triage to confirm the therapy is likely to meet the NHRA HST definition.</w:t>
      </w:r>
    </w:p>
    <w:p w14:paraId="663723BB" w14:textId="77777777" w:rsidR="00AE370C" w:rsidRPr="009C405D" w:rsidRDefault="00B156B4" w:rsidP="0069093F">
      <w:pPr>
        <w:rPr>
          <w:rFonts w:cs="Arial"/>
        </w:rPr>
      </w:pPr>
      <w:r w:rsidRPr="0069093F">
        <w:t>Information sharing</w:t>
      </w:r>
      <w:r w:rsidRPr="009C405D">
        <w:rPr>
          <w:rFonts w:cs="Arial"/>
          <w:color w:val="0F1918"/>
        </w:rPr>
        <w:t xml:space="preserve"> at this stage enables early awareness of potential new HSTs and provides transparency</w:t>
      </w:r>
      <w:r w:rsidRPr="009C405D">
        <w:rPr>
          <w:rFonts w:cs="Arial"/>
          <w:color w:val="0F1918"/>
          <w:spacing w:val="-11"/>
        </w:rPr>
        <w:t xml:space="preserve"> </w:t>
      </w:r>
      <w:r w:rsidRPr="009C405D">
        <w:rPr>
          <w:rFonts w:cs="Arial"/>
          <w:color w:val="0F1918"/>
        </w:rPr>
        <w:t>and</w:t>
      </w:r>
      <w:r w:rsidRPr="009C405D">
        <w:rPr>
          <w:rFonts w:cs="Arial"/>
          <w:color w:val="0F1918"/>
          <w:spacing w:val="-11"/>
        </w:rPr>
        <w:t xml:space="preserve"> </w:t>
      </w:r>
      <w:r w:rsidRPr="009C405D">
        <w:rPr>
          <w:rFonts w:cs="Arial"/>
          <w:color w:val="0F1918"/>
        </w:rPr>
        <w:t>visibility</w:t>
      </w:r>
      <w:r w:rsidRPr="009C405D">
        <w:rPr>
          <w:rFonts w:cs="Arial"/>
          <w:color w:val="0F1918"/>
          <w:spacing w:val="-11"/>
        </w:rPr>
        <w:t xml:space="preserve"> </w:t>
      </w:r>
      <w:r w:rsidRPr="009C405D">
        <w:rPr>
          <w:rFonts w:cs="Arial"/>
          <w:color w:val="0F1918"/>
        </w:rPr>
        <w:t>to</w:t>
      </w:r>
      <w:r w:rsidRPr="009C405D">
        <w:rPr>
          <w:rFonts w:cs="Arial"/>
          <w:color w:val="0F1918"/>
          <w:spacing w:val="-11"/>
        </w:rPr>
        <w:t xml:space="preserve"> </w:t>
      </w:r>
      <w:r w:rsidRPr="009C405D">
        <w:rPr>
          <w:rFonts w:cs="Arial"/>
          <w:color w:val="0F1918"/>
        </w:rPr>
        <w:t>States</w:t>
      </w:r>
      <w:r w:rsidRPr="009C405D">
        <w:rPr>
          <w:rFonts w:cs="Arial"/>
          <w:color w:val="0F1918"/>
          <w:spacing w:val="-10"/>
        </w:rPr>
        <w:t xml:space="preserve"> </w:t>
      </w:r>
      <w:r w:rsidRPr="009C405D">
        <w:rPr>
          <w:rFonts w:cs="Arial"/>
          <w:color w:val="0F1918"/>
        </w:rPr>
        <w:t>and</w:t>
      </w:r>
      <w:r w:rsidRPr="009C405D">
        <w:rPr>
          <w:rFonts w:cs="Arial"/>
          <w:color w:val="0F1918"/>
          <w:spacing w:val="-11"/>
        </w:rPr>
        <w:t xml:space="preserve"> </w:t>
      </w:r>
      <w:r w:rsidRPr="009C405D">
        <w:rPr>
          <w:rFonts w:cs="Arial"/>
          <w:color w:val="0F1918"/>
        </w:rPr>
        <w:t>Territories throughout the application process.</w:t>
      </w:r>
    </w:p>
    <w:p w14:paraId="6C62B544" w14:textId="77777777" w:rsidR="00AE370C" w:rsidRPr="009C405D" w:rsidRDefault="00B156B4" w:rsidP="0069093F">
      <w:pPr>
        <w:pStyle w:val="Heading2"/>
      </w:pPr>
      <w:r w:rsidRPr="009C405D">
        <w:br w:type="column"/>
      </w:r>
      <w:bookmarkStart w:id="17" w:name="_Toc164779762"/>
      <w:bookmarkStart w:id="18" w:name="_Toc164779879"/>
      <w:r w:rsidRPr="009C405D">
        <w:t>Pre-application</w:t>
      </w:r>
      <w:r w:rsidRPr="009C405D">
        <w:rPr>
          <w:spacing w:val="-8"/>
        </w:rPr>
        <w:t xml:space="preserve"> </w:t>
      </w:r>
      <w:r w:rsidRPr="009C405D">
        <w:t>information</w:t>
      </w:r>
      <w:r w:rsidRPr="009C405D">
        <w:rPr>
          <w:spacing w:val="-8"/>
        </w:rPr>
        <w:t xml:space="preserve"> </w:t>
      </w:r>
      <w:r w:rsidRPr="009C405D">
        <w:t>sharing</w:t>
      </w:r>
      <w:bookmarkEnd w:id="17"/>
      <w:bookmarkEnd w:id="18"/>
    </w:p>
    <w:p w14:paraId="21D0E6F8" w14:textId="77777777" w:rsidR="00AE370C" w:rsidRPr="0069093F" w:rsidRDefault="00B156B4" w:rsidP="0069093F">
      <w:r w:rsidRPr="009C405D">
        <w:rPr>
          <w:rFonts w:cs="Arial"/>
          <w:color w:val="0F1918"/>
        </w:rPr>
        <w:t>All documentation available to the Australian Government</w:t>
      </w:r>
      <w:r w:rsidRPr="009C405D">
        <w:rPr>
          <w:rFonts w:cs="Arial"/>
          <w:color w:val="0F1918"/>
          <w:spacing w:val="-9"/>
        </w:rPr>
        <w:t xml:space="preserve"> </w:t>
      </w:r>
      <w:r w:rsidRPr="009C405D">
        <w:rPr>
          <w:rFonts w:cs="Arial"/>
          <w:color w:val="0F1918"/>
        </w:rPr>
        <w:t>will</w:t>
      </w:r>
      <w:r w:rsidRPr="009C405D">
        <w:rPr>
          <w:rFonts w:cs="Arial"/>
          <w:color w:val="0F1918"/>
          <w:spacing w:val="-9"/>
        </w:rPr>
        <w:t xml:space="preserve"> </w:t>
      </w:r>
      <w:r w:rsidRPr="009C405D">
        <w:rPr>
          <w:rFonts w:cs="Arial"/>
          <w:color w:val="0F1918"/>
        </w:rPr>
        <w:t>be</w:t>
      </w:r>
      <w:r w:rsidRPr="009C405D">
        <w:rPr>
          <w:rFonts w:cs="Arial"/>
          <w:color w:val="0F1918"/>
          <w:spacing w:val="-8"/>
        </w:rPr>
        <w:t xml:space="preserve"> </w:t>
      </w:r>
      <w:r w:rsidRPr="009C405D">
        <w:rPr>
          <w:rFonts w:cs="Arial"/>
          <w:color w:val="0F1918"/>
        </w:rPr>
        <w:t>shared</w:t>
      </w:r>
      <w:r w:rsidRPr="009C405D">
        <w:rPr>
          <w:rFonts w:cs="Arial"/>
          <w:color w:val="0F1918"/>
          <w:spacing w:val="-9"/>
        </w:rPr>
        <w:t xml:space="preserve"> </w:t>
      </w:r>
      <w:r w:rsidRPr="009C405D">
        <w:rPr>
          <w:rFonts w:cs="Arial"/>
          <w:color w:val="0F1918"/>
        </w:rPr>
        <w:t>with</w:t>
      </w:r>
      <w:r w:rsidRPr="009C405D">
        <w:rPr>
          <w:rFonts w:cs="Arial"/>
          <w:color w:val="0F1918"/>
          <w:spacing w:val="-9"/>
        </w:rPr>
        <w:t xml:space="preserve"> </w:t>
      </w:r>
      <w:r w:rsidRPr="009C405D">
        <w:rPr>
          <w:rFonts w:cs="Arial"/>
          <w:color w:val="0F1918"/>
        </w:rPr>
        <w:t>States</w:t>
      </w:r>
      <w:r w:rsidRPr="009C405D">
        <w:rPr>
          <w:rFonts w:cs="Arial"/>
          <w:color w:val="0F1918"/>
          <w:spacing w:val="-8"/>
        </w:rPr>
        <w:t xml:space="preserve"> </w:t>
      </w:r>
      <w:r w:rsidRPr="009C405D">
        <w:rPr>
          <w:rFonts w:cs="Arial"/>
          <w:color w:val="0F1918"/>
        </w:rPr>
        <w:t>and</w:t>
      </w:r>
      <w:r w:rsidRPr="009C405D">
        <w:rPr>
          <w:rFonts w:cs="Arial"/>
          <w:color w:val="0F1918"/>
          <w:spacing w:val="-9"/>
        </w:rPr>
        <w:t xml:space="preserve"> </w:t>
      </w:r>
      <w:r w:rsidRPr="009C405D">
        <w:rPr>
          <w:rFonts w:cs="Arial"/>
          <w:color w:val="0F1918"/>
        </w:rPr>
        <w:t xml:space="preserve">Territories and will be subject to </w:t>
      </w:r>
      <w:r w:rsidRPr="0069093F">
        <w:t>confidentiality agreements in accordance with MSAC or PBAC guidelines.</w:t>
      </w:r>
    </w:p>
    <w:p w14:paraId="663975E8" w14:textId="77777777" w:rsidR="00AE370C" w:rsidRPr="0069093F" w:rsidRDefault="00B156B4" w:rsidP="0069093F">
      <w:r w:rsidRPr="0069093F">
        <w:t xml:space="preserve">The Australian Government will work with the sponsor to </w:t>
      </w:r>
      <w:proofErr w:type="spellStart"/>
      <w:r w:rsidRPr="0069093F">
        <w:t>organise</w:t>
      </w:r>
      <w:proofErr w:type="spellEnd"/>
      <w:r w:rsidRPr="0069093F">
        <w:t xml:space="preserve"> a briefing with Australian Government and State and Territory representatives (including clinical experts). The meeting will be informal to encourage open communication, </w:t>
      </w:r>
      <w:proofErr w:type="gramStart"/>
      <w:r w:rsidRPr="0069093F">
        <w:t>questions</w:t>
      </w:r>
      <w:proofErr w:type="gramEnd"/>
      <w:r w:rsidRPr="0069093F">
        <w:t xml:space="preserve"> and answers. This process is outlined in Figure 2 below.</w:t>
      </w:r>
    </w:p>
    <w:p w14:paraId="456D3FDD" w14:textId="77777777" w:rsidR="00AE370C" w:rsidRPr="009C405D" w:rsidRDefault="00B156B4" w:rsidP="0069093F">
      <w:pPr>
        <w:rPr>
          <w:rFonts w:cs="Arial"/>
        </w:rPr>
      </w:pPr>
      <w:r w:rsidRPr="0069093F">
        <w:t>To enable timely and</w:t>
      </w:r>
      <w:r w:rsidRPr="009C405D">
        <w:rPr>
          <w:rFonts w:cs="Arial"/>
          <w:color w:val="0F1918"/>
          <w:spacing w:val="-8"/>
        </w:rPr>
        <w:t xml:space="preserve"> </w:t>
      </w:r>
      <w:r w:rsidRPr="009C405D">
        <w:rPr>
          <w:rFonts w:cs="Arial"/>
          <w:color w:val="0F1918"/>
        </w:rPr>
        <w:t>quality</w:t>
      </w:r>
      <w:r w:rsidRPr="009C405D">
        <w:rPr>
          <w:rFonts w:cs="Arial"/>
          <w:color w:val="0F1918"/>
          <w:spacing w:val="-8"/>
        </w:rPr>
        <w:t xml:space="preserve"> </w:t>
      </w:r>
      <w:r w:rsidRPr="009C405D">
        <w:rPr>
          <w:rFonts w:cs="Arial"/>
          <w:color w:val="0F1918"/>
        </w:rPr>
        <w:t>advice</w:t>
      </w:r>
      <w:r w:rsidRPr="009C405D">
        <w:rPr>
          <w:rFonts w:cs="Arial"/>
          <w:color w:val="0F1918"/>
          <w:spacing w:val="-7"/>
        </w:rPr>
        <w:t xml:space="preserve"> </w:t>
      </w:r>
      <w:r w:rsidRPr="009C405D">
        <w:rPr>
          <w:rFonts w:cs="Arial"/>
          <w:color w:val="0F1918"/>
        </w:rPr>
        <w:t>the</w:t>
      </w:r>
      <w:r w:rsidRPr="009C405D">
        <w:rPr>
          <w:rFonts w:cs="Arial"/>
          <w:color w:val="0F1918"/>
          <w:spacing w:val="-7"/>
        </w:rPr>
        <w:t xml:space="preserve"> </w:t>
      </w:r>
      <w:r w:rsidRPr="009C405D">
        <w:rPr>
          <w:rFonts w:cs="Arial"/>
          <w:color w:val="0F1918"/>
        </w:rPr>
        <w:t>pre-application briefing should occur as early as possible prior to the sponsor’s final submission.</w:t>
      </w:r>
    </w:p>
    <w:p w14:paraId="0B37E16C" w14:textId="77777777" w:rsidR="00AE370C" w:rsidRDefault="00AE370C">
      <w:pPr>
        <w:spacing w:line="256" w:lineRule="auto"/>
        <w:sectPr w:rsidR="00AE370C" w:rsidSect="006A6CCD">
          <w:type w:val="continuous"/>
          <w:pgSz w:w="11910" w:h="16840"/>
          <w:pgMar w:top="580" w:right="300" w:bottom="0" w:left="420" w:header="0" w:footer="479" w:gutter="0"/>
          <w:cols w:num="2" w:space="720" w:equalWidth="0">
            <w:col w:w="5207" w:space="291"/>
            <w:col w:w="5692"/>
          </w:cols>
        </w:sectPr>
      </w:pPr>
    </w:p>
    <w:p w14:paraId="59E99BF0" w14:textId="77777777" w:rsidR="00AE370C" w:rsidRDefault="00B156B4" w:rsidP="00C90DDF">
      <w:pPr>
        <w:pStyle w:val="Caption"/>
        <w:rPr>
          <w:spacing w:val="-2"/>
        </w:rPr>
      </w:pPr>
      <w:r w:rsidRPr="00AF392D">
        <w:t>Figure</w:t>
      </w:r>
      <w:r w:rsidRPr="00AF392D">
        <w:rPr>
          <w:spacing w:val="-1"/>
        </w:rPr>
        <w:t xml:space="preserve"> </w:t>
      </w:r>
      <w:r w:rsidRPr="00AF392D">
        <w:t>2: Overview of</w:t>
      </w:r>
      <w:r w:rsidRPr="00AF392D">
        <w:rPr>
          <w:spacing w:val="-1"/>
        </w:rPr>
        <w:t xml:space="preserve"> </w:t>
      </w:r>
      <w:r w:rsidRPr="00AF392D">
        <w:t>the pre-assessment information</w:t>
      </w:r>
      <w:r w:rsidRPr="00AF392D">
        <w:rPr>
          <w:spacing w:val="-1"/>
        </w:rPr>
        <w:t xml:space="preserve"> </w:t>
      </w:r>
      <w:r w:rsidRPr="00AF392D">
        <w:t xml:space="preserve">sharing </w:t>
      </w:r>
      <w:r w:rsidRPr="00AF392D">
        <w:rPr>
          <w:spacing w:val="-2"/>
        </w:rPr>
        <w:t>process</w:t>
      </w:r>
    </w:p>
    <w:p w14:paraId="1E746C7A" w14:textId="62D32C5A" w:rsidR="00AE370C" w:rsidRPr="00253E18" w:rsidRDefault="00316571" w:rsidP="00253E18">
      <w:r w:rsidRPr="00253E18">
        <w:rPr>
          <w:noProof/>
        </w:rPr>
        <w:drawing>
          <wp:inline distT="0" distB="0" distL="0" distR="0" wp14:anchorId="5A596557" wp14:editId="3C340F96">
            <wp:extent cx="7556400" cy="3441600"/>
            <wp:effectExtent l="0" t="0" r="635" b="635"/>
            <wp:docPr id="549232828" name="Picture 2" descr="Flowchart demonstrating the pre-assessment information sharing process, which includes the following key steps: Sponsor notification of upcoming HST, verification to proceed via the NHRA HST arrangements, AG notification and documentation sharing with S&amp;Ts via the Collaboration, and pre-application briefing prior to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2828" name="Picture 2" descr="Flowchart demonstrating the pre-assessment information sharing process, which includes the following key steps: Sponsor notification of upcoming HST, verification to proceed via the NHRA HST arrangements, AG notification and documentation sharing with S&amp;Ts via the Collaboration, and pre-application briefing prior to submiss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400" cy="3441600"/>
                    </a:xfrm>
                    <a:prstGeom prst="rect">
                      <a:avLst/>
                    </a:prstGeom>
                  </pic:spPr>
                </pic:pic>
              </a:graphicData>
            </a:graphic>
          </wp:inline>
        </w:drawing>
      </w:r>
    </w:p>
    <w:p w14:paraId="7372535E" w14:textId="15A4322E" w:rsidR="00AE370C" w:rsidRPr="009C405D" w:rsidRDefault="00B156B4" w:rsidP="00C90DDF">
      <w:pPr>
        <w:pStyle w:val="FootnoteText"/>
      </w:pPr>
      <w:r w:rsidRPr="009C405D">
        <w:t>Abbreviations:</w:t>
      </w:r>
      <w:r w:rsidRPr="009C405D">
        <w:rPr>
          <w:spacing w:val="-7"/>
        </w:rPr>
        <w:t xml:space="preserve"> </w:t>
      </w:r>
      <w:r w:rsidRPr="00A54459">
        <w:rPr>
          <w:b/>
          <w:bCs/>
        </w:rPr>
        <w:t>AG</w:t>
      </w:r>
      <w:r w:rsidRPr="009C405D">
        <w:t>,</w:t>
      </w:r>
      <w:r w:rsidRPr="009C405D">
        <w:rPr>
          <w:spacing w:val="-4"/>
        </w:rPr>
        <w:t xml:space="preserve"> </w:t>
      </w:r>
      <w:r w:rsidRPr="009C405D">
        <w:t>Australian</w:t>
      </w:r>
      <w:r w:rsidRPr="009C405D">
        <w:rPr>
          <w:spacing w:val="-4"/>
        </w:rPr>
        <w:t xml:space="preserve"> </w:t>
      </w:r>
      <w:r w:rsidRPr="009C405D">
        <w:t>Government;</w:t>
      </w:r>
      <w:r w:rsidRPr="009C405D">
        <w:rPr>
          <w:spacing w:val="-3"/>
        </w:rPr>
        <w:t xml:space="preserve"> </w:t>
      </w:r>
      <w:r w:rsidRPr="00A54459">
        <w:rPr>
          <w:b/>
          <w:bCs/>
        </w:rPr>
        <w:t>HST</w:t>
      </w:r>
      <w:r w:rsidRPr="009C405D">
        <w:t>,</w:t>
      </w:r>
      <w:r w:rsidRPr="009C405D">
        <w:rPr>
          <w:spacing w:val="-5"/>
        </w:rPr>
        <w:t xml:space="preserve"> </w:t>
      </w:r>
      <w:r w:rsidRPr="009C405D">
        <w:t>high</w:t>
      </w:r>
      <w:r w:rsidRPr="009C405D">
        <w:rPr>
          <w:spacing w:val="-4"/>
        </w:rPr>
        <w:t xml:space="preserve"> </w:t>
      </w:r>
      <w:r w:rsidRPr="009C405D">
        <w:t>cost,</w:t>
      </w:r>
      <w:r w:rsidRPr="009C405D">
        <w:rPr>
          <w:spacing w:val="-4"/>
        </w:rPr>
        <w:t xml:space="preserve"> </w:t>
      </w:r>
      <w:r w:rsidRPr="009C405D">
        <w:t>highly</w:t>
      </w:r>
      <w:r w:rsidRPr="009C405D">
        <w:rPr>
          <w:spacing w:val="-4"/>
        </w:rPr>
        <w:t xml:space="preserve"> </w:t>
      </w:r>
      <w:r w:rsidRPr="009C405D">
        <w:t>specialised</w:t>
      </w:r>
      <w:r w:rsidRPr="009C405D">
        <w:rPr>
          <w:spacing w:val="-4"/>
        </w:rPr>
        <w:t xml:space="preserve"> </w:t>
      </w:r>
      <w:r w:rsidRPr="009C405D">
        <w:t>therapy;</w:t>
      </w:r>
      <w:r w:rsidRPr="009C405D">
        <w:rPr>
          <w:spacing w:val="-4"/>
        </w:rPr>
        <w:t xml:space="preserve"> </w:t>
      </w:r>
      <w:r w:rsidRPr="00A54459">
        <w:rPr>
          <w:b/>
          <w:bCs/>
        </w:rPr>
        <w:t>S&amp;Ts</w:t>
      </w:r>
      <w:r w:rsidRPr="009C405D">
        <w:t>,</w:t>
      </w:r>
      <w:r w:rsidRPr="009C405D">
        <w:rPr>
          <w:spacing w:val="-4"/>
        </w:rPr>
        <w:t xml:space="preserve"> </w:t>
      </w:r>
      <w:r w:rsidRPr="009C405D">
        <w:t>States</w:t>
      </w:r>
      <w:r w:rsidRPr="009C405D">
        <w:rPr>
          <w:spacing w:val="-3"/>
        </w:rPr>
        <w:t xml:space="preserve"> </w:t>
      </w:r>
      <w:r w:rsidRPr="009C405D">
        <w:t>and</w:t>
      </w:r>
      <w:r w:rsidRPr="009C405D">
        <w:rPr>
          <w:spacing w:val="-3"/>
        </w:rPr>
        <w:t xml:space="preserve"> </w:t>
      </w:r>
      <w:r w:rsidRPr="009C405D">
        <w:rPr>
          <w:spacing w:val="-2"/>
        </w:rPr>
        <w:t>Territories</w:t>
      </w:r>
    </w:p>
    <w:p w14:paraId="03F52F31" w14:textId="77777777" w:rsidR="00AE370C" w:rsidRDefault="00AE370C">
      <w:pPr>
        <w:rPr>
          <w:rFonts w:ascii="Inter"/>
          <w:sz w:val="16"/>
        </w:rPr>
        <w:sectPr w:rsidR="00AE370C" w:rsidSect="006A6CCD">
          <w:type w:val="continuous"/>
          <w:pgSz w:w="11910" w:h="16840"/>
          <w:pgMar w:top="580" w:right="300" w:bottom="0" w:left="420" w:header="0" w:footer="479" w:gutter="0"/>
          <w:cols w:space="720"/>
        </w:sectPr>
      </w:pPr>
    </w:p>
    <w:p w14:paraId="70202FF5" w14:textId="6E4A508F" w:rsidR="00AE370C" w:rsidRDefault="00B156B4" w:rsidP="0069093F">
      <w:pPr>
        <w:pStyle w:val="Heading1"/>
      </w:pPr>
      <w:bookmarkStart w:id="19" w:name="Assignment_of_HTA_assessment_committee"/>
      <w:bookmarkStart w:id="20" w:name="_Toc164779763"/>
      <w:bookmarkStart w:id="21" w:name="_Toc164779880"/>
      <w:bookmarkEnd w:id="19"/>
      <w:r w:rsidRPr="009C405D">
        <w:lastRenderedPageBreak/>
        <w:t xml:space="preserve">Assignment of HTA </w:t>
      </w:r>
      <w:r w:rsidRPr="00C90DDF">
        <w:t>assessment</w:t>
      </w:r>
      <w:r w:rsidRPr="009C405D">
        <w:rPr>
          <w:spacing w:val="-42"/>
        </w:rPr>
        <w:t xml:space="preserve"> </w:t>
      </w:r>
      <w:r w:rsidRPr="009C405D">
        <w:t>committee</w:t>
      </w:r>
      <w:bookmarkEnd w:id="20"/>
      <w:bookmarkEnd w:id="21"/>
    </w:p>
    <w:p w14:paraId="3585B031" w14:textId="64C52576" w:rsidR="0069093F" w:rsidRPr="0069093F" w:rsidRDefault="0069093F" w:rsidP="00A41870">
      <w:pPr>
        <w:pBdr>
          <w:bottom w:val="single" w:sz="4" w:space="1" w:color="00585A"/>
        </w:pBdr>
        <w:jc w:val="right"/>
      </w:pPr>
      <w:r w:rsidRPr="009C405D">
        <w:rPr>
          <w:noProof/>
        </w:rPr>
        <mc:AlternateContent>
          <mc:Choice Requires="wpg">
            <w:drawing>
              <wp:inline distT="0" distB="0" distL="0" distR="0" wp14:anchorId="7A3AFBA7" wp14:editId="43D52310">
                <wp:extent cx="936000" cy="936000"/>
                <wp:effectExtent l="0" t="0" r="16510" b="16510"/>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6000" cy="936000"/>
                          <a:chOff x="6350" y="6350"/>
                          <a:chExt cx="1069975" cy="1069975"/>
                        </a:xfrm>
                      </wpg:grpSpPr>
                      <wps:wsp>
                        <wps:cNvPr id="192" name="Graphic 192"/>
                        <wps:cNvSpPr/>
                        <wps:spPr>
                          <a:xfrm>
                            <a:off x="6350" y="6350"/>
                            <a:ext cx="1069975" cy="1069975"/>
                          </a:xfrm>
                          <a:custGeom>
                            <a:avLst/>
                            <a:gdLst/>
                            <a:ahLst/>
                            <a:cxnLst/>
                            <a:rect l="l" t="t" r="r" b="b"/>
                            <a:pathLst>
                              <a:path w="1069975" h="1069975">
                                <a:moveTo>
                                  <a:pt x="534695" y="1069378"/>
                                </a:moveTo>
                                <a:lnTo>
                                  <a:pt x="583363" y="1067193"/>
                                </a:lnTo>
                                <a:lnTo>
                                  <a:pt x="630806" y="1060763"/>
                                </a:lnTo>
                                <a:lnTo>
                                  <a:pt x="676837" y="1050278"/>
                                </a:lnTo>
                                <a:lnTo>
                                  <a:pt x="721266" y="1035927"/>
                                </a:lnTo>
                                <a:lnTo>
                                  <a:pt x="763905" y="1017897"/>
                                </a:lnTo>
                                <a:lnTo>
                                  <a:pt x="804564" y="996378"/>
                                </a:lnTo>
                                <a:lnTo>
                                  <a:pt x="843056" y="971558"/>
                                </a:lnTo>
                                <a:lnTo>
                                  <a:pt x="879191" y="943627"/>
                                </a:lnTo>
                                <a:lnTo>
                                  <a:pt x="912780" y="912772"/>
                                </a:lnTo>
                                <a:lnTo>
                                  <a:pt x="943635" y="879183"/>
                                </a:lnTo>
                                <a:lnTo>
                                  <a:pt x="971568" y="843049"/>
                                </a:lnTo>
                                <a:lnTo>
                                  <a:pt x="996388" y="804557"/>
                                </a:lnTo>
                                <a:lnTo>
                                  <a:pt x="1017908" y="763898"/>
                                </a:lnTo>
                                <a:lnTo>
                                  <a:pt x="1035938" y="721258"/>
                                </a:lnTo>
                                <a:lnTo>
                                  <a:pt x="1050290" y="676829"/>
                                </a:lnTo>
                                <a:lnTo>
                                  <a:pt x="1060776" y="630797"/>
                                </a:lnTo>
                                <a:lnTo>
                                  <a:pt x="1067205" y="583352"/>
                                </a:lnTo>
                                <a:lnTo>
                                  <a:pt x="1069390" y="534682"/>
                                </a:lnTo>
                                <a:lnTo>
                                  <a:pt x="1067205" y="486015"/>
                                </a:lnTo>
                                <a:lnTo>
                                  <a:pt x="1060776" y="438571"/>
                                </a:lnTo>
                                <a:lnTo>
                                  <a:pt x="1050290" y="392541"/>
                                </a:lnTo>
                                <a:lnTo>
                                  <a:pt x="1035938" y="348113"/>
                                </a:lnTo>
                                <a:lnTo>
                                  <a:pt x="1017908" y="305475"/>
                                </a:lnTo>
                                <a:lnTo>
                                  <a:pt x="996388" y="264816"/>
                                </a:lnTo>
                                <a:lnTo>
                                  <a:pt x="971568" y="226325"/>
                                </a:lnTo>
                                <a:lnTo>
                                  <a:pt x="943635" y="190192"/>
                                </a:lnTo>
                                <a:lnTo>
                                  <a:pt x="912780" y="156603"/>
                                </a:lnTo>
                                <a:lnTo>
                                  <a:pt x="879191" y="125749"/>
                                </a:lnTo>
                                <a:lnTo>
                                  <a:pt x="843056" y="97818"/>
                                </a:lnTo>
                                <a:lnTo>
                                  <a:pt x="804564" y="72999"/>
                                </a:lnTo>
                                <a:lnTo>
                                  <a:pt x="763905" y="51480"/>
                                </a:lnTo>
                                <a:lnTo>
                                  <a:pt x="721266" y="33450"/>
                                </a:lnTo>
                                <a:lnTo>
                                  <a:pt x="676837" y="19099"/>
                                </a:lnTo>
                                <a:lnTo>
                                  <a:pt x="630806" y="8614"/>
                                </a:lnTo>
                                <a:lnTo>
                                  <a:pt x="583363" y="2185"/>
                                </a:lnTo>
                                <a:lnTo>
                                  <a:pt x="534695" y="0"/>
                                </a:lnTo>
                                <a:lnTo>
                                  <a:pt x="486027" y="2185"/>
                                </a:lnTo>
                                <a:lnTo>
                                  <a:pt x="438584" y="8614"/>
                                </a:lnTo>
                                <a:lnTo>
                                  <a:pt x="392553" y="19099"/>
                                </a:lnTo>
                                <a:lnTo>
                                  <a:pt x="348124" y="33450"/>
                                </a:lnTo>
                                <a:lnTo>
                                  <a:pt x="305485" y="51480"/>
                                </a:lnTo>
                                <a:lnTo>
                                  <a:pt x="264826" y="72999"/>
                                </a:lnTo>
                                <a:lnTo>
                                  <a:pt x="226334" y="97818"/>
                                </a:lnTo>
                                <a:lnTo>
                                  <a:pt x="190199" y="125749"/>
                                </a:lnTo>
                                <a:lnTo>
                                  <a:pt x="156610" y="156603"/>
                                </a:lnTo>
                                <a:lnTo>
                                  <a:pt x="125754" y="190192"/>
                                </a:lnTo>
                                <a:lnTo>
                                  <a:pt x="97822" y="226325"/>
                                </a:lnTo>
                                <a:lnTo>
                                  <a:pt x="73002" y="264816"/>
                                </a:lnTo>
                                <a:lnTo>
                                  <a:pt x="51482" y="305475"/>
                                </a:lnTo>
                                <a:lnTo>
                                  <a:pt x="33452" y="348113"/>
                                </a:lnTo>
                                <a:lnTo>
                                  <a:pt x="19100" y="392541"/>
                                </a:lnTo>
                                <a:lnTo>
                                  <a:pt x="8614" y="438571"/>
                                </a:lnTo>
                                <a:lnTo>
                                  <a:pt x="2185" y="486015"/>
                                </a:lnTo>
                                <a:lnTo>
                                  <a:pt x="0" y="534682"/>
                                </a:lnTo>
                                <a:lnTo>
                                  <a:pt x="2185" y="583352"/>
                                </a:lnTo>
                                <a:lnTo>
                                  <a:pt x="8614" y="630797"/>
                                </a:lnTo>
                                <a:lnTo>
                                  <a:pt x="19100" y="676829"/>
                                </a:lnTo>
                                <a:lnTo>
                                  <a:pt x="33452" y="721258"/>
                                </a:lnTo>
                                <a:lnTo>
                                  <a:pt x="51482" y="763898"/>
                                </a:lnTo>
                                <a:lnTo>
                                  <a:pt x="73002" y="804557"/>
                                </a:lnTo>
                                <a:lnTo>
                                  <a:pt x="97822" y="843049"/>
                                </a:lnTo>
                                <a:lnTo>
                                  <a:pt x="125754" y="879183"/>
                                </a:lnTo>
                                <a:lnTo>
                                  <a:pt x="156610" y="912772"/>
                                </a:lnTo>
                                <a:lnTo>
                                  <a:pt x="190199" y="943627"/>
                                </a:lnTo>
                                <a:lnTo>
                                  <a:pt x="226334" y="971558"/>
                                </a:lnTo>
                                <a:lnTo>
                                  <a:pt x="264826" y="996378"/>
                                </a:lnTo>
                                <a:lnTo>
                                  <a:pt x="305485" y="1017897"/>
                                </a:lnTo>
                                <a:lnTo>
                                  <a:pt x="348124" y="1035927"/>
                                </a:lnTo>
                                <a:lnTo>
                                  <a:pt x="392553" y="1050278"/>
                                </a:lnTo>
                                <a:lnTo>
                                  <a:pt x="438584" y="1060763"/>
                                </a:lnTo>
                                <a:lnTo>
                                  <a:pt x="486027" y="1067193"/>
                                </a:lnTo>
                                <a:lnTo>
                                  <a:pt x="534695" y="1069378"/>
                                </a:lnTo>
                                <a:close/>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8" cstate="print"/>
                          <a:stretch>
                            <a:fillRect/>
                          </a:stretch>
                        </pic:blipFill>
                        <pic:spPr>
                          <a:xfrm>
                            <a:off x="217610" y="270739"/>
                            <a:ext cx="120586" cy="120421"/>
                          </a:xfrm>
                          <a:prstGeom prst="rect">
                            <a:avLst/>
                          </a:prstGeom>
                        </pic:spPr>
                      </pic:pic>
                      <pic:pic xmlns:pic="http://schemas.openxmlformats.org/drawingml/2006/picture">
                        <pic:nvPicPr>
                          <pic:cNvPr id="194" name="Image 194"/>
                          <pic:cNvPicPr/>
                        </pic:nvPicPr>
                        <pic:blipFill>
                          <a:blip r:embed="rId19" cstate="print"/>
                          <a:stretch>
                            <a:fillRect/>
                          </a:stretch>
                        </pic:blipFill>
                        <pic:spPr>
                          <a:xfrm>
                            <a:off x="743123" y="270739"/>
                            <a:ext cx="120573" cy="120421"/>
                          </a:xfrm>
                          <a:prstGeom prst="rect">
                            <a:avLst/>
                          </a:prstGeom>
                        </pic:spPr>
                      </pic:pic>
                      <pic:pic xmlns:pic="http://schemas.openxmlformats.org/drawingml/2006/picture">
                        <pic:nvPicPr>
                          <pic:cNvPr id="195" name="Image 195"/>
                          <pic:cNvPicPr/>
                        </pic:nvPicPr>
                        <pic:blipFill>
                          <a:blip r:embed="rId20" cstate="print"/>
                          <a:stretch>
                            <a:fillRect/>
                          </a:stretch>
                        </pic:blipFill>
                        <pic:spPr>
                          <a:xfrm>
                            <a:off x="433993" y="217044"/>
                            <a:ext cx="213791" cy="282143"/>
                          </a:xfrm>
                          <a:prstGeom prst="rect">
                            <a:avLst/>
                          </a:prstGeom>
                        </pic:spPr>
                      </pic:pic>
                      <wps:wsp>
                        <wps:cNvPr id="196" name="Graphic 196"/>
                        <wps:cNvSpPr/>
                        <wps:spPr>
                          <a:xfrm>
                            <a:off x="223808" y="413927"/>
                            <a:ext cx="635000" cy="449580"/>
                          </a:xfrm>
                          <a:custGeom>
                            <a:avLst/>
                            <a:gdLst/>
                            <a:ahLst/>
                            <a:cxnLst/>
                            <a:rect l="l" t="t" r="r" b="b"/>
                            <a:pathLst>
                              <a:path w="635000" h="449580">
                                <a:moveTo>
                                  <a:pt x="178206" y="194962"/>
                                </a:moveTo>
                                <a:lnTo>
                                  <a:pt x="456107" y="194962"/>
                                </a:lnTo>
                              </a:path>
                              <a:path w="635000" h="449580">
                                <a:moveTo>
                                  <a:pt x="432612" y="449279"/>
                                </a:moveTo>
                                <a:lnTo>
                                  <a:pt x="478980" y="294962"/>
                                </a:lnTo>
                                <a:lnTo>
                                  <a:pt x="521487" y="258827"/>
                                </a:lnTo>
                                <a:lnTo>
                                  <a:pt x="540804" y="256684"/>
                                </a:lnTo>
                                <a:lnTo>
                                  <a:pt x="588098" y="256684"/>
                                </a:lnTo>
                                <a:lnTo>
                                  <a:pt x="614905" y="260380"/>
                                </a:lnTo>
                                <a:lnTo>
                                  <a:pt x="628670" y="254395"/>
                                </a:lnTo>
                                <a:lnTo>
                                  <a:pt x="633742" y="232231"/>
                                </a:lnTo>
                                <a:lnTo>
                                  <a:pt x="634466" y="187393"/>
                                </a:lnTo>
                                <a:lnTo>
                                  <a:pt x="634466" y="48048"/>
                                </a:lnTo>
                                <a:lnTo>
                                  <a:pt x="613167" y="6804"/>
                                </a:lnTo>
                                <a:lnTo>
                                  <a:pt x="594220" y="1414"/>
                                </a:lnTo>
                                <a:lnTo>
                                  <a:pt x="591146" y="1414"/>
                                </a:lnTo>
                                <a:lnTo>
                                  <a:pt x="588098" y="1744"/>
                                </a:lnTo>
                                <a:lnTo>
                                  <a:pt x="550729" y="0"/>
                                </a:lnTo>
                                <a:lnTo>
                                  <a:pt x="530223" y="7456"/>
                                </a:lnTo>
                                <a:lnTo>
                                  <a:pt x="519334" y="31348"/>
                                </a:lnTo>
                                <a:lnTo>
                                  <a:pt x="510819" y="78909"/>
                                </a:lnTo>
                                <a:lnTo>
                                  <a:pt x="508241" y="110400"/>
                                </a:lnTo>
                                <a:lnTo>
                                  <a:pt x="497722" y="126571"/>
                                </a:lnTo>
                                <a:lnTo>
                                  <a:pt x="470567" y="132529"/>
                                </a:lnTo>
                                <a:lnTo>
                                  <a:pt x="418084" y="133380"/>
                                </a:lnTo>
                              </a:path>
                              <a:path w="635000" h="449580">
                                <a:moveTo>
                                  <a:pt x="201701" y="449279"/>
                                </a:moveTo>
                                <a:lnTo>
                                  <a:pt x="155333" y="294962"/>
                                </a:lnTo>
                                <a:lnTo>
                                  <a:pt x="112826" y="258827"/>
                                </a:lnTo>
                                <a:lnTo>
                                  <a:pt x="93510" y="256684"/>
                                </a:lnTo>
                                <a:lnTo>
                                  <a:pt x="46367" y="256684"/>
                                </a:lnTo>
                                <a:lnTo>
                                  <a:pt x="19561" y="260380"/>
                                </a:lnTo>
                                <a:lnTo>
                                  <a:pt x="5795" y="254395"/>
                                </a:lnTo>
                                <a:lnTo>
                                  <a:pt x="724" y="232231"/>
                                </a:lnTo>
                                <a:lnTo>
                                  <a:pt x="0" y="187393"/>
                                </a:lnTo>
                                <a:lnTo>
                                  <a:pt x="0" y="48048"/>
                                </a:lnTo>
                                <a:lnTo>
                                  <a:pt x="21306" y="6804"/>
                                </a:lnTo>
                                <a:lnTo>
                                  <a:pt x="40259" y="1414"/>
                                </a:lnTo>
                                <a:lnTo>
                                  <a:pt x="43332" y="1414"/>
                                </a:lnTo>
                                <a:lnTo>
                                  <a:pt x="46367" y="1744"/>
                                </a:lnTo>
                                <a:lnTo>
                                  <a:pt x="83743" y="0"/>
                                </a:lnTo>
                                <a:lnTo>
                                  <a:pt x="104252" y="7456"/>
                                </a:lnTo>
                                <a:lnTo>
                                  <a:pt x="115138" y="31348"/>
                                </a:lnTo>
                                <a:lnTo>
                                  <a:pt x="123647" y="78909"/>
                                </a:lnTo>
                                <a:lnTo>
                                  <a:pt x="126224" y="110400"/>
                                </a:lnTo>
                                <a:lnTo>
                                  <a:pt x="136744" y="126571"/>
                                </a:lnTo>
                                <a:lnTo>
                                  <a:pt x="163898" y="132529"/>
                                </a:lnTo>
                                <a:lnTo>
                                  <a:pt x="216382" y="133380"/>
                                </a:lnTo>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21" cstate="print"/>
                          <a:stretch>
                            <a:fillRect/>
                          </a:stretch>
                        </pic:blipFill>
                        <pic:spPr>
                          <a:xfrm>
                            <a:off x="279586" y="471056"/>
                            <a:ext cx="123861" cy="120726"/>
                          </a:xfrm>
                          <a:prstGeom prst="rect">
                            <a:avLst/>
                          </a:prstGeom>
                        </pic:spPr>
                      </pic:pic>
                      <pic:pic xmlns:pic="http://schemas.openxmlformats.org/drawingml/2006/picture">
                        <pic:nvPicPr>
                          <pic:cNvPr id="198" name="Image 198"/>
                          <pic:cNvPicPr/>
                        </pic:nvPicPr>
                        <pic:blipFill>
                          <a:blip r:embed="rId22" cstate="print"/>
                          <a:stretch>
                            <a:fillRect/>
                          </a:stretch>
                        </pic:blipFill>
                        <pic:spPr>
                          <a:xfrm>
                            <a:off x="678482" y="471056"/>
                            <a:ext cx="123861" cy="120726"/>
                          </a:xfrm>
                          <a:prstGeom prst="rect">
                            <a:avLst/>
                          </a:prstGeom>
                        </pic:spPr>
                      </pic:pic>
                      <wps:wsp>
                        <wps:cNvPr id="199" name="Graphic 199"/>
                        <wps:cNvSpPr/>
                        <wps:spPr>
                          <a:xfrm>
                            <a:off x="540965" y="601168"/>
                            <a:ext cx="1270" cy="216535"/>
                          </a:xfrm>
                          <a:custGeom>
                            <a:avLst/>
                            <a:gdLst/>
                            <a:ahLst/>
                            <a:cxnLst/>
                            <a:rect l="l" t="t" r="r" b="b"/>
                            <a:pathLst>
                              <a:path h="216535">
                                <a:moveTo>
                                  <a:pt x="0" y="0"/>
                                </a:moveTo>
                                <a:lnTo>
                                  <a:pt x="0" y="216204"/>
                                </a:lnTo>
                              </a:path>
                            </a:pathLst>
                          </a:custGeom>
                          <a:ln w="12700">
                            <a:solidFill>
                              <a:srgbClr val="008291"/>
                            </a:solidFill>
                            <a:prstDash val="solid"/>
                          </a:ln>
                        </wps:spPr>
                        <wps:bodyPr wrap="square" lIns="0" tIns="0" rIns="0" bIns="0" rtlCol="0">
                          <a:prstTxWarp prst="textNoShape">
                            <a:avLst/>
                          </a:prstTxWarp>
                          <a:noAutofit/>
                        </wps:bodyPr>
                      </wps:wsp>
                    </wpg:wgp>
                  </a:graphicData>
                </a:graphic>
              </wp:inline>
            </w:drawing>
          </mc:Choice>
          <mc:Fallback>
            <w:pict>
              <v:group w14:anchorId="23BCCE76" id="Group 191" o:spid="_x0000_s1026" alt="&quot;&quot;" style="width:73.7pt;height:73.7pt;mso-position-horizontal-relative:char;mso-position-vertical-relative:line" coordorigin="63,63" coordsize="10699,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">
                <o:lock v:ext="edit" aspectratio="t"/>
                <v:shape id="Graphic 192" o:spid="_x0000_s1027" style="position:absolute;left:63;top:63;width:10700;height:10700;visibility:visible;mso-wrap-style:square;v-text-anchor:top" coordsize="1069975,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" path="m534695,1069378r48668,-2185l630806,1060763r46031,-10485l721266,1035927r42639,-18030l804564,996378r38492,-24820l879191,943627r33589,-30855l943635,879183r27933,-36134l996388,804557r21520,-40659l1035938,721258r14352,-44429l1060776,630797r6429,-47445l1069390,534682r-2185,-48667l1060776,438571r-10486,-46030l1035938,348113r-18030,-42638l996388,264816,971568,226325,943635,190192,912780,156603,879191,125749,843056,97818,804564,72999,763905,51480,721266,33450,676837,19099,630806,8614,583363,2185,534695,,486027,2185,438584,8614,392553,19099,348124,33450,305485,51480,264826,72999,226334,97818r-36135,27931l156610,156603r-30856,33589l97822,226325,73002,264816,51482,305475,33452,348113,19100,392541,8614,438571,2185,486015,,534682r2185,48670l8614,630797r10486,46032l33452,721258r18030,42640l73002,804557r24820,38492l125754,879183r30856,33589l190199,943627r36135,27931l264826,996378r40659,21519l348124,1035927r44429,14351l438584,1060763r47443,6430l534695,1069378xe" filled="f" strokecolor="#008291" strokeweight="1pt">
                  <v:path arrowok="t"/>
                </v:shape>
                <v:shape id="Image 193" o:spid="_x0000_s1028" type="#_x0000_t75" style="position:absolute;left:2176;top:2707;width:1205;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">
                  <v:imagedata r:id="rId23" o:title=""/>
                </v:shape>
                <v:shape id="Image 194" o:spid="_x0000_s1029" type="#_x0000_t75" style="position:absolute;left:7431;top:2707;width:1205;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">
                  <v:imagedata r:id="rId24" o:title=""/>
                </v:shape>
                <v:shape id="Image 195" o:spid="_x0000_s1030" type="#_x0000_t75" style="position:absolute;left:4339;top:2170;width:2138;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">
                  <v:imagedata r:id="rId25" o:title=""/>
                </v:shape>
                <v:shape id="Graphic 196" o:spid="_x0000_s1031" style="position:absolute;left:2238;top:4139;width:6350;height:4496;visibility:visible;mso-wrap-style:square;v-text-anchor:top" coordsize="63500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" path="m178206,194962r277901,em432612,449279l478980,294962r42507,-36135l540804,256684r47294,l614905,260380r13765,-5985l633742,232231r724,-44838l634466,48048,613167,6804,594220,1414r-3074,l588098,1744,550729,,530223,7456,519334,31348r-8515,47561l508241,110400r-10519,16171l470567,132529r-52483,851em201701,449279l155333,294962,112826,258827,93510,256684r-47143,l19561,260380,5795,254395,724,232231,,187393,,48048,21306,6804,40259,1414r3073,l46367,1744,83743,r20509,7456l115138,31348r8509,47561l126224,110400r10520,16171l163898,132529r52484,851e" filled="f" strokecolor="#008291" strokeweight="1pt">
                  <v:path arrowok="t"/>
                </v:shape>
                <v:shape id="Image 197" o:spid="_x0000_s1032" type="#_x0000_t75" style="position:absolute;left:2795;top:4710;width:1239;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">
                  <v:imagedata r:id="rId26" o:title=""/>
                </v:shape>
                <v:shape id="Image 198" o:spid="_x0000_s1033" type="#_x0000_t75" style="position:absolute;left:6784;top:4710;width:1239;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">
                  <v:imagedata r:id="rId27" o:title=""/>
                </v:shape>
                <v:shape id="Graphic 199" o:spid="_x0000_s1034" style="position:absolute;left:5409;top:6011;width:13;height:2166;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" path="m,l,216204e" filled="f" strokecolor="#008291" strokeweight="1pt">
                  <v:path arrowok="t"/>
                </v:shape>
                <w10:anchorlock/>
              </v:group>
            </w:pict>
          </mc:Fallback>
        </mc:AlternateContent>
      </w:r>
    </w:p>
    <w:p w14:paraId="23EEF687" w14:textId="67EFE2E9" w:rsidR="00AE370C" w:rsidRPr="009C405D" w:rsidRDefault="00B156B4" w:rsidP="0069093F">
      <w:pPr>
        <w:pStyle w:val="Heading2"/>
      </w:pPr>
      <w:bookmarkStart w:id="22" w:name="_Toc164779764"/>
      <w:bookmarkStart w:id="23" w:name="_Toc164779881"/>
      <w:r w:rsidRPr="009C405D">
        <w:t>Context</w:t>
      </w:r>
      <w:bookmarkEnd w:id="22"/>
      <w:bookmarkEnd w:id="23"/>
    </w:p>
    <w:p w14:paraId="21746F23" w14:textId="77777777" w:rsidR="00AE370C" w:rsidRPr="009C405D" w:rsidRDefault="00B156B4" w:rsidP="0069093F">
      <w:pPr>
        <w:rPr>
          <w:rFonts w:cs="Arial"/>
        </w:rPr>
      </w:pPr>
      <w:r w:rsidRPr="009C405D">
        <w:rPr>
          <w:rFonts w:cs="Arial"/>
          <w:color w:val="0F1918"/>
        </w:rPr>
        <w:t>Clause</w:t>
      </w:r>
      <w:r w:rsidRPr="009C405D">
        <w:rPr>
          <w:rFonts w:cs="Arial"/>
          <w:color w:val="0F1918"/>
          <w:spacing w:val="-1"/>
        </w:rPr>
        <w:t xml:space="preserve"> </w:t>
      </w:r>
      <w:r w:rsidRPr="009C405D">
        <w:rPr>
          <w:rFonts w:cs="Arial"/>
          <w:color w:val="0F1918"/>
        </w:rPr>
        <w:t>C12</w:t>
      </w:r>
      <w:r w:rsidRPr="009C405D">
        <w:rPr>
          <w:rFonts w:cs="Arial"/>
          <w:color w:val="0F1918"/>
          <w:spacing w:val="-2"/>
        </w:rPr>
        <w:t xml:space="preserve"> </w:t>
      </w:r>
      <w:r w:rsidRPr="009C405D">
        <w:rPr>
          <w:rFonts w:cs="Arial"/>
          <w:color w:val="0F1918"/>
        </w:rPr>
        <w:t>of</w:t>
      </w:r>
      <w:r w:rsidRPr="009C405D">
        <w:rPr>
          <w:rFonts w:cs="Arial"/>
          <w:color w:val="0F1918"/>
          <w:spacing w:val="-1"/>
        </w:rPr>
        <w:t xml:space="preserve"> </w:t>
      </w:r>
      <w:r w:rsidRPr="009C405D">
        <w:rPr>
          <w:rFonts w:cs="Arial"/>
          <w:color w:val="0F1918"/>
        </w:rPr>
        <w:t>the</w:t>
      </w:r>
      <w:r w:rsidRPr="009C405D">
        <w:rPr>
          <w:rFonts w:cs="Arial"/>
          <w:color w:val="0F1918"/>
          <w:spacing w:val="-1"/>
        </w:rPr>
        <w:t xml:space="preserve"> </w:t>
      </w:r>
      <w:r w:rsidRPr="0069093F">
        <w:t>NHRA</w:t>
      </w:r>
      <w:r w:rsidRPr="009C405D">
        <w:rPr>
          <w:rFonts w:cs="Arial"/>
          <w:color w:val="0F1918"/>
          <w:spacing w:val="-2"/>
        </w:rPr>
        <w:t xml:space="preserve"> </w:t>
      </w:r>
      <w:r w:rsidRPr="009C405D">
        <w:rPr>
          <w:rFonts w:cs="Arial"/>
          <w:color w:val="0F1918"/>
        </w:rPr>
        <w:t>Addendum</w:t>
      </w:r>
      <w:r w:rsidRPr="009C405D">
        <w:rPr>
          <w:rFonts w:cs="Arial"/>
          <w:color w:val="0F1918"/>
          <w:spacing w:val="-1"/>
        </w:rPr>
        <w:t xml:space="preserve"> </w:t>
      </w:r>
      <w:r w:rsidRPr="009C405D">
        <w:rPr>
          <w:rFonts w:cs="Arial"/>
          <w:color w:val="0F1918"/>
          <w:spacing w:val="-2"/>
        </w:rPr>
        <w:t>states:</w:t>
      </w:r>
    </w:p>
    <w:p w14:paraId="29F0EBCA" w14:textId="77777777" w:rsidR="00AE370C" w:rsidRPr="0069093F" w:rsidRDefault="00B156B4" w:rsidP="0069093F">
      <w:pPr>
        <w:rPr>
          <w:rStyle w:val="Emphasis"/>
        </w:rPr>
      </w:pPr>
      <w:r w:rsidRPr="0069093F">
        <w:rPr>
          <w:rStyle w:val="Emphasis"/>
        </w:rPr>
        <w:t>“The Parties agree that there will be joint decision making by Chairs of MSAC and PBAC and a nominated representative of CHC, on the referral for HTA of applications for a new HST likely to be offered within public hospitals. This decision will consider potential impact on other public hospital clinical services, as well relevant legislation guiding the HTA process. This decision will occur within 30 days of the application so that HTA is not unreasonably delayed by early consideration of implementation.”</w:t>
      </w:r>
    </w:p>
    <w:p w14:paraId="7C74F6C1" w14:textId="1A76DF79" w:rsidR="00AE370C" w:rsidRDefault="00B156B4" w:rsidP="0069093F">
      <w:pPr>
        <w:rPr>
          <w:rFonts w:cs="Arial"/>
        </w:rPr>
      </w:pPr>
      <w:r w:rsidRPr="0069093F">
        <w:t>The</w:t>
      </w:r>
      <w:r w:rsidRPr="009C405D">
        <w:rPr>
          <w:rFonts w:cs="Arial"/>
          <w:color w:val="0F1918"/>
          <w:spacing w:val="-3"/>
        </w:rPr>
        <w:t xml:space="preserve"> </w:t>
      </w:r>
      <w:r w:rsidRPr="009C405D">
        <w:rPr>
          <w:rFonts w:cs="Arial"/>
          <w:color w:val="0F1918"/>
        </w:rPr>
        <w:t>process</w:t>
      </w:r>
      <w:r w:rsidRPr="009C405D">
        <w:rPr>
          <w:rFonts w:cs="Arial"/>
          <w:color w:val="0F1918"/>
          <w:spacing w:val="-3"/>
        </w:rPr>
        <w:t xml:space="preserve"> </w:t>
      </w:r>
      <w:r w:rsidRPr="009C405D">
        <w:rPr>
          <w:rFonts w:cs="Arial"/>
          <w:color w:val="0F1918"/>
        </w:rPr>
        <w:t>is</w:t>
      </w:r>
      <w:r w:rsidRPr="009C405D">
        <w:rPr>
          <w:rFonts w:cs="Arial"/>
          <w:color w:val="0F1918"/>
          <w:spacing w:val="-3"/>
        </w:rPr>
        <w:t xml:space="preserve"> </w:t>
      </w:r>
      <w:r w:rsidRPr="009C405D">
        <w:rPr>
          <w:rFonts w:cs="Arial"/>
          <w:color w:val="0F1918"/>
        </w:rPr>
        <w:t>outlined</w:t>
      </w:r>
      <w:r w:rsidRPr="009C405D">
        <w:rPr>
          <w:rFonts w:cs="Arial"/>
          <w:color w:val="0F1918"/>
          <w:spacing w:val="-4"/>
        </w:rPr>
        <w:t xml:space="preserve"> </w:t>
      </w:r>
      <w:r w:rsidRPr="009C405D">
        <w:rPr>
          <w:rFonts w:cs="Arial"/>
          <w:color w:val="0F1918"/>
        </w:rPr>
        <w:t>in</w:t>
      </w:r>
      <w:r w:rsidRPr="009C405D">
        <w:rPr>
          <w:rFonts w:cs="Arial"/>
          <w:color w:val="0F1918"/>
          <w:spacing w:val="-3"/>
        </w:rPr>
        <w:t xml:space="preserve"> </w:t>
      </w:r>
      <w:r w:rsidRPr="009C405D">
        <w:rPr>
          <w:rFonts w:cs="Arial"/>
          <w:color w:val="0F1918"/>
        </w:rPr>
        <w:t>Figure</w:t>
      </w:r>
      <w:r w:rsidRPr="009C405D">
        <w:rPr>
          <w:rFonts w:cs="Arial"/>
          <w:color w:val="0F1918"/>
          <w:spacing w:val="-3"/>
        </w:rPr>
        <w:t xml:space="preserve"> </w:t>
      </w:r>
      <w:r w:rsidRPr="009C405D">
        <w:rPr>
          <w:rFonts w:cs="Arial"/>
          <w:color w:val="0F1918"/>
          <w:spacing w:val="-5"/>
        </w:rPr>
        <w:t>3.</w:t>
      </w:r>
    </w:p>
    <w:p w14:paraId="2E2B36E9" w14:textId="363567B4" w:rsidR="00AE370C" w:rsidRPr="00AF392D" w:rsidRDefault="00B156B4" w:rsidP="0069093F">
      <w:pPr>
        <w:pStyle w:val="Caption"/>
      </w:pPr>
      <w:r w:rsidRPr="00AF392D">
        <w:t>Figure</w:t>
      </w:r>
      <w:r w:rsidRPr="00AF392D">
        <w:rPr>
          <w:spacing w:val="-3"/>
        </w:rPr>
        <w:t xml:space="preserve"> </w:t>
      </w:r>
      <w:r w:rsidRPr="00AF392D">
        <w:t>3:</w:t>
      </w:r>
      <w:r w:rsidRPr="00AF392D">
        <w:rPr>
          <w:spacing w:val="-2"/>
        </w:rPr>
        <w:t xml:space="preserve"> </w:t>
      </w:r>
      <w:r w:rsidRPr="00AF392D">
        <w:t>Assignment</w:t>
      </w:r>
      <w:r w:rsidRPr="00AF392D">
        <w:rPr>
          <w:spacing w:val="-2"/>
        </w:rPr>
        <w:t xml:space="preserve"> </w:t>
      </w:r>
      <w:r w:rsidRPr="00AF392D">
        <w:t>of</w:t>
      </w:r>
      <w:r w:rsidRPr="00AF392D">
        <w:rPr>
          <w:spacing w:val="-2"/>
        </w:rPr>
        <w:t xml:space="preserve"> </w:t>
      </w:r>
      <w:r w:rsidRPr="00AF392D">
        <w:t>HTA</w:t>
      </w:r>
      <w:r w:rsidRPr="00AF392D">
        <w:rPr>
          <w:spacing w:val="-2"/>
        </w:rPr>
        <w:t xml:space="preserve"> </w:t>
      </w:r>
      <w:r w:rsidRPr="00AF392D">
        <w:t>assessment</w:t>
      </w:r>
      <w:r w:rsidRPr="00AF392D">
        <w:rPr>
          <w:spacing w:val="-2"/>
        </w:rPr>
        <w:t xml:space="preserve"> committee</w:t>
      </w:r>
    </w:p>
    <w:p w14:paraId="7FF82A72" w14:textId="445AB698" w:rsidR="00AE370C" w:rsidRPr="00253E18" w:rsidRDefault="00D176B1" w:rsidP="00253E18">
      <w:r w:rsidRPr="00253E18">
        <w:rPr>
          <w:noProof/>
        </w:rPr>
        <w:drawing>
          <wp:inline distT="0" distB="0" distL="0" distR="0" wp14:anchorId="450A2257" wp14:editId="49A23341">
            <wp:extent cx="6576254" cy="3028208"/>
            <wp:effectExtent l="0" t="0" r="0" b="1270"/>
            <wp:docPr id="1091402457" name="Picture 3" descr="Flowchart demonstrating the assignment of HTA assessment committee process, which includes the following key steps: Sponsor submits a notification of HTA application to the AG, nominated S&amp;T representative organises a meeting with the Collaboration to discuss the application, S&amp;Ts perspectives are endorsed by the Collaboration and provided to the nominated S&amp;T representative, Joint Chairs meeting held to determine assessment committee and most appropriate care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02457" name="Picture 3" descr="Flowchart demonstrating the assignment of HTA assessment committee process, which includes the following key steps: Sponsor submits a notification of HTA application to the AG, nominated S&amp;T representative organises a meeting with the Collaboration to discuss the application, S&amp;Ts perspectives are endorsed by the Collaboration and provided to the nominated S&amp;T representative, Joint Chairs meeting held to determine assessment committee and most appropriate care setting.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90020" cy="3034547"/>
                    </a:xfrm>
                    <a:prstGeom prst="rect">
                      <a:avLst/>
                    </a:prstGeom>
                  </pic:spPr>
                </pic:pic>
              </a:graphicData>
            </a:graphic>
          </wp:inline>
        </w:drawing>
      </w:r>
    </w:p>
    <w:p w14:paraId="6E814E66" w14:textId="77777777" w:rsidR="00AE370C" w:rsidRPr="009C405D" w:rsidRDefault="00B156B4" w:rsidP="0069093F">
      <w:pPr>
        <w:pStyle w:val="FootnoteText"/>
      </w:pPr>
      <w:r w:rsidRPr="009C405D">
        <w:t>Abbreviations:</w:t>
      </w:r>
      <w:r w:rsidRPr="009C405D">
        <w:rPr>
          <w:spacing w:val="-3"/>
        </w:rPr>
        <w:t xml:space="preserve"> </w:t>
      </w:r>
      <w:r w:rsidRPr="00A54459">
        <w:rPr>
          <w:b/>
          <w:bCs/>
        </w:rPr>
        <w:t>AG</w:t>
      </w:r>
      <w:r w:rsidRPr="009C405D">
        <w:t>,</w:t>
      </w:r>
      <w:r w:rsidRPr="009C405D">
        <w:rPr>
          <w:spacing w:val="-3"/>
        </w:rPr>
        <w:t xml:space="preserve"> </w:t>
      </w:r>
      <w:r w:rsidRPr="009C405D">
        <w:t>Australian</w:t>
      </w:r>
      <w:r w:rsidRPr="009C405D">
        <w:rPr>
          <w:spacing w:val="-3"/>
        </w:rPr>
        <w:t xml:space="preserve"> </w:t>
      </w:r>
      <w:r w:rsidRPr="009C405D">
        <w:t>Government;</w:t>
      </w:r>
      <w:r w:rsidRPr="009C405D">
        <w:rPr>
          <w:spacing w:val="-2"/>
        </w:rPr>
        <w:t xml:space="preserve"> </w:t>
      </w:r>
      <w:r w:rsidRPr="00A54459">
        <w:rPr>
          <w:b/>
          <w:bCs/>
        </w:rPr>
        <w:t>HTA</w:t>
      </w:r>
      <w:r w:rsidRPr="009C405D">
        <w:t>,</w:t>
      </w:r>
      <w:r w:rsidRPr="009C405D">
        <w:rPr>
          <w:spacing w:val="-3"/>
        </w:rPr>
        <w:t xml:space="preserve"> </w:t>
      </w:r>
      <w:r w:rsidRPr="009C405D">
        <w:t>health</w:t>
      </w:r>
      <w:r w:rsidRPr="009C405D">
        <w:rPr>
          <w:spacing w:val="-3"/>
        </w:rPr>
        <w:t xml:space="preserve"> </w:t>
      </w:r>
      <w:r w:rsidRPr="009C405D">
        <w:t>technology</w:t>
      </w:r>
      <w:r w:rsidRPr="009C405D">
        <w:rPr>
          <w:spacing w:val="-3"/>
        </w:rPr>
        <w:t xml:space="preserve"> </w:t>
      </w:r>
      <w:r w:rsidRPr="009C405D">
        <w:t>assessment;</w:t>
      </w:r>
      <w:r w:rsidRPr="009C405D">
        <w:rPr>
          <w:spacing w:val="-3"/>
        </w:rPr>
        <w:t xml:space="preserve"> </w:t>
      </w:r>
      <w:r w:rsidRPr="00A54459">
        <w:rPr>
          <w:b/>
          <w:bCs/>
        </w:rPr>
        <w:t>MSAC</w:t>
      </w:r>
      <w:r w:rsidRPr="009C405D">
        <w:t>,</w:t>
      </w:r>
      <w:r w:rsidRPr="009C405D">
        <w:rPr>
          <w:spacing w:val="-3"/>
        </w:rPr>
        <w:t xml:space="preserve"> </w:t>
      </w:r>
      <w:r w:rsidRPr="009C405D">
        <w:t>Medical</w:t>
      </w:r>
      <w:r w:rsidRPr="009C405D">
        <w:rPr>
          <w:spacing w:val="-3"/>
        </w:rPr>
        <w:t xml:space="preserve"> </w:t>
      </w:r>
      <w:r w:rsidRPr="009C405D">
        <w:t>Services</w:t>
      </w:r>
      <w:r w:rsidRPr="009C405D">
        <w:rPr>
          <w:spacing w:val="-2"/>
        </w:rPr>
        <w:t xml:space="preserve"> </w:t>
      </w:r>
      <w:r w:rsidRPr="009C405D">
        <w:t>Advisory</w:t>
      </w:r>
      <w:r w:rsidRPr="009C405D">
        <w:rPr>
          <w:spacing w:val="-3"/>
        </w:rPr>
        <w:t xml:space="preserve"> </w:t>
      </w:r>
      <w:r w:rsidRPr="009C405D">
        <w:t xml:space="preserve">Committee; </w:t>
      </w:r>
      <w:r w:rsidRPr="00A54459">
        <w:rPr>
          <w:b/>
          <w:bCs/>
        </w:rPr>
        <w:t>PBAC</w:t>
      </w:r>
      <w:r w:rsidRPr="009C405D">
        <w:t xml:space="preserve">, Pharmaceutical Benefits Advisory Committee; </w:t>
      </w:r>
      <w:r w:rsidRPr="00A54459">
        <w:rPr>
          <w:b/>
          <w:bCs/>
        </w:rPr>
        <w:t>S&amp;Ts</w:t>
      </w:r>
      <w:r w:rsidRPr="009C405D">
        <w:t>, States and Territories</w:t>
      </w:r>
    </w:p>
    <w:p w14:paraId="71A989FA" w14:textId="77777777" w:rsidR="00AE370C" w:rsidRDefault="00AE370C">
      <w:pPr>
        <w:spacing w:line="273" w:lineRule="auto"/>
        <w:rPr>
          <w:rFonts w:ascii="Inter"/>
          <w:sz w:val="16"/>
        </w:rPr>
        <w:sectPr w:rsidR="00AE370C" w:rsidSect="0069093F">
          <w:pgSz w:w="11910" w:h="16840"/>
          <w:pgMar w:top="720" w:right="720" w:bottom="720" w:left="720" w:header="0" w:footer="479" w:gutter="0"/>
          <w:cols w:space="720"/>
          <w:docGrid w:linePitch="299"/>
        </w:sectPr>
      </w:pPr>
    </w:p>
    <w:p w14:paraId="101F1D75" w14:textId="77777777" w:rsidR="00AE370C" w:rsidRPr="009C405D" w:rsidRDefault="00B156B4" w:rsidP="0069093F">
      <w:pPr>
        <w:pStyle w:val="Heading2"/>
      </w:pPr>
      <w:bookmarkStart w:id="24" w:name="_Toc164779765"/>
      <w:bookmarkStart w:id="25" w:name="_Toc164779882"/>
      <w:r w:rsidRPr="009C405D">
        <w:rPr>
          <w:noProof/>
        </w:rPr>
        <w:lastRenderedPageBreak/>
        <mc:AlternateContent>
          <mc:Choice Requires="wps">
            <w:drawing>
              <wp:anchor distT="0" distB="0" distL="0" distR="0" simplePos="0" relativeHeight="15761408" behindDoc="0" locked="0" layoutInCell="1" allowOverlap="1" wp14:anchorId="639B3055" wp14:editId="716A97C8">
                <wp:simplePos x="0" y="0"/>
                <wp:positionH relativeFrom="page">
                  <wp:posOffset>359999</wp:posOffset>
                </wp:positionH>
                <wp:positionV relativeFrom="paragraph">
                  <wp:posOffset>2839</wp:posOffset>
                </wp:positionV>
                <wp:extent cx="6840220" cy="1270"/>
                <wp:effectExtent l="0" t="0" r="0" b="0"/>
                <wp:wrapNone/>
                <wp:docPr id="218" name="Graphic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5080">
                          <a:solidFill>
                            <a:srgbClr val="00585A"/>
                          </a:solidFill>
                          <a:prstDash val="solid"/>
                        </a:ln>
                      </wps:spPr>
                      <wps:bodyPr wrap="square" lIns="0" tIns="0" rIns="0" bIns="0" rtlCol="0">
                        <a:prstTxWarp prst="textNoShape">
                          <a:avLst/>
                        </a:prstTxWarp>
                        <a:noAutofit/>
                      </wps:bodyPr>
                    </wps:wsp>
                  </a:graphicData>
                </a:graphic>
              </wp:anchor>
            </w:drawing>
          </mc:Choice>
          <mc:Fallback>
            <w:pict>
              <v:shape w14:anchorId="544425C8" id="Graphic 218" o:spid="_x0000_s1026" alt="&quot;&quot;" style="position:absolute;margin-left:28.35pt;margin-top:.2pt;width:538.6pt;height:.1pt;z-index:15761408;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" path="m,l6840004,e" filled="f" strokecolor="#00585a" strokeweight=".4pt">
                <v:path arrowok="t"/>
                <w10:wrap anchorx="page"/>
              </v:shape>
            </w:pict>
          </mc:Fallback>
        </mc:AlternateContent>
      </w:r>
      <w:r w:rsidRPr="009C405D">
        <w:t>Role</w:t>
      </w:r>
      <w:r w:rsidRPr="009C405D">
        <w:rPr>
          <w:spacing w:val="-13"/>
        </w:rPr>
        <w:t xml:space="preserve"> </w:t>
      </w:r>
      <w:r w:rsidRPr="009C405D">
        <w:t>of</w:t>
      </w:r>
      <w:r w:rsidRPr="009C405D">
        <w:rPr>
          <w:spacing w:val="-13"/>
        </w:rPr>
        <w:t xml:space="preserve"> </w:t>
      </w:r>
      <w:r w:rsidRPr="009C405D">
        <w:t>the</w:t>
      </w:r>
      <w:r w:rsidRPr="009C405D">
        <w:rPr>
          <w:spacing w:val="-13"/>
        </w:rPr>
        <w:t xml:space="preserve"> </w:t>
      </w:r>
      <w:r w:rsidRPr="009C405D">
        <w:t>collaboration</w:t>
      </w:r>
      <w:bookmarkEnd w:id="24"/>
      <w:bookmarkEnd w:id="25"/>
    </w:p>
    <w:p w14:paraId="14B9B8B2" w14:textId="77777777" w:rsidR="00AE370C" w:rsidRPr="00AF392D" w:rsidRDefault="00B156B4" w:rsidP="0069093F">
      <w:pPr>
        <w:pStyle w:val="Heading3"/>
        <w:rPr>
          <w:b w:val="0"/>
        </w:rPr>
      </w:pPr>
      <w:bookmarkStart w:id="26" w:name="_Toc164779766"/>
      <w:r w:rsidRPr="00AF392D">
        <w:rPr>
          <w:w w:val="105"/>
        </w:rPr>
        <w:t>Nomination</w:t>
      </w:r>
      <w:r w:rsidRPr="00AF392D">
        <w:rPr>
          <w:spacing w:val="-9"/>
          <w:w w:val="105"/>
        </w:rPr>
        <w:t xml:space="preserve"> </w:t>
      </w:r>
      <w:r w:rsidRPr="00AF392D">
        <w:rPr>
          <w:w w:val="105"/>
        </w:rPr>
        <w:t>of</w:t>
      </w:r>
      <w:r w:rsidRPr="00AF392D">
        <w:rPr>
          <w:spacing w:val="-9"/>
          <w:w w:val="105"/>
        </w:rPr>
        <w:t xml:space="preserve"> </w:t>
      </w:r>
      <w:r w:rsidRPr="00AF392D">
        <w:rPr>
          <w:w w:val="105"/>
        </w:rPr>
        <w:t>a</w:t>
      </w:r>
      <w:r w:rsidRPr="00AF392D">
        <w:rPr>
          <w:spacing w:val="-9"/>
          <w:w w:val="105"/>
        </w:rPr>
        <w:t xml:space="preserve"> </w:t>
      </w:r>
      <w:r w:rsidRPr="00AF392D">
        <w:rPr>
          <w:w w:val="105"/>
        </w:rPr>
        <w:t>State</w:t>
      </w:r>
      <w:r w:rsidRPr="00AF392D">
        <w:rPr>
          <w:spacing w:val="-9"/>
          <w:w w:val="105"/>
        </w:rPr>
        <w:t xml:space="preserve"> </w:t>
      </w:r>
      <w:r w:rsidRPr="00AF392D">
        <w:rPr>
          <w:w w:val="105"/>
        </w:rPr>
        <w:t>and</w:t>
      </w:r>
      <w:r w:rsidRPr="00AF392D">
        <w:rPr>
          <w:spacing w:val="-9"/>
          <w:w w:val="105"/>
        </w:rPr>
        <w:t xml:space="preserve"> </w:t>
      </w:r>
      <w:r w:rsidRPr="00AF392D">
        <w:rPr>
          <w:w w:val="105"/>
        </w:rPr>
        <w:t xml:space="preserve">Territory </w:t>
      </w:r>
      <w:r w:rsidRPr="00AF392D">
        <w:t>representative for the Joint Chairs meeting</w:t>
      </w:r>
      <w:bookmarkEnd w:id="26"/>
    </w:p>
    <w:p w14:paraId="33EF3811" w14:textId="77777777" w:rsidR="00AE370C" w:rsidRPr="009C405D" w:rsidRDefault="00B156B4" w:rsidP="0069093F">
      <w:pPr>
        <w:rPr>
          <w:rFonts w:cs="Arial"/>
        </w:rPr>
      </w:pPr>
      <w:r w:rsidRPr="009C405D">
        <w:rPr>
          <w:rFonts w:cs="Arial"/>
          <w:color w:val="0F1918"/>
        </w:rPr>
        <w:t>The</w:t>
      </w:r>
      <w:r w:rsidRPr="009C405D">
        <w:rPr>
          <w:rFonts w:cs="Arial"/>
          <w:color w:val="0F1918"/>
          <w:spacing w:val="-7"/>
        </w:rPr>
        <w:t xml:space="preserve"> </w:t>
      </w:r>
      <w:r w:rsidRPr="009C405D">
        <w:rPr>
          <w:rFonts w:cs="Arial"/>
          <w:color w:val="0F1918"/>
        </w:rPr>
        <w:t>Collaboration</w:t>
      </w:r>
      <w:r w:rsidRPr="009C405D">
        <w:rPr>
          <w:rFonts w:cs="Arial"/>
          <w:color w:val="0F1918"/>
          <w:spacing w:val="-7"/>
        </w:rPr>
        <w:t xml:space="preserve"> </w:t>
      </w:r>
      <w:r w:rsidRPr="009C405D">
        <w:rPr>
          <w:rFonts w:cs="Arial"/>
          <w:color w:val="0F1918"/>
        </w:rPr>
        <w:t>will</w:t>
      </w:r>
      <w:r w:rsidRPr="009C405D">
        <w:rPr>
          <w:rFonts w:cs="Arial"/>
          <w:color w:val="0F1918"/>
          <w:spacing w:val="-8"/>
        </w:rPr>
        <w:t xml:space="preserve"> </w:t>
      </w:r>
      <w:r w:rsidRPr="009C405D">
        <w:rPr>
          <w:rFonts w:cs="Arial"/>
          <w:color w:val="0F1918"/>
        </w:rPr>
        <w:t>nominate</w:t>
      </w:r>
      <w:r w:rsidRPr="009C405D">
        <w:rPr>
          <w:rFonts w:cs="Arial"/>
          <w:color w:val="0F1918"/>
          <w:spacing w:val="-7"/>
        </w:rPr>
        <w:t xml:space="preserve"> </w:t>
      </w:r>
      <w:r w:rsidRPr="009C405D">
        <w:rPr>
          <w:rFonts w:cs="Arial"/>
          <w:color w:val="0F1918"/>
        </w:rPr>
        <w:t>a</w:t>
      </w:r>
      <w:r w:rsidRPr="009C405D">
        <w:rPr>
          <w:rFonts w:cs="Arial"/>
          <w:color w:val="0F1918"/>
          <w:spacing w:val="-8"/>
        </w:rPr>
        <w:t xml:space="preserve"> </w:t>
      </w:r>
      <w:r w:rsidRPr="009C405D">
        <w:rPr>
          <w:rFonts w:cs="Arial"/>
          <w:color w:val="0F1918"/>
        </w:rPr>
        <w:t>representative</w:t>
      </w:r>
      <w:r w:rsidRPr="009C405D">
        <w:rPr>
          <w:rFonts w:cs="Arial"/>
          <w:color w:val="0F1918"/>
          <w:spacing w:val="-7"/>
        </w:rPr>
        <w:t xml:space="preserve"> </w:t>
      </w:r>
      <w:r w:rsidRPr="009C405D">
        <w:rPr>
          <w:rFonts w:cs="Arial"/>
          <w:color w:val="0F1918"/>
        </w:rPr>
        <w:t>to</w:t>
      </w:r>
      <w:r w:rsidRPr="009C405D">
        <w:rPr>
          <w:rFonts w:cs="Arial"/>
          <w:color w:val="0F1918"/>
          <w:spacing w:val="-8"/>
        </w:rPr>
        <w:t xml:space="preserve"> </w:t>
      </w:r>
      <w:r w:rsidRPr="009C405D">
        <w:rPr>
          <w:rFonts w:cs="Arial"/>
          <w:color w:val="0F1918"/>
        </w:rPr>
        <w:t xml:space="preserve">sit on the Joint Chairs meeting </w:t>
      </w:r>
      <w:r w:rsidRPr="0069093F">
        <w:t>with</w:t>
      </w:r>
      <w:r w:rsidRPr="009C405D">
        <w:rPr>
          <w:rFonts w:cs="Arial"/>
          <w:color w:val="0F1918"/>
        </w:rPr>
        <w:t xml:space="preserve"> the chairs of MSAC and PBAC. The nominee should meet the following </w:t>
      </w:r>
      <w:r w:rsidRPr="009C405D">
        <w:rPr>
          <w:rFonts w:cs="Arial"/>
          <w:color w:val="0F1918"/>
          <w:spacing w:val="-2"/>
        </w:rPr>
        <w:t>criteria:</w:t>
      </w:r>
    </w:p>
    <w:p w14:paraId="7B46AEE0" w14:textId="77777777" w:rsidR="00AE370C" w:rsidRPr="0069093F" w:rsidRDefault="00B156B4" w:rsidP="0069093F">
      <w:pPr>
        <w:pStyle w:val="ListBullet"/>
      </w:pPr>
      <w:r w:rsidRPr="009C405D">
        <w:rPr>
          <w:rFonts w:cs="Arial"/>
          <w:color w:val="0F1918"/>
          <w:sz w:val="20"/>
        </w:rPr>
        <w:t>Have</w:t>
      </w:r>
      <w:r w:rsidRPr="009C405D">
        <w:rPr>
          <w:rFonts w:cs="Arial"/>
          <w:color w:val="0F1918"/>
          <w:spacing w:val="-1"/>
          <w:sz w:val="20"/>
        </w:rPr>
        <w:t xml:space="preserve"> </w:t>
      </w:r>
      <w:r w:rsidRPr="0069093F">
        <w:t>similar clinical expertise or experience as the MSAC and PBAC chairs</w:t>
      </w:r>
    </w:p>
    <w:p w14:paraId="61AFCB3F" w14:textId="77777777" w:rsidR="00AE370C" w:rsidRPr="0069093F" w:rsidRDefault="00B156B4" w:rsidP="0069093F">
      <w:pPr>
        <w:pStyle w:val="ListBullet"/>
      </w:pPr>
      <w:r w:rsidRPr="0069093F">
        <w:t>Understanding of the PBAC and MSAC process and health care policy and funding systems</w:t>
      </w:r>
    </w:p>
    <w:p w14:paraId="3015241A" w14:textId="77777777" w:rsidR="00AE370C" w:rsidRPr="009C405D" w:rsidRDefault="00B156B4" w:rsidP="0069093F">
      <w:pPr>
        <w:pStyle w:val="ListBullet"/>
        <w:rPr>
          <w:rFonts w:cs="Arial"/>
          <w:sz w:val="20"/>
        </w:rPr>
      </w:pPr>
      <w:r w:rsidRPr="0069093F">
        <w:t>Comprehensive knowledge of States and Territories healthcare delivery</w:t>
      </w:r>
      <w:r w:rsidRPr="009C405D">
        <w:rPr>
          <w:rFonts w:cs="Arial"/>
          <w:color w:val="0F1918"/>
          <w:sz w:val="20"/>
        </w:rPr>
        <w:t xml:space="preserve">, </w:t>
      </w:r>
      <w:proofErr w:type="gramStart"/>
      <w:r w:rsidRPr="009C405D">
        <w:rPr>
          <w:rFonts w:cs="Arial"/>
          <w:color w:val="0F1918"/>
          <w:sz w:val="20"/>
        </w:rPr>
        <w:t>policies</w:t>
      </w:r>
      <w:proofErr w:type="gramEnd"/>
      <w:r w:rsidRPr="009C405D">
        <w:rPr>
          <w:rFonts w:cs="Arial"/>
          <w:color w:val="0F1918"/>
          <w:sz w:val="20"/>
        </w:rPr>
        <w:t xml:space="preserve"> and systems</w:t>
      </w:r>
    </w:p>
    <w:p w14:paraId="231F1B6E" w14:textId="77777777" w:rsidR="00AE370C" w:rsidRPr="009C405D" w:rsidRDefault="00B156B4" w:rsidP="0069093F">
      <w:pPr>
        <w:rPr>
          <w:rFonts w:cs="Arial"/>
        </w:rPr>
      </w:pPr>
      <w:r w:rsidRPr="009C405D">
        <w:rPr>
          <w:rFonts w:cs="Arial"/>
          <w:color w:val="0F1918"/>
        </w:rPr>
        <w:t>The</w:t>
      </w:r>
      <w:r w:rsidRPr="009C405D">
        <w:rPr>
          <w:rFonts w:cs="Arial"/>
          <w:color w:val="0F1918"/>
          <w:spacing w:val="-6"/>
        </w:rPr>
        <w:t xml:space="preserve"> </w:t>
      </w:r>
      <w:r w:rsidRPr="009C405D">
        <w:rPr>
          <w:rFonts w:cs="Arial"/>
          <w:color w:val="0F1918"/>
        </w:rPr>
        <w:t>term</w:t>
      </w:r>
      <w:r w:rsidRPr="009C405D">
        <w:rPr>
          <w:rFonts w:cs="Arial"/>
          <w:color w:val="0F1918"/>
          <w:spacing w:val="-7"/>
        </w:rPr>
        <w:t xml:space="preserve"> </w:t>
      </w:r>
      <w:r w:rsidRPr="009C405D">
        <w:rPr>
          <w:rFonts w:cs="Arial"/>
          <w:color w:val="0F1918"/>
        </w:rPr>
        <w:t>of</w:t>
      </w:r>
      <w:r w:rsidRPr="009C405D">
        <w:rPr>
          <w:rFonts w:cs="Arial"/>
          <w:color w:val="0F1918"/>
          <w:spacing w:val="-7"/>
        </w:rPr>
        <w:t xml:space="preserve"> </w:t>
      </w:r>
      <w:r w:rsidRPr="009C405D">
        <w:rPr>
          <w:rFonts w:cs="Arial"/>
          <w:color w:val="0F1918"/>
        </w:rPr>
        <w:t>the</w:t>
      </w:r>
      <w:r w:rsidRPr="009C405D">
        <w:rPr>
          <w:rFonts w:cs="Arial"/>
          <w:color w:val="0F1918"/>
          <w:spacing w:val="-6"/>
        </w:rPr>
        <w:t xml:space="preserve"> </w:t>
      </w:r>
      <w:r w:rsidRPr="009C405D">
        <w:rPr>
          <w:rFonts w:cs="Arial"/>
          <w:color w:val="0F1918"/>
        </w:rPr>
        <w:t>representative</w:t>
      </w:r>
      <w:r w:rsidRPr="009C405D">
        <w:rPr>
          <w:rFonts w:cs="Arial"/>
          <w:color w:val="0F1918"/>
          <w:spacing w:val="-6"/>
        </w:rPr>
        <w:t xml:space="preserve"> </w:t>
      </w:r>
      <w:r w:rsidRPr="009C405D">
        <w:rPr>
          <w:rFonts w:cs="Arial"/>
          <w:color w:val="0F1918"/>
        </w:rPr>
        <w:t>position</w:t>
      </w:r>
      <w:r w:rsidRPr="009C405D">
        <w:rPr>
          <w:rFonts w:cs="Arial"/>
          <w:color w:val="0F1918"/>
          <w:spacing w:val="-7"/>
        </w:rPr>
        <w:t xml:space="preserve"> </w:t>
      </w:r>
      <w:r w:rsidRPr="009C405D">
        <w:rPr>
          <w:rFonts w:cs="Arial"/>
          <w:color w:val="0F1918"/>
        </w:rPr>
        <w:t>will</w:t>
      </w:r>
      <w:r w:rsidRPr="009C405D">
        <w:rPr>
          <w:rFonts w:cs="Arial"/>
          <w:color w:val="0F1918"/>
          <w:spacing w:val="-7"/>
        </w:rPr>
        <w:t xml:space="preserve"> </w:t>
      </w:r>
      <w:r w:rsidRPr="009C405D">
        <w:rPr>
          <w:rFonts w:cs="Arial"/>
          <w:color w:val="0F1918"/>
        </w:rPr>
        <w:t>be</w:t>
      </w:r>
      <w:r w:rsidRPr="009C405D">
        <w:rPr>
          <w:rFonts w:cs="Arial"/>
          <w:color w:val="0F1918"/>
          <w:spacing w:val="-6"/>
        </w:rPr>
        <w:t xml:space="preserve"> </w:t>
      </w:r>
      <w:r w:rsidRPr="009C405D">
        <w:rPr>
          <w:rFonts w:cs="Arial"/>
          <w:color w:val="0F1918"/>
        </w:rPr>
        <w:t>two</w:t>
      </w:r>
      <w:r w:rsidRPr="009C405D">
        <w:rPr>
          <w:rFonts w:cs="Arial"/>
          <w:color w:val="0F1918"/>
          <w:spacing w:val="-7"/>
        </w:rPr>
        <w:t xml:space="preserve"> </w:t>
      </w:r>
      <w:r w:rsidRPr="009C405D">
        <w:rPr>
          <w:rFonts w:cs="Arial"/>
          <w:color w:val="0F1918"/>
        </w:rPr>
        <w:t>years unless otherwise specified.</w:t>
      </w:r>
    </w:p>
    <w:p w14:paraId="7B6C039A" w14:textId="77777777" w:rsidR="00AE370C" w:rsidRPr="00AF392D" w:rsidRDefault="00B156B4" w:rsidP="0069093F">
      <w:pPr>
        <w:pStyle w:val="Heading3"/>
      </w:pPr>
      <w:bookmarkStart w:id="27" w:name="_Toc164779767"/>
      <w:r w:rsidRPr="00AF392D">
        <w:t xml:space="preserve">The Collaboration will meet to discuss the </w:t>
      </w:r>
      <w:r w:rsidRPr="00AF392D">
        <w:rPr>
          <w:w w:val="105"/>
        </w:rPr>
        <w:t>HTA submission</w:t>
      </w:r>
      <w:bookmarkEnd w:id="27"/>
    </w:p>
    <w:p w14:paraId="79D3376F" w14:textId="775504AB" w:rsidR="00AE370C" w:rsidRPr="009C405D" w:rsidRDefault="00B156B4" w:rsidP="0069093F">
      <w:pPr>
        <w:rPr>
          <w:rFonts w:cs="Arial"/>
        </w:rPr>
      </w:pPr>
      <w:r w:rsidRPr="009C405D">
        <w:rPr>
          <w:rFonts w:cs="Arial"/>
          <w:color w:val="0F1918"/>
        </w:rPr>
        <w:t>Feedback from all jurisdictions will be considered and collated</w:t>
      </w:r>
      <w:r w:rsidRPr="009C405D">
        <w:rPr>
          <w:rFonts w:cs="Arial"/>
          <w:color w:val="0F1918"/>
          <w:spacing w:val="-8"/>
        </w:rPr>
        <w:t xml:space="preserve"> </w:t>
      </w:r>
      <w:r w:rsidRPr="009C405D">
        <w:rPr>
          <w:rFonts w:cs="Arial"/>
          <w:color w:val="0F1918"/>
        </w:rPr>
        <w:t>advice</w:t>
      </w:r>
      <w:r w:rsidRPr="009C405D">
        <w:rPr>
          <w:rFonts w:cs="Arial"/>
          <w:color w:val="0F1918"/>
          <w:spacing w:val="-7"/>
        </w:rPr>
        <w:t xml:space="preserve"> </w:t>
      </w:r>
      <w:r w:rsidRPr="009C405D">
        <w:rPr>
          <w:rFonts w:cs="Arial"/>
          <w:color w:val="0F1918"/>
        </w:rPr>
        <w:t>will</w:t>
      </w:r>
      <w:r w:rsidRPr="009C405D">
        <w:rPr>
          <w:rFonts w:cs="Arial"/>
          <w:color w:val="0F1918"/>
          <w:spacing w:val="-8"/>
        </w:rPr>
        <w:t xml:space="preserve"> </w:t>
      </w:r>
      <w:r w:rsidRPr="009C405D">
        <w:rPr>
          <w:rFonts w:cs="Arial"/>
          <w:color w:val="0F1918"/>
        </w:rPr>
        <w:t>be</w:t>
      </w:r>
      <w:r w:rsidRPr="009C405D">
        <w:rPr>
          <w:rFonts w:cs="Arial"/>
          <w:color w:val="0F1918"/>
          <w:spacing w:val="-7"/>
        </w:rPr>
        <w:t xml:space="preserve"> </w:t>
      </w:r>
      <w:r w:rsidRPr="0069093F">
        <w:t>developed</w:t>
      </w:r>
      <w:r w:rsidRPr="009C405D">
        <w:rPr>
          <w:rFonts w:cs="Arial"/>
          <w:color w:val="0F1918"/>
          <w:spacing w:val="-8"/>
        </w:rPr>
        <w:t xml:space="preserve"> </w:t>
      </w:r>
      <w:r w:rsidRPr="009C405D">
        <w:rPr>
          <w:rFonts w:cs="Arial"/>
          <w:color w:val="0F1918"/>
        </w:rPr>
        <w:t>following</w:t>
      </w:r>
      <w:r w:rsidRPr="009C405D">
        <w:rPr>
          <w:rFonts w:cs="Arial"/>
          <w:color w:val="0F1918"/>
          <w:spacing w:val="-8"/>
        </w:rPr>
        <w:t xml:space="preserve"> </w:t>
      </w:r>
      <w:r w:rsidRPr="009C405D">
        <w:rPr>
          <w:rFonts w:cs="Arial"/>
          <w:color w:val="0F1918"/>
        </w:rPr>
        <w:t>the</w:t>
      </w:r>
      <w:r w:rsidRPr="009C405D">
        <w:rPr>
          <w:rFonts w:cs="Arial"/>
          <w:color w:val="0F1918"/>
          <w:spacing w:val="-7"/>
        </w:rPr>
        <w:t xml:space="preserve"> </w:t>
      </w:r>
      <w:r w:rsidRPr="009C405D">
        <w:rPr>
          <w:rFonts w:cs="Arial"/>
          <w:color w:val="0F1918"/>
        </w:rPr>
        <w:t>meeting. Jurisdictions will have the opportunity to review the collated advice. The final advice will then be provided</w:t>
      </w:r>
      <w:r w:rsidRPr="009C405D">
        <w:rPr>
          <w:rFonts w:cs="Arial"/>
          <w:color w:val="0F1918"/>
          <w:spacing w:val="40"/>
        </w:rPr>
        <w:t xml:space="preserve"> </w:t>
      </w:r>
      <w:r w:rsidRPr="009C405D">
        <w:rPr>
          <w:rFonts w:cs="Arial"/>
          <w:color w:val="0F1918"/>
        </w:rPr>
        <w:t>to the State and Territory representative to inform their discussion at the Joint Chairs meeting.</w:t>
      </w:r>
    </w:p>
    <w:p w14:paraId="37028D58" w14:textId="6677A709" w:rsidR="00AE370C" w:rsidRPr="00AF392D" w:rsidRDefault="00B156B4" w:rsidP="0069093F">
      <w:pPr>
        <w:pStyle w:val="Heading3"/>
      </w:pPr>
      <w:r w:rsidRPr="009C405D">
        <w:br w:type="column"/>
      </w:r>
      <w:bookmarkStart w:id="28" w:name="_Toc164779768"/>
      <w:r w:rsidRPr="00AF392D">
        <w:rPr>
          <w:w w:val="105"/>
        </w:rPr>
        <w:t>Joint</w:t>
      </w:r>
      <w:r w:rsidRPr="00AF392D">
        <w:rPr>
          <w:spacing w:val="-13"/>
          <w:w w:val="105"/>
        </w:rPr>
        <w:t xml:space="preserve"> </w:t>
      </w:r>
      <w:r w:rsidRPr="00AF392D">
        <w:rPr>
          <w:w w:val="105"/>
        </w:rPr>
        <w:t>Chairs</w:t>
      </w:r>
      <w:r w:rsidRPr="00AF392D">
        <w:rPr>
          <w:spacing w:val="-13"/>
          <w:w w:val="105"/>
        </w:rPr>
        <w:t xml:space="preserve"> </w:t>
      </w:r>
      <w:r w:rsidRPr="00AF392D">
        <w:rPr>
          <w:w w:val="105"/>
        </w:rPr>
        <w:t>meet</w:t>
      </w:r>
      <w:r w:rsidRPr="00AF392D">
        <w:rPr>
          <w:spacing w:val="-13"/>
          <w:w w:val="105"/>
        </w:rPr>
        <w:t xml:space="preserve"> </w:t>
      </w:r>
      <w:r w:rsidRPr="00AF392D">
        <w:rPr>
          <w:w w:val="105"/>
        </w:rPr>
        <w:t>to</w:t>
      </w:r>
      <w:r w:rsidRPr="00AF392D">
        <w:rPr>
          <w:spacing w:val="-13"/>
          <w:w w:val="105"/>
        </w:rPr>
        <w:t xml:space="preserve"> </w:t>
      </w:r>
      <w:r w:rsidRPr="00AF392D">
        <w:rPr>
          <w:w w:val="105"/>
        </w:rPr>
        <w:t>agree</w:t>
      </w:r>
      <w:r w:rsidRPr="00AF392D">
        <w:rPr>
          <w:spacing w:val="-13"/>
          <w:w w:val="105"/>
        </w:rPr>
        <w:t xml:space="preserve"> </w:t>
      </w:r>
      <w:r w:rsidRPr="00AF392D">
        <w:rPr>
          <w:w w:val="105"/>
        </w:rPr>
        <w:t>the</w:t>
      </w:r>
      <w:r w:rsidRPr="00AF392D">
        <w:rPr>
          <w:spacing w:val="-13"/>
          <w:w w:val="105"/>
        </w:rPr>
        <w:t xml:space="preserve"> </w:t>
      </w:r>
      <w:r w:rsidRPr="00AF392D">
        <w:rPr>
          <w:w w:val="105"/>
        </w:rPr>
        <w:t xml:space="preserve">HTA </w:t>
      </w:r>
      <w:r w:rsidRPr="00AF392D">
        <w:t>assessment committee for</w:t>
      </w:r>
      <w:r w:rsidRPr="00AF392D">
        <w:rPr>
          <w:spacing w:val="1"/>
        </w:rPr>
        <w:t xml:space="preserve"> </w:t>
      </w:r>
      <w:r w:rsidRPr="00AF392D">
        <w:t xml:space="preserve">the </w:t>
      </w:r>
      <w:r w:rsidRPr="00AF392D">
        <w:rPr>
          <w:spacing w:val="-5"/>
        </w:rPr>
        <w:t>HST</w:t>
      </w:r>
      <w:bookmarkEnd w:id="28"/>
    </w:p>
    <w:p w14:paraId="77F531B9" w14:textId="77777777" w:rsidR="00AE370C" w:rsidRPr="0069093F" w:rsidRDefault="00B156B4" w:rsidP="0069093F">
      <w:r w:rsidRPr="009C405D">
        <w:rPr>
          <w:rFonts w:cs="Arial"/>
          <w:color w:val="0F1918"/>
        </w:rPr>
        <w:t>The meeting will be convened by the Australian Government</w:t>
      </w:r>
      <w:r w:rsidRPr="009C405D">
        <w:rPr>
          <w:rFonts w:cs="Arial"/>
          <w:color w:val="0F1918"/>
          <w:spacing w:val="-7"/>
        </w:rPr>
        <w:t xml:space="preserve"> </w:t>
      </w:r>
      <w:r w:rsidRPr="009C405D">
        <w:rPr>
          <w:rFonts w:cs="Arial"/>
          <w:color w:val="0F1918"/>
        </w:rPr>
        <w:t>within</w:t>
      </w:r>
      <w:r w:rsidRPr="009C405D">
        <w:rPr>
          <w:rFonts w:cs="Arial"/>
          <w:color w:val="0F1918"/>
          <w:spacing w:val="-6"/>
        </w:rPr>
        <w:t xml:space="preserve"> </w:t>
      </w:r>
      <w:r w:rsidRPr="009C405D">
        <w:rPr>
          <w:rFonts w:cs="Arial"/>
          <w:color w:val="0F1918"/>
        </w:rPr>
        <w:t>30</w:t>
      </w:r>
      <w:r w:rsidRPr="009C405D">
        <w:rPr>
          <w:rFonts w:cs="Arial"/>
          <w:color w:val="0F1918"/>
          <w:spacing w:val="-6"/>
        </w:rPr>
        <w:t xml:space="preserve"> </w:t>
      </w:r>
      <w:r w:rsidRPr="009C405D">
        <w:rPr>
          <w:rFonts w:cs="Arial"/>
          <w:color w:val="0F1918"/>
        </w:rPr>
        <w:t>days</w:t>
      </w:r>
      <w:r w:rsidRPr="009C405D">
        <w:rPr>
          <w:rFonts w:cs="Arial"/>
          <w:color w:val="0F1918"/>
          <w:spacing w:val="-6"/>
        </w:rPr>
        <w:t xml:space="preserve"> </w:t>
      </w:r>
      <w:r w:rsidRPr="009C405D">
        <w:rPr>
          <w:rFonts w:cs="Arial"/>
          <w:color w:val="0F1918"/>
        </w:rPr>
        <w:t>of</w:t>
      </w:r>
      <w:r w:rsidRPr="009C405D">
        <w:rPr>
          <w:rFonts w:cs="Arial"/>
          <w:color w:val="0F1918"/>
          <w:spacing w:val="-7"/>
        </w:rPr>
        <w:t xml:space="preserve"> </w:t>
      </w:r>
      <w:r w:rsidRPr="009C405D">
        <w:rPr>
          <w:rFonts w:cs="Arial"/>
          <w:color w:val="0F1918"/>
        </w:rPr>
        <w:t>receiving</w:t>
      </w:r>
      <w:r w:rsidRPr="009C405D">
        <w:rPr>
          <w:rFonts w:cs="Arial"/>
          <w:color w:val="0F1918"/>
          <w:spacing w:val="-7"/>
        </w:rPr>
        <w:t xml:space="preserve"> </w:t>
      </w:r>
      <w:r w:rsidRPr="009C405D">
        <w:rPr>
          <w:rFonts w:cs="Arial"/>
          <w:color w:val="0F1918"/>
        </w:rPr>
        <w:t>a</w:t>
      </w:r>
      <w:r w:rsidRPr="009C405D">
        <w:rPr>
          <w:rFonts w:cs="Arial"/>
          <w:color w:val="0F1918"/>
          <w:spacing w:val="-7"/>
        </w:rPr>
        <w:t xml:space="preserve"> </w:t>
      </w:r>
      <w:r w:rsidRPr="009C405D">
        <w:rPr>
          <w:rFonts w:cs="Arial"/>
          <w:color w:val="0F1918"/>
        </w:rPr>
        <w:t>completed</w:t>
      </w:r>
      <w:r w:rsidRPr="009C405D">
        <w:rPr>
          <w:rFonts w:cs="Arial"/>
          <w:color w:val="0F1918"/>
          <w:spacing w:val="-7"/>
        </w:rPr>
        <w:t xml:space="preserve"> </w:t>
      </w:r>
      <w:r w:rsidRPr="009C405D">
        <w:rPr>
          <w:rFonts w:cs="Arial"/>
          <w:color w:val="0F1918"/>
        </w:rPr>
        <w:t xml:space="preserve">full HTA application form from the sponsor. This timeframe allows for the </w:t>
      </w:r>
      <w:r w:rsidRPr="0069093F">
        <w:t>complete HTA data to be submitted directly to the appropriate HTA committee.</w:t>
      </w:r>
    </w:p>
    <w:p w14:paraId="14816E5C" w14:textId="77777777" w:rsidR="00AE370C" w:rsidRPr="0069093F" w:rsidRDefault="00B156B4" w:rsidP="0069093F">
      <w:r w:rsidRPr="0069093F">
        <w:t>The Joint Chairs meeting will be attended by the chairs of MSAC, PBAC, the States and Territories representative and secretariats from MSAC and PBAC. Observers from States and Territories may also be invited as appropriate.</w:t>
      </w:r>
    </w:p>
    <w:p w14:paraId="4473857B" w14:textId="77777777" w:rsidR="00AE370C" w:rsidRPr="0069093F" w:rsidRDefault="00B156B4" w:rsidP="0069093F">
      <w:r w:rsidRPr="0069093F">
        <w:t xml:space="preserve">In February 2021 the Joint Chairs agreed on </w:t>
      </w:r>
      <w:proofErr w:type="gramStart"/>
      <w:r w:rsidRPr="0069093F">
        <w:t>a number of</w:t>
      </w:r>
      <w:proofErr w:type="gramEnd"/>
      <w:r w:rsidRPr="0069093F">
        <w:t xml:space="preserve"> criteria to guide and support consistency in their decision making (see Figure 4). Each submission will be considered against these criteria.</w:t>
      </w:r>
    </w:p>
    <w:p w14:paraId="7CE1B6B7" w14:textId="13A11D05" w:rsidR="00AE370C" w:rsidRPr="00E5001A" w:rsidRDefault="00B156B4" w:rsidP="0069093F">
      <w:pPr>
        <w:rPr>
          <w:rFonts w:cs="Arial"/>
        </w:rPr>
      </w:pPr>
      <w:r w:rsidRPr="0069093F">
        <w:t xml:space="preserve">It is noted the MSAC and the PBAC </w:t>
      </w:r>
      <w:proofErr w:type="spellStart"/>
      <w:r w:rsidRPr="0069093F">
        <w:t>utilise</w:t>
      </w:r>
      <w:proofErr w:type="spellEnd"/>
      <w:r w:rsidRPr="0069093F">
        <w:t xml:space="preserve"> similar frameworks and methodologies in conducting their assessments. There is therefore the opportunity for information to be shared</w:t>
      </w:r>
      <w:r w:rsidRPr="009C405D">
        <w:rPr>
          <w:rFonts w:cs="Arial"/>
          <w:color w:val="0F1918"/>
        </w:rPr>
        <w:t xml:space="preserve"> across committees where </w:t>
      </w:r>
      <w:r w:rsidRPr="009C405D">
        <w:rPr>
          <w:rFonts w:cs="Arial"/>
          <w:color w:val="0F1918"/>
          <w:spacing w:val="-2"/>
        </w:rPr>
        <w:t>relevant.</w:t>
      </w:r>
    </w:p>
    <w:p w14:paraId="11DECC40" w14:textId="2A7A5875" w:rsidR="00E5001A" w:rsidRPr="0069093F" w:rsidRDefault="00E5001A" w:rsidP="0069093F">
      <w:pPr>
        <w:rPr>
          <w:rStyle w:val="Strong"/>
        </w:rPr>
      </w:pPr>
      <w:r w:rsidRPr="0069093F">
        <w:rPr>
          <w:rStyle w:val="Strong"/>
        </w:rPr>
        <w:t>The 2020-25 NHRA Addendum defines HSTs as:</w:t>
      </w:r>
    </w:p>
    <w:p w14:paraId="73C8BF04" w14:textId="36C2D31D" w:rsidR="00E5001A" w:rsidRPr="0069093F" w:rsidRDefault="00E5001A" w:rsidP="0069093F">
      <w:r w:rsidRPr="0069093F">
        <w:t>TGA approved medicines and biologicals delivered in public hospitals where the therapy and its conditions of use are recommended by MSAC or PBAC; and the average annual treatment cost at the commencement of funding exceeds</w:t>
      </w:r>
      <w:r w:rsidR="00971038" w:rsidRPr="0069093F">
        <w:t xml:space="preserve"> </w:t>
      </w:r>
      <w:r w:rsidRPr="0069093F">
        <w:t>$200,000 per patient (including ancillary services) as determined by the MSAC or PBAC with input from the IHACPA; and where the therapy is not otherwise funded through a Australian Government program or the costs of the therapy would be appropriately funded through a component of an existing pricing classification.</w:t>
      </w:r>
    </w:p>
    <w:p w14:paraId="5C1E2658" w14:textId="77777777" w:rsidR="00E5001A" w:rsidRDefault="00E5001A">
      <w:pPr>
        <w:spacing w:line="256" w:lineRule="auto"/>
        <w:sectPr w:rsidR="00E5001A" w:rsidSect="0069093F">
          <w:pgSz w:w="11910" w:h="16840"/>
          <w:pgMar w:top="720" w:right="720" w:bottom="720" w:left="720" w:header="0" w:footer="479" w:gutter="0"/>
          <w:cols w:num="2" w:space="264" w:equalWidth="0">
            <w:col w:w="5103" w:space="264"/>
            <w:col w:w="5103"/>
          </w:cols>
          <w:docGrid w:linePitch="299"/>
        </w:sectPr>
      </w:pPr>
    </w:p>
    <w:p w14:paraId="0BB1DC62" w14:textId="77777777" w:rsidR="00AE370C" w:rsidRPr="00253E18" w:rsidRDefault="00B156B4" w:rsidP="00253E18">
      <w:r w:rsidRPr="00253E18">
        <w:rPr>
          <w:noProof/>
        </w:rPr>
        <w:lastRenderedPageBreak/>
        <mc:AlternateContent>
          <mc:Choice Requires="wpg">
            <w:drawing>
              <wp:inline distT="0" distB="0" distL="0" distR="0" wp14:anchorId="5FD5B31C" wp14:editId="4500110A">
                <wp:extent cx="6840220" cy="5080"/>
                <wp:effectExtent l="9525" t="0" r="0" b="4445"/>
                <wp:docPr id="220" name="Group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5080"/>
                          <a:chOff x="0" y="0"/>
                          <a:chExt cx="6840220" cy="5080"/>
                        </a:xfrm>
                      </wpg:grpSpPr>
                      <wps:wsp>
                        <wps:cNvPr id="221" name="Graphic 221"/>
                        <wps:cNvSpPr/>
                        <wps:spPr>
                          <a:xfrm>
                            <a:off x="0" y="2540"/>
                            <a:ext cx="6840220" cy="1270"/>
                          </a:xfrm>
                          <a:custGeom>
                            <a:avLst/>
                            <a:gdLst/>
                            <a:ahLst/>
                            <a:cxnLst/>
                            <a:rect l="l" t="t" r="r" b="b"/>
                            <a:pathLst>
                              <a:path w="6840220">
                                <a:moveTo>
                                  <a:pt x="0" y="0"/>
                                </a:moveTo>
                                <a:lnTo>
                                  <a:pt x="6840004" y="0"/>
                                </a:lnTo>
                              </a:path>
                            </a:pathLst>
                          </a:custGeom>
                          <a:ln w="5080">
                            <a:solidFill>
                              <a:srgbClr val="00585A"/>
                            </a:solidFill>
                            <a:prstDash val="solid"/>
                          </a:ln>
                        </wps:spPr>
                        <wps:bodyPr wrap="square" lIns="0" tIns="0" rIns="0" bIns="0" rtlCol="0">
                          <a:prstTxWarp prst="textNoShape">
                            <a:avLst/>
                          </a:prstTxWarp>
                          <a:noAutofit/>
                        </wps:bodyPr>
                      </wps:wsp>
                    </wpg:wgp>
                  </a:graphicData>
                </a:graphic>
              </wp:inline>
            </w:drawing>
          </mc:Choice>
          <mc:Fallback>
            <w:pict>
              <v:group w14:anchorId="6F2641F3" id="Group 220" o:spid="_x0000_s1026" alt="&quot;&quot;" style="width:538.6pt;height:.4pt;mso-position-horizontal-relative:char;mso-position-vertical-relative:line" coordsize="68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">
                <v:shape id="Graphic 221" o:spid="_x0000_s1027" style="position:absolute;top:25;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" path="m,l6840004,e" filled="f" strokecolor="#00585a" strokeweight=".4pt">
                  <v:path arrowok="t"/>
                </v:shape>
                <w10:anchorlock/>
              </v:group>
            </w:pict>
          </mc:Fallback>
        </mc:AlternateContent>
      </w:r>
    </w:p>
    <w:p w14:paraId="5E0C4703" w14:textId="6C7EED25" w:rsidR="00AE370C" w:rsidRPr="0069093F" w:rsidRDefault="00B156B4" w:rsidP="0069093F">
      <w:pPr>
        <w:pStyle w:val="Caption"/>
      </w:pPr>
      <w:r w:rsidRPr="00AF392D">
        <w:t>Figure</w:t>
      </w:r>
      <w:r w:rsidRPr="00AF392D">
        <w:rPr>
          <w:spacing w:val="4"/>
        </w:rPr>
        <w:t xml:space="preserve"> </w:t>
      </w:r>
      <w:r w:rsidRPr="00AF392D">
        <w:t>4:</w:t>
      </w:r>
      <w:r w:rsidRPr="00AF392D">
        <w:rPr>
          <w:spacing w:val="4"/>
        </w:rPr>
        <w:t xml:space="preserve"> </w:t>
      </w:r>
      <w:r w:rsidRPr="00AF392D">
        <w:t>Criteria</w:t>
      </w:r>
      <w:r w:rsidRPr="00AF392D">
        <w:rPr>
          <w:spacing w:val="5"/>
        </w:rPr>
        <w:t xml:space="preserve"> </w:t>
      </w:r>
      <w:r w:rsidRPr="00AF392D">
        <w:t>for</w:t>
      </w:r>
      <w:r w:rsidRPr="00AF392D">
        <w:rPr>
          <w:spacing w:val="4"/>
        </w:rPr>
        <w:t xml:space="preserve"> </w:t>
      </w:r>
      <w:r w:rsidRPr="00AF392D">
        <w:t>the</w:t>
      </w:r>
      <w:r w:rsidRPr="00AF392D">
        <w:rPr>
          <w:spacing w:val="5"/>
        </w:rPr>
        <w:t xml:space="preserve"> </w:t>
      </w:r>
      <w:r w:rsidRPr="00AF392D">
        <w:t>selection</w:t>
      </w:r>
      <w:r w:rsidRPr="00AF392D">
        <w:rPr>
          <w:spacing w:val="4"/>
        </w:rPr>
        <w:t xml:space="preserve"> </w:t>
      </w:r>
      <w:r w:rsidRPr="00AF392D">
        <w:t>of</w:t>
      </w:r>
      <w:r w:rsidRPr="00AF392D">
        <w:rPr>
          <w:spacing w:val="5"/>
        </w:rPr>
        <w:t xml:space="preserve"> </w:t>
      </w:r>
      <w:r w:rsidRPr="00AF392D">
        <w:t>the</w:t>
      </w:r>
      <w:r w:rsidRPr="00AF392D">
        <w:rPr>
          <w:spacing w:val="4"/>
        </w:rPr>
        <w:t xml:space="preserve"> </w:t>
      </w:r>
      <w:r w:rsidRPr="00AF392D">
        <w:t>HTA</w:t>
      </w:r>
      <w:r w:rsidRPr="00AF392D">
        <w:rPr>
          <w:spacing w:val="5"/>
        </w:rPr>
        <w:t xml:space="preserve"> </w:t>
      </w:r>
      <w:r w:rsidRPr="00AF392D">
        <w:t>assessment</w:t>
      </w:r>
      <w:r w:rsidRPr="00AF392D">
        <w:rPr>
          <w:spacing w:val="4"/>
        </w:rPr>
        <w:t xml:space="preserve"> </w:t>
      </w:r>
      <w:r w:rsidRPr="00AF392D">
        <w:rPr>
          <w:spacing w:val="-2"/>
        </w:rPr>
        <w:t>committee</w:t>
      </w:r>
    </w:p>
    <w:p w14:paraId="180D1935" w14:textId="5EF7CB16" w:rsidR="00AE370C" w:rsidRPr="0069093F" w:rsidRDefault="00B156B4" w:rsidP="00A41870">
      <w:pPr>
        <w:pBdr>
          <w:top w:val="single" w:sz="4" w:space="1" w:color="00585A"/>
          <w:bottom w:val="single" w:sz="4" w:space="1" w:color="00585A"/>
        </w:pBdr>
      </w:pPr>
      <w:r w:rsidRPr="0069093F">
        <w:t>These criteria are to be taken into consideration to the extent permitted by or consistent with legislation or policies which govern each committee and funding program.</w:t>
      </w:r>
    </w:p>
    <w:p w14:paraId="498CB4EF" w14:textId="77777777" w:rsidR="00AE370C" w:rsidRPr="0069093F" w:rsidRDefault="00B156B4" w:rsidP="00A41870">
      <w:pPr>
        <w:pStyle w:val="Heading3"/>
        <w:pBdr>
          <w:top w:val="single" w:sz="4" w:space="1" w:color="00585A"/>
          <w:bottom w:val="single" w:sz="4" w:space="1" w:color="00585A"/>
        </w:pBdr>
      </w:pPr>
      <w:bookmarkStart w:id="29" w:name="_Toc164779769"/>
      <w:r w:rsidRPr="0069093F">
        <w:t>Review Committees</w:t>
      </w:r>
      <w:bookmarkEnd w:id="29"/>
    </w:p>
    <w:p w14:paraId="360614E2" w14:textId="77777777" w:rsidR="00AE370C" w:rsidRPr="0069093F" w:rsidRDefault="00B156B4" w:rsidP="00A41870">
      <w:pPr>
        <w:pBdr>
          <w:top w:val="single" w:sz="4" w:space="1" w:color="00585A"/>
          <w:bottom w:val="single" w:sz="4" w:space="1" w:color="00585A"/>
        </w:pBdr>
      </w:pPr>
      <w:r w:rsidRPr="0069093F">
        <w:rPr>
          <w:rStyle w:val="Strong"/>
        </w:rPr>
        <w:t>MSAC</w:t>
      </w:r>
      <w:r w:rsidRPr="0069093F">
        <w:t xml:space="preserve"> is usually the appropriate HTA review committee where patients may best be cared for as admitted patients in public hospitals.</w:t>
      </w:r>
    </w:p>
    <w:p w14:paraId="225BF6B3" w14:textId="77777777" w:rsidR="00AE370C" w:rsidRPr="0069093F" w:rsidRDefault="00B156B4" w:rsidP="00A41870">
      <w:pPr>
        <w:pBdr>
          <w:top w:val="single" w:sz="4" w:space="1" w:color="00585A"/>
          <w:bottom w:val="single" w:sz="4" w:space="1" w:color="00585A"/>
        </w:pBdr>
      </w:pPr>
      <w:r w:rsidRPr="0069093F">
        <w:rPr>
          <w:rStyle w:val="Strong"/>
        </w:rPr>
        <w:t>PBAC</w:t>
      </w:r>
      <w:r w:rsidRPr="0069093F">
        <w:t xml:space="preserve"> is usually the appropriate HTA review committee if patients are best cared for in an outpatient/ community setting and if the HST is a pharmaceutical or a vaccine.</w:t>
      </w:r>
    </w:p>
    <w:p w14:paraId="6843BC75" w14:textId="28F8A364" w:rsidR="00AF392D" w:rsidRPr="0069093F" w:rsidRDefault="00B156B4" w:rsidP="00A41870">
      <w:pPr>
        <w:pBdr>
          <w:top w:val="single" w:sz="4" w:space="1" w:color="00585A"/>
          <w:bottom w:val="single" w:sz="4" w:space="1" w:color="00585A"/>
        </w:pBdr>
      </w:pPr>
      <w:r w:rsidRPr="0069093F">
        <w:rPr>
          <w:rStyle w:val="Strong"/>
        </w:rPr>
        <w:t>NB</w:t>
      </w:r>
      <w:r w:rsidRPr="0069093F">
        <w:t xml:space="preserve">: any referral to PBAC must be consistent with PBAC’s functions as set out in the </w:t>
      </w:r>
      <w:r w:rsidRPr="0069093F">
        <w:rPr>
          <w:rStyle w:val="Emphasis"/>
        </w:rPr>
        <w:t>National Health Act 1953</w:t>
      </w:r>
      <w:r w:rsidR="0069093F">
        <w:rPr>
          <w:rStyle w:val="FootnoteReference"/>
          <w:i/>
          <w:iCs/>
        </w:rPr>
        <w:footnoteReference w:id="1"/>
      </w:r>
    </w:p>
    <w:p w14:paraId="3D13E747" w14:textId="3218460A" w:rsidR="00AE370C" w:rsidRPr="0069093F" w:rsidRDefault="00B156B4" w:rsidP="00A41870">
      <w:pPr>
        <w:pStyle w:val="Heading3"/>
        <w:pBdr>
          <w:top w:val="single" w:sz="4" w:space="1" w:color="00585A"/>
          <w:bottom w:val="single" w:sz="4" w:space="1" w:color="00585A"/>
        </w:pBdr>
      </w:pPr>
      <w:bookmarkStart w:id="30" w:name="_Toc164779770"/>
      <w:r w:rsidRPr="0069093F">
        <w:t>Key Criteria</w:t>
      </w:r>
      <w:bookmarkEnd w:id="30"/>
    </w:p>
    <w:p w14:paraId="3F9C55C0" w14:textId="77777777" w:rsidR="00AE370C" w:rsidRPr="009C405D" w:rsidRDefault="00B156B4" w:rsidP="00A41870">
      <w:pPr>
        <w:pStyle w:val="ListBullet"/>
        <w:pBdr>
          <w:top w:val="single" w:sz="4" w:space="1" w:color="00585A"/>
          <w:bottom w:val="single" w:sz="4" w:space="1" w:color="00585A"/>
        </w:pBdr>
      </w:pPr>
      <w:r w:rsidRPr="009C405D">
        <w:t>Does</w:t>
      </w:r>
      <w:r w:rsidRPr="009C405D">
        <w:rPr>
          <w:spacing w:val="1"/>
        </w:rPr>
        <w:t xml:space="preserve"> </w:t>
      </w:r>
      <w:r w:rsidRPr="009C405D">
        <w:t>the</w:t>
      </w:r>
      <w:r w:rsidRPr="009C405D">
        <w:rPr>
          <w:spacing w:val="1"/>
        </w:rPr>
        <w:t xml:space="preserve"> </w:t>
      </w:r>
      <w:r w:rsidRPr="009C405D">
        <w:t>therapy or</w:t>
      </w:r>
      <w:r w:rsidRPr="009C405D">
        <w:rPr>
          <w:spacing w:val="1"/>
        </w:rPr>
        <w:t xml:space="preserve"> </w:t>
      </w:r>
      <w:r w:rsidRPr="009C405D">
        <w:t>service</w:t>
      </w:r>
      <w:r w:rsidRPr="009C405D">
        <w:rPr>
          <w:spacing w:val="1"/>
        </w:rPr>
        <w:t xml:space="preserve"> </w:t>
      </w:r>
      <w:r w:rsidRPr="009C405D">
        <w:t>meet</w:t>
      </w:r>
      <w:r w:rsidRPr="009C405D">
        <w:rPr>
          <w:spacing w:val="1"/>
        </w:rPr>
        <w:t xml:space="preserve"> </w:t>
      </w:r>
      <w:r w:rsidRPr="009C405D">
        <w:t>the</w:t>
      </w:r>
      <w:r w:rsidRPr="009C405D">
        <w:rPr>
          <w:spacing w:val="1"/>
        </w:rPr>
        <w:t xml:space="preserve"> </w:t>
      </w:r>
      <w:r w:rsidRPr="009C405D">
        <w:t>definition</w:t>
      </w:r>
      <w:r w:rsidRPr="009C405D">
        <w:rPr>
          <w:spacing w:val="1"/>
        </w:rPr>
        <w:t xml:space="preserve"> </w:t>
      </w:r>
      <w:r w:rsidRPr="009C405D">
        <w:t>of an</w:t>
      </w:r>
      <w:r w:rsidRPr="009C405D">
        <w:rPr>
          <w:spacing w:val="1"/>
        </w:rPr>
        <w:t xml:space="preserve"> </w:t>
      </w:r>
      <w:r w:rsidRPr="009C405D">
        <w:t>HST as</w:t>
      </w:r>
      <w:r w:rsidRPr="009C405D">
        <w:rPr>
          <w:spacing w:val="2"/>
        </w:rPr>
        <w:t xml:space="preserve"> </w:t>
      </w:r>
      <w:r w:rsidRPr="009C405D">
        <w:t>defined by the</w:t>
      </w:r>
      <w:r w:rsidRPr="009C405D">
        <w:rPr>
          <w:spacing w:val="1"/>
        </w:rPr>
        <w:t xml:space="preserve"> </w:t>
      </w:r>
      <w:r w:rsidRPr="009C405D">
        <w:t xml:space="preserve">NHRA </w:t>
      </w:r>
      <w:r w:rsidRPr="009C405D">
        <w:rPr>
          <w:spacing w:val="-2"/>
        </w:rPr>
        <w:t>Addendum?</w:t>
      </w:r>
    </w:p>
    <w:p w14:paraId="6B92811C" w14:textId="77777777" w:rsidR="00AE370C" w:rsidRPr="009C405D" w:rsidRDefault="00B156B4" w:rsidP="00A41870">
      <w:pPr>
        <w:pStyle w:val="ListBullet"/>
        <w:pBdr>
          <w:top w:val="single" w:sz="4" w:space="1" w:color="00585A"/>
          <w:bottom w:val="single" w:sz="4" w:space="1" w:color="00585A"/>
        </w:pBdr>
      </w:pPr>
      <w:r w:rsidRPr="009C405D">
        <w:t>What</w:t>
      </w:r>
      <w:r w:rsidRPr="009C405D">
        <w:rPr>
          <w:spacing w:val="-3"/>
        </w:rPr>
        <w:t xml:space="preserve"> </w:t>
      </w:r>
      <w:r w:rsidRPr="009C405D">
        <w:t>is</w:t>
      </w:r>
      <w:r w:rsidRPr="009C405D">
        <w:rPr>
          <w:spacing w:val="-1"/>
        </w:rPr>
        <w:t xml:space="preserve"> </w:t>
      </w:r>
      <w:r w:rsidRPr="009C405D">
        <w:t>the</w:t>
      </w:r>
      <w:r w:rsidRPr="009C405D">
        <w:rPr>
          <w:spacing w:val="-2"/>
        </w:rPr>
        <w:t xml:space="preserve"> </w:t>
      </w:r>
      <w:r w:rsidRPr="009C405D">
        <w:t>most</w:t>
      </w:r>
      <w:r w:rsidRPr="009C405D">
        <w:rPr>
          <w:spacing w:val="-2"/>
        </w:rPr>
        <w:t xml:space="preserve"> </w:t>
      </w:r>
      <w:r w:rsidRPr="009C405D">
        <w:t>appropriate</w:t>
      </w:r>
      <w:r w:rsidRPr="009C405D">
        <w:rPr>
          <w:spacing w:val="-1"/>
        </w:rPr>
        <w:t xml:space="preserve"> </w:t>
      </w:r>
      <w:r w:rsidRPr="009C405D">
        <w:t>place</w:t>
      </w:r>
      <w:r w:rsidRPr="009C405D">
        <w:rPr>
          <w:spacing w:val="-2"/>
        </w:rPr>
        <w:t xml:space="preserve"> </w:t>
      </w:r>
      <w:r w:rsidRPr="009C405D">
        <w:t>of</w:t>
      </w:r>
      <w:r w:rsidRPr="009C405D">
        <w:rPr>
          <w:spacing w:val="-2"/>
        </w:rPr>
        <w:t xml:space="preserve"> </w:t>
      </w:r>
      <w:r w:rsidRPr="009C405D">
        <w:t>care</w:t>
      </w:r>
      <w:r w:rsidRPr="009C405D">
        <w:rPr>
          <w:spacing w:val="-1"/>
        </w:rPr>
        <w:t xml:space="preserve"> </w:t>
      </w:r>
      <w:r w:rsidRPr="009C405D">
        <w:t>to</w:t>
      </w:r>
      <w:r w:rsidRPr="009C405D">
        <w:rPr>
          <w:spacing w:val="-3"/>
        </w:rPr>
        <w:t xml:space="preserve"> </w:t>
      </w:r>
      <w:r w:rsidRPr="009C405D">
        <w:t>ensure</w:t>
      </w:r>
      <w:r w:rsidRPr="009C405D">
        <w:rPr>
          <w:spacing w:val="-1"/>
        </w:rPr>
        <w:t xml:space="preserve"> </w:t>
      </w:r>
      <w:r w:rsidRPr="009C405D">
        <w:t>patient</w:t>
      </w:r>
      <w:r w:rsidRPr="009C405D">
        <w:rPr>
          <w:spacing w:val="-2"/>
        </w:rPr>
        <w:t xml:space="preserve"> </w:t>
      </w:r>
      <w:r w:rsidRPr="009C405D">
        <w:t>safety</w:t>
      </w:r>
      <w:r w:rsidRPr="009C405D">
        <w:rPr>
          <w:spacing w:val="-3"/>
        </w:rPr>
        <w:t xml:space="preserve"> </w:t>
      </w:r>
      <w:r w:rsidRPr="009C405D">
        <w:t>and</w:t>
      </w:r>
      <w:r w:rsidRPr="009C405D">
        <w:rPr>
          <w:spacing w:val="-2"/>
        </w:rPr>
        <w:t xml:space="preserve"> </w:t>
      </w:r>
      <w:r w:rsidRPr="009C405D">
        <w:t>quality</w:t>
      </w:r>
      <w:r w:rsidRPr="009C405D">
        <w:rPr>
          <w:spacing w:val="-2"/>
        </w:rPr>
        <w:t xml:space="preserve"> </w:t>
      </w:r>
      <w:r w:rsidRPr="009C405D">
        <w:t>of</w:t>
      </w:r>
      <w:r w:rsidRPr="009C405D">
        <w:rPr>
          <w:spacing w:val="-3"/>
        </w:rPr>
        <w:t xml:space="preserve"> </w:t>
      </w:r>
      <w:r w:rsidRPr="009C405D">
        <w:t>care</w:t>
      </w:r>
      <w:r w:rsidRPr="009C405D">
        <w:rPr>
          <w:spacing w:val="-1"/>
        </w:rPr>
        <w:t xml:space="preserve"> </w:t>
      </w:r>
      <w:r w:rsidRPr="009C405D">
        <w:t>is</w:t>
      </w:r>
      <w:r w:rsidRPr="009C405D">
        <w:rPr>
          <w:spacing w:val="-1"/>
        </w:rPr>
        <w:t xml:space="preserve"> </w:t>
      </w:r>
      <w:proofErr w:type="spellStart"/>
      <w:r w:rsidRPr="009C405D">
        <w:rPr>
          <w:spacing w:val="-2"/>
        </w:rPr>
        <w:t>maximised</w:t>
      </w:r>
      <w:proofErr w:type="spellEnd"/>
      <w:r w:rsidRPr="009C405D">
        <w:rPr>
          <w:spacing w:val="-2"/>
        </w:rPr>
        <w:t>?</w:t>
      </w:r>
    </w:p>
    <w:p w14:paraId="5C60E3BE" w14:textId="77777777" w:rsidR="00AE370C" w:rsidRPr="0069093F" w:rsidRDefault="00B156B4" w:rsidP="00A41870">
      <w:pPr>
        <w:pStyle w:val="Heading3"/>
        <w:pBdr>
          <w:top w:val="single" w:sz="4" w:space="1" w:color="00585A"/>
          <w:bottom w:val="single" w:sz="4" w:space="1" w:color="00585A"/>
        </w:pBdr>
      </w:pPr>
      <w:bookmarkStart w:id="31" w:name="_Toc164779771"/>
      <w:r w:rsidRPr="0069093F">
        <w:t>Supplementary Criteria</w:t>
      </w:r>
      <w:bookmarkEnd w:id="31"/>
    </w:p>
    <w:p w14:paraId="0C0DC7EB" w14:textId="77777777" w:rsidR="00AE370C" w:rsidRPr="0069093F" w:rsidRDefault="00B156B4" w:rsidP="00A41870">
      <w:pPr>
        <w:pStyle w:val="ListBullet"/>
        <w:pBdr>
          <w:top w:val="single" w:sz="4" w:space="1" w:color="00585A"/>
          <w:bottom w:val="single" w:sz="4" w:space="1" w:color="00585A"/>
        </w:pBdr>
        <w:ind w:left="357" w:hanging="357"/>
      </w:pPr>
      <w:r w:rsidRPr="0069093F">
        <w:t>Is the same committee that has assessed the current therapy(</w:t>
      </w:r>
      <w:proofErr w:type="spellStart"/>
      <w:r w:rsidRPr="0069093F">
        <w:t>ies</w:t>
      </w:r>
      <w:proofErr w:type="spellEnd"/>
      <w:r w:rsidRPr="0069093F">
        <w:t>) for the condition the best committee to assess the new therapy?</w:t>
      </w:r>
    </w:p>
    <w:p w14:paraId="07BB3853" w14:textId="77777777" w:rsidR="00AE370C" w:rsidRPr="0069093F" w:rsidRDefault="00B156B4" w:rsidP="00A41870">
      <w:pPr>
        <w:pStyle w:val="ListBullet"/>
        <w:pBdr>
          <w:top w:val="single" w:sz="4" w:space="1" w:color="00585A"/>
          <w:bottom w:val="single" w:sz="4" w:space="1" w:color="00585A"/>
        </w:pBdr>
        <w:ind w:left="357" w:hanging="357"/>
      </w:pPr>
      <w:r w:rsidRPr="0069093F">
        <w:t xml:space="preserve">Where an HST is </w:t>
      </w:r>
      <w:proofErr w:type="gramStart"/>
      <w:r w:rsidRPr="0069093F">
        <w:t>similar to</w:t>
      </w:r>
      <w:proofErr w:type="gramEnd"/>
      <w:r w:rsidRPr="0069093F">
        <w:t xml:space="preserve"> an existing therapy(</w:t>
      </w:r>
      <w:proofErr w:type="spellStart"/>
      <w:r w:rsidRPr="0069093F">
        <w:t>ies</w:t>
      </w:r>
      <w:proofErr w:type="spellEnd"/>
      <w:r w:rsidRPr="0069093F">
        <w:t>), should the same committee that assessed those other therapies be used?</w:t>
      </w:r>
    </w:p>
    <w:p w14:paraId="38DFC5DE" w14:textId="77777777" w:rsidR="00AE370C" w:rsidRPr="00A41870" w:rsidRDefault="00AE370C" w:rsidP="00A41870"/>
    <w:p w14:paraId="10832CB5" w14:textId="77777777" w:rsidR="0069093F" w:rsidRPr="0069093F" w:rsidRDefault="0069093F" w:rsidP="0069093F">
      <w:pPr>
        <w:sectPr w:rsidR="0069093F" w:rsidRPr="0069093F" w:rsidSect="0069093F">
          <w:pgSz w:w="11910" w:h="16840"/>
          <w:pgMar w:top="720" w:right="720" w:bottom="720" w:left="720" w:header="0" w:footer="479" w:gutter="0"/>
          <w:cols w:space="720"/>
          <w:docGrid w:linePitch="299"/>
        </w:sectPr>
      </w:pPr>
    </w:p>
    <w:p w14:paraId="1356E377" w14:textId="16FF0ACE" w:rsidR="00AE370C" w:rsidRDefault="00B156B4" w:rsidP="0069093F">
      <w:pPr>
        <w:pStyle w:val="Heading1"/>
        <w:rPr>
          <w:spacing w:val="-2"/>
        </w:rPr>
      </w:pPr>
      <w:bookmarkStart w:id="32" w:name="HTA_committee_assessment_and_decision_ma"/>
      <w:bookmarkStart w:id="33" w:name="_Toc164779772"/>
      <w:bookmarkStart w:id="34" w:name="_Toc164779883"/>
      <w:bookmarkEnd w:id="32"/>
      <w:r w:rsidRPr="002A6900">
        <w:lastRenderedPageBreak/>
        <w:t>HTA committee assessment</w:t>
      </w:r>
      <w:r w:rsidRPr="002A6900">
        <w:rPr>
          <w:spacing w:val="-36"/>
        </w:rPr>
        <w:t xml:space="preserve"> </w:t>
      </w:r>
      <w:r w:rsidRPr="002A6900">
        <w:t xml:space="preserve">and decision </w:t>
      </w:r>
      <w:r w:rsidRPr="002A6900">
        <w:rPr>
          <w:spacing w:val="-2"/>
        </w:rPr>
        <w:t>making</w:t>
      </w:r>
      <w:bookmarkEnd w:id="33"/>
      <w:bookmarkEnd w:id="34"/>
    </w:p>
    <w:p w14:paraId="43DD08D5" w14:textId="0DC9C791" w:rsidR="001D2FEF" w:rsidRPr="001D2FEF" w:rsidRDefault="001D2FEF" w:rsidP="001D2FEF">
      <w:pPr>
        <w:pBdr>
          <w:bottom w:val="single" w:sz="4" w:space="1" w:color="00585A"/>
        </w:pBdr>
        <w:jc w:val="right"/>
      </w:pPr>
      <w:r w:rsidRPr="002A6900">
        <w:rPr>
          <w:noProof/>
        </w:rPr>
        <mc:AlternateContent>
          <mc:Choice Requires="wpg">
            <w:drawing>
              <wp:inline distT="0" distB="0" distL="0" distR="0" wp14:anchorId="10F9D0C2" wp14:editId="27A9B35D">
                <wp:extent cx="939600" cy="939600"/>
                <wp:effectExtent l="0" t="0" r="13335" b="13335"/>
                <wp:docPr id="223" name="Group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9600" cy="939600"/>
                          <a:chOff x="0" y="0"/>
                          <a:chExt cx="1082675" cy="1082675"/>
                        </a:xfrm>
                      </wpg:grpSpPr>
                      <wps:wsp>
                        <wps:cNvPr id="224" name="Graphic 224"/>
                        <wps:cNvSpPr/>
                        <wps:spPr>
                          <a:xfrm>
                            <a:off x="6350" y="6350"/>
                            <a:ext cx="1069975" cy="1069975"/>
                          </a:xfrm>
                          <a:custGeom>
                            <a:avLst/>
                            <a:gdLst/>
                            <a:ahLst/>
                            <a:cxnLst/>
                            <a:rect l="l" t="t" r="r" b="b"/>
                            <a:pathLst>
                              <a:path w="1069975" h="1069975">
                                <a:moveTo>
                                  <a:pt x="534695" y="1069378"/>
                                </a:moveTo>
                                <a:lnTo>
                                  <a:pt x="583363" y="1067193"/>
                                </a:lnTo>
                                <a:lnTo>
                                  <a:pt x="630806" y="1060763"/>
                                </a:lnTo>
                                <a:lnTo>
                                  <a:pt x="676837" y="1050278"/>
                                </a:lnTo>
                                <a:lnTo>
                                  <a:pt x="721266" y="1035927"/>
                                </a:lnTo>
                                <a:lnTo>
                                  <a:pt x="763905" y="1017897"/>
                                </a:lnTo>
                                <a:lnTo>
                                  <a:pt x="804564" y="996378"/>
                                </a:lnTo>
                                <a:lnTo>
                                  <a:pt x="843056" y="971558"/>
                                </a:lnTo>
                                <a:lnTo>
                                  <a:pt x="879191" y="943627"/>
                                </a:lnTo>
                                <a:lnTo>
                                  <a:pt x="912780" y="912772"/>
                                </a:lnTo>
                                <a:lnTo>
                                  <a:pt x="943635" y="879183"/>
                                </a:lnTo>
                                <a:lnTo>
                                  <a:pt x="971568" y="843049"/>
                                </a:lnTo>
                                <a:lnTo>
                                  <a:pt x="996388" y="804557"/>
                                </a:lnTo>
                                <a:lnTo>
                                  <a:pt x="1017908" y="763898"/>
                                </a:lnTo>
                                <a:lnTo>
                                  <a:pt x="1035938" y="721258"/>
                                </a:lnTo>
                                <a:lnTo>
                                  <a:pt x="1050290" y="676829"/>
                                </a:lnTo>
                                <a:lnTo>
                                  <a:pt x="1060776" y="630797"/>
                                </a:lnTo>
                                <a:lnTo>
                                  <a:pt x="1067205" y="583352"/>
                                </a:lnTo>
                                <a:lnTo>
                                  <a:pt x="1069390" y="534682"/>
                                </a:lnTo>
                                <a:lnTo>
                                  <a:pt x="1067205" y="486015"/>
                                </a:lnTo>
                                <a:lnTo>
                                  <a:pt x="1060776" y="438571"/>
                                </a:lnTo>
                                <a:lnTo>
                                  <a:pt x="1050290" y="392541"/>
                                </a:lnTo>
                                <a:lnTo>
                                  <a:pt x="1035938" y="348113"/>
                                </a:lnTo>
                                <a:lnTo>
                                  <a:pt x="1017908" y="305475"/>
                                </a:lnTo>
                                <a:lnTo>
                                  <a:pt x="996388" y="264816"/>
                                </a:lnTo>
                                <a:lnTo>
                                  <a:pt x="971568" y="226325"/>
                                </a:lnTo>
                                <a:lnTo>
                                  <a:pt x="943635" y="190192"/>
                                </a:lnTo>
                                <a:lnTo>
                                  <a:pt x="912780" y="156603"/>
                                </a:lnTo>
                                <a:lnTo>
                                  <a:pt x="879191" y="125749"/>
                                </a:lnTo>
                                <a:lnTo>
                                  <a:pt x="843056" y="97818"/>
                                </a:lnTo>
                                <a:lnTo>
                                  <a:pt x="804564" y="72999"/>
                                </a:lnTo>
                                <a:lnTo>
                                  <a:pt x="763905" y="51480"/>
                                </a:lnTo>
                                <a:lnTo>
                                  <a:pt x="721266" y="33450"/>
                                </a:lnTo>
                                <a:lnTo>
                                  <a:pt x="676837" y="19099"/>
                                </a:lnTo>
                                <a:lnTo>
                                  <a:pt x="630806" y="8614"/>
                                </a:lnTo>
                                <a:lnTo>
                                  <a:pt x="583363" y="2185"/>
                                </a:lnTo>
                                <a:lnTo>
                                  <a:pt x="534695" y="0"/>
                                </a:lnTo>
                                <a:lnTo>
                                  <a:pt x="486027" y="2185"/>
                                </a:lnTo>
                                <a:lnTo>
                                  <a:pt x="438584" y="8614"/>
                                </a:lnTo>
                                <a:lnTo>
                                  <a:pt x="392553" y="19099"/>
                                </a:lnTo>
                                <a:lnTo>
                                  <a:pt x="348124" y="33450"/>
                                </a:lnTo>
                                <a:lnTo>
                                  <a:pt x="305485" y="51480"/>
                                </a:lnTo>
                                <a:lnTo>
                                  <a:pt x="264826" y="72999"/>
                                </a:lnTo>
                                <a:lnTo>
                                  <a:pt x="226334" y="97818"/>
                                </a:lnTo>
                                <a:lnTo>
                                  <a:pt x="190199" y="125749"/>
                                </a:lnTo>
                                <a:lnTo>
                                  <a:pt x="156610" y="156603"/>
                                </a:lnTo>
                                <a:lnTo>
                                  <a:pt x="125754" y="190192"/>
                                </a:lnTo>
                                <a:lnTo>
                                  <a:pt x="97822" y="226325"/>
                                </a:lnTo>
                                <a:lnTo>
                                  <a:pt x="73002" y="264816"/>
                                </a:lnTo>
                                <a:lnTo>
                                  <a:pt x="51482" y="305475"/>
                                </a:lnTo>
                                <a:lnTo>
                                  <a:pt x="33452" y="348113"/>
                                </a:lnTo>
                                <a:lnTo>
                                  <a:pt x="19100" y="392541"/>
                                </a:lnTo>
                                <a:lnTo>
                                  <a:pt x="8614" y="438571"/>
                                </a:lnTo>
                                <a:lnTo>
                                  <a:pt x="2185" y="486015"/>
                                </a:lnTo>
                                <a:lnTo>
                                  <a:pt x="0" y="534682"/>
                                </a:lnTo>
                                <a:lnTo>
                                  <a:pt x="2185" y="583352"/>
                                </a:lnTo>
                                <a:lnTo>
                                  <a:pt x="8614" y="630797"/>
                                </a:lnTo>
                                <a:lnTo>
                                  <a:pt x="19100" y="676829"/>
                                </a:lnTo>
                                <a:lnTo>
                                  <a:pt x="33452" y="721258"/>
                                </a:lnTo>
                                <a:lnTo>
                                  <a:pt x="51482" y="763898"/>
                                </a:lnTo>
                                <a:lnTo>
                                  <a:pt x="73002" y="804557"/>
                                </a:lnTo>
                                <a:lnTo>
                                  <a:pt x="97822" y="843049"/>
                                </a:lnTo>
                                <a:lnTo>
                                  <a:pt x="125754" y="879183"/>
                                </a:lnTo>
                                <a:lnTo>
                                  <a:pt x="156610" y="912772"/>
                                </a:lnTo>
                                <a:lnTo>
                                  <a:pt x="190199" y="943627"/>
                                </a:lnTo>
                                <a:lnTo>
                                  <a:pt x="226334" y="971558"/>
                                </a:lnTo>
                                <a:lnTo>
                                  <a:pt x="264826" y="996378"/>
                                </a:lnTo>
                                <a:lnTo>
                                  <a:pt x="305485" y="1017897"/>
                                </a:lnTo>
                                <a:lnTo>
                                  <a:pt x="348124" y="1035927"/>
                                </a:lnTo>
                                <a:lnTo>
                                  <a:pt x="392553" y="1050278"/>
                                </a:lnTo>
                                <a:lnTo>
                                  <a:pt x="438584" y="1060763"/>
                                </a:lnTo>
                                <a:lnTo>
                                  <a:pt x="486027" y="1067193"/>
                                </a:lnTo>
                                <a:lnTo>
                                  <a:pt x="534695" y="1069378"/>
                                </a:lnTo>
                                <a:close/>
                              </a:path>
                            </a:pathLst>
                          </a:custGeom>
                          <a:ln w="12700">
                            <a:solidFill>
                              <a:srgbClr val="008291"/>
                            </a:solidFill>
                            <a:prstDash val="solid"/>
                          </a:ln>
                        </wps:spPr>
                        <wps:bodyPr wrap="square" lIns="0" tIns="0" rIns="0" bIns="0" rtlCol="0">
                          <a:prstTxWarp prst="textNoShape">
                            <a:avLst/>
                          </a:prstTxWarp>
                          <a:noAutofit/>
                        </wps:bodyPr>
                      </wps:wsp>
                      <wps:wsp>
                        <wps:cNvPr id="225" name="Graphic 225"/>
                        <wps:cNvSpPr/>
                        <wps:spPr>
                          <a:xfrm>
                            <a:off x="331819" y="197984"/>
                            <a:ext cx="418465" cy="278765"/>
                          </a:xfrm>
                          <a:custGeom>
                            <a:avLst/>
                            <a:gdLst/>
                            <a:ahLst/>
                            <a:cxnLst/>
                            <a:rect l="l" t="t" r="r" b="b"/>
                            <a:pathLst>
                              <a:path w="418465" h="278765">
                                <a:moveTo>
                                  <a:pt x="100736" y="231927"/>
                                </a:moveTo>
                                <a:lnTo>
                                  <a:pt x="61988" y="278307"/>
                                </a:lnTo>
                                <a:lnTo>
                                  <a:pt x="61988" y="231927"/>
                                </a:lnTo>
                                <a:lnTo>
                                  <a:pt x="32080" y="231927"/>
                                </a:lnTo>
                                <a:lnTo>
                                  <a:pt x="19614" y="229762"/>
                                </a:lnTo>
                                <a:lnTo>
                                  <a:pt x="9415" y="223653"/>
                                </a:lnTo>
                                <a:lnTo>
                                  <a:pt x="2528" y="214182"/>
                                </a:lnTo>
                                <a:lnTo>
                                  <a:pt x="0" y="201929"/>
                                </a:lnTo>
                                <a:lnTo>
                                  <a:pt x="0" y="32473"/>
                                </a:lnTo>
                                <a:lnTo>
                                  <a:pt x="2528" y="19834"/>
                                </a:lnTo>
                                <a:lnTo>
                                  <a:pt x="9415" y="9512"/>
                                </a:lnTo>
                                <a:lnTo>
                                  <a:pt x="19614" y="2552"/>
                                </a:lnTo>
                                <a:lnTo>
                                  <a:pt x="32080" y="0"/>
                                </a:lnTo>
                                <a:lnTo>
                                  <a:pt x="386372" y="0"/>
                                </a:lnTo>
                                <a:lnTo>
                                  <a:pt x="398837" y="2552"/>
                                </a:lnTo>
                                <a:lnTo>
                                  <a:pt x="409036" y="9512"/>
                                </a:lnTo>
                                <a:lnTo>
                                  <a:pt x="415924" y="19834"/>
                                </a:lnTo>
                                <a:lnTo>
                                  <a:pt x="418452" y="32473"/>
                                </a:lnTo>
                                <a:lnTo>
                                  <a:pt x="418452" y="201777"/>
                                </a:lnTo>
                                <a:lnTo>
                                  <a:pt x="386372" y="231774"/>
                                </a:lnTo>
                                <a:lnTo>
                                  <a:pt x="356463" y="231774"/>
                                </a:lnTo>
                                <a:lnTo>
                                  <a:pt x="356463" y="278155"/>
                                </a:lnTo>
                                <a:lnTo>
                                  <a:pt x="317715" y="231774"/>
                                </a:lnTo>
                                <a:lnTo>
                                  <a:pt x="224726" y="231774"/>
                                </a:lnTo>
                                <a:lnTo>
                                  <a:pt x="209219" y="276605"/>
                                </a:lnTo>
                                <a:lnTo>
                                  <a:pt x="193725" y="231774"/>
                                </a:lnTo>
                                <a:lnTo>
                                  <a:pt x="100736" y="231774"/>
                                </a:lnTo>
                                <a:lnTo>
                                  <a:pt x="100736" y="231927"/>
                                </a:lnTo>
                                <a:close/>
                              </a:path>
                              <a:path w="418465" h="278765">
                                <a:moveTo>
                                  <a:pt x="162725" y="46393"/>
                                </a:moveTo>
                                <a:lnTo>
                                  <a:pt x="255727" y="46393"/>
                                </a:lnTo>
                              </a:path>
                              <a:path w="418465" h="278765">
                                <a:moveTo>
                                  <a:pt x="162725" y="77469"/>
                                </a:moveTo>
                                <a:lnTo>
                                  <a:pt x="271221" y="77469"/>
                                </a:lnTo>
                              </a:path>
                              <a:path w="418465" h="278765">
                                <a:moveTo>
                                  <a:pt x="271373" y="154622"/>
                                </a:moveTo>
                                <a:lnTo>
                                  <a:pt x="379704" y="154622"/>
                                </a:lnTo>
                              </a:path>
                              <a:path w="418465" h="278765">
                                <a:moveTo>
                                  <a:pt x="271373" y="185546"/>
                                </a:moveTo>
                                <a:lnTo>
                                  <a:pt x="333209" y="185546"/>
                                </a:lnTo>
                              </a:path>
                              <a:path w="418465" h="278765">
                                <a:moveTo>
                                  <a:pt x="38747" y="154622"/>
                                </a:moveTo>
                                <a:lnTo>
                                  <a:pt x="116230" y="154622"/>
                                </a:lnTo>
                              </a:path>
                              <a:path w="418465" h="278765">
                                <a:moveTo>
                                  <a:pt x="38747" y="123697"/>
                                </a:moveTo>
                                <a:lnTo>
                                  <a:pt x="131737" y="123697"/>
                                </a:lnTo>
                              </a:path>
                              <a:path w="418465" h="278765">
                                <a:moveTo>
                                  <a:pt x="38747" y="185546"/>
                                </a:moveTo>
                                <a:lnTo>
                                  <a:pt x="148628" y="185546"/>
                                </a:lnTo>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29" cstate="print"/>
                          <a:stretch>
                            <a:fillRect/>
                          </a:stretch>
                        </pic:blipFill>
                        <pic:spPr>
                          <a:xfrm>
                            <a:off x="457206" y="501018"/>
                            <a:ext cx="167678" cy="167322"/>
                          </a:xfrm>
                          <a:prstGeom prst="rect">
                            <a:avLst/>
                          </a:prstGeom>
                        </pic:spPr>
                      </pic:pic>
                      <pic:pic xmlns:pic="http://schemas.openxmlformats.org/drawingml/2006/picture">
                        <pic:nvPicPr>
                          <pic:cNvPr id="227" name="Image 227"/>
                          <pic:cNvPicPr/>
                        </pic:nvPicPr>
                        <pic:blipFill>
                          <a:blip r:embed="rId30" cstate="print"/>
                          <a:stretch>
                            <a:fillRect/>
                          </a:stretch>
                        </pic:blipFill>
                        <pic:spPr>
                          <a:xfrm>
                            <a:off x="651249" y="516487"/>
                            <a:ext cx="152184" cy="151853"/>
                          </a:xfrm>
                          <a:prstGeom prst="rect">
                            <a:avLst/>
                          </a:prstGeom>
                        </pic:spPr>
                      </pic:pic>
                      <wps:wsp>
                        <wps:cNvPr id="228" name="Graphic 228"/>
                        <wps:cNvSpPr/>
                        <wps:spPr>
                          <a:xfrm>
                            <a:off x="238829" y="522837"/>
                            <a:ext cx="604520" cy="316865"/>
                          </a:xfrm>
                          <a:custGeom>
                            <a:avLst/>
                            <a:gdLst/>
                            <a:ahLst/>
                            <a:cxnLst/>
                            <a:rect l="l" t="t" r="r" b="b"/>
                            <a:pathLst>
                              <a:path w="604520" h="316865">
                                <a:moveTo>
                                  <a:pt x="441706" y="316801"/>
                                </a:moveTo>
                                <a:lnTo>
                                  <a:pt x="441706" y="220637"/>
                                </a:lnTo>
                                <a:lnTo>
                                  <a:pt x="436834" y="197869"/>
                                </a:lnTo>
                                <a:lnTo>
                                  <a:pt x="423549" y="179293"/>
                                </a:lnTo>
                                <a:lnTo>
                                  <a:pt x="403842" y="166778"/>
                                </a:lnTo>
                                <a:lnTo>
                                  <a:pt x="379704" y="162191"/>
                                </a:lnTo>
                                <a:lnTo>
                                  <a:pt x="346075" y="162191"/>
                                </a:lnTo>
                                <a:lnTo>
                                  <a:pt x="302209" y="200837"/>
                                </a:lnTo>
                                <a:lnTo>
                                  <a:pt x="258356" y="162191"/>
                                </a:lnTo>
                                <a:lnTo>
                                  <a:pt x="224726" y="162191"/>
                                </a:lnTo>
                                <a:lnTo>
                                  <a:pt x="200588" y="166778"/>
                                </a:lnTo>
                                <a:lnTo>
                                  <a:pt x="180881" y="179293"/>
                                </a:lnTo>
                                <a:lnTo>
                                  <a:pt x="167596" y="197869"/>
                                </a:lnTo>
                                <a:lnTo>
                                  <a:pt x="162725" y="220637"/>
                                </a:lnTo>
                                <a:lnTo>
                                  <a:pt x="162725" y="316801"/>
                                </a:lnTo>
                              </a:path>
                              <a:path w="604520" h="316865">
                                <a:moveTo>
                                  <a:pt x="604431" y="316801"/>
                                </a:moveTo>
                                <a:lnTo>
                                  <a:pt x="604431" y="228523"/>
                                </a:lnTo>
                                <a:lnTo>
                                  <a:pt x="599535" y="205642"/>
                                </a:lnTo>
                                <a:lnTo>
                                  <a:pt x="586185" y="186964"/>
                                </a:lnTo>
                                <a:lnTo>
                                  <a:pt x="566385" y="174375"/>
                                </a:lnTo>
                                <a:lnTo>
                                  <a:pt x="542137" y="169760"/>
                                </a:lnTo>
                                <a:lnTo>
                                  <a:pt x="508342" y="169760"/>
                                </a:lnTo>
                                <a:lnTo>
                                  <a:pt x="464324" y="211353"/>
                                </a:lnTo>
                              </a:path>
                              <a:path w="604520" h="316865">
                                <a:moveTo>
                                  <a:pt x="542442" y="254952"/>
                                </a:moveTo>
                                <a:lnTo>
                                  <a:pt x="542442" y="316801"/>
                                </a:lnTo>
                              </a:path>
                              <a:path w="604520" h="316865">
                                <a:moveTo>
                                  <a:pt x="115773" y="0"/>
                                </a:moveTo>
                                <a:lnTo>
                                  <a:pt x="142919" y="5467"/>
                                </a:lnTo>
                                <a:lnTo>
                                  <a:pt x="165085" y="20378"/>
                                </a:lnTo>
                                <a:lnTo>
                                  <a:pt x="180029" y="42492"/>
                                </a:lnTo>
                                <a:lnTo>
                                  <a:pt x="185508" y="69570"/>
                                </a:lnTo>
                                <a:lnTo>
                                  <a:pt x="180029" y="96655"/>
                                </a:lnTo>
                                <a:lnTo>
                                  <a:pt x="165085" y="118773"/>
                                </a:lnTo>
                                <a:lnTo>
                                  <a:pt x="142919" y="133685"/>
                                </a:lnTo>
                                <a:lnTo>
                                  <a:pt x="115773" y="139153"/>
                                </a:lnTo>
                                <a:lnTo>
                                  <a:pt x="88624" y="133685"/>
                                </a:lnTo>
                                <a:lnTo>
                                  <a:pt x="66454" y="118773"/>
                                </a:lnTo>
                                <a:lnTo>
                                  <a:pt x="51506" y="96655"/>
                                </a:lnTo>
                                <a:lnTo>
                                  <a:pt x="46024" y="69570"/>
                                </a:lnTo>
                                <a:lnTo>
                                  <a:pt x="51506" y="42492"/>
                                </a:lnTo>
                                <a:lnTo>
                                  <a:pt x="66454" y="20378"/>
                                </a:lnTo>
                                <a:lnTo>
                                  <a:pt x="88624" y="5467"/>
                                </a:lnTo>
                                <a:lnTo>
                                  <a:pt x="115773" y="0"/>
                                </a:lnTo>
                                <a:close/>
                              </a:path>
                              <a:path w="604520" h="316865">
                                <a:moveTo>
                                  <a:pt x="0" y="316801"/>
                                </a:moveTo>
                                <a:lnTo>
                                  <a:pt x="0" y="228523"/>
                                </a:lnTo>
                                <a:lnTo>
                                  <a:pt x="4895" y="205642"/>
                                </a:lnTo>
                                <a:lnTo>
                                  <a:pt x="18245" y="186964"/>
                                </a:lnTo>
                                <a:lnTo>
                                  <a:pt x="38045" y="174375"/>
                                </a:lnTo>
                                <a:lnTo>
                                  <a:pt x="62293" y="169760"/>
                                </a:lnTo>
                                <a:lnTo>
                                  <a:pt x="96088" y="169760"/>
                                </a:lnTo>
                                <a:lnTo>
                                  <a:pt x="140106" y="211353"/>
                                </a:lnTo>
                              </a:path>
                              <a:path w="604520" h="316865">
                                <a:moveTo>
                                  <a:pt x="61836" y="254952"/>
                                </a:moveTo>
                                <a:lnTo>
                                  <a:pt x="61836" y="316801"/>
                                </a:lnTo>
                              </a:path>
                              <a:path w="604520" h="316865">
                                <a:moveTo>
                                  <a:pt x="372110" y="239496"/>
                                </a:moveTo>
                                <a:lnTo>
                                  <a:pt x="372110" y="316801"/>
                                </a:lnTo>
                              </a:path>
                              <a:path w="604520" h="316865">
                                <a:moveTo>
                                  <a:pt x="216979" y="239496"/>
                                </a:moveTo>
                                <a:lnTo>
                                  <a:pt x="216979" y="316801"/>
                                </a:lnTo>
                              </a:path>
                            </a:pathLst>
                          </a:custGeom>
                          <a:ln w="12700">
                            <a:solidFill>
                              <a:srgbClr val="008291"/>
                            </a:solidFill>
                            <a:prstDash val="solid"/>
                          </a:ln>
                        </wps:spPr>
                        <wps:bodyPr wrap="square" lIns="0" tIns="0" rIns="0" bIns="0" rtlCol="0">
                          <a:prstTxWarp prst="textNoShape">
                            <a:avLst/>
                          </a:prstTxWarp>
                          <a:noAutofit/>
                        </wps:bodyPr>
                      </wps:wsp>
                    </wpg:wgp>
                  </a:graphicData>
                </a:graphic>
              </wp:inline>
            </w:drawing>
          </mc:Choice>
          <mc:Fallback>
            <w:pict>
              <v:group w14:anchorId="4E07EF90" id="Group 223" o:spid="_x0000_s1026" alt="&quot;&quot;" style="width:74pt;height:74pt;mso-position-horizontal-relative:char;mso-position-vertical-relative:line" coordsize="1082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">
                <o:lock v:ext="edit" aspectratio="t"/>
                <v:shape id="Graphic 224" o:spid="_x0000_s1027" style="position:absolute;left:63;top:63;width:10700;height:10700;visibility:visible;mso-wrap-style:square;v-text-anchor:top" coordsize="1069975,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" path="m534695,1069378r48668,-2185l630806,1060763r46031,-10485l721266,1035927r42639,-18030l804564,996378r38492,-24820l879191,943627r33589,-30855l943635,879183r27933,-36134l996388,804557r21520,-40659l1035938,721258r14352,-44429l1060776,630797r6429,-47445l1069390,534682r-2185,-48667l1060776,438571r-10486,-46030l1035938,348113r-18030,-42638l996388,264816,971568,226325,943635,190192,912780,156603,879191,125749,843056,97818,804564,72999,763905,51480,721266,33450,676837,19099,630806,8614,583363,2185,534695,,486027,2185,438584,8614,392553,19099,348124,33450,305485,51480,264826,72999,226334,97818r-36135,27931l156610,156603r-30856,33589l97822,226325,73002,264816,51482,305475,33452,348113,19100,392541,8614,438571,2185,486015,,534682r2185,48670l8614,630797r10486,46032l33452,721258r18030,42640l73002,804557r24820,38492l125754,879183r30856,33589l190199,943627r36135,27931l264826,996378r40659,21519l348124,1035927r44429,14351l438584,1060763r47443,6430l534695,1069378xe" filled="f" strokecolor="#008291" strokeweight="1pt">
                  <v:path arrowok="t"/>
                </v:shape>
                <v:shape id="Graphic 225" o:spid="_x0000_s1028" style="position:absolute;left:3318;top:1979;width:4184;height:2788;visibility:visible;mso-wrap-style:square;v-text-anchor:top" coordsize="41846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" path="m100736,231927l61988,278307r,-46380l32080,231927,19614,229762,9415,223653,2528,214182,,201929,,32473,2528,19834,9415,9512,19614,2552,32080,,386372,r12465,2552l409036,9512r6888,10322l418452,32473r,169304l386372,231774r-29909,l356463,278155,317715,231774r-92989,l209219,276605,193725,231774r-92989,l100736,231927xem162725,46393r93002,em162725,77469r108496,em271373,154622r108331,em271373,185546r61836,em38747,154622r77483,em38747,123697r92990,em38747,185546r109881,e" filled="f" strokecolor="#008291" strokeweight="1pt">
                  <v:path arrowok="t"/>
                </v:shape>
                <v:shape id="Image 226" o:spid="_x0000_s1029" type="#_x0000_t75" style="position:absolute;left:4572;top:5010;width:1676;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">
                  <v:imagedata r:id="rId31" o:title=""/>
                </v:shape>
                <v:shape id="Image 227" o:spid="_x0000_s1030" type="#_x0000_t75" style="position:absolute;left:6512;top:5164;width:1522;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">
                  <v:imagedata r:id="rId32" o:title=""/>
                </v:shape>
                <v:shape id="Graphic 228" o:spid="_x0000_s1031" style="position:absolute;left:2388;top:5228;width:6045;height:3169;visibility:visible;mso-wrap-style:square;v-text-anchor:top" coordsize="60452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" path="m441706,316801r,-96164l436834,197869,423549,179293,403842,166778r-24138,-4587l346075,162191r-43866,38646l258356,162191r-33630,l200588,166778r-19707,12515l167596,197869r-4871,22768l162725,316801em604431,316801r,-88278l599535,205642,586185,186964,566385,174375r-24248,-4615l508342,169760r-44018,41593em542442,254952r,61849em115773,r27146,5467l165085,20378r14944,22114l185508,69570r-5479,27085l165085,118773r-22166,14912l115773,139153,88624,133685,66454,118773,51506,96655,46024,69570,51506,42492,66454,20378,88624,5467,115773,xem,316801l,228523,4895,205642,18245,186964,38045,174375r24248,-4615l96088,169760r44018,41593em61836,254952r,61849em372110,239496r,77305em216979,239496r,77305e" filled="f" strokecolor="#008291" strokeweight="1pt">
                  <v:path arrowok="t"/>
                </v:shape>
                <w10:anchorlock/>
              </v:group>
            </w:pict>
          </mc:Fallback>
        </mc:AlternateContent>
      </w:r>
    </w:p>
    <w:p w14:paraId="35DDB35E" w14:textId="77777777" w:rsidR="00AE370C" w:rsidRDefault="00AE370C" w:rsidP="0069093F"/>
    <w:p w14:paraId="1536DEB7" w14:textId="77777777" w:rsidR="00AE370C" w:rsidRDefault="00AE370C">
      <w:pPr>
        <w:rPr>
          <w:sz w:val="5"/>
        </w:rPr>
        <w:sectPr w:rsidR="00AE370C" w:rsidSect="001D2FEF">
          <w:pgSz w:w="11910" w:h="16840"/>
          <w:pgMar w:top="709" w:right="300" w:bottom="660" w:left="420" w:header="0" w:footer="479" w:gutter="0"/>
          <w:cols w:space="720"/>
        </w:sectPr>
      </w:pPr>
    </w:p>
    <w:p w14:paraId="750AC37B" w14:textId="77777777" w:rsidR="00AE370C" w:rsidRPr="002A6900" w:rsidRDefault="00B156B4" w:rsidP="001D2FEF">
      <w:pPr>
        <w:pStyle w:val="Heading2"/>
      </w:pPr>
      <w:bookmarkStart w:id="35" w:name="_Toc164779773"/>
      <w:bookmarkStart w:id="36" w:name="_Toc164779884"/>
      <w:r w:rsidRPr="001D2FEF">
        <w:t>Context</w:t>
      </w:r>
      <w:bookmarkEnd w:id="35"/>
      <w:bookmarkEnd w:id="36"/>
    </w:p>
    <w:p w14:paraId="38FA3DF2" w14:textId="77777777" w:rsidR="00AE370C" w:rsidRPr="002A6900" w:rsidRDefault="00B156B4" w:rsidP="0069093F">
      <w:pPr>
        <w:rPr>
          <w:rFonts w:cs="Arial"/>
        </w:rPr>
      </w:pPr>
      <w:r w:rsidRPr="0069093F">
        <w:t>Appendix</w:t>
      </w:r>
      <w:r w:rsidRPr="002A6900">
        <w:rPr>
          <w:rFonts w:cs="Arial"/>
          <w:color w:val="0F1918"/>
          <w:spacing w:val="-1"/>
        </w:rPr>
        <w:t xml:space="preserve"> </w:t>
      </w:r>
      <w:r w:rsidRPr="002A6900">
        <w:rPr>
          <w:rFonts w:cs="Arial"/>
          <w:color w:val="0F1918"/>
        </w:rPr>
        <w:t>B</w:t>
      </w:r>
      <w:r w:rsidRPr="002A6900">
        <w:rPr>
          <w:rFonts w:cs="Arial"/>
          <w:color w:val="0F1918"/>
          <w:spacing w:val="-1"/>
        </w:rPr>
        <w:t xml:space="preserve"> </w:t>
      </w:r>
      <w:r w:rsidRPr="002A6900">
        <w:rPr>
          <w:rFonts w:cs="Arial"/>
          <w:color w:val="0F1918"/>
        </w:rPr>
        <w:t>(section B) of</w:t>
      </w:r>
      <w:r w:rsidRPr="002A6900">
        <w:rPr>
          <w:rFonts w:cs="Arial"/>
          <w:color w:val="0F1918"/>
          <w:spacing w:val="-2"/>
        </w:rPr>
        <w:t xml:space="preserve"> </w:t>
      </w:r>
      <w:r w:rsidRPr="002A6900">
        <w:rPr>
          <w:rFonts w:cs="Arial"/>
          <w:color w:val="0F1918"/>
        </w:rPr>
        <w:t>the NHRA</w:t>
      </w:r>
      <w:r w:rsidRPr="002A6900">
        <w:rPr>
          <w:rFonts w:cs="Arial"/>
          <w:color w:val="0F1918"/>
          <w:spacing w:val="-1"/>
        </w:rPr>
        <w:t xml:space="preserve"> </w:t>
      </w:r>
      <w:r w:rsidRPr="002A6900">
        <w:rPr>
          <w:rFonts w:cs="Arial"/>
          <w:color w:val="0F1918"/>
        </w:rPr>
        <w:t>Addendum</w:t>
      </w:r>
      <w:r w:rsidRPr="002A6900">
        <w:rPr>
          <w:rFonts w:cs="Arial"/>
          <w:color w:val="0F1918"/>
          <w:spacing w:val="-1"/>
        </w:rPr>
        <w:t xml:space="preserve"> </w:t>
      </w:r>
      <w:r w:rsidRPr="002A6900">
        <w:rPr>
          <w:rFonts w:cs="Arial"/>
          <w:color w:val="0F1918"/>
          <w:spacing w:val="-2"/>
        </w:rPr>
        <w:t>states:</w:t>
      </w:r>
    </w:p>
    <w:p w14:paraId="732734EB" w14:textId="77777777" w:rsidR="00AE370C" w:rsidRPr="0069093F" w:rsidRDefault="00B156B4" w:rsidP="0069093F">
      <w:pPr>
        <w:rPr>
          <w:rStyle w:val="Emphasis"/>
        </w:rPr>
      </w:pPr>
      <w:r w:rsidRPr="0069093F">
        <w:rPr>
          <w:rStyle w:val="Emphasis"/>
        </w:rPr>
        <w:t>For therapies that will be assessed by MSAC and delivered in a public hospital, the Australian Government will write to states and territories</w:t>
      </w:r>
    </w:p>
    <w:p w14:paraId="42260A91" w14:textId="77777777" w:rsidR="00AE370C" w:rsidRPr="0069093F" w:rsidRDefault="00B156B4" w:rsidP="0069093F">
      <w:pPr>
        <w:rPr>
          <w:rStyle w:val="Emphasis"/>
        </w:rPr>
      </w:pPr>
      <w:r w:rsidRPr="0069093F">
        <w:rPr>
          <w:rStyle w:val="Emphasis"/>
        </w:rPr>
        <w:t>advising them that an application has been received and invite them to make a submission to MSAC for consideration, noting that the states and territories will need to abide by the same confidentiality requirements as MSAC members.</w:t>
      </w:r>
    </w:p>
    <w:p w14:paraId="4870256E" w14:textId="77777777" w:rsidR="00AE370C" w:rsidRPr="0069093F" w:rsidRDefault="00B156B4" w:rsidP="0069093F">
      <w:pPr>
        <w:rPr>
          <w:rStyle w:val="Emphasis"/>
        </w:rPr>
      </w:pPr>
      <w:r w:rsidRPr="0069093F">
        <w:rPr>
          <w:rStyle w:val="Emphasis"/>
        </w:rPr>
        <w:t>I. The terms of reference of MSAC will be amended to ensure that MSAC is obliged to consider any submission from a state or territory where it is relevant to comparative safety, clinical effectiveness and/or cost-effectiveness of the therapy.</w:t>
      </w:r>
    </w:p>
    <w:p w14:paraId="1158D51D" w14:textId="77777777" w:rsidR="00AE370C" w:rsidRPr="00AF392D" w:rsidRDefault="00B156B4" w:rsidP="0069093F">
      <w:pPr>
        <w:pStyle w:val="Heading3"/>
      </w:pPr>
      <w:bookmarkStart w:id="37" w:name="_Toc164779774"/>
      <w:r w:rsidRPr="00AF392D">
        <w:t>State</w:t>
      </w:r>
      <w:r w:rsidRPr="00AF392D">
        <w:rPr>
          <w:spacing w:val="-8"/>
        </w:rPr>
        <w:t xml:space="preserve"> </w:t>
      </w:r>
      <w:r w:rsidRPr="00AF392D">
        <w:t>and</w:t>
      </w:r>
      <w:r w:rsidRPr="00AF392D">
        <w:rPr>
          <w:spacing w:val="-7"/>
        </w:rPr>
        <w:t xml:space="preserve"> </w:t>
      </w:r>
      <w:r w:rsidRPr="00AF392D">
        <w:t>Territory</w:t>
      </w:r>
      <w:r w:rsidRPr="00AF392D">
        <w:rPr>
          <w:spacing w:val="-7"/>
        </w:rPr>
        <w:t xml:space="preserve"> </w:t>
      </w:r>
      <w:r w:rsidRPr="00AF392D">
        <w:rPr>
          <w:spacing w:val="-2"/>
        </w:rPr>
        <w:t>feedback</w:t>
      </w:r>
      <w:bookmarkEnd w:id="37"/>
    </w:p>
    <w:p w14:paraId="17F47F72" w14:textId="77777777" w:rsidR="00AE370C" w:rsidRPr="0069093F" w:rsidRDefault="00B156B4" w:rsidP="0069093F">
      <w:r w:rsidRPr="002A6900">
        <w:rPr>
          <w:rFonts w:cs="Arial"/>
          <w:color w:val="0F1918"/>
        </w:rPr>
        <w:t>Once</w:t>
      </w:r>
      <w:r w:rsidRPr="002A6900">
        <w:rPr>
          <w:rFonts w:cs="Arial"/>
          <w:color w:val="0F1918"/>
          <w:spacing w:val="-8"/>
        </w:rPr>
        <w:t xml:space="preserve"> </w:t>
      </w:r>
      <w:r w:rsidRPr="002A6900">
        <w:rPr>
          <w:rFonts w:cs="Arial"/>
          <w:color w:val="0F1918"/>
        </w:rPr>
        <w:t>the</w:t>
      </w:r>
      <w:r w:rsidRPr="002A6900">
        <w:rPr>
          <w:rFonts w:cs="Arial"/>
          <w:color w:val="0F1918"/>
          <w:spacing w:val="-8"/>
        </w:rPr>
        <w:t xml:space="preserve"> </w:t>
      </w:r>
      <w:r w:rsidRPr="002A6900">
        <w:rPr>
          <w:rFonts w:cs="Arial"/>
          <w:color w:val="0F1918"/>
        </w:rPr>
        <w:t>Joint</w:t>
      </w:r>
      <w:r w:rsidRPr="002A6900">
        <w:rPr>
          <w:rFonts w:cs="Arial"/>
          <w:color w:val="0F1918"/>
          <w:spacing w:val="-9"/>
        </w:rPr>
        <w:t xml:space="preserve"> </w:t>
      </w:r>
      <w:r w:rsidRPr="002A6900">
        <w:rPr>
          <w:rFonts w:cs="Arial"/>
          <w:color w:val="0F1918"/>
        </w:rPr>
        <w:t>Chairs</w:t>
      </w:r>
      <w:r w:rsidRPr="002A6900">
        <w:rPr>
          <w:rFonts w:cs="Arial"/>
          <w:color w:val="0F1918"/>
          <w:spacing w:val="-8"/>
        </w:rPr>
        <w:t xml:space="preserve"> </w:t>
      </w:r>
      <w:r w:rsidRPr="002A6900">
        <w:rPr>
          <w:rFonts w:cs="Arial"/>
          <w:color w:val="0F1918"/>
        </w:rPr>
        <w:t>have</w:t>
      </w:r>
      <w:r w:rsidRPr="002A6900">
        <w:rPr>
          <w:rFonts w:cs="Arial"/>
          <w:color w:val="0F1918"/>
          <w:spacing w:val="-8"/>
        </w:rPr>
        <w:t xml:space="preserve"> </w:t>
      </w:r>
      <w:r w:rsidRPr="002A6900">
        <w:rPr>
          <w:rFonts w:cs="Arial"/>
          <w:color w:val="0F1918"/>
        </w:rPr>
        <w:t>agreed</w:t>
      </w:r>
      <w:r w:rsidRPr="002A6900">
        <w:rPr>
          <w:rFonts w:cs="Arial"/>
          <w:color w:val="0F1918"/>
          <w:spacing w:val="-9"/>
        </w:rPr>
        <w:t xml:space="preserve"> </w:t>
      </w:r>
      <w:r w:rsidRPr="002A6900">
        <w:rPr>
          <w:rFonts w:cs="Arial"/>
          <w:color w:val="0F1918"/>
        </w:rPr>
        <w:t>the</w:t>
      </w:r>
      <w:r w:rsidRPr="002A6900">
        <w:rPr>
          <w:rFonts w:cs="Arial"/>
          <w:color w:val="0F1918"/>
          <w:spacing w:val="-8"/>
        </w:rPr>
        <w:t xml:space="preserve"> </w:t>
      </w:r>
      <w:r w:rsidRPr="002A6900">
        <w:rPr>
          <w:rFonts w:cs="Arial"/>
          <w:color w:val="0F1918"/>
        </w:rPr>
        <w:t>HTA</w:t>
      </w:r>
      <w:r w:rsidRPr="002A6900">
        <w:rPr>
          <w:rFonts w:cs="Arial"/>
          <w:color w:val="0F1918"/>
          <w:spacing w:val="-9"/>
        </w:rPr>
        <w:t xml:space="preserve"> </w:t>
      </w:r>
      <w:r w:rsidRPr="002A6900">
        <w:rPr>
          <w:rFonts w:cs="Arial"/>
          <w:color w:val="0F1918"/>
        </w:rPr>
        <w:t>pathway,</w:t>
      </w:r>
      <w:r w:rsidRPr="002A6900">
        <w:rPr>
          <w:rFonts w:cs="Arial"/>
          <w:color w:val="0F1918"/>
          <w:spacing w:val="-9"/>
        </w:rPr>
        <w:t xml:space="preserve"> </w:t>
      </w:r>
      <w:r w:rsidRPr="002A6900">
        <w:rPr>
          <w:rFonts w:cs="Arial"/>
          <w:color w:val="0F1918"/>
        </w:rPr>
        <w:t>an HST</w:t>
      </w:r>
      <w:r w:rsidRPr="002A6900">
        <w:rPr>
          <w:rFonts w:cs="Arial"/>
          <w:color w:val="0F1918"/>
          <w:spacing w:val="-1"/>
        </w:rPr>
        <w:t xml:space="preserve"> </w:t>
      </w:r>
      <w:r w:rsidRPr="002A6900">
        <w:rPr>
          <w:rFonts w:cs="Arial"/>
          <w:color w:val="0F1918"/>
        </w:rPr>
        <w:t>will</w:t>
      </w:r>
      <w:r w:rsidRPr="002A6900">
        <w:rPr>
          <w:rFonts w:cs="Arial"/>
          <w:color w:val="0F1918"/>
          <w:spacing w:val="-1"/>
        </w:rPr>
        <w:t xml:space="preserve"> </w:t>
      </w:r>
      <w:r w:rsidRPr="002A6900">
        <w:rPr>
          <w:rFonts w:cs="Arial"/>
          <w:color w:val="0F1918"/>
        </w:rPr>
        <w:t>be assessed</w:t>
      </w:r>
      <w:r w:rsidRPr="002A6900">
        <w:rPr>
          <w:rFonts w:cs="Arial"/>
          <w:color w:val="0F1918"/>
          <w:spacing w:val="-1"/>
        </w:rPr>
        <w:t xml:space="preserve"> </w:t>
      </w:r>
      <w:r w:rsidRPr="002A6900">
        <w:rPr>
          <w:rFonts w:cs="Arial"/>
          <w:color w:val="0F1918"/>
        </w:rPr>
        <w:t>by</w:t>
      </w:r>
      <w:r w:rsidRPr="002A6900">
        <w:rPr>
          <w:rFonts w:cs="Arial"/>
          <w:color w:val="0F1918"/>
          <w:spacing w:val="-1"/>
        </w:rPr>
        <w:t xml:space="preserve"> </w:t>
      </w:r>
      <w:r w:rsidRPr="002A6900">
        <w:rPr>
          <w:rFonts w:cs="Arial"/>
          <w:color w:val="0F1918"/>
        </w:rPr>
        <w:t>MSAC</w:t>
      </w:r>
      <w:r w:rsidRPr="0069093F">
        <w:t>, each jurisdiction will be invited to provide advice and feedback on the sponsor’s Applicant Developed Assessment Report (ADAR).</w:t>
      </w:r>
    </w:p>
    <w:p w14:paraId="19C9FDF3" w14:textId="77777777" w:rsidR="00AE370C" w:rsidRPr="0069093F" w:rsidRDefault="00B156B4" w:rsidP="0069093F">
      <w:r w:rsidRPr="0069093F">
        <w:t>This enables jurisdictions to provide valuable insight into considerations for the implementation of the therapy, implications for service provision and costing, feedback on the proposed clinical cohort and other real-world experience of providing similar treatments.</w:t>
      </w:r>
    </w:p>
    <w:p w14:paraId="75201C54" w14:textId="77777777" w:rsidR="00AE370C" w:rsidRPr="002A6900" w:rsidRDefault="00B156B4" w:rsidP="0069093F">
      <w:pPr>
        <w:rPr>
          <w:rFonts w:cs="Arial"/>
        </w:rPr>
      </w:pPr>
      <w:r w:rsidRPr="0069093F">
        <w:t>Depending on the nature of the HST the Collaboration may meet to discuss the application and</w:t>
      </w:r>
      <w:r w:rsidRPr="002A6900">
        <w:rPr>
          <w:rFonts w:cs="Arial"/>
          <w:color w:val="0F1918"/>
        </w:rPr>
        <w:t xml:space="preserve"> provide a combined</w:t>
      </w:r>
      <w:r w:rsidRPr="002A6900">
        <w:rPr>
          <w:rFonts w:cs="Arial"/>
          <w:color w:val="0F1918"/>
          <w:spacing w:val="-3"/>
        </w:rPr>
        <w:t xml:space="preserve"> </w:t>
      </w:r>
      <w:r w:rsidRPr="002A6900">
        <w:rPr>
          <w:rFonts w:cs="Arial"/>
          <w:color w:val="0F1918"/>
        </w:rPr>
        <w:t>response</w:t>
      </w:r>
      <w:r w:rsidRPr="002A6900">
        <w:rPr>
          <w:rFonts w:cs="Arial"/>
          <w:color w:val="0F1918"/>
          <w:spacing w:val="-3"/>
        </w:rPr>
        <w:t xml:space="preserve"> </w:t>
      </w:r>
      <w:r w:rsidRPr="002A6900">
        <w:rPr>
          <w:rFonts w:cs="Arial"/>
          <w:color w:val="0F1918"/>
        </w:rPr>
        <w:t>to</w:t>
      </w:r>
      <w:r w:rsidRPr="002A6900">
        <w:rPr>
          <w:rFonts w:cs="Arial"/>
          <w:color w:val="0F1918"/>
          <w:spacing w:val="-3"/>
        </w:rPr>
        <w:t xml:space="preserve"> </w:t>
      </w:r>
      <w:r w:rsidRPr="002A6900">
        <w:rPr>
          <w:rFonts w:cs="Arial"/>
          <w:color w:val="0F1918"/>
        </w:rPr>
        <w:t>the</w:t>
      </w:r>
      <w:r w:rsidRPr="002A6900">
        <w:rPr>
          <w:rFonts w:cs="Arial"/>
          <w:color w:val="0F1918"/>
          <w:spacing w:val="-3"/>
        </w:rPr>
        <w:t xml:space="preserve"> </w:t>
      </w:r>
      <w:r w:rsidRPr="002A6900">
        <w:rPr>
          <w:rFonts w:cs="Arial"/>
          <w:color w:val="0F1918"/>
        </w:rPr>
        <w:t>MSAC.</w:t>
      </w:r>
      <w:r w:rsidRPr="002A6900">
        <w:rPr>
          <w:rFonts w:cs="Arial"/>
          <w:color w:val="0F1918"/>
          <w:spacing w:val="-3"/>
        </w:rPr>
        <w:t xml:space="preserve"> </w:t>
      </w:r>
      <w:r w:rsidRPr="002A6900">
        <w:rPr>
          <w:rFonts w:cs="Arial"/>
          <w:color w:val="0F1918"/>
        </w:rPr>
        <w:t>Alternatively,</w:t>
      </w:r>
      <w:r w:rsidRPr="002A6900">
        <w:rPr>
          <w:rFonts w:cs="Arial"/>
          <w:color w:val="0F1918"/>
          <w:spacing w:val="-3"/>
        </w:rPr>
        <w:t xml:space="preserve"> </w:t>
      </w:r>
      <w:r w:rsidRPr="002A6900">
        <w:rPr>
          <w:rFonts w:cs="Arial"/>
          <w:color w:val="0F1918"/>
        </w:rPr>
        <w:t>it</w:t>
      </w:r>
      <w:r w:rsidRPr="002A6900">
        <w:rPr>
          <w:rFonts w:cs="Arial"/>
          <w:color w:val="0F1918"/>
          <w:spacing w:val="-3"/>
        </w:rPr>
        <w:t xml:space="preserve"> </w:t>
      </w:r>
      <w:r w:rsidRPr="002A6900">
        <w:rPr>
          <w:rFonts w:cs="Arial"/>
          <w:color w:val="0F1918"/>
        </w:rPr>
        <w:t>may be agreed it is more appropriate for jurisdictions to submit individual responses, especially if they have experience with the therapy under consideration.</w:t>
      </w:r>
    </w:p>
    <w:p w14:paraId="6BEBC689" w14:textId="77777777" w:rsidR="00AE370C" w:rsidRPr="002A6900" w:rsidRDefault="00B156B4" w:rsidP="0069093F">
      <w:pPr>
        <w:rPr>
          <w:rFonts w:cs="Arial"/>
        </w:rPr>
      </w:pPr>
      <w:r w:rsidRPr="002A6900">
        <w:rPr>
          <w:rFonts w:cs="Arial"/>
        </w:rPr>
        <w:br w:type="column"/>
      </w:r>
      <w:r w:rsidRPr="002A6900">
        <w:rPr>
          <w:rFonts w:cs="Arial"/>
          <w:color w:val="0F1918"/>
        </w:rPr>
        <w:t>At this point, the Collaboration will also agree to the State/Territory representative/s (up to two) that will be included in the subsequent commercial negotiations between the Australian Government and the sponsor should the MSAC support funding of the HST. A draft template for jurisdictional feedback is provided in Appendix</w:t>
      </w:r>
      <w:r w:rsidRPr="002A6900">
        <w:rPr>
          <w:rFonts w:cs="Arial"/>
          <w:color w:val="0F1918"/>
          <w:spacing w:val="-4"/>
        </w:rPr>
        <w:t xml:space="preserve"> </w:t>
      </w:r>
      <w:r w:rsidRPr="002A6900">
        <w:rPr>
          <w:rFonts w:cs="Arial"/>
          <w:color w:val="0F1918"/>
        </w:rPr>
        <w:t>A.</w:t>
      </w:r>
      <w:r w:rsidRPr="002A6900">
        <w:rPr>
          <w:rFonts w:cs="Arial"/>
          <w:color w:val="0F1918"/>
          <w:spacing w:val="-5"/>
        </w:rPr>
        <w:t xml:space="preserve"> </w:t>
      </w:r>
      <w:r w:rsidRPr="002A6900">
        <w:rPr>
          <w:rFonts w:cs="Arial"/>
          <w:color w:val="0F1918"/>
        </w:rPr>
        <w:t>It</w:t>
      </w:r>
      <w:r w:rsidRPr="002A6900">
        <w:rPr>
          <w:rFonts w:cs="Arial"/>
          <w:color w:val="0F1918"/>
          <w:spacing w:val="-5"/>
        </w:rPr>
        <w:t xml:space="preserve"> </w:t>
      </w:r>
      <w:r w:rsidRPr="002A6900">
        <w:rPr>
          <w:rFonts w:cs="Arial"/>
          <w:color w:val="0F1918"/>
        </w:rPr>
        <w:t>is</w:t>
      </w:r>
      <w:r w:rsidRPr="002A6900">
        <w:rPr>
          <w:rFonts w:cs="Arial"/>
          <w:color w:val="0F1918"/>
          <w:spacing w:val="-4"/>
        </w:rPr>
        <w:t xml:space="preserve"> </w:t>
      </w:r>
      <w:r w:rsidRPr="002A6900">
        <w:rPr>
          <w:rFonts w:cs="Arial"/>
          <w:color w:val="0F1918"/>
        </w:rPr>
        <w:t>noted</w:t>
      </w:r>
      <w:r w:rsidRPr="002A6900">
        <w:rPr>
          <w:rFonts w:cs="Arial"/>
          <w:color w:val="0F1918"/>
          <w:spacing w:val="-5"/>
        </w:rPr>
        <w:t xml:space="preserve"> </w:t>
      </w:r>
      <w:r w:rsidRPr="002A6900">
        <w:rPr>
          <w:rFonts w:cs="Arial"/>
          <w:color w:val="0F1918"/>
        </w:rPr>
        <w:t>the</w:t>
      </w:r>
      <w:r w:rsidRPr="002A6900">
        <w:rPr>
          <w:rFonts w:cs="Arial"/>
          <w:color w:val="0F1918"/>
          <w:spacing w:val="-4"/>
        </w:rPr>
        <w:t xml:space="preserve"> </w:t>
      </w:r>
      <w:r w:rsidRPr="002A6900">
        <w:rPr>
          <w:rFonts w:cs="Arial"/>
          <w:color w:val="0F1918"/>
        </w:rPr>
        <w:t>content</w:t>
      </w:r>
      <w:r w:rsidRPr="002A6900">
        <w:rPr>
          <w:rFonts w:cs="Arial"/>
          <w:color w:val="0F1918"/>
          <w:spacing w:val="-5"/>
        </w:rPr>
        <w:t xml:space="preserve"> </w:t>
      </w:r>
      <w:r w:rsidRPr="002A6900">
        <w:rPr>
          <w:rFonts w:cs="Arial"/>
          <w:color w:val="0F1918"/>
        </w:rPr>
        <w:t>of</w:t>
      </w:r>
      <w:r w:rsidRPr="002A6900">
        <w:rPr>
          <w:rFonts w:cs="Arial"/>
          <w:color w:val="0F1918"/>
          <w:spacing w:val="-5"/>
        </w:rPr>
        <w:t xml:space="preserve"> </w:t>
      </w:r>
      <w:r w:rsidRPr="002A6900">
        <w:rPr>
          <w:rFonts w:cs="Arial"/>
          <w:color w:val="0F1918"/>
        </w:rPr>
        <w:t>this</w:t>
      </w:r>
      <w:r w:rsidRPr="002A6900">
        <w:rPr>
          <w:rFonts w:cs="Arial"/>
          <w:color w:val="0F1918"/>
          <w:spacing w:val="-4"/>
        </w:rPr>
        <w:t xml:space="preserve"> </w:t>
      </w:r>
      <w:r w:rsidRPr="002A6900">
        <w:rPr>
          <w:rFonts w:cs="Arial"/>
          <w:color w:val="0F1918"/>
        </w:rPr>
        <w:t>template</w:t>
      </w:r>
      <w:r w:rsidRPr="002A6900">
        <w:rPr>
          <w:rFonts w:cs="Arial"/>
          <w:color w:val="0F1918"/>
          <w:spacing w:val="-4"/>
        </w:rPr>
        <w:t xml:space="preserve"> </w:t>
      </w:r>
      <w:r w:rsidRPr="002A6900">
        <w:rPr>
          <w:rFonts w:cs="Arial"/>
          <w:color w:val="0F1918"/>
        </w:rPr>
        <w:t xml:space="preserve">may need to be adapted to ensure relevance for individual </w:t>
      </w:r>
      <w:r w:rsidRPr="002A6900">
        <w:rPr>
          <w:rFonts w:cs="Arial"/>
          <w:color w:val="0F1918"/>
          <w:spacing w:val="-2"/>
        </w:rPr>
        <w:t>therapies.</w:t>
      </w:r>
    </w:p>
    <w:p w14:paraId="4F2C7812" w14:textId="77777777" w:rsidR="00AE370C" w:rsidRPr="002A6900" w:rsidRDefault="00B156B4" w:rsidP="0069093F">
      <w:pPr>
        <w:rPr>
          <w:rFonts w:cs="Arial"/>
        </w:rPr>
      </w:pPr>
      <w:r w:rsidRPr="002A6900">
        <w:rPr>
          <w:rFonts w:cs="Arial"/>
          <w:color w:val="0F1918"/>
        </w:rPr>
        <w:t>All</w:t>
      </w:r>
      <w:r w:rsidRPr="002A6900">
        <w:rPr>
          <w:rFonts w:cs="Arial"/>
          <w:color w:val="0F1918"/>
          <w:spacing w:val="-6"/>
        </w:rPr>
        <w:t xml:space="preserve"> </w:t>
      </w:r>
      <w:r w:rsidRPr="002A6900">
        <w:rPr>
          <w:rFonts w:cs="Arial"/>
          <w:color w:val="0F1918"/>
        </w:rPr>
        <w:t>submissions</w:t>
      </w:r>
      <w:r w:rsidRPr="002A6900">
        <w:rPr>
          <w:rFonts w:cs="Arial"/>
          <w:color w:val="0F1918"/>
          <w:spacing w:val="-5"/>
        </w:rPr>
        <w:t xml:space="preserve"> </w:t>
      </w:r>
      <w:r w:rsidRPr="002A6900">
        <w:rPr>
          <w:rFonts w:cs="Arial"/>
          <w:color w:val="0F1918"/>
        </w:rPr>
        <w:t>from</w:t>
      </w:r>
      <w:r w:rsidRPr="002A6900">
        <w:rPr>
          <w:rFonts w:cs="Arial"/>
          <w:color w:val="0F1918"/>
          <w:spacing w:val="-6"/>
        </w:rPr>
        <w:t xml:space="preserve"> </w:t>
      </w:r>
      <w:r w:rsidRPr="002A6900">
        <w:rPr>
          <w:rFonts w:cs="Arial"/>
          <w:color w:val="0F1918"/>
        </w:rPr>
        <w:t>jurisdictions</w:t>
      </w:r>
      <w:r w:rsidRPr="002A6900">
        <w:rPr>
          <w:rFonts w:cs="Arial"/>
          <w:color w:val="0F1918"/>
          <w:spacing w:val="-5"/>
        </w:rPr>
        <w:t xml:space="preserve"> </w:t>
      </w:r>
      <w:r w:rsidRPr="002A6900">
        <w:rPr>
          <w:rFonts w:cs="Arial"/>
          <w:color w:val="0F1918"/>
        </w:rPr>
        <w:t>will</w:t>
      </w:r>
      <w:r w:rsidRPr="002A6900">
        <w:rPr>
          <w:rFonts w:cs="Arial"/>
          <w:color w:val="0F1918"/>
          <w:spacing w:val="-6"/>
        </w:rPr>
        <w:t xml:space="preserve"> </w:t>
      </w:r>
      <w:r w:rsidRPr="002A6900">
        <w:rPr>
          <w:rFonts w:cs="Arial"/>
          <w:color w:val="0F1918"/>
        </w:rPr>
        <w:t>be</w:t>
      </w:r>
      <w:r w:rsidRPr="002A6900">
        <w:rPr>
          <w:rFonts w:cs="Arial"/>
          <w:color w:val="0F1918"/>
          <w:spacing w:val="-5"/>
        </w:rPr>
        <w:t xml:space="preserve"> </w:t>
      </w:r>
      <w:r w:rsidRPr="002A6900">
        <w:rPr>
          <w:rFonts w:cs="Arial"/>
          <w:color w:val="0F1918"/>
        </w:rPr>
        <w:t>included</w:t>
      </w:r>
      <w:r w:rsidRPr="002A6900">
        <w:rPr>
          <w:rFonts w:cs="Arial"/>
          <w:color w:val="0F1918"/>
          <w:spacing w:val="-6"/>
        </w:rPr>
        <w:t xml:space="preserve"> </w:t>
      </w:r>
      <w:r w:rsidRPr="002A6900">
        <w:rPr>
          <w:rFonts w:cs="Arial"/>
          <w:color w:val="0F1918"/>
        </w:rPr>
        <w:t>in MSAC agenda papers.</w:t>
      </w:r>
    </w:p>
    <w:p w14:paraId="78071F94" w14:textId="77777777" w:rsidR="00AE370C" w:rsidRPr="00AF392D" w:rsidRDefault="00B156B4" w:rsidP="0069093F">
      <w:pPr>
        <w:pStyle w:val="Heading3"/>
      </w:pPr>
      <w:bookmarkStart w:id="38" w:name="_Toc164779775"/>
      <w:r w:rsidRPr="00AF392D">
        <w:t>Engagement</w:t>
      </w:r>
      <w:r w:rsidRPr="00AF392D">
        <w:rPr>
          <w:spacing w:val="1"/>
        </w:rPr>
        <w:t xml:space="preserve"> </w:t>
      </w:r>
      <w:r w:rsidRPr="00AF392D">
        <w:t>with</w:t>
      </w:r>
      <w:r w:rsidRPr="00AF392D">
        <w:rPr>
          <w:spacing w:val="2"/>
        </w:rPr>
        <w:t xml:space="preserve"> </w:t>
      </w:r>
      <w:r w:rsidRPr="00AF392D">
        <w:rPr>
          <w:spacing w:val="-2"/>
        </w:rPr>
        <w:t>sponsors</w:t>
      </w:r>
      <w:bookmarkEnd w:id="38"/>
    </w:p>
    <w:p w14:paraId="44537730" w14:textId="77777777" w:rsidR="00AE370C" w:rsidRPr="002A6900" w:rsidRDefault="00B156B4" w:rsidP="0069093F">
      <w:pPr>
        <w:rPr>
          <w:rFonts w:cs="Arial"/>
        </w:rPr>
      </w:pPr>
      <w:r w:rsidRPr="002A6900">
        <w:rPr>
          <w:rFonts w:cs="Arial"/>
          <w:color w:val="0F1918"/>
        </w:rPr>
        <w:t xml:space="preserve">While the MSAC </w:t>
      </w:r>
      <w:r w:rsidRPr="0069093F">
        <w:t>assessment</w:t>
      </w:r>
      <w:r w:rsidRPr="002A6900">
        <w:rPr>
          <w:rFonts w:cs="Arial"/>
          <w:color w:val="0F1918"/>
        </w:rPr>
        <w:t xml:space="preserve"> is in progress, States and Territories will not participate in communications or meetings</w:t>
      </w:r>
      <w:r w:rsidRPr="002A6900">
        <w:rPr>
          <w:rFonts w:cs="Arial"/>
          <w:color w:val="0F1918"/>
          <w:spacing w:val="-5"/>
        </w:rPr>
        <w:t xml:space="preserve"> </w:t>
      </w:r>
      <w:r w:rsidRPr="002A6900">
        <w:rPr>
          <w:rFonts w:cs="Arial"/>
          <w:color w:val="0F1918"/>
        </w:rPr>
        <w:t>with</w:t>
      </w:r>
      <w:r w:rsidRPr="002A6900">
        <w:rPr>
          <w:rFonts w:cs="Arial"/>
          <w:color w:val="0F1918"/>
          <w:spacing w:val="-6"/>
        </w:rPr>
        <w:t xml:space="preserve"> </w:t>
      </w:r>
      <w:r w:rsidRPr="002A6900">
        <w:rPr>
          <w:rFonts w:cs="Arial"/>
          <w:color w:val="0F1918"/>
        </w:rPr>
        <w:t>sponsors</w:t>
      </w:r>
      <w:r w:rsidRPr="002A6900">
        <w:rPr>
          <w:rFonts w:cs="Arial"/>
          <w:color w:val="0F1918"/>
          <w:spacing w:val="-5"/>
        </w:rPr>
        <w:t xml:space="preserve"> </w:t>
      </w:r>
      <w:r w:rsidRPr="002A6900">
        <w:rPr>
          <w:rFonts w:cs="Arial"/>
          <w:color w:val="0F1918"/>
        </w:rPr>
        <w:t>to</w:t>
      </w:r>
      <w:r w:rsidRPr="002A6900">
        <w:rPr>
          <w:rFonts w:cs="Arial"/>
          <w:color w:val="0F1918"/>
          <w:spacing w:val="-6"/>
        </w:rPr>
        <w:t xml:space="preserve"> </w:t>
      </w:r>
      <w:r w:rsidRPr="002A6900">
        <w:rPr>
          <w:rFonts w:cs="Arial"/>
          <w:color w:val="0F1918"/>
        </w:rPr>
        <w:t>ensure</w:t>
      </w:r>
      <w:r w:rsidRPr="002A6900">
        <w:rPr>
          <w:rFonts w:cs="Arial"/>
          <w:color w:val="0F1918"/>
          <w:spacing w:val="-5"/>
        </w:rPr>
        <w:t xml:space="preserve"> </w:t>
      </w:r>
      <w:r w:rsidRPr="002A6900">
        <w:rPr>
          <w:rFonts w:cs="Arial"/>
          <w:color w:val="0F1918"/>
        </w:rPr>
        <w:t>the</w:t>
      </w:r>
      <w:r w:rsidRPr="002A6900">
        <w:rPr>
          <w:rFonts w:cs="Arial"/>
          <w:color w:val="0F1918"/>
          <w:spacing w:val="-5"/>
        </w:rPr>
        <w:t xml:space="preserve"> </w:t>
      </w:r>
      <w:r w:rsidRPr="002A6900">
        <w:rPr>
          <w:rFonts w:cs="Arial"/>
          <w:color w:val="0F1918"/>
        </w:rPr>
        <w:t>independence</w:t>
      </w:r>
      <w:r w:rsidRPr="002A6900">
        <w:rPr>
          <w:rFonts w:cs="Arial"/>
          <w:color w:val="0F1918"/>
          <w:spacing w:val="-5"/>
        </w:rPr>
        <w:t xml:space="preserve"> </w:t>
      </w:r>
      <w:r w:rsidRPr="002A6900">
        <w:rPr>
          <w:rFonts w:cs="Arial"/>
          <w:color w:val="0F1918"/>
        </w:rPr>
        <w:t>of the assessment process.</w:t>
      </w:r>
    </w:p>
    <w:p w14:paraId="5110412E" w14:textId="77777777" w:rsidR="00AE370C" w:rsidRPr="00AF392D" w:rsidRDefault="00B156B4" w:rsidP="0069093F">
      <w:pPr>
        <w:pStyle w:val="Heading3"/>
      </w:pPr>
      <w:bookmarkStart w:id="39" w:name="_Toc164779776"/>
      <w:r w:rsidRPr="00AF392D">
        <w:t>MSAC</w:t>
      </w:r>
      <w:r w:rsidRPr="00AF392D">
        <w:rPr>
          <w:spacing w:val="1"/>
        </w:rPr>
        <w:t xml:space="preserve"> </w:t>
      </w:r>
      <w:r w:rsidRPr="00AF392D">
        <w:t>assessment</w:t>
      </w:r>
      <w:r w:rsidRPr="00AF392D">
        <w:rPr>
          <w:spacing w:val="2"/>
        </w:rPr>
        <w:t xml:space="preserve"> </w:t>
      </w:r>
      <w:r w:rsidRPr="00AF392D">
        <w:rPr>
          <w:spacing w:val="-2"/>
        </w:rPr>
        <w:t>meeting</w:t>
      </w:r>
      <w:bookmarkEnd w:id="39"/>
    </w:p>
    <w:p w14:paraId="77A16C42" w14:textId="77777777" w:rsidR="00AE370C" w:rsidRPr="002A6900" w:rsidRDefault="00B156B4" w:rsidP="0069093F">
      <w:pPr>
        <w:rPr>
          <w:rFonts w:cs="Arial"/>
        </w:rPr>
      </w:pPr>
      <w:r w:rsidRPr="0069093F">
        <w:t>Appendix</w:t>
      </w:r>
      <w:r w:rsidRPr="002A6900">
        <w:rPr>
          <w:rFonts w:cs="Arial"/>
          <w:color w:val="0F1918"/>
          <w:spacing w:val="-1"/>
        </w:rPr>
        <w:t xml:space="preserve"> </w:t>
      </w:r>
      <w:r w:rsidRPr="002A6900">
        <w:rPr>
          <w:rFonts w:cs="Arial"/>
          <w:color w:val="0F1918"/>
        </w:rPr>
        <w:t>B</w:t>
      </w:r>
      <w:r w:rsidRPr="002A6900">
        <w:rPr>
          <w:rFonts w:cs="Arial"/>
          <w:color w:val="0F1918"/>
          <w:spacing w:val="-1"/>
        </w:rPr>
        <w:t xml:space="preserve"> </w:t>
      </w:r>
      <w:r w:rsidRPr="002A6900">
        <w:rPr>
          <w:rFonts w:cs="Arial"/>
          <w:color w:val="0F1918"/>
        </w:rPr>
        <w:t>(section</w:t>
      </w:r>
      <w:r w:rsidRPr="002A6900">
        <w:rPr>
          <w:rFonts w:cs="Arial"/>
          <w:color w:val="0F1918"/>
          <w:spacing w:val="-1"/>
        </w:rPr>
        <w:t xml:space="preserve"> </w:t>
      </w:r>
      <w:r w:rsidRPr="002A6900">
        <w:rPr>
          <w:rFonts w:cs="Arial"/>
          <w:color w:val="0F1918"/>
        </w:rPr>
        <w:t>C) of</w:t>
      </w:r>
      <w:r w:rsidRPr="002A6900">
        <w:rPr>
          <w:rFonts w:cs="Arial"/>
          <w:color w:val="0F1918"/>
          <w:spacing w:val="-1"/>
        </w:rPr>
        <w:t xml:space="preserve"> </w:t>
      </w:r>
      <w:r w:rsidRPr="002A6900">
        <w:rPr>
          <w:rFonts w:cs="Arial"/>
          <w:color w:val="0F1918"/>
        </w:rPr>
        <w:t>the</w:t>
      </w:r>
      <w:r w:rsidRPr="002A6900">
        <w:rPr>
          <w:rFonts w:cs="Arial"/>
          <w:color w:val="0F1918"/>
          <w:spacing w:val="-1"/>
        </w:rPr>
        <w:t xml:space="preserve"> </w:t>
      </w:r>
      <w:r w:rsidRPr="002A6900">
        <w:rPr>
          <w:rFonts w:cs="Arial"/>
          <w:color w:val="0F1918"/>
        </w:rPr>
        <w:t>NHRA</w:t>
      </w:r>
      <w:r w:rsidRPr="002A6900">
        <w:rPr>
          <w:rFonts w:cs="Arial"/>
          <w:color w:val="0F1918"/>
          <w:spacing w:val="-1"/>
        </w:rPr>
        <w:t xml:space="preserve"> </w:t>
      </w:r>
      <w:r w:rsidRPr="002A6900">
        <w:rPr>
          <w:rFonts w:cs="Arial"/>
          <w:color w:val="0F1918"/>
        </w:rPr>
        <w:t>Addendum</w:t>
      </w:r>
      <w:r w:rsidRPr="002A6900">
        <w:rPr>
          <w:rFonts w:cs="Arial"/>
          <w:color w:val="0F1918"/>
          <w:spacing w:val="-1"/>
        </w:rPr>
        <w:t xml:space="preserve"> </w:t>
      </w:r>
      <w:r w:rsidRPr="002A6900">
        <w:rPr>
          <w:rFonts w:cs="Arial"/>
          <w:color w:val="0F1918"/>
          <w:spacing w:val="-2"/>
        </w:rPr>
        <w:t>states:</w:t>
      </w:r>
    </w:p>
    <w:p w14:paraId="02A5C547" w14:textId="77777777" w:rsidR="00AE370C" w:rsidRPr="0069093F" w:rsidRDefault="00B156B4" w:rsidP="0069093F">
      <w:pPr>
        <w:rPr>
          <w:rStyle w:val="Emphasis"/>
        </w:rPr>
      </w:pPr>
      <w:r w:rsidRPr="0069093F">
        <w:rPr>
          <w:rStyle w:val="Emphasis"/>
        </w:rPr>
        <w:t>For therapies that will be assessed by MSAC and delivered in a public hospital, states and</w:t>
      </w:r>
    </w:p>
    <w:p w14:paraId="2C8DEA71" w14:textId="77777777" w:rsidR="00AE370C" w:rsidRPr="0069093F" w:rsidRDefault="00B156B4" w:rsidP="0069093F">
      <w:pPr>
        <w:rPr>
          <w:rStyle w:val="Emphasis"/>
        </w:rPr>
      </w:pPr>
      <w:r w:rsidRPr="0069093F">
        <w:rPr>
          <w:rStyle w:val="Emphasis"/>
        </w:rPr>
        <w:t>territories will be invited to send a representative to observe the meeting where the application will be considered.</w:t>
      </w:r>
    </w:p>
    <w:p w14:paraId="5B67CCFD" w14:textId="77777777" w:rsidR="00AE370C" w:rsidRPr="0069093F" w:rsidRDefault="00B156B4" w:rsidP="0069093F">
      <w:pPr>
        <w:rPr>
          <w:rStyle w:val="Emphasis"/>
        </w:rPr>
      </w:pPr>
      <w:r w:rsidRPr="0069093F">
        <w:rPr>
          <w:rStyle w:val="Emphasis"/>
        </w:rPr>
        <w:t>I. This will enable states and territories to ensure all submissions are considered and to have an early heads up that the MSAC has recommended a therapy for public funding.</w:t>
      </w:r>
    </w:p>
    <w:p w14:paraId="382FF1E2" w14:textId="77777777" w:rsidR="00AE370C" w:rsidRDefault="00AE370C">
      <w:pPr>
        <w:spacing w:line="256" w:lineRule="auto"/>
        <w:rPr>
          <w:rFonts w:ascii="Inter"/>
        </w:rPr>
        <w:sectPr w:rsidR="00AE370C" w:rsidSect="0069093F">
          <w:type w:val="continuous"/>
          <w:pgSz w:w="11910" w:h="16840"/>
          <w:pgMar w:top="720" w:right="720" w:bottom="720" w:left="720" w:header="0" w:footer="479" w:gutter="0"/>
          <w:cols w:num="2" w:space="720" w:equalWidth="0">
            <w:col w:w="5155" w:space="51"/>
            <w:col w:w="5264"/>
          </w:cols>
          <w:docGrid w:linePitch="299"/>
        </w:sectPr>
      </w:pPr>
    </w:p>
    <w:p w14:paraId="225F3B21" w14:textId="274E2F78" w:rsidR="00AE370C" w:rsidRPr="00AF392D" w:rsidRDefault="00B156B4" w:rsidP="0069093F">
      <w:pPr>
        <w:pStyle w:val="Heading3"/>
      </w:pPr>
      <w:bookmarkStart w:id="40" w:name="_Toc164779777"/>
      <w:r w:rsidRPr="00AF392D">
        <w:lastRenderedPageBreak/>
        <w:t>Determination of</w:t>
      </w:r>
      <w:r w:rsidRPr="00AF392D">
        <w:rPr>
          <w:spacing w:val="1"/>
        </w:rPr>
        <w:t xml:space="preserve"> </w:t>
      </w:r>
      <w:r w:rsidRPr="00AF392D">
        <w:t>funding</w:t>
      </w:r>
      <w:r w:rsidRPr="00AF392D">
        <w:rPr>
          <w:spacing w:val="1"/>
        </w:rPr>
        <w:t xml:space="preserve"> </w:t>
      </w:r>
      <w:r w:rsidRPr="00AF392D">
        <w:rPr>
          <w:spacing w:val="-2"/>
        </w:rPr>
        <w:t>pathway</w:t>
      </w:r>
      <w:bookmarkEnd w:id="40"/>
    </w:p>
    <w:p w14:paraId="3A6C142A" w14:textId="77777777" w:rsidR="00AE370C" w:rsidRPr="0069093F" w:rsidRDefault="00B156B4" w:rsidP="0069093F">
      <w:r w:rsidRPr="0069093F">
        <w:t>Figure 5 below presents the funding sources available for high-cost therapies recommended by MSAC or PBAC.</w:t>
      </w:r>
    </w:p>
    <w:p w14:paraId="5E7BD1BE" w14:textId="5F7F2322" w:rsidR="00AE370C" w:rsidRPr="0069093F" w:rsidRDefault="00B156B4" w:rsidP="0069093F">
      <w:r w:rsidRPr="0069093F">
        <w:t>If a therapy meets the definition of a HST, as agreed by the Joint Chairs, and is recommended by MSAC for public funding, it will be funded via the mechanism set out in the NHRA. Therapies that do not meet the</w:t>
      </w:r>
      <w:r w:rsidR="006F78AF">
        <w:t xml:space="preserve"> </w:t>
      </w:r>
      <w:r w:rsidRPr="0069093F">
        <w:t>definition of a HST may be considered for other funding pathways such as the MBS or other sources (</w:t>
      </w:r>
      <w:proofErr w:type="gramStart"/>
      <w:r w:rsidRPr="0069093F">
        <w:t>e.g.</w:t>
      </w:r>
      <w:proofErr w:type="gramEnd"/>
      <w:r w:rsidRPr="0069093F">
        <w:t xml:space="preserve"> private insurance for therapies on the Prostheses List).</w:t>
      </w:r>
    </w:p>
    <w:p w14:paraId="4F2A591D" w14:textId="77777777" w:rsidR="00AE370C" w:rsidRPr="0069093F" w:rsidRDefault="00B156B4" w:rsidP="0069093F">
      <w:r w:rsidRPr="0069093F">
        <w:t>NB: NHRA funding should not be the default source of funding and all sources of funding should be considered, where appropriate.</w:t>
      </w:r>
    </w:p>
    <w:p w14:paraId="26A98760" w14:textId="1104EB4A" w:rsidR="00AE370C" w:rsidRDefault="00B156B4" w:rsidP="00DF6FA9">
      <w:pPr>
        <w:rPr>
          <w:rFonts w:cs="Arial"/>
          <w:color w:val="0F1918"/>
        </w:rPr>
      </w:pPr>
      <w:r w:rsidRPr="00253E18">
        <w:br w:type="column"/>
      </w:r>
      <w:r w:rsidRPr="004A08E7">
        <w:rPr>
          <w:rFonts w:cs="Arial"/>
          <w:color w:val="0F1918"/>
        </w:rPr>
        <w:t xml:space="preserve">Applications assessed by </w:t>
      </w:r>
      <w:r w:rsidRPr="0069093F">
        <w:t>PBAC</w:t>
      </w:r>
      <w:r w:rsidRPr="004A08E7">
        <w:rPr>
          <w:rFonts w:cs="Arial"/>
          <w:color w:val="0F1918"/>
        </w:rPr>
        <w:t xml:space="preserve"> can be funded by Pharmaceutical Benefits Scheme (PBS) or the National Immunisation</w:t>
      </w:r>
      <w:r w:rsidRPr="004A08E7">
        <w:rPr>
          <w:rFonts w:cs="Arial"/>
          <w:color w:val="0F1918"/>
          <w:spacing w:val="-7"/>
        </w:rPr>
        <w:t xml:space="preserve"> </w:t>
      </w:r>
      <w:r w:rsidRPr="004A08E7">
        <w:rPr>
          <w:rFonts w:cs="Arial"/>
          <w:color w:val="0F1918"/>
        </w:rPr>
        <w:t>Program</w:t>
      </w:r>
      <w:r w:rsidRPr="004A08E7">
        <w:rPr>
          <w:rFonts w:cs="Arial"/>
          <w:color w:val="0F1918"/>
          <w:spacing w:val="-8"/>
        </w:rPr>
        <w:t xml:space="preserve"> </w:t>
      </w:r>
      <w:r w:rsidRPr="004A08E7">
        <w:rPr>
          <w:rFonts w:cs="Arial"/>
          <w:color w:val="0F1918"/>
        </w:rPr>
        <w:t>(NIP)</w:t>
      </w:r>
      <w:r w:rsidR="00DF6FA9">
        <w:rPr>
          <w:rFonts w:cs="Arial"/>
          <w:color w:val="0F1918"/>
        </w:rPr>
        <w:t>.</w:t>
      </w:r>
      <w:r w:rsidR="00DF6FA9">
        <w:rPr>
          <w:rStyle w:val="FootnoteReference"/>
          <w:rFonts w:cs="Arial"/>
          <w:color w:val="0F1918"/>
        </w:rPr>
        <w:footnoteReference w:id="2"/>
      </w:r>
      <w:r w:rsidRPr="004A08E7">
        <w:rPr>
          <w:rFonts w:cs="Arial"/>
          <w:color w:val="0F1918"/>
          <w:spacing w:val="17"/>
          <w:position w:val="7"/>
          <w:sz w:val="11"/>
        </w:rPr>
        <w:t xml:space="preserve"> </w:t>
      </w:r>
      <w:r w:rsidRPr="004A08E7">
        <w:rPr>
          <w:rFonts w:cs="Arial"/>
          <w:color w:val="0F1918"/>
        </w:rPr>
        <w:t>They</w:t>
      </w:r>
      <w:r w:rsidRPr="004A08E7">
        <w:rPr>
          <w:rFonts w:cs="Arial"/>
          <w:color w:val="0F1918"/>
          <w:spacing w:val="-8"/>
        </w:rPr>
        <w:t xml:space="preserve"> </w:t>
      </w:r>
      <w:r w:rsidRPr="004A08E7">
        <w:rPr>
          <w:rFonts w:cs="Arial"/>
          <w:color w:val="0F1918"/>
        </w:rPr>
        <w:t>may</w:t>
      </w:r>
      <w:r w:rsidRPr="004A08E7">
        <w:rPr>
          <w:rFonts w:cs="Arial"/>
          <w:color w:val="0F1918"/>
          <w:spacing w:val="-8"/>
        </w:rPr>
        <w:t xml:space="preserve"> </w:t>
      </w:r>
      <w:r w:rsidRPr="004A08E7">
        <w:rPr>
          <w:rFonts w:cs="Arial"/>
          <w:color w:val="0F1918"/>
        </w:rPr>
        <w:t>also</w:t>
      </w:r>
      <w:r w:rsidRPr="004A08E7">
        <w:rPr>
          <w:rFonts w:cs="Arial"/>
          <w:color w:val="0F1918"/>
          <w:spacing w:val="-8"/>
        </w:rPr>
        <w:t xml:space="preserve"> </w:t>
      </w:r>
      <w:r w:rsidRPr="004A08E7">
        <w:rPr>
          <w:rFonts w:cs="Arial"/>
          <w:color w:val="0F1918"/>
        </w:rPr>
        <w:t>be</w:t>
      </w:r>
      <w:r w:rsidRPr="004A08E7">
        <w:rPr>
          <w:rFonts w:cs="Arial"/>
          <w:color w:val="0F1918"/>
          <w:spacing w:val="-7"/>
        </w:rPr>
        <w:t xml:space="preserve"> </w:t>
      </w:r>
      <w:r w:rsidRPr="004A08E7">
        <w:rPr>
          <w:rFonts w:cs="Arial"/>
          <w:color w:val="0F1918"/>
        </w:rPr>
        <w:t>referred to the Life Saving Drugs Program (LSDP) Expert Panel.</w:t>
      </w:r>
    </w:p>
    <w:p w14:paraId="52E50D8F" w14:textId="77777777" w:rsidR="00DF6FA9" w:rsidRPr="006F78AF" w:rsidRDefault="00DF6FA9" w:rsidP="006F78AF"/>
    <w:p w14:paraId="50BB3F8C" w14:textId="77777777" w:rsidR="00AE370C" w:rsidRDefault="00AE370C">
      <w:pPr>
        <w:spacing w:line="256" w:lineRule="auto"/>
        <w:sectPr w:rsidR="00AE370C" w:rsidSect="006F78AF">
          <w:pgSz w:w="11910" w:h="16840"/>
          <w:pgMar w:top="851" w:right="720" w:bottom="720" w:left="720" w:header="0" w:footer="479" w:gutter="0"/>
          <w:cols w:num="2" w:space="720" w:equalWidth="0">
            <w:col w:w="5089" w:space="117"/>
            <w:col w:w="5264"/>
          </w:cols>
          <w:docGrid w:linePitch="299"/>
        </w:sectPr>
      </w:pPr>
    </w:p>
    <w:p w14:paraId="13287CD3" w14:textId="02A61EAB" w:rsidR="00AE370C" w:rsidRPr="00AF392D" w:rsidRDefault="00B156B4" w:rsidP="00DF6FA9">
      <w:pPr>
        <w:pStyle w:val="Caption"/>
      </w:pPr>
      <w:r w:rsidRPr="00AF392D">
        <w:lastRenderedPageBreak/>
        <w:t>Figure</w:t>
      </w:r>
      <w:r w:rsidRPr="00AF392D">
        <w:rPr>
          <w:spacing w:val="-5"/>
        </w:rPr>
        <w:t xml:space="preserve"> </w:t>
      </w:r>
      <w:r w:rsidRPr="00AF392D">
        <w:t>5:</w:t>
      </w:r>
      <w:r w:rsidRPr="00AF392D">
        <w:rPr>
          <w:spacing w:val="-4"/>
        </w:rPr>
        <w:t xml:space="preserve"> </w:t>
      </w:r>
      <w:r w:rsidRPr="00AF392D">
        <w:t>Types</w:t>
      </w:r>
      <w:r w:rsidRPr="00AF392D">
        <w:rPr>
          <w:spacing w:val="-5"/>
        </w:rPr>
        <w:t xml:space="preserve"> </w:t>
      </w:r>
      <w:r w:rsidRPr="00AF392D">
        <w:t>of</w:t>
      </w:r>
      <w:r w:rsidRPr="00AF392D">
        <w:rPr>
          <w:spacing w:val="-4"/>
        </w:rPr>
        <w:t xml:space="preserve"> </w:t>
      </w:r>
      <w:r w:rsidRPr="00DF6FA9">
        <w:t>funding</w:t>
      </w:r>
      <w:r w:rsidRPr="00AF392D">
        <w:rPr>
          <w:spacing w:val="-5"/>
        </w:rPr>
        <w:t xml:space="preserve"> </w:t>
      </w:r>
      <w:r w:rsidRPr="00AF392D">
        <w:t>available</w:t>
      </w:r>
      <w:r w:rsidRPr="00AF392D">
        <w:rPr>
          <w:spacing w:val="-4"/>
        </w:rPr>
        <w:t xml:space="preserve"> </w:t>
      </w:r>
      <w:r w:rsidRPr="00AF392D">
        <w:t>for</w:t>
      </w:r>
      <w:r w:rsidRPr="00AF392D">
        <w:rPr>
          <w:spacing w:val="-4"/>
        </w:rPr>
        <w:t xml:space="preserve"> </w:t>
      </w:r>
      <w:r w:rsidRPr="00AF392D">
        <w:t>therapies</w:t>
      </w:r>
      <w:r w:rsidRPr="00AF392D">
        <w:rPr>
          <w:spacing w:val="-5"/>
        </w:rPr>
        <w:t xml:space="preserve"> </w:t>
      </w:r>
      <w:r w:rsidRPr="00AF392D">
        <w:t>approved</w:t>
      </w:r>
      <w:r w:rsidRPr="00AF392D">
        <w:rPr>
          <w:spacing w:val="-4"/>
        </w:rPr>
        <w:t xml:space="preserve"> </w:t>
      </w:r>
      <w:r w:rsidRPr="00AF392D">
        <w:t>by</w:t>
      </w:r>
      <w:r w:rsidRPr="00AF392D">
        <w:rPr>
          <w:spacing w:val="-5"/>
        </w:rPr>
        <w:t xml:space="preserve"> </w:t>
      </w:r>
      <w:r w:rsidRPr="00AF392D">
        <w:t>MSAC</w:t>
      </w:r>
      <w:r w:rsidRPr="00AF392D">
        <w:rPr>
          <w:spacing w:val="-4"/>
        </w:rPr>
        <w:t xml:space="preserve"> </w:t>
      </w:r>
      <w:r w:rsidRPr="00AF392D">
        <w:t>and</w:t>
      </w:r>
      <w:r w:rsidRPr="00AF392D">
        <w:rPr>
          <w:spacing w:val="-4"/>
        </w:rPr>
        <w:t xml:space="preserve"> PBAC</w:t>
      </w:r>
    </w:p>
    <w:p w14:paraId="6474E8F2" w14:textId="5AFF900D" w:rsidR="00E5001A" w:rsidRPr="00253E18" w:rsidRDefault="00E5001A" w:rsidP="00253E18">
      <w:r w:rsidRPr="00253E18">
        <w:rPr>
          <w:noProof/>
        </w:rPr>
        <w:drawing>
          <wp:inline distT="0" distB="0" distL="0" distR="0" wp14:anchorId="19462B2D" wp14:editId="682096B7">
            <wp:extent cx="7556400" cy="3607200"/>
            <wp:effectExtent l="0" t="0" r="635" b="0"/>
            <wp:docPr id="644733144" name="Picture 8" descr="Flowchart outlining types of funding available for therapies approved by MSAC and PBAC, depending on whether it meets the HST criteria (NHRA or other) or does not meet the HST criteria (PBS, NIP, MBS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33144" name="Picture 8" descr="Flowchart outlining types of funding available for therapies approved by MSAC and PBAC, depending on whether it meets the HST criteria (NHRA or other) or does not meet the HST criteria (PBS, NIP, MBS or oth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6400" cy="3607200"/>
                    </a:xfrm>
                    <a:prstGeom prst="rect">
                      <a:avLst/>
                    </a:prstGeom>
                  </pic:spPr>
                </pic:pic>
              </a:graphicData>
            </a:graphic>
          </wp:inline>
        </w:drawing>
      </w:r>
    </w:p>
    <w:p w14:paraId="4598D346" w14:textId="77777777" w:rsidR="00DF6FA9" w:rsidRDefault="00DF6FA9">
      <w:pPr>
        <w:spacing w:before="0" w:after="0"/>
        <w:rPr>
          <w:spacing w:val="-2"/>
        </w:rPr>
      </w:pPr>
      <w:r>
        <w:rPr>
          <w:spacing w:val="-2"/>
        </w:rPr>
        <w:br w:type="page"/>
      </w:r>
    </w:p>
    <w:p w14:paraId="2811B776" w14:textId="264F34B1" w:rsidR="00AE370C" w:rsidRDefault="00B156B4" w:rsidP="002A1D02">
      <w:pPr>
        <w:pStyle w:val="Heading1"/>
      </w:pPr>
      <w:bookmarkStart w:id="41" w:name="_Toc164779778"/>
      <w:bookmarkStart w:id="42" w:name="_Toc164779885"/>
      <w:bookmarkStart w:id="43" w:name="National_implementation_and_coordination"/>
      <w:bookmarkEnd w:id="43"/>
      <w:r w:rsidRPr="004A08E7">
        <w:rPr>
          <w:spacing w:val="-2"/>
        </w:rPr>
        <w:lastRenderedPageBreak/>
        <w:t xml:space="preserve">National </w:t>
      </w:r>
      <w:r w:rsidRPr="004A08E7">
        <w:t>implementation and coordination</w:t>
      </w:r>
      <w:r w:rsidRPr="004A08E7">
        <w:rPr>
          <w:spacing w:val="-51"/>
        </w:rPr>
        <w:t xml:space="preserve"> </w:t>
      </w:r>
      <w:r w:rsidRPr="004A08E7">
        <w:t>of</w:t>
      </w:r>
      <w:r w:rsidRPr="004A08E7">
        <w:rPr>
          <w:spacing w:val="-52"/>
        </w:rPr>
        <w:t xml:space="preserve"> </w:t>
      </w:r>
      <w:r w:rsidRPr="004A08E7">
        <w:t>HSTs</w:t>
      </w:r>
      <w:bookmarkEnd w:id="41"/>
      <w:bookmarkEnd w:id="42"/>
    </w:p>
    <w:p w14:paraId="4215C6F9" w14:textId="127F53E2" w:rsidR="002A1D02" w:rsidRPr="002A1D02" w:rsidRDefault="002A1D02" w:rsidP="002A1D02">
      <w:pPr>
        <w:pBdr>
          <w:bottom w:val="single" w:sz="4" w:space="1" w:color="0B3F47"/>
        </w:pBdr>
        <w:jc w:val="right"/>
      </w:pPr>
      <w:r w:rsidRPr="004A08E7">
        <w:rPr>
          <w:noProof/>
        </w:rPr>
        <mc:AlternateContent>
          <mc:Choice Requires="wpg">
            <w:drawing>
              <wp:inline distT="0" distB="0" distL="0" distR="0" wp14:anchorId="39C1C265" wp14:editId="6B94B3C7">
                <wp:extent cx="936000" cy="936000"/>
                <wp:effectExtent l="0" t="0" r="16510" b="16510"/>
                <wp:docPr id="248"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6000" cy="936000"/>
                          <a:chOff x="0" y="0"/>
                          <a:chExt cx="1082675" cy="1082675"/>
                        </a:xfrm>
                      </wpg:grpSpPr>
                      <wps:wsp>
                        <wps:cNvPr id="249" name="Graphic 249"/>
                        <wps:cNvSpPr/>
                        <wps:spPr>
                          <a:xfrm>
                            <a:off x="6350" y="6350"/>
                            <a:ext cx="1069975" cy="1069975"/>
                          </a:xfrm>
                          <a:custGeom>
                            <a:avLst/>
                            <a:gdLst/>
                            <a:ahLst/>
                            <a:cxnLst/>
                            <a:rect l="l" t="t" r="r" b="b"/>
                            <a:pathLst>
                              <a:path w="1069975" h="1069975">
                                <a:moveTo>
                                  <a:pt x="534695" y="1069378"/>
                                </a:moveTo>
                                <a:lnTo>
                                  <a:pt x="583363" y="1067193"/>
                                </a:lnTo>
                                <a:lnTo>
                                  <a:pt x="630806" y="1060763"/>
                                </a:lnTo>
                                <a:lnTo>
                                  <a:pt x="676837" y="1050278"/>
                                </a:lnTo>
                                <a:lnTo>
                                  <a:pt x="721266" y="1035927"/>
                                </a:lnTo>
                                <a:lnTo>
                                  <a:pt x="763905" y="1017897"/>
                                </a:lnTo>
                                <a:lnTo>
                                  <a:pt x="804564" y="996378"/>
                                </a:lnTo>
                                <a:lnTo>
                                  <a:pt x="843056" y="971558"/>
                                </a:lnTo>
                                <a:lnTo>
                                  <a:pt x="879191" y="943627"/>
                                </a:lnTo>
                                <a:lnTo>
                                  <a:pt x="912780" y="912772"/>
                                </a:lnTo>
                                <a:lnTo>
                                  <a:pt x="943635" y="879183"/>
                                </a:lnTo>
                                <a:lnTo>
                                  <a:pt x="971568" y="843049"/>
                                </a:lnTo>
                                <a:lnTo>
                                  <a:pt x="996388" y="804557"/>
                                </a:lnTo>
                                <a:lnTo>
                                  <a:pt x="1017908" y="763898"/>
                                </a:lnTo>
                                <a:lnTo>
                                  <a:pt x="1035938" y="721258"/>
                                </a:lnTo>
                                <a:lnTo>
                                  <a:pt x="1050290" y="676829"/>
                                </a:lnTo>
                                <a:lnTo>
                                  <a:pt x="1060776" y="630797"/>
                                </a:lnTo>
                                <a:lnTo>
                                  <a:pt x="1067205" y="583352"/>
                                </a:lnTo>
                                <a:lnTo>
                                  <a:pt x="1069390" y="534682"/>
                                </a:lnTo>
                                <a:lnTo>
                                  <a:pt x="1067205" y="486015"/>
                                </a:lnTo>
                                <a:lnTo>
                                  <a:pt x="1060776" y="438571"/>
                                </a:lnTo>
                                <a:lnTo>
                                  <a:pt x="1050290" y="392541"/>
                                </a:lnTo>
                                <a:lnTo>
                                  <a:pt x="1035938" y="348113"/>
                                </a:lnTo>
                                <a:lnTo>
                                  <a:pt x="1017908" y="305475"/>
                                </a:lnTo>
                                <a:lnTo>
                                  <a:pt x="996388" y="264816"/>
                                </a:lnTo>
                                <a:lnTo>
                                  <a:pt x="971568" y="226325"/>
                                </a:lnTo>
                                <a:lnTo>
                                  <a:pt x="943635" y="190192"/>
                                </a:lnTo>
                                <a:lnTo>
                                  <a:pt x="912780" y="156603"/>
                                </a:lnTo>
                                <a:lnTo>
                                  <a:pt x="879191" y="125749"/>
                                </a:lnTo>
                                <a:lnTo>
                                  <a:pt x="843056" y="97818"/>
                                </a:lnTo>
                                <a:lnTo>
                                  <a:pt x="804564" y="72999"/>
                                </a:lnTo>
                                <a:lnTo>
                                  <a:pt x="763905" y="51480"/>
                                </a:lnTo>
                                <a:lnTo>
                                  <a:pt x="721266" y="33450"/>
                                </a:lnTo>
                                <a:lnTo>
                                  <a:pt x="676837" y="19099"/>
                                </a:lnTo>
                                <a:lnTo>
                                  <a:pt x="630806" y="8614"/>
                                </a:lnTo>
                                <a:lnTo>
                                  <a:pt x="583363" y="2185"/>
                                </a:lnTo>
                                <a:lnTo>
                                  <a:pt x="534695" y="0"/>
                                </a:lnTo>
                                <a:lnTo>
                                  <a:pt x="486027" y="2185"/>
                                </a:lnTo>
                                <a:lnTo>
                                  <a:pt x="438584" y="8614"/>
                                </a:lnTo>
                                <a:lnTo>
                                  <a:pt x="392553" y="19099"/>
                                </a:lnTo>
                                <a:lnTo>
                                  <a:pt x="348124" y="33450"/>
                                </a:lnTo>
                                <a:lnTo>
                                  <a:pt x="305485" y="51480"/>
                                </a:lnTo>
                                <a:lnTo>
                                  <a:pt x="264826" y="72999"/>
                                </a:lnTo>
                                <a:lnTo>
                                  <a:pt x="226334" y="97818"/>
                                </a:lnTo>
                                <a:lnTo>
                                  <a:pt x="190199" y="125749"/>
                                </a:lnTo>
                                <a:lnTo>
                                  <a:pt x="156610" y="156603"/>
                                </a:lnTo>
                                <a:lnTo>
                                  <a:pt x="125754" y="190192"/>
                                </a:lnTo>
                                <a:lnTo>
                                  <a:pt x="97822" y="226325"/>
                                </a:lnTo>
                                <a:lnTo>
                                  <a:pt x="73002" y="264816"/>
                                </a:lnTo>
                                <a:lnTo>
                                  <a:pt x="51482" y="305475"/>
                                </a:lnTo>
                                <a:lnTo>
                                  <a:pt x="33452" y="348113"/>
                                </a:lnTo>
                                <a:lnTo>
                                  <a:pt x="19100" y="392541"/>
                                </a:lnTo>
                                <a:lnTo>
                                  <a:pt x="8614" y="438571"/>
                                </a:lnTo>
                                <a:lnTo>
                                  <a:pt x="2185" y="486015"/>
                                </a:lnTo>
                                <a:lnTo>
                                  <a:pt x="0" y="534682"/>
                                </a:lnTo>
                                <a:lnTo>
                                  <a:pt x="2185" y="583352"/>
                                </a:lnTo>
                                <a:lnTo>
                                  <a:pt x="8614" y="630797"/>
                                </a:lnTo>
                                <a:lnTo>
                                  <a:pt x="19100" y="676829"/>
                                </a:lnTo>
                                <a:lnTo>
                                  <a:pt x="33452" y="721258"/>
                                </a:lnTo>
                                <a:lnTo>
                                  <a:pt x="51482" y="763898"/>
                                </a:lnTo>
                                <a:lnTo>
                                  <a:pt x="73002" y="804557"/>
                                </a:lnTo>
                                <a:lnTo>
                                  <a:pt x="97822" y="843049"/>
                                </a:lnTo>
                                <a:lnTo>
                                  <a:pt x="125754" y="879183"/>
                                </a:lnTo>
                                <a:lnTo>
                                  <a:pt x="156610" y="912772"/>
                                </a:lnTo>
                                <a:lnTo>
                                  <a:pt x="190199" y="943627"/>
                                </a:lnTo>
                                <a:lnTo>
                                  <a:pt x="226334" y="971558"/>
                                </a:lnTo>
                                <a:lnTo>
                                  <a:pt x="264826" y="996378"/>
                                </a:lnTo>
                                <a:lnTo>
                                  <a:pt x="305485" y="1017897"/>
                                </a:lnTo>
                                <a:lnTo>
                                  <a:pt x="348124" y="1035927"/>
                                </a:lnTo>
                                <a:lnTo>
                                  <a:pt x="392553" y="1050278"/>
                                </a:lnTo>
                                <a:lnTo>
                                  <a:pt x="438584" y="1060763"/>
                                </a:lnTo>
                                <a:lnTo>
                                  <a:pt x="486027" y="1067193"/>
                                </a:lnTo>
                                <a:lnTo>
                                  <a:pt x="534695" y="1069378"/>
                                </a:lnTo>
                                <a:close/>
                              </a:path>
                            </a:pathLst>
                          </a:custGeom>
                          <a:ln w="12700">
                            <a:solidFill>
                              <a:srgbClr val="008291"/>
                            </a:solidFill>
                            <a:prstDash val="solid"/>
                          </a:ln>
                        </wps:spPr>
                        <wps:bodyPr wrap="square" lIns="0" tIns="0" rIns="0" bIns="0" rtlCol="0">
                          <a:prstTxWarp prst="textNoShape">
                            <a:avLst/>
                          </a:prstTxWarp>
                          <a:noAutofit/>
                        </wps:bodyPr>
                      </wps:wsp>
                      <wps:wsp>
                        <wps:cNvPr id="250" name="Graphic 250"/>
                        <wps:cNvSpPr/>
                        <wps:spPr>
                          <a:xfrm>
                            <a:off x="223394" y="234034"/>
                            <a:ext cx="635635" cy="511809"/>
                          </a:xfrm>
                          <a:custGeom>
                            <a:avLst/>
                            <a:gdLst/>
                            <a:ahLst/>
                            <a:cxnLst/>
                            <a:rect l="l" t="t" r="r" b="b"/>
                            <a:pathLst>
                              <a:path w="635635" h="511809">
                                <a:moveTo>
                                  <a:pt x="370179" y="76403"/>
                                </a:moveTo>
                                <a:lnTo>
                                  <a:pt x="433870" y="112356"/>
                                </a:lnTo>
                                <a:lnTo>
                                  <a:pt x="433870" y="0"/>
                                </a:lnTo>
                                <a:lnTo>
                                  <a:pt x="472605" y="0"/>
                                </a:lnTo>
                                <a:lnTo>
                                  <a:pt x="507936" y="147383"/>
                                </a:lnTo>
                                <a:lnTo>
                                  <a:pt x="559066" y="176987"/>
                                </a:lnTo>
                                <a:lnTo>
                                  <a:pt x="635304" y="256324"/>
                                </a:lnTo>
                                <a:lnTo>
                                  <a:pt x="635304" y="364807"/>
                                </a:lnTo>
                                <a:lnTo>
                                  <a:pt x="568515" y="485686"/>
                                </a:lnTo>
                                <a:lnTo>
                                  <a:pt x="522033" y="511416"/>
                                </a:lnTo>
                                <a:lnTo>
                                  <a:pt x="494144" y="496379"/>
                                </a:lnTo>
                                <a:lnTo>
                                  <a:pt x="425348" y="495922"/>
                                </a:lnTo>
                                <a:lnTo>
                                  <a:pt x="373900" y="403859"/>
                                </a:lnTo>
                                <a:lnTo>
                                  <a:pt x="349885" y="427888"/>
                                </a:lnTo>
                                <a:lnTo>
                                  <a:pt x="286664" y="364185"/>
                                </a:lnTo>
                                <a:lnTo>
                                  <a:pt x="202526" y="364185"/>
                                </a:lnTo>
                                <a:lnTo>
                                  <a:pt x="157899" y="409752"/>
                                </a:lnTo>
                                <a:lnTo>
                                  <a:pt x="96227" y="409752"/>
                                </a:lnTo>
                                <a:lnTo>
                                  <a:pt x="64922" y="440905"/>
                                </a:lnTo>
                                <a:lnTo>
                                  <a:pt x="13169" y="410997"/>
                                </a:lnTo>
                                <a:lnTo>
                                  <a:pt x="30530" y="390842"/>
                                </a:lnTo>
                                <a:lnTo>
                                  <a:pt x="0" y="277088"/>
                                </a:lnTo>
                                <a:lnTo>
                                  <a:pt x="0" y="207200"/>
                                </a:lnTo>
                                <a:lnTo>
                                  <a:pt x="125514" y="134670"/>
                                </a:lnTo>
                                <a:lnTo>
                                  <a:pt x="210883" y="49288"/>
                                </a:lnTo>
                                <a:lnTo>
                                  <a:pt x="253187" y="73774"/>
                                </a:lnTo>
                                <a:lnTo>
                                  <a:pt x="309587" y="15493"/>
                                </a:lnTo>
                                <a:lnTo>
                                  <a:pt x="377151" y="15493"/>
                                </a:lnTo>
                                <a:lnTo>
                                  <a:pt x="346011" y="71907"/>
                                </a:lnTo>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34" cstate="print"/>
                          <a:stretch>
                            <a:fillRect/>
                          </a:stretch>
                        </pic:blipFill>
                        <pic:spPr>
                          <a:xfrm>
                            <a:off x="689179" y="770101"/>
                            <a:ext cx="98386" cy="84289"/>
                          </a:xfrm>
                          <a:prstGeom prst="rect">
                            <a:avLst/>
                          </a:prstGeom>
                        </pic:spPr>
                      </pic:pic>
                    </wpg:wgp>
                  </a:graphicData>
                </a:graphic>
              </wp:inline>
            </w:drawing>
          </mc:Choice>
          <mc:Fallback>
            <w:pict>
              <v:group w14:anchorId="60B06E3C" id="Group 248" o:spid="_x0000_s1026" alt="&quot;&quot;" style="width:73.7pt;height:73.7pt;mso-position-horizontal-relative:char;mso-position-vertical-relative:line" coordsize="1082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">
                <o:lock v:ext="edit" aspectratio="t"/>
                <v:shape id="Graphic 249" o:spid="_x0000_s1027" style="position:absolute;left:63;top:63;width:10700;height:10700;visibility:visible;mso-wrap-style:square;v-text-anchor:top" coordsize="1069975,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" path="m534695,1069378r48668,-2185l630806,1060763r46031,-10485l721266,1035927r42639,-18030l804564,996378r38492,-24820l879191,943627r33589,-30855l943635,879183r27933,-36134l996388,804557r21520,-40659l1035938,721258r14352,-44429l1060776,630797r6429,-47445l1069390,534682r-2185,-48667l1060776,438571r-10486,-46030l1035938,348113r-18030,-42638l996388,264816,971568,226325,943635,190192,912780,156603,879191,125749,843056,97818,804564,72999,763905,51480,721266,33450,676837,19099,630806,8614,583363,2185,534695,,486027,2185,438584,8614,392553,19099,348124,33450,305485,51480,264826,72999,226334,97818r-36135,27931l156610,156603r-30856,33589l97822,226325,73002,264816,51482,305475,33452,348113,19100,392541,8614,438571,2185,486015,,534682r2185,48670l8614,630797r10486,46032l33452,721258r18030,42640l73002,804557r24820,38492l125754,879183r30856,33589l190199,943627r36135,27931l264826,996378r40659,21519l348124,1035927r44429,14351l438584,1060763r47443,6430l534695,1069378xe" filled="f" strokecolor="#008291" strokeweight="1pt">
                  <v:path arrowok="t"/>
                </v:shape>
                <v:shape id="Graphic 250" o:spid="_x0000_s1028" style="position:absolute;left:2233;top:2340;width:6357;height:5118;visibility:visible;mso-wrap-style:square;v-text-anchor:top" coordsize="63563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" path="m370179,76403r63691,35953l433870,r38735,l507936,147383r51130,29604l635304,256324r,108483l568515,485686r-46482,25730l494144,496379r-68796,-457l373900,403859r-24015,24029l286664,364185r-84138,l157899,409752r-61672,l64922,440905,13169,410997,30530,390842,,277088,,207200,125514,134670,210883,49288r42304,24486l309587,15493r67564,l346011,71907e" filled="f" strokecolor="#008291" strokeweight="1pt">
                  <v:path arrowok="t"/>
                </v:shape>
                <v:shape id="Image 251" o:spid="_x0000_s1029" type="#_x0000_t75" style="position:absolute;left:6891;top:7701;width:98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">
                  <v:imagedata r:id="rId35" o:title=""/>
                </v:shape>
                <w10:anchorlock/>
              </v:group>
            </w:pict>
          </mc:Fallback>
        </mc:AlternateContent>
      </w:r>
    </w:p>
    <w:p w14:paraId="01EA1AC7" w14:textId="457741AF" w:rsidR="00AE370C" w:rsidRDefault="00B156B4" w:rsidP="00DF6FA9">
      <w:pPr>
        <w:pStyle w:val="Heading2"/>
      </w:pPr>
      <w:bookmarkStart w:id="44" w:name="_Toc164779779"/>
      <w:bookmarkStart w:id="45" w:name="_Toc164779886"/>
      <w:r w:rsidRPr="004A08E7">
        <w:t>Context</w:t>
      </w:r>
      <w:bookmarkEnd w:id="44"/>
      <w:bookmarkEnd w:id="45"/>
    </w:p>
    <w:p w14:paraId="6B6C2C3D" w14:textId="77777777" w:rsidR="00E5001A" w:rsidRPr="006F78AF" w:rsidRDefault="00E5001A" w:rsidP="006F78AF">
      <w:r w:rsidRPr="006F78AF">
        <w:t>Appendix B (D-F) of the NHRA Addendum states:</w:t>
      </w:r>
    </w:p>
    <w:p w14:paraId="2FEA0384" w14:textId="77777777" w:rsidR="00E5001A" w:rsidRPr="00DF6FA9" w:rsidRDefault="00E5001A" w:rsidP="00DF6FA9">
      <w:pPr>
        <w:rPr>
          <w:rStyle w:val="Emphasis"/>
        </w:rPr>
      </w:pPr>
      <w:r w:rsidRPr="00DF6FA9">
        <w:rPr>
          <w:rStyle w:val="Emphasis"/>
        </w:rPr>
        <w:t>“D. States and territories will be notified on the same day that the sponsor agrees to the recommendations of MSAC.</w:t>
      </w:r>
    </w:p>
    <w:p w14:paraId="3F95B366" w14:textId="77777777" w:rsidR="00E5001A" w:rsidRPr="00DF6FA9" w:rsidRDefault="00E5001A" w:rsidP="00DF6FA9">
      <w:pPr>
        <w:rPr>
          <w:rStyle w:val="Emphasis"/>
        </w:rPr>
      </w:pPr>
      <w:r w:rsidRPr="00DF6FA9">
        <w:rPr>
          <w:rStyle w:val="Emphasis"/>
        </w:rPr>
        <w:t>I. This is usually 6-8 weeks after the MSAC recommendation, depending on the approach of the sponsor.”</w:t>
      </w:r>
    </w:p>
    <w:p w14:paraId="6D101EBA" w14:textId="77777777" w:rsidR="00E5001A" w:rsidRPr="00DF6FA9" w:rsidRDefault="00E5001A" w:rsidP="00DF6FA9">
      <w:pPr>
        <w:rPr>
          <w:rStyle w:val="Emphasis"/>
        </w:rPr>
      </w:pPr>
      <w:r w:rsidRPr="00DF6FA9">
        <w:rPr>
          <w:rStyle w:val="Emphasis"/>
        </w:rPr>
        <w:t>“E. Once the sponsor agrees to the recommendations of MSAC, the decision of MSAC is published on the public website.</w:t>
      </w:r>
    </w:p>
    <w:p w14:paraId="1E77BB23" w14:textId="77777777" w:rsidR="00E5001A" w:rsidRPr="00DF6FA9" w:rsidRDefault="00E5001A" w:rsidP="00DF6FA9">
      <w:pPr>
        <w:rPr>
          <w:rStyle w:val="Emphasis"/>
        </w:rPr>
      </w:pPr>
      <w:r w:rsidRPr="00DF6FA9">
        <w:rPr>
          <w:rStyle w:val="Emphasis"/>
        </w:rPr>
        <w:t>I. States and territories will be notified before this occurs.”</w:t>
      </w:r>
    </w:p>
    <w:p w14:paraId="7252E10A" w14:textId="77777777" w:rsidR="00E5001A" w:rsidRPr="00AF392D" w:rsidRDefault="00E5001A" w:rsidP="00DF6FA9">
      <w:pPr>
        <w:rPr>
          <w:rFonts w:cs="Arial"/>
          <w:i/>
          <w:iCs/>
          <w:color w:val="000000"/>
        </w:rPr>
      </w:pPr>
      <w:r w:rsidRPr="00DF6FA9">
        <w:rPr>
          <w:rStyle w:val="Emphasis"/>
        </w:rPr>
        <w:t xml:space="preserve">“F. States and </w:t>
      </w:r>
      <w:r w:rsidRPr="00AF392D">
        <w:rPr>
          <w:rFonts w:cs="Arial"/>
          <w:i/>
          <w:iCs/>
          <w:color w:val="0F1918"/>
        </w:rPr>
        <w:t>territories</w:t>
      </w:r>
      <w:r w:rsidRPr="00AF392D">
        <w:rPr>
          <w:rFonts w:cs="Arial"/>
          <w:i/>
          <w:iCs/>
          <w:color w:val="0F1918"/>
          <w:spacing w:val="-12"/>
        </w:rPr>
        <w:t xml:space="preserve"> </w:t>
      </w:r>
      <w:r w:rsidRPr="00AF392D">
        <w:rPr>
          <w:rFonts w:cs="Arial"/>
          <w:i/>
          <w:iCs/>
          <w:color w:val="0F1918"/>
        </w:rPr>
        <w:t>decide</w:t>
      </w:r>
      <w:r w:rsidRPr="00AF392D">
        <w:rPr>
          <w:rFonts w:cs="Arial"/>
          <w:i/>
          <w:iCs/>
          <w:color w:val="0F1918"/>
          <w:spacing w:val="-13"/>
        </w:rPr>
        <w:t xml:space="preserve"> </w:t>
      </w:r>
      <w:r w:rsidRPr="00AF392D">
        <w:rPr>
          <w:rFonts w:cs="Arial"/>
          <w:i/>
          <w:iCs/>
          <w:color w:val="0F1918"/>
        </w:rPr>
        <w:t>when</w:t>
      </w:r>
      <w:r w:rsidRPr="00AF392D">
        <w:rPr>
          <w:rFonts w:cs="Arial"/>
          <w:i/>
          <w:iCs/>
          <w:color w:val="0F1918"/>
          <w:spacing w:val="-13"/>
        </w:rPr>
        <w:t xml:space="preserve"> </w:t>
      </w:r>
      <w:r w:rsidRPr="00AF392D">
        <w:rPr>
          <w:rFonts w:cs="Arial"/>
          <w:i/>
          <w:iCs/>
          <w:color w:val="0F1918"/>
        </w:rPr>
        <w:t>and</w:t>
      </w:r>
      <w:r w:rsidRPr="00AF392D">
        <w:rPr>
          <w:rFonts w:cs="Arial"/>
          <w:i/>
          <w:iCs/>
          <w:color w:val="0F1918"/>
          <w:spacing w:val="-12"/>
        </w:rPr>
        <w:t xml:space="preserve"> </w:t>
      </w:r>
      <w:r w:rsidRPr="00AF392D">
        <w:rPr>
          <w:rFonts w:cs="Arial"/>
          <w:i/>
          <w:iCs/>
          <w:color w:val="0F1918"/>
        </w:rPr>
        <w:t>where</w:t>
      </w:r>
      <w:r w:rsidRPr="00AF392D">
        <w:rPr>
          <w:rFonts w:cs="Arial"/>
          <w:i/>
          <w:iCs/>
          <w:color w:val="0F1918"/>
          <w:spacing w:val="-13"/>
        </w:rPr>
        <w:t xml:space="preserve"> </w:t>
      </w:r>
      <w:r w:rsidRPr="00AF392D">
        <w:rPr>
          <w:rFonts w:cs="Arial"/>
          <w:i/>
          <w:iCs/>
          <w:color w:val="0F1918"/>
        </w:rPr>
        <w:t>the</w:t>
      </w:r>
      <w:r w:rsidRPr="00AF392D">
        <w:rPr>
          <w:rFonts w:cs="Arial"/>
          <w:i/>
          <w:iCs/>
          <w:color w:val="0F1918"/>
          <w:spacing w:val="-13"/>
        </w:rPr>
        <w:t xml:space="preserve"> </w:t>
      </w:r>
      <w:r w:rsidRPr="00AF392D">
        <w:rPr>
          <w:rFonts w:cs="Arial"/>
          <w:i/>
          <w:iCs/>
          <w:color w:val="0F1918"/>
        </w:rPr>
        <w:t>therapy</w:t>
      </w:r>
      <w:r w:rsidRPr="00AF392D">
        <w:rPr>
          <w:rFonts w:cs="Arial"/>
          <w:i/>
          <w:iCs/>
          <w:color w:val="0F1918"/>
          <w:spacing w:val="-12"/>
        </w:rPr>
        <w:t xml:space="preserve"> </w:t>
      </w:r>
      <w:r w:rsidRPr="00AF392D">
        <w:rPr>
          <w:rFonts w:cs="Arial"/>
          <w:i/>
          <w:iCs/>
          <w:color w:val="0F1918"/>
        </w:rPr>
        <w:t>will</w:t>
      </w:r>
      <w:r w:rsidRPr="00AF392D">
        <w:rPr>
          <w:rFonts w:cs="Arial"/>
          <w:i/>
          <w:iCs/>
          <w:color w:val="0F1918"/>
          <w:spacing w:val="-13"/>
        </w:rPr>
        <w:t xml:space="preserve"> </w:t>
      </w:r>
      <w:r w:rsidRPr="00AF392D">
        <w:rPr>
          <w:rFonts w:cs="Arial"/>
          <w:i/>
          <w:iCs/>
          <w:color w:val="0F1918"/>
        </w:rPr>
        <w:t>be</w:t>
      </w:r>
      <w:r w:rsidRPr="00AF392D">
        <w:rPr>
          <w:rFonts w:cs="Arial"/>
          <w:i/>
          <w:iCs/>
          <w:color w:val="0F1918"/>
          <w:spacing w:val="-13"/>
        </w:rPr>
        <w:t xml:space="preserve"> </w:t>
      </w:r>
      <w:r w:rsidRPr="00AF392D">
        <w:rPr>
          <w:rFonts w:cs="Arial"/>
          <w:i/>
          <w:iCs/>
          <w:color w:val="0F1918"/>
          <w:spacing w:val="-2"/>
        </w:rPr>
        <w:t>provided.”</w:t>
      </w:r>
    </w:p>
    <w:p w14:paraId="5BEC3B34" w14:textId="77777777" w:rsidR="00AE370C" w:rsidRPr="004A08E7" w:rsidRDefault="00B156B4" w:rsidP="00DF6FA9">
      <w:pPr>
        <w:rPr>
          <w:rFonts w:cs="Arial"/>
        </w:rPr>
      </w:pPr>
      <w:r w:rsidRPr="004A08E7">
        <w:rPr>
          <w:rFonts w:cs="Arial"/>
          <w:color w:val="0F1918"/>
        </w:rPr>
        <w:t>This</w:t>
      </w:r>
      <w:r w:rsidRPr="004A08E7">
        <w:rPr>
          <w:rFonts w:cs="Arial"/>
          <w:color w:val="0F1918"/>
          <w:spacing w:val="-4"/>
        </w:rPr>
        <w:t xml:space="preserve"> </w:t>
      </w:r>
      <w:r w:rsidRPr="004A08E7">
        <w:rPr>
          <w:rFonts w:cs="Arial"/>
          <w:color w:val="0F1918"/>
        </w:rPr>
        <w:t>process</w:t>
      </w:r>
      <w:r w:rsidRPr="004A08E7">
        <w:rPr>
          <w:rFonts w:cs="Arial"/>
          <w:color w:val="0F1918"/>
          <w:spacing w:val="-3"/>
        </w:rPr>
        <w:t xml:space="preserve"> </w:t>
      </w:r>
      <w:r w:rsidRPr="004A08E7">
        <w:rPr>
          <w:rFonts w:cs="Arial"/>
          <w:color w:val="0F1918"/>
        </w:rPr>
        <w:t>is</w:t>
      </w:r>
      <w:r w:rsidRPr="004A08E7">
        <w:rPr>
          <w:rFonts w:cs="Arial"/>
          <w:color w:val="0F1918"/>
          <w:spacing w:val="-4"/>
        </w:rPr>
        <w:t xml:space="preserve"> </w:t>
      </w:r>
      <w:r w:rsidRPr="004A08E7">
        <w:rPr>
          <w:rFonts w:cs="Arial"/>
          <w:color w:val="0F1918"/>
        </w:rPr>
        <w:t>outlined</w:t>
      </w:r>
      <w:r w:rsidRPr="004A08E7">
        <w:rPr>
          <w:rFonts w:cs="Arial"/>
          <w:color w:val="0F1918"/>
          <w:spacing w:val="-4"/>
        </w:rPr>
        <w:t xml:space="preserve"> </w:t>
      </w:r>
      <w:r w:rsidRPr="004A08E7">
        <w:rPr>
          <w:rFonts w:cs="Arial"/>
          <w:color w:val="0F1918"/>
        </w:rPr>
        <w:t>in</w:t>
      </w:r>
      <w:r w:rsidRPr="004A08E7">
        <w:rPr>
          <w:rFonts w:cs="Arial"/>
          <w:color w:val="0F1918"/>
          <w:spacing w:val="-3"/>
        </w:rPr>
        <w:t xml:space="preserve"> </w:t>
      </w:r>
      <w:r w:rsidRPr="004A08E7">
        <w:rPr>
          <w:rFonts w:cs="Arial"/>
          <w:color w:val="0F1918"/>
        </w:rPr>
        <w:t>Figure</w:t>
      </w:r>
      <w:r w:rsidRPr="004A08E7">
        <w:rPr>
          <w:rFonts w:cs="Arial"/>
          <w:color w:val="0F1918"/>
          <w:spacing w:val="-3"/>
        </w:rPr>
        <w:t xml:space="preserve"> </w:t>
      </w:r>
      <w:r w:rsidRPr="004A08E7">
        <w:rPr>
          <w:rFonts w:cs="Arial"/>
          <w:color w:val="0F1918"/>
        </w:rPr>
        <w:t>6</w:t>
      </w:r>
      <w:r w:rsidRPr="004A08E7">
        <w:rPr>
          <w:rFonts w:cs="Arial"/>
          <w:color w:val="0F1918"/>
          <w:spacing w:val="-3"/>
        </w:rPr>
        <w:t xml:space="preserve"> </w:t>
      </w:r>
      <w:r w:rsidRPr="004A08E7">
        <w:rPr>
          <w:rFonts w:cs="Arial"/>
          <w:color w:val="0F1918"/>
          <w:spacing w:val="-2"/>
        </w:rPr>
        <w:t>below.</w:t>
      </w:r>
    </w:p>
    <w:p w14:paraId="16764D95" w14:textId="7C4E5427" w:rsidR="00AF392D" w:rsidRPr="00DF6FA9" w:rsidRDefault="00B156B4" w:rsidP="00DF6FA9">
      <w:pPr>
        <w:pStyle w:val="Caption"/>
        <w:rPr>
          <w:spacing w:val="-2"/>
        </w:rPr>
      </w:pPr>
      <w:r w:rsidRPr="00AF392D">
        <w:t>Figure</w:t>
      </w:r>
      <w:r w:rsidRPr="00AF392D">
        <w:rPr>
          <w:spacing w:val="-2"/>
        </w:rPr>
        <w:t xml:space="preserve"> </w:t>
      </w:r>
      <w:r w:rsidRPr="00AF392D">
        <w:t>6:</w:t>
      </w:r>
      <w:r w:rsidRPr="00AF392D">
        <w:rPr>
          <w:spacing w:val="-1"/>
        </w:rPr>
        <w:t xml:space="preserve"> </w:t>
      </w:r>
      <w:r w:rsidRPr="00AF392D">
        <w:t>Process</w:t>
      </w:r>
      <w:r w:rsidRPr="00AF392D">
        <w:rPr>
          <w:spacing w:val="-1"/>
        </w:rPr>
        <w:t xml:space="preserve"> </w:t>
      </w:r>
      <w:r w:rsidRPr="00AF392D">
        <w:t>for</w:t>
      </w:r>
      <w:r w:rsidRPr="00AF392D">
        <w:rPr>
          <w:spacing w:val="-1"/>
        </w:rPr>
        <w:t xml:space="preserve"> </w:t>
      </w:r>
      <w:r w:rsidRPr="00AF392D">
        <w:t>MSAC</w:t>
      </w:r>
      <w:r w:rsidRPr="00AF392D">
        <w:rPr>
          <w:spacing w:val="-1"/>
        </w:rPr>
        <w:t xml:space="preserve"> </w:t>
      </w:r>
      <w:r w:rsidRPr="00AF392D">
        <w:t>recommendations</w:t>
      </w:r>
      <w:r w:rsidRPr="00AF392D">
        <w:rPr>
          <w:spacing w:val="-1"/>
        </w:rPr>
        <w:t xml:space="preserve"> </w:t>
      </w:r>
      <w:r w:rsidRPr="00AF392D">
        <w:t>and</w:t>
      </w:r>
      <w:r w:rsidRPr="00AF392D">
        <w:rPr>
          <w:spacing w:val="-2"/>
        </w:rPr>
        <w:t xml:space="preserve"> </w:t>
      </w:r>
      <w:r w:rsidRPr="00AF392D">
        <w:t>initial</w:t>
      </w:r>
      <w:r w:rsidRPr="00AF392D">
        <w:rPr>
          <w:spacing w:val="-1"/>
        </w:rPr>
        <w:t xml:space="preserve"> </w:t>
      </w:r>
      <w:r w:rsidRPr="00AF392D">
        <w:t>HST</w:t>
      </w:r>
      <w:r w:rsidRPr="00AF392D">
        <w:rPr>
          <w:spacing w:val="-1"/>
        </w:rPr>
        <w:t xml:space="preserve"> </w:t>
      </w:r>
      <w:r w:rsidRPr="00AF392D">
        <w:rPr>
          <w:spacing w:val="-2"/>
        </w:rPr>
        <w:t>funding/costing</w:t>
      </w:r>
    </w:p>
    <w:p w14:paraId="44EBCCC5" w14:textId="047C0357" w:rsidR="00AE370C" w:rsidRPr="00253E18" w:rsidRDefault="00D176B1" w:rsidP="00253E18">
      <w:r w:rsidRPr="00253E18">
        <w:rPr>
          <w:noProof/>
        </w:rPr>
        <w:drawing>
          <wp:inline distT="0" distB="0" distL="0" distR="0" wp14:anchorId="42C9EA4C" wp14:editId="014A8E9A">
            <wp:extent cx="6846215" cy="3243802"/>
            <wp:effectExtent l="0" t="0" r="0" b="0"/>
            <wp:docPr id="1348105296" name="Picture 5" descr="Flowchart demonstrating the process for MSAC recommendations and initial HST funding/costing processes, which includes AG notification of MSAC recommendations to S&amp;T Health Ministers and sponsor agrees to MSAC recommendations. Following sponsor agreement, the AG publishes the MSAC recommendations, AG and S&amp;T negotiate public funding and supply arrangements with the sponsor, and the AG initiates the costing process with IHA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05296" name="Picture 5" descr="Flowchart demonstrating the process for MSAC recommendations and initial HST funding/costing processes, which includes AG notification of MSAC recommendations to S&amp;T Health Ministers and sponsor agrees to MSAC recommendations. Following sponsor agreement, the AG publishes the MSAC recommendations, AG and S&amp;T negotiate public funding and supply arrangements with the sponsor, and the AG initiates the costing process with IHACP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9852" cy="3250263"/>
                    </a:xfrm>
                    <a:prstGeom prst="rect">
                      <a:avLst/>
                    </a:prstGeom>
                  </pic:spPr>
                </pic:pic>
              </a:graphicData>
            </a:graphic>
          </wp:inline>
        </w:drawing>
      </w:r>
    </w:p>
    <w:p w14:paraId="251B8D3E" w14:textId="5EFBD4D9" w:rsidR="00AE370C" w:rsidRPr="004A08E7" w:rsidRDefault="00B156B4" w:rsidP="00DF6FA9">
      <w:pPr>
        <w:pStyle w:val="FootnoteText"/>
      </w:pPr>
      <w:r w:rsidRPr="004A08E7">
        <w:t>Abbreviations:</w:t>
      </w:r>
      <w:r w:rsidRPr="004A08E7">
        <w:rPr>
          <w:spacing w:val="-3"/>
        </w:rPr>
        <w:t xml:space="preserve"> </w:t>
      </w:r>
      <w:r w:rsidRPr="00A54459">
        <w:rPr>
          <w:b/>
          <w:bCs/>
        </w:rPr>
        <w:t>AG</w:t>
      </w:r>
      <w:r w:rsidRPr="004A08E7">
        <w:t>,</w:t>
      </w:r>
      <w:r w:rsidRPr="004A08E7">
        <w:rPr>
          <w:spacing w:val="-3"/>
        </w:rPr>
        <w:t xml:space="preserve"> </w:t>
      </w:r>
      <w:r w:rsidRPr="004A08E7">
        <w:t>Australian</w:t>
      </w:r>
      <w:r w:rsidRPr="004A08E7">
        <w:rPr>
          <w:spacing w:val="-3"/>
        </w:rPr>
        <w:t xml:space="preserve"> </w:t>
      </w:r>
      <w:r w:rsidRPr="004A08E7">
        <w:t>Government;</w:t>
      </w:r>
      <w:r w:rsidRPr="004A08E7">
        <w:rPr>
          <w:spacing w:val="-2"/>
        </w:rPr>
        <w:t xml:space="preserve"> </w:t>
      </w:r>
      <w:r w:rsidRPr="00A54459">
        <w:rPr>
          <w:b/>
          <w:bCs/>
        </w:rPr>
        <w:t>HST</w:t>
      </w:r>
      <w:r w:rsidRPr="004A08E7">
        <w:t>,</w:t>
      </w:r>
      <w:r w:rsidRPr="004A08E7">
        <w:rPr>
          <w:spacing w:val="-3"/>
        </w:rPr>
        <w:t xml:space="preserve"> </w:t>
      </w:r>
      <w:r w:rsidRPr="004A08E7">
        <w:t>high</w:t>
      </w:r>
      <w:r w:rsidRPr="004A08E7">
        <w:rPr>
          <w:spacing w:val="-3"/>
        </w:rPr>
        <w:t xml:space="preserve"> </w:t>
      </w:r>
      <w:r w:rsidRPr="004A08E7">
        <w:t>cost,</w:t>
      </w:r>
      <w:r w:rsidRPr="004A08E7">
        <w:rPr>
          <w:spacing w:val="-3"/>
        </w:rPr>
        <w:t xml:space="preserve"> </w:t>
      </w:r>
      <w:r w:rsidRPr="004A08E7">
        <w:t>highly</w:t>
      </w:r>
      <w:r w:rsidRPr="004A08E7">
        <w:rPr>
          <w:spacing w:val="-3"/>
        </w:rPr>
        <w:t xml:space="preserve"> </w:t>
      </w:r>
      <w:r w:rsidRPr="004A08E7">
        <w:t>specialised</w:t>
      </w:r>
      <w:r w:rsidRPr="004A08E7">
        <w:rPr>
          <w:spacing w:val="-2"/>
        </w:rPr>
        <w:t xml:space="preserve"> </w:t>
      </w:r>
      <w:r w:rsidRPr="004A08E7">
        <w:t>therapy;</w:t>
      </w:r>
      <w:r w:rsidRPr="004A08E7">
        <w:rPr>
          <w:spacing w:val="-3"/>
        </w:rPr>
        <w:t xml:space="preserve"> </w:t>
      </w:r>
      <w:r w:rsidRPr="00A54459">
        <w:rPr>
          <w:b/>
          <w:bCs/>
        </w:rPr>
        <w:t>IHACPA</w:t>
      </w:r>
      <w:r w:rsidRPr="004A08E7">
        <w:t>,</w:t>
      </w:r>
      <w:r w:rsidRPr="004A08E7">
        <w:rPr>
          <w:spacing w:val="-3"/>
        </w:rPr>
        <w:t xml:space="preserve"> </w:t>
      </w:r>
      <w:r w:rsidRPr="004A08E7">
        <w:t>independent</w:t>
      </w:r>
      <w:r w:rsidRPr="004A08E7">
        <w:rPr>
          <w:spacing w:val="-2"/>
        </w:rPr>
        <w:t xml:space="preserve"> </w:t>
      </w:r>
      <w:r w:rsidRPr="004A08E7">
        <w:t>Health</w:t>
      </w:r>
      <w:r w:rsidRPr="004A08E7">
        <w:rPr>
          <w:spacing w:val="-3"/>
        </w:rPr>
        <w:t xml:space="preserve"> </w:t>
      </w:r>
      <w:r w:rsidRPr="004A08E7">
        <w:t>and</w:t>
      </w:r>
      <w:r w:rsidRPr="004A08E7">
        <w:rPr>
          <w:spacing w:val="-2"/>
        </w:rPr>
        <w:t xml:space="preserve"> </w:t>
      </w:r>
      <w:r w:rsidRPr="004A08E7">
        <w:t>Aged</w:t>
      </w:r>
      <w:r w:rsidRPr="004A08E7">
        <w:rPr>
          <w:spacing w:val="-2"/>
        </w:rPr>
        <w:t xml:space="preserve"> </w:t>
      </w:r>
      <w:r w:rsidRPr="004A08E7">
        <w:t>Care</w:t>
      </w:r>
      <w:r w:rsidRPr="004A08E7">
        <w:rPr>
          <w:spacing w:val="-3"/>
        </w:rPr>
        <w:t xml:space="preserve"> </w:t>
      </w:r>
      <w:r w:rsidRPr="004A08E7">
        <w:t xml:space="preserve">Pricing authority; </w:t>
      </w:r>
      <w:r w:rsidRPr="00A54459">
        <w:rPr>
          <w:b/>
          <w:bCs/>
        </w:rPr>
        <w:t>MSAC</w:t>
      </w:r>
      <w:r w:rsidRPr="004A08E7">
        <w:t xml:space="preserve">, Medical Services Advisory Committee; </w:t>
      </w:r>
      <w:r w:rsidRPr="00A54459">
        <w:rPr>
          <w:b/>
          <w:bCs/>
        </w:rPr>
        <w:t>NHFB</w:t>
      </w:r>
      <w:r w:rsidRPr="004A08E7">
        <w:t xml:space="preserve">, National Health Funding Body; </w:t>
      </w:r>
      <w:r w:rsidRPr="00A54459">
        <w:rPr>
          <w:b/>
          <w:bCs/>
        </w:rPr>
        <w:t>S&amp;Ts</w:t>
      </w:r>
      <w:r w:rsidRPr="004A08E7">
        <w:t>, States and Territories</w:t>
      </w:r>
    </w:p>
    <w:p w14:paraId="2D0637AD" w14:textId="77777777" w:rsidR="00AE370C" w:rsidRDefault="00AE370C">
      <w:pPr>
        <w:spacing w:line="273" w:lineRule="auto"/>
        <w:rPr>
          <w:rFonts w:ascii="Inter"/>
          <w:sz w:val="16"/>
        </w:rPr>
        <w:sectPr w:rsidR="00AE370C" w:rsidSect="00DF6FA9">
          <w:pgSz w:w="11910" w:h="16840"/>
          <w:pgMar w:top="720" w:right="720" w:bottom="720" w:left="720" w:header="0" w:footer="479" w:gutter="0"/>
          <w:cols w:space="720"/>
          <w:docGrid w:linePitch="299"/>
        </w:sectPr>
      </w:pPr>
    </w:p>
    <w:p w14:paraId="6292AB82" w14:textId="77777777" w:rsidR="00AE370C" w:rsidRPr="00AF392D" w:rsidRDefault="00B156B4" w:rsidP="00DF6FA9">
      <w:pPr>
        <w:pStyle w:val="Heading3"/>
      </w:pPr>
      <w:bookmarkStart w:id="46" w:name="_Toc164779780"/>
      <w:r w:rsidRPr="00AF392D">
        <w:rPr>
          <w:noProof/>
        </w:rPr>
        <w:lastRenderedPageBreak/>
        <mc:AlternateContent>
          <mc:Choice Requires="wps">
            <w:drawing>
              <wp:anchor distT="0" distB="0" distL="0" distR="0" simplePos="0" relativeHeight="15769600" behindDoc="0" locked="0" layoutInCell="1" allowOverlap="1" wp14:anchorId="159A3220" wp14:editId="77A389ED">
                <wp:simplePos x="0" y="0"/>
                <wp:positionH relativeFrom="page">
                  <wp:posOffset>360000</wp:posOffset>
                </wp:positionH>
                <wp:positionV relativeFrom="paragraph">
                  <wp:posOffset>2839</wp:posOffset>
                </wp:positionV>
                <wp:extent cx="6840220" cy="1270"/>
                <wp:effectExtent l="0" t="0" r="0" b="0"/>
                <wp:wrapNone/>
                <wp:docPr id="282" name="Graphic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5080">
                          <a:solidFill>
                            <a:srgbClr val="00585A"/>
                          </a:solidFill>
                          <a:prstDash val="solid"/>
                        </a:ln>
                      </wps:spPr>
                      <wps:bodyPr wrap="square" lIns="0" tIns="0" rIns="0" bIns="0" rtlCol="0">
                        <a:prstTxWarp prst="textNoShape">
                          <a:avLst/>
                        </a:prstTxWarp>
                        <a:noAutofit/>
                      </wps:bodyPr>
                    </wps:wsp>
                  </a:graphicData>
                </a:graphic>
              </wp:anchor>
            </w:drawing>
          </mc:Choice>
          <mc:Fallback>
            <w:pict>
              <v:shape w14:anchorId="4D9C9E11" id="Graphic 282" o:spid="_x0000_s1026" alt="&quot;&quot;" style="position:absolute;margin-left:28.35pt;margin-top:.2pt;width:538.6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" path="m,l6840004,e" filled="f" strokecolor="#00585a" strokeweight=".4pt">
                <v:path arrowok="t"/>
                <w10:wrap anchorx="page"/>
              </v:shape>
            </w:pict>
          </mc:Fallback>
        </mc:AlternateContent>
      </w:r>
      <w:r w:rsidRPr="00AF392D">
        <w:t xml:space="preserve">MSAC recommendations and communication </w:t>
      </w:r>
      <w:r w:rsidRPr="00AF392D">
        <w:rPr>
          <w:w w:val="105"/>
        </w:rPr>
        <w:t>with key stakeholders</w:t>
      </w:r>
      <w:bookmarkEnd w:id="46"/>
    </w:p>
    <w:p w14:paraId="2FCA74E4" w14:textId="77777777" w:rsidR="00AE370C" w:rsidRPr="00DF6FA9" w:rsidRDefault="00B156B4" w:rsidP="00DF6FA9">
      <w:r w:rsidRPr="004A08E7">
        <w:rPr>
          <w:rFonts w:cs="Arial"/>
          <w:color w:val="0F1918"/>
        </w:rPr>
        <w:t>Depending on the therapy under review, MSAC may make additional recommendations to su</w:t>
      </w:r>
      <w:r w:rsidRPr="00DF6FA9">
        <w:t xml:space="preserve">pport its implementation. These may include guidance on the number of sites, patient </w:t>
      </w:r>
      <w:proofErr w:type="gramStart"/>
      <w:r w:rsidRPr="00DF6FA9">
        <w:t>cohort</w:t>
      </w:r>
      <w:proofErr w:type="gramEnd"/>
      <w:r w:rsidRPr="00DF6FA9">
        <w:t xml:space="preserve"> or volume/quality ratios.</w:t>
      </w:r>
    </w:p>
    <w:p w14:paraId="04F3206E" w14:textId="77777777" w:rsidR="00AE370C" w:rsidRPr="004A08E7" w:rsidRDefault="00B156B4" w:rsidP="00DF6FA9">
      <w:pPr>
        <w:rPr>
          <w:rFonts w:cs="Arial"/>
        </w:rPr>
      </w:pPr>
      <w:r w:rsidRPr="00DF6FA9">
        <w:t xml:space="preserve">Once the MSAC has made its recommendation, the Australian Government Minister </w:t>
      </w:r>
      <w:r w:rsidRPr="004A08E7">
        <w:rPr>
          <w:rFonts w:cs="Arial"/>
          <w:color w:val="0F1918"/>
        </w:rPr>
        <w:t>for Health will write to each State and Territory Health Minister to inform them of the MSAC outcome. The Minister will also note the nominated single representative/s for the States and Territories</w:t>
      </w:r>
      <w:r w:rsidRPr="004A08E7">
        <w:rPr>
          <w:rFonts w:cs="Arial"/>
          <w:color w:val="0F1918"/>
          <w:spacing w:val="-7"/>
        </w:rPr>
        <w:t xml:space="preserve"> </w:t>
      </w:r>
      <w:r w:rsidRPr="004A08E7">
        <w:rPr>
          <w:rFonts w:cs="Arial"/>
          <w:color w:val="0F1918"/>
        </w:rPr>
        <w:t>(up</w:t>
      </w:r>
      <w:r w:rsidRPr="004A08E7">
        <w:rPr>
          <w:rFonts w:cs="Arial"/>
          <w:color w:val="0F1918"/>
          <w:spacing w:val="-7"/>
        </w:rPr>
        <w:t xml:space="preserve"> </w:t>
      </w:r>
      <w:r w:rsidRPr="004A08E7">
        <w:rPr>
          <w:rFonts w:cs="Arial"/>
          <w:color w:val="0F1918"/>
        </w:rPr>
        <w:t>to</w:t>
      </w:r>
      <w:r w:rsidRPr="004A08E7">
        <w:rPr>
          <w:rFonts w:cs="Arial"/>
          <w:color w:val="0F1918"/>
          <w:spacing w:val="-8"/>
        </w:rPr>
        <w:t xml:space="preserve"> </w:t>
      </w:r>
      <w:r w:rsidRPr="004A08E7">
        <w:rPr>
          <w:rFonts w:cs="Arial"/>
          <w:color w:val="0F1918"/>
        </w:rPr>
        <w:t>two)</w:t>
      </w:r>
      <w:r w:rsidRPr="004A08E7">
        <w:rPr>
          <w:rFonts w:cs="Arial"/>
          <w:color w:val="0F1918"/>
          <w:spacing w:val="-7"/>
        </w:rPr>
        <w:t xml:space="preserve"> </w:t>
      </w:r>
      <w:r w:rsidRPr="004A08E7">
        <w:rPr>
          <w:rFonts w:cs="Arial"/>
          <w:color w:val="0F1918"/>
        </w:rPr>
        <w:t>will</w:t>
      </w:r>
      <w:r w:rsidRPr="004A08E7">
        <w:rPr>
          <w:rFonts w:cs="Arial"/>
          <w:color w:val="0F1918"/>
          <w:spacing w:val="-8"/>
        </w:rPr>
        <w:t xml:space="preserve"> </w:t>
      </w:r>
      <w:r w:rsidRPr="004A08E7">
        <w:rPr>
          <w:rFonts w:cs="Arial"/>
          <w:color w:val="0F1918"/>
        </w:rPr>
        <w:t>be</w:t>
      </w:r>
      <w:r w:rsidRPr="004A08E7">
        <w:rPr>
          <w:rFonts w:cs="Arial"/>
          <w:color w:val="0F1918"/>
          <w:spacing w:val="-7"/>
        </w:rPr>
        <w:t xml:space="preserve"> </w:t>
      </w:r>
      <w:r w:rsidRPr="004A08E7">
        <w:rPr>
          <w:rFonts w:cs="Arial"/>
          <w:color w:val="0F1918"/>
        </w:rPr>
        <w:t>included</w:t>
      </w:r>
      <w:r w:rsidRPr="004A08E7">
        <w:rPr>
          <w:rFonts w:cs="Arial"/>
          <w:color w:val="0F1918"/>
          <w:spacing w:val="-8"/>
        </w:rPr>
        <w:t xml:space="preserve"> </w:t>
      </w:r>
      <w:r w:rsidRPr="004A08E7">
        <w:rPr>
          <w:rFonts w:cs="Arial"/>
          <w:color w:val="0F1918"/>
        </w:rPr>
        <w:t>in</w:t>
      </w:r>
      <w:r w:rsidRPr="004A08E7">
        <w:rPr>
          <w:rFonts w:cs="Arial"/>
          <w:color w:val="0F1918"/>
          <w:spacing w:val="-7"/>
        </w:rPr>
        <w:t xml:space="preserve"> </w:t>
      </w:r>
      <w:r w:rsidRPr="004A08E7">
        <w:rPr>
          <w:rFonts w:cs="Arial"/>
          <w:color w:val="0F1918"/>
        </w:rPr>
        <w:t>the</w:t>
      </w:r>
      <w:r w:rsidRPr="004A08E7">
        <w:rPr>
          <w:rFonts w:cs="Arial"/>
          <w:color w:val="0F1918"/>
          <w:spacing w:val="-7"/>
        </w:rPr>
        <w:t xml:space="preserve"> </w:t>
      </w:r>
      <w:r w:rsidRPr="004A08E7">
        <w:rPr>
          <w:rFonts w:cs="Arial"/>
          <w:color w:val="0F1918"/>
        </w:rPr>
        <w:t>subsequent commercial negotiations between the Australian Government and the sponsor.</w:t>
      </w:r>
    </w:p>
    <w:p w14:paraId="7E2FC804" w14:textId="77777777" w:rsidR="00AE370C" w:rsidRPr="00AF392D" w:rsidRDefault="00B156B4" w:rsidP="00DF6FA9">
      <w:pPr>
        <w:pStyle w:val="Heading3"/>
      </w:pPr>
      <w:bookmarkStart w:id="47" w:name="_Toc164779781"/>
      <w:r w:rsidRPr="00AF392D">
        <w:t>Negotiation</w:t>
      </w:r>
      <w:r w:rsidRPr="00AF392D">
        <w:rPr>
          <w:spacing w:val="3"/>
        </w:rPr>
        <w:t xml:space="preserve"> </w:t>
      </w:r>
      <w:r w:rsidRPr="00AF392D">
        <w:t>with</w:t>
      </w:r>
      <w:r w:rsidRPr="00AF392D">
        <w:rPr>
          <w:spacing w:val="4"/>
        </w:rPr>
        <w:t xml:space="preserve"> </w:t>
      </w:r>
      <w:r w:rsidRPr="00AF392D">
        <w:rPr>
          <w:spacing w:val="-2"/>
        </w:rPr>
        <w:t>sponsor</w:t>
      </w:r>
      <w:bookmarkEnd w:id="47"/>
    </w:p>
    <w:p w14:paraId="0A193A2B" w14:textId="77777777" w:rsidR="00AE370C" w:rsidRPr="00DF6FA9" w:rsidRDefault="00B156B4" w:rsidP="00DF6FA9">
      <w:r w:rsidRPr="004A08E7">
        <w:rPr>
          <w:rFonts w:cs="Arial"/>
          <w:color w:val="0F1918"/>
        </w:rPr>
        <w:t>Following the MSAC recommendation, the Australian Government, with the assistance of the State and Territory</w:t>
      </w:r>
      <w:r w:rsidRPr="004A08E7">
        <w:rPr>
          <w:rFonts w:cs="Arial"/>
          <w:color w:val="0F1918"/>
          <w:spacing w:val="-4"/>
        </w:rPr>
        <w:t xml:space="preserve"> </w:t>
      </w:r>
      <w:r w:rsidRPr="004A08E7">
        <w:rPr>
          <w:rFonts w:cs="Arial"/>
          <w:color w:val="0F1918"/>
        </w:rPr>
        <w:t>representative/s,</w:t>
      </w:r>
      <w:r w:rsidRPr="004A08E7">
        <w:rPr>
          <w:rFonts w:cs="Arial"/>
          <w:color w:val="0F1918"/>
          <w:spacing w:val="-3"/>
        </w:rPr>
        <w:t xml:space="preserve"> </w:t>
      </w:r>
      <w:r w:rsidRPr="004A08E7">
        <w:rPr>
          <w:rFonts w:cs="Arial"/>
          <w:color w:val="0F1918"/>
        </w:rPr>
        <w:t>will</w:t>
      </w:r>
      <w:r w:rsidRPr="004A08E7">
        <w:rPr>
          <w:rFonts w:cs="Arial"/>
          <w:color w:val="0F1918"/>
          <w:spacing w:val="-3"/>
        </w:rPr>
        <w:t xml:space="preserve"> </w:t>
      </w:r>
      <w:r w:rsidRPr="004A08E7">
        <w:rPr>
          <w:rFonts w:cs="Arial"/>
          <w:color w:val="0F1918"/>
        </w:rPr>
        <w:t>commence</w:t>
      </w:r>
      <w:r w:rsidRPr="004A08E7">
        <w:rPr>
          <w:rFonts w:cs="Arial"/>
          <w:color w:val="0F1918"/>
          <w:spacing w:val="-2"/>
        </w:rPr>
        <w:t xml:space="preserve"> </w:t>
      </w:r>
      <w:r w:rsidRPr="004A08E7">
        <w:rPr>
          <w:rFonts w:cs="Arial"/>
          <w:color w:val="0F1918"/>
        </w:rPr>
        <w:t xml:space="preserve">negotiations on conditions of </w:t>
      </w:r>
      <w:r w:rsidRPr="00DF6FA9">
        <w:t>public funding with the sponsor. The Deed of Agreement is an additional pre-requisite to funding of the therapy, in addition to the arrangements set out in Schedule C of the NHRA.</w:t>
      </w:r>
    </w:p>
    <w:p w14:paraId="04D928B7" w14:textId="77777777" w:rsidR="00AE370C" w:rsidRPr="004A08E7" w:rsidRDefault="00B156B4" w:rsidP="00DF6FA9">
      <w:pPr>
        <w:rPr>
          <w:rFonts w:cs="Arial"/>
        </w:rPr>
      </w:pPr>
      <w:r w:rsidRPr="00DF6FA9">
        <w:t>Once the Deed of Agreement between the sponsor and the Australian Government has been executed, a meeting between the Australian Government, sponsor and jurisdictions interested in delivering the therapy will be scheduled. This meeting will aim to clarify the meaning</w:t>
      </w:r>
      <w:r w:rsidRPr="004A08E7">
        <w:rPr>
          <w:rFonts w:cs="Arial"/>
          <w:color w:val="0F1918"/>
        </w:rPr>
        <w:t xml:space="preserve"> of the clauses in the Deed, ensuring a joint understanding between all relevant parties.</w:t>
      </w:r>
    </w:p>
    <w:p w14:paraId="19FBA496" w14:textId="77777777" w:rsidR="00AE370C" w:rsidRPr="00AF392D" w:rsidRDefault="00B156B4" w:rsidP="00DF6FA9">
      <w:pPr>
        <w:pStyle w:val="Heading3"/>
      </w:pPr>
      <w:bookmarkStart w:id="48" w:name="_Toc164779782"/>
      <w:r w:rsidRPr="00AF392D">
        <w:t>Initial</w:t>
      </w:r>
      <w:r w:rsidRPr="00AF392D">
        <w:rPr>
          <w:spacing w:val="-2"/>
        </w:rPr>
        <w:t xml:space="preserve"> </w:t>
      </w:r>
      <w:r w:rsidRPr="00AF392D">
        <w:t>funding</w:t>
      </w:r>
      <w:r w:rsidRPr="00AF392D">
        <w:rPr>
          <w:spacing w:val="-1"/>
        </w:rPr>
        <w:t xml:space="preserve"> </w:t>
      </w:r>
      <w:r w:rsidRPr="00AF392D">
        <w:t>and</w:t>
      </w:r>
      <w:r w:rsidRPr="00AF392D">
        <w:rPr>
          <w:spacing w:val="-1"/>
        </w:rPr>
        <w:t xml:space="preserve"> </w:t>
      </w:r>
      <w:r w:rsidRPr="00AF392D">
        <w:t>costing</w:t>
      </w:r>
      <w:r w:rsidRPr="00AF392D">
        <w:rPr>
          <w:spacing w:val="-2"/>
        </w:rPr>
        <w:t xml:space="preserve"> </w:t>
      </w:r>
      <w:r w:rsidRPr="00AF392D">
        <w:t>of</w:t>
      </w:r>
      <w:r w:rsidRPr="00AF392D">
        <w:rPr>
          <w:spacing w:val="-1"/>
        </w:rPr>
        <w:t xml:space="preserve"> </w:t>
      </w:r>
      <w:r w:rsidRPr="00AF392D">
        <w:rPr>
          <w:spacing w:val="-4"/>
        </w:rPr>
        <w:t>HSTs</w:t>
      </w:r>
      <w:bookmarkEnd w:id="48"/>
    </w:p>
    <w:p w14:paraId="65E5D97E" w14:textId="77777777" w:rsidR="00AE370C" w:rsidRPr="004A08E7" w:rsidRDefault="00B156B4" w:rsidP="00DF6FA9">
      <w:pPr>
        <w:rPr>
          <w:rFonts w:cs="Arial"/>
        </w:rPr>
      </w:pPr>
      <w:r w:rsidRPr="004A08E7">
        <w:rPr>
          <w:rFonts w:cs="Arial"/>
          <w:color w:val="0F1918"/>
        </w:rPr>
        <w:t>Schedule</w:t>
      </w:r>
      <w:r w:rsidRPr="004A08E7">
        <w:rPr>
          <w:rFonts w:cs="Arial"/>
          <w:color w:val="0F1918"/>
          <w:spacing w:val="-1"/>
        </w:rPr>
        <w:t xml:space="preserve"> </w:t>
      </w:r>
      <w:r w:rsidRPr="004A08E7">
        <w:rPr>
          <w:rFonts w:cs="Arial"/>
          <w:color w:val="0F1918"/>
        </w:rPr>
        <w:t>C</w:t>
      </w:r>
      <w:r w:rsidRPr="004A08E7">
        <w:rPr>
          <w:rFonts w:cs="Arial"/>
          <w:color w:val="0F1918"/>
          <w:spacing w:val="-1"/>
        </w:rPr>
        <w:t xml:space="preserve"> </w:t>
      </w:r>
      <w:r w:rsidRPr="004A08E7">
        <w:rPr>
          <w:rFonts w:cs="Arial"/>
          <w:color w:val="0F1918"/>
        </w:rPr>
        <w:t>of</w:t>
      </w:r>
      <w:r w:rsidRPr="004A08E7">
        <w:rPr>
          <w:rFonts w:cs="Arial"/>
          <w:color w:val="0F1918"/>
          <w:spacing w:val="-2"/>
        </w:rPr>
        <w:t xml:space="preserve"> </w:t>
      </w:r>
      <w:r w:rsidRPr="00DF6FA9">
        <w:t>the</w:t>
      </w:r>
      <w:r w:rsidRPr="004A08E7">
        <w:rPr>
          <w:rFonts w:cs="Arial"/>
          <w:color w:val="0F1918"/>
        </w:rPr>
        <w:t xml:space="preserve"> NHRA</w:t>
      </w:r>
      <w:r w:rsidRPr="004A08E7">
        <w:rPr>
          <w:rFonts w:cs="Arial"/>
          <w:color w:val="0F1918"/>
          <w:spacing w:val="-1"/>
        </w:rPr>
        <w:t xml:space="preserve"> </w:t>
      </w:r>
      <w:r w:rsidRPr="004A08E7">
        <w:rPr>
          <w:rFonts w:cs="Arial"/>
          <w:color w:val="0F1918"/>
          <w:spacing w:val="-2"/>
        </w:rPr>
        <w:t>states:</w:t>
      </w:r>
    </w:p>
    <w:p w14:paraId="3DD5B028" w14:textId="77777777" w:rsidR="00AE370C" w:rsidRPr="00DF6FA9" w:rsidRDefault="00B156B4" w:rsidP="00DF6FA9">
      <w:pPr>
        <w:rPr>
          <w:rStyle w:val="Emphasis"/>
        </w:rPr>
      </w:pPr>
      <w:r w:rsidRPr="00DF6FA9">
        <w:rPr>
          <w:rStyle w:val="Emphasis"/>
        </w:rPr>
        <w:t xml:space="preserve">C11. “The Parties agree that funding arrangements for new HSTs, recommended for delivery in a public hospital setting by the MSAC, will be determined </w:t>
      </w:r>
      <w:proofErr w:type="gramStart"/>
      <w:r w:rsidRPr="00DF6FA9">
        <w:rPr>
          <w:rStyle w:val="Emphasis"/>
        </w:rPr>
        <w:t>on the basis of</w:t>
      </w:r>
      <w:proofErr w:type="gramEnd"/>
      <w:r w:rsidRPr="00DF6FA9">
        <w:rPr>
          <w:rStyle w:val="Emphasis"/>
        </w:rPr>
        <w:t xml:space="preserve"> hospital funding contributions specified in Schedule A with the following exceptions for the term of this Addendum:</w:t>
      </w:r>
    </w:p>
    <w:p w14:paraId="49D3D243" w14:textId="77777777" w:rsidR="00AE370C" w:rsidRPr="00DF6FA9" w:rsidRDefault="00B156B4" w:rsidP="00DF6FA9">
      <w:pPr>
        <w:pStyle w:val="ListContinue"/>
      </w:pPr>
      <w:r w:rsidRPr="00DF6FA9">
        <w:t>the Australian Government, for these types of therapies, will provide a contribution of 50 per cent of the growth in the efficient price or cost (including ancillary services), instead of 45 per cent; and</w:t>
      </w:r>
    </w:p>
    <w:p w14:paraId="09225B11" w14:textId="77777777" w:rsidR="00AF392D" w:rsidRPr="00DF6FA9" w:rsidRDefault="00B156B4" w:rsidP="00DF6FA9">
      <w:pPr>
        <w:pStyle w:val="ListContinue"/>
      </w:pPr>
      <w:r w:rsidRPr="00DF6FA9">
        <w:t>they will be exempt from the funding cap at clause A56 for a period of two years from the commencement of service delivery of the new treatment.</w:t>
      </w:r>
    </w:p>
    <w:p w14:paraId="5E3A9C08" w14:textId="749EBF6B" w:rsidR="00AE370C" w:rsidRPr="00DF6FA9" w:rsidRDefault="00B156B4" w:rsidP="00DF6FA9">
      <w:pPr>
        <w:pStyle w:val="ListContinue"/>
      </w:pPr>
      <w:r w:rsidRPr="00DF6FA9">
        <w:t>Upon commencement of service delivery of the new treatment in a State, the State may request advice from the Administrator on the operation of the cap exemption for that treatment in that State.</w:t>
      </w:r>
    </w:p>
    <w:p w14:paraId="0980B839" w14:textId="74165436" w:rsidR="00AE370C" w:rsidRPr="00DF6FA9" w:rsidRDefault="00B156B4" w:rsidP="00DF6FA9">
      <w:r>
        <w:rPr>
          <w:rFonts w:cs="Arial"/>
          <w:color w:val="0F1918"/>
        </w:rPr>
        <w:br w:type="column"/>
      </w:r>
      <w:r w:rsidRPr="004A08E7">
        <w:rPr>
          <w:rFonts w:cs="Arial"/>
          <w:color w:val="0F1918"/>
        </w:rPr>
        <w:t>The Australian Government will write to IHACPA to ask them to commence formal costing work within four</w:t>
      </w:r>
      <w:r w:rsidRPr="004A08E7">
        <w:rPr>
          <w:rFonts w:cs="Arial"/>
          <w:color w:val="0F1918"/>
          <w:spacing w:val="-2"/>
        </w:rPr>
        <w:t xml:space="preserve"> </w:t>
      </w:r>
      <w:r w:rsidRPr="004A08E7">
        <w:rPr>
          <w:rFonts w:cs="Arial"/>
          <w:color w:val="0F1918"/>
        </w:rPr>
        <w:t>weeks</w:t>
      </w:r>
      <w:r w:rsidRPr="004A08E7">
        <w:rPr>
          <w:rFonts w:cs="Arial"/>
          <w:color w:val="0F1918"/>
          <w:spacing w:val="-2"/>
        </w:rPr>
        <w:t xml:space="preserve"> </w:t>
      </w:r>
      <w:r w:rsidRPr="004A08E7">
        <w:rPr>
          <w:rFonts w:cs="Arial"/>
          <w:color w:val="0F1918"/>
        </w:rPr>
        <w:t>of</w:t>
      </w:r>
      <w:r w:rsidRPr="004A08E7">
        <w:rPr>
          <w:rFonts w:cs="Arial"/>
          <w:color w:val="0F1918"/>
          <w:spacing w:val="-3"/>
        </w:rPr>
        <w:t xml:space="preserve"> </w:t>
      </w:r>
      <w:r w:rsidRPr="004A08E7">
        <w:rPr>
          <w:rFonts w:cs="Arial"/>
          <w:color w:val="0F1918"/>
        </w:rPr>
        <w:t>executing</w:t>
      </w:r>
      <w:r w:rsidRPr="004A08E7">
        <w:rPr>
          <w:rFonts w:cs="Arial"/>
          <w:color w:val="0F1918"/>
          <w:spacing w:val="-3"/>
        </w:rPr>
        <w:t xml:space="preserve"> </w:t>
      </w:r>
      <w:r w:rsidRPr="004A08E7">
        <w:rPr>
          <w:rFonts w:cs="Arial"/>
          <w:color w:val="0F1918"/>
        </w:rPr>
        <w:t>the</w:t>
      </w:r>
      <w:r w:rsidRPr="004A08E7">
        <w:rPr>
          <w:rFonts w:cs="Arial"/>
          <w:color w:val="0F1918"/>
          <w:spacing w:val="-2"/>
        </w:rPr>
        <w:t xml:space="preserve"> </w:t>
      </w:r>
      <w:r w:rsidRPr="004A08E7">
        <w:rPr>
          <w:rFonts w:cs="Arial"/>
          <w:color w:val="0F1918"/>
        </w:rPr>
        <w:t>Deed</w:t>
      </w:r>
      <w:r w:rsidRPr="004A08E7">
        <w:rPr>
          <w:rFonts w:cs="Arial"/>
          <w:color w:val="0F1918"/>
          <w:spacing w:val="-3"/>
        </w:rPr>
        <w:t xml:space="preserve"> </w:t>
      </w:r>
      <w:r w:rsidRPr="004A08E7">
        <w:rPr>
          <w:rFonts w:cs="Arial"/>
          <w:color w:val="0F1918"/>
        </w:rPr>
        <w:t>of</w:t>
      </w:r>
      <w:r w:rsidRPr="004A08E7">
        <w:rPr>
          <w:rFonts w:cs="Arial"/>
          <w:color w:val="0F1918"/>
          <w:spacing w:val="-3"/>
        </w:rPr>
        <w:t xml:space="preserve"> </w:t>
      </w:r>
      <w:r w:rsidRPr="004A08E7">
        <w:rPr>
          <w:rFonts w:cs="Arial"/>
          <w:color w:val="0F1918"/>
        </w:rPr>
        <w:t>Agreement.</w:t>
      </w:r>
      <w:r w:rsidRPr="004A08E7">
        <w:rPr>
          <w:rFonts w:cs="Arial"/>
          <w:color w:val="0F1918"/>
          <w:spacing w:val="-3"/>
        </w:rPr>
        <w:t xml:space="preserve"> </w:t>
      </w:r>
      <w:r w:rsidRPr="004A08E7">
        <w:rPr>
          <w:rFonts w:cs="Arial"/>
          <w:color w:val="0F1918"/>
        </w:rPr>
        <w:t>The request to IHACPA should occur early to enable the HST</w:t>
      </w:r>
      <w:r w:rsidRPr="004A08E7">
        <w:rPr>
          <w:rFonts w:cs="Arial"/>
          <w:color w:val="0F1918"/>
          <w:spacing w:val="-5"/>
        </w:rPr>
        <w:t xml:space="preserve"> </w:t>
      </w:r>
      <w:r w:rsidRPr="004A08E7">
        <w:rPr>
          <w:rFonts w:cs="Arial"/>
          <w:color w:val="0F1918"/>
        </w:rPr>
        <w:t>to</w:t>
      </w:r>
      <w:r w:rsidRPr="004A08E7">
        <w:rPr>
          <w:rFonts w:cs="Arial"/>
          <w:color w:val="0F1918"/>
          <w:spacing w:val="-5"/>
        </w:rPr>
        <w:t xml:space="preserve"> </w:t>
      </w:r>
      <w:r w:rsidRPr="004A08E7">
        <w:rPr>
          <w:rFonts w:cs="Arial"/>
          <w:color w:val="0F1918"/>
        </w:rPr>
        <w:t>be</w:t>
      </w:r>
      <w:r w:rsidRPr="004A08E7">
        <w:rPr>
          <w:rFonts w:cs="Arial"/>
          <w:color w:val="0F1918"/>
          <w:spacing w:val="-4"/>
        </w:rPr>
        <w:t xml:space="preserve"> </w:t>
      </w:r>
      <w:r w:rsidRPr="004A08E7">
        <w:rPr>
          <w:rFonts w:cs="Arial"/>
          <w:color w:val="0F1918"/>
        </w:rPr>
        <w:t>included</w:t>
      </w:r>
      <w:r w:rsidRPr="004A08E7">
        <w:rPr>
          <w:rFonts w:cs="Arial"/>
          <w:color w:val="0F1918"/>
          <w:spacing w:val="-5"/>
        </w:rPr>
        <w:t xml:space="preserve"> </w:t>
      </w:r>
      <w:r w:rsidRPr="004A08E7">
        <w:rPr>
          <w:rFonts w:cs="Arial"/>
          <w:color w:val="0F1918"/>
        </w:rPr>
        <w:t>in</w:t>
      </w:r>
      <w:r w:rsidRPr="004A08E7">
        <w:rPr>
          <w:rFonts w:cs="Arial"/>
          <w:color w:val="0F1918"/>
          <w:spacing w:val="-4"/>
        </w:rPr>
        <w:t xml:space="preserve"> </w:t>
      </w:r>
      <w:r w:rsidRPr="004A08E7">
        <w:rPr>
          <w:rFonts w:cs="Arial"/>
          <w:color w:val="0F1918"/>
        </w:rPr>
        <w:t>the</w:t>
      </w:r>
      <w:r w:rsidRPr="004A08E7">
        <w:rPr>
          <w:rFonts w:cs="Arial"/>
          <w:color w:val="0F1918"/>
          <w:spacing w:val="-4"/>
        </w:rPr>
        <w:t xml:space="preserve"> </w:t>
      </w:r>
      <w:r w:rsidRPr="004A08E7">
        <w:rPr>
          <w:rFonts w:cs="Arial"/>
          <w:color w:val="0F1918"/>
        </w:rPr>
        <w:t>next</w:t>
      </w:r>
      <w:r w:rsidRPr="004A08E7">
        <w:rPr>
          <w:rFonts w:cs="Arial"/>
          <w:color w:val="0F1918"/>
          <w:spacing w:val="-5"/>
        </w:rPr>
        <w:t xml:space="preserve"> </w:t>
      </w:r>
      <w:r w:rsidRPr="004A08E7">
        <w:rPr>
          <w:rFonts w:cs="Arial"/>
          <w:color w:val="0F1918"/>
        </w:rPr>
        <w:t>National</w:t>
      </w:r>
      <w:r w:rsidRPr="004A08E7">
        <w:rPr>
          <w:rFonts w:cs="Arial"/>
          <w:color w:val="0F1918"/>
          <w:spacing w:val="-5"/>
        </w:rPr>
        <w:t xml:space="preserve"> </w:t>
      </w:r>
      <w:r w:rsidRPr="004A08E7">
        <w:rPr>
          <w:rFonts w:cs="Arial"/>
          <w:color w:val="0F1918"/>
        </w:rPr>
        <w:t>Efficient</w:t>
      </w:r>
      <w:r w:rsidRPr="004A08E7">
        <w:rPr>
          <w:rFonts w:cs="Arial"/>
          <w:color w:val="0F1918"/>
          <w:spacing w:val="-5"/>
        </w:rPr>
        <w:t xml:space="preserve"> </w:t>
      </w:r>
      <w:r w:rsidRPr="004A08E7">
        <w:rPr>
          <w:rFonts w:cs="Arial"/>
          <w:color w:val="0F1918"/>
        </w:rPr>
        <w:t xml:space="preserve">Cost Determination and for National Health Funding Pool (NHFP) funding </w:t>
      </w:r>
      <w:r w:rsidRPr="00DF6FA9">
        <w:t>to flow as close to start of service delivery as possible.</w:t>
      </w:r>
    </w:p>
    <w:p w14:paraId="2A2829F7" w14:textId="77777777" w:rsidR="00AE370C" w:rsidRPr="00DF6FA9" w:rsidRDefault="00B156B4" w:rsidP="00DF6FA9">
      <w:r w:rsidRPr="00DF6FA9">
        <w:t>In consultation with jurisdictions, IHACPA will construct a cost model for the HST. Travel and accommodation may be considered by IHACPA as part of the costing process depending on the therapy.</w:t>
      </w:r>
    </w:p>
    <w:p w14:paraId="61DEB89A" w14:textId="77777777" w:rsidR="00AE370C" w:rsidRPr="00DF6FA9" w:rsidRDefault="00B156B4" w:rsidP="00DF6FA9">
      <w:r w:rsidRPr="00DF6FA9">
        <w:t>During the costing process, a placeholder code in the Australian Classification of Health Interventions may be reserved for the HST.</w:t>
      </w:r>
    </w:p>
    <w:p w14:paraId="385CDDE9" w14:textId="77777777" w:rsidR="00AE370C" w:rsidRPr="00DF6FA9" w:rsidRDefault="00B156B4" w:rsidP="00DF6FA9">
      <w:r w:rsidRPr="00DF6FA9">
        <w:t>It is anticipated that most HSTs will have the Australian Government proportion of funds block funded via</w:t>
      </w:r>
    </w:p>
    <w:p w14:paraId="5DBA180C" w14:textId="77777777" w:rsidR="00AE370C" w:rsidRPr="004A08E7" w:rsidRDefault="00B156B4" w:rsidP="00DF6FA9">
      <w:pPr>
        <w:rPr>
          <w:rFonts w:cs="Arial"/>
        </w:rPr>
      </w:pPr>
      <w:r w:rsidRPr="00DF6FA9">
        <w:t>the NHFP initially. At the end of the financial year, jurisdictions will submit actual costs to the NHFP as part of the annual reconciliation</w:t>
      </w:r>
      <w:r w:rsidRPr="004A08E7">
        <w:rPr>
          <w:rFonts w:cs="Arial"/>
          <w:color w:val="0F1918"/>
        </w:rPr>
        <w:t>.</w:t>
      </w:r>
    </w:p>
    <w:p w14:paraId="47396D7C" w14:textId="77777777" w:rsidR="00AE370C" w:rsidRPr="00DF6FA9" w:rsidRDefault="00B156B4" w:rsidP="00DF6FA9">
      <w:r w:rsidRPr="00DF6FA9">
        <w:rPr>
          <w:rStyle w:val="Strong"/>
        </w:rPr>
        <w:t>NB</w:t>
      </w:r>
      <w:r w:rsidRPr="00DF6FA9">
        <w:t>: the two-year exemption from the funding growth cap (6.5 per cent at a national level) will commence for each HST delivery site once it is initiated. A site is initiated when the first patient is treated.</w:t>
      </w:r>
    </w:p>
    <w:p w14:paraId="012A01D2" w14:textId="77777777" w:rsidR="00AE370C" w:rsidRPr="004A08E7" w:rsidRDefault="00B156B4" w:rsidP="00DF6FA9">
      <w:pPr>
        <w:rPr>
          <w:rFonts w:cs="Arial"/>
        </w:rPr>
      </w:pPr>
      <w:r w:rsidRPr="004A08E7">
        <w:rPr>
          <w:rFonts w:cs="Arial"/>
          <w:color w:val="0F1918"/>
        </w:rPr>
        <w:t>IHACPA</w:t>
      </w:r>
      <w:r w:rsidRPr="004A08E7">
        <w:rPr>
          <w:rFonts w:cs="Arial"/>
          <w:color w:val="0F1918"/>
          <w:spacing w:val="-9"/>
        </w:rPr>
        <w:t xml:space="preserve"> </w:t>
      </w:r>
      <w:r w:rsidRPr="004A08E7">
        <w:rPr>
          <w:rFonts w:cs="Arial"/>
          <w:color w:val="0F1918"/>
        </w:rPr>
        <w:t>will</w:t>
      </w:r>
      <w:r w:rsidRPr="004A08E7">
        <w:rPr>
          <w:rFonts w:cs="Arial"/>
          <w:color w:val="0F1918"/>
          <w:spacing w:val="-9"/>
        </w:rPr>
        <w:t xml:space="preserve"> </w:t>
      </w:r>
      <w:r w:rsidRPr="00DF6FA9">
        <w:t>determine</w:t>
      </w:r>
      <w:r w:rsidRPr="004A08E7">
        <w:rPr>
          <w:rFonts w:cs="Arial"/>
          <w:color w:val="0F1918"/>
          <w:spacing w:val="-8"/>
        </w:rPr>
        <w:t xml:space="preserve"> </w:t>
      </w:r>
      <w:r w:rsidRPr="004A08E7">
        <w:rPr>
          <w:rFonts w:cs="Arial"/>
          <w:color w:val="0F1918"/>
        </w:rPr>
        <w:t>and</w:t>
      </w:r>
      <w:r w:rsidRPr="004A08E7">
        <w:rPr>
          <w:rFonts w:cs="Arial"/>
          <w:color w:val="0F1918"/>
          <w:spacing w:val="-9"/>
        </w:rPr>
        <w:t xml:space="preserve"> </w:t>
      </w:r>
      <w:r w:rsidRPr="004A08E7">
        <w:rPr>
          <w:rFonts w:cs="Arial"/>
          <w:color w:val="0F1918"/>
        </w:rPr>
        <w:t>commence</w:t>
      </w:r>
      <w:r w:rsidRPr="004A08E7">
        <w:rPr>
          <w:rFonts w:cs="Arial"/>
          <w:color w:val="0F1918"/>
          <w:spacing w:val="-8"/>
        </w:rPr>
        <w:t xml:space="preserve"> </w:t>
      </w:r>
      <w:r w:rsidRPr="004A08E7">
        <w:rPr>
          <w:rFonts w:cs="Arial"/>
          <w:color w:val="0F1918"/>
        </w:rPr>
        <w:t>work</w:t>
      </w:r>
      <w:r w:rsidRPr="004A08E7">
        <w:rPr>
          <w:rFonts w:cs="Arial"/>
          <w:color w:val="0F1918"/>
          <w:spacing w:val="-9"/>
        </w:rPr>
        <w:t xml:space="preserve"> </w:t>
      </w:r>
      <w:r w:rsidRPr="004A08E7">
        <w:rPr>
          <w:rFonts w:cs="Arial"/>
          <w:color w:val="0F1918"/>
        </w:rPr>
        <w:t>to</w:t>
      </w:r>
      <w:r w:rsidRPr="004A08E7">
        <w:rPr>
          <w:rFonts w:cs="Arial"/>
          <w:color w:val="0F1918"/>
          <w:spacing w:val="-9"/>
        </w:rPr>
        <w:t xml:space="preserve"> </w:t>
      </w:r>
      <w:r w:rsidRPr="004A08E7">
        <w:rPr>
          <w:rFonts w:cs="Arial"/>
          <w:color w:val="0F1918"/>
        </w:rPr>
        <w:t xml:space="preserve">transition the HST to activity-based funding where possible. The time required may vary by therapy and the number of </w:t>
      </w:r>
      <w:r w:rsidRPr="004A08E7">
        <w:rPr>
          <w:rFonts w:cs="Arial"/>
          <w:color w:val="0F1918"/>
          <w:spacing w:val="-2"/>
        </w:rPr>
        <w:t>patients.</w:t>
      </w:r>
    </w:p>
    <w:p w14:paraId="43948B9D" w14:textId="77777777" w:rsidR="00AE370C" w:rsidRPr="00AF392D" w:rsidRDefault="00B156B4" w:rsidP="00DF6FA9">
      <w:pPr>
        <w:pStyle w:val="Heading3"/>
      </w:pPr>
      <w:bookmarkStart w:id="49" w:name="_Toc164779783"/>
      <w:r w:rsidRPr="00AF392D">
        <w:t>Implementation of</w:t>
      </w:r>
      <w:r w:rsidRPr="00AF392D">
        <w:rPr>
          <w:spacing w:val="1"/>
        </w:rPr>
        <w:t xml:space="preserve"> </w:t>
      </w:r>
      <w:r w:rsidRPr="00AF392D">
        <w:t>national HST</w:t>
      </w:r>
      <w:r w:rsidRPr="00AF392D">
        <w:rPr>
          <w:spacing w:val="1"/>
        </w:rPr>
        <w:t xml:space="preserve"> </w:t>
      </w:r>
      <w:r w:rsidRPr="00AF392D">
        <w:rPr>
          <w:spacing w:val="-2"/>
        </w:rPr>
        <w:t>services</w:t>
      </w:r>
      <w:bookmarkEnd w:id="49"/>
    </w:p>
    <w:p w14:paraId="4B1C6613" w14:textId="72ACD423" w:rsidR="00AE370C" w:rsidRPr="00DF6FA9" w:rsidRDefault="00B156B4" w:rsidP="00DF6FA9">
      <w:r w:rsidRPr="004A08E7">
        <w:rPr>
          <w:rFonts w:cs="Arial"/>
          <w:color w:val="0F1918"/>
        </w:rPr>
        <w:t>Once</w:t>
      </w:r>
      <w:r w:rsidRPr="004A08E7">
        <w:rPr>
          <w:rFonts w:cs="Arial"/>
          <w:color w:val="0F1918"/>
          <w:spacing w:val="-7"/>
        </w:rPr>
        <w:t xml:space="preserve"> </w:t>
      </w:r>
      <w:r w:rsidRPr="004A08E7">
        <w:rPr>
          <w:rFonts w:cs="Arial"/>
          <w:color w:val="0F1918"/>
        </w:rPr>
        <w:t>notified</w:t>
      </w:r>
      <w:r w:rsidRPr="004A08E7">
        <w:rPr>
          <w:rFonts w:cs="Arial"/>
          <w:color w:val="0F1918"/>
          <w:spacing w:val="-7"/>
        </w:rPr>
        <w:t xml:space="preserve"> </w:t>
      </w:r>
      <w:r w:rsidRPr="004A08E7">
        <w:rPr>
          <w:rFonts w:cs="Arial"/>
          <w:color w:val="0F1918"/>
        </w:rPr>
        <w:t>of</w:t>
      </w:r>
      <w:r w:rsidRPr="004A08E7">
        <w:rPr>
          <w:rFonts w:cs="Arial"/>
          <w:color w:val="0F1918"/>
          <w:spacing w:val="-7"/>
        </w:rPr>
        <w:t xml:space="preserve"> </w:t>
      </w:r>
      <w:r w:rsidRPr="004A08E7">
        <w:rPr>
          <w:rFonts w:cs="Arial"/>
          <w:color w:val="0F1918"/>
        </w:rPr>
        <w:t>the</w:t>
      </w:r>
      <w:r w:rsidRPr="004A08E7">
        <w:rPr>
          <w:rFonts w:cs="Arial"/>
          <w:color w:val="0F1918"/>
          <w:spacing w:val="-7"/>
        </w:rPr>
        <w:t xml:space="preserve"> </w:t>
      </w:r>
      <w:r w:rsidRPr="004A08E7">
        <w:rPr>
          <w:rFonts w:cs="Arial"/>
          <w:color w:val="0F1918"/>
        </w:rPr>
        <w:t>MSAC</w:t>
      </w:r>
      <w:r w:rsidRPr="004A08E7">
        <w:rPr>
          <w:rFonts w:cs="Arial"/>
          <w:color w:val="0F1918"/>
          <w:spacing w:val="-7"/>
        </w:rPr>
        <w:t xml:space="preserve"> </w:t>
      </w:r>
      <w:r w:rsidRPr="004A08E7">
        <w:rPr>
          <w:rFonts w:cs="Arial"/>
          <w:color w:val="0F1918"/>
        </w:rPr>
        <w:t>r</w:t>
      </w:r>
      <w:r w:rsidRPr="00DF6FA9">
        <w:t>ecommendation, individual jurisdictions may elect to identify sites to deliver</w:t>
      </w:r>
      <w:r w:rsidR="00DF6FA9">
        <w:t xml:space="preserve"> </w:t>
      </w:r>
      <w:r w:rsidRPr="00DF6FA9">
        <w:t>the HST. The Collaboration will seek advice from all jurisdictions services on where</w:t>
      </w:r>
      <w:r w:rsidRPr="004A08E7">
        <w:rPr>
          <w:rFonts w:cs="Arial"/>
          <w:color w:val="0F1918"/>
          <w:spacing w:val="-4"/>
        </w:rPr>
        <w:t xml:space="preserve"> </w:t>
      </w:r>
      <w:r w:rsidRPr="004A08E7">
        <w:rPr>
          <w:rFonts w:cs="Arial"/>
          <w:color w:val="0F1918"/>
        </w:rPr>
        <w:t>any</w:t>
      </w:r>
      <w:r w:rsidRPr="004A08E7">
        <w:rPr>
          <w:rFonts w:cs="Arial"/>
          <w:color w:val="0F1918"/>
          <w:spacing w:val="-5"/>
        </w:rPr>
        <w:t xml:space="preserve"> </w:t>
      </w:r>
      <w:r w:rsidRPr="004A08E7">
        <w:rPr>
          <w:rFonts w:cs="Arial"/>
          <w:color w:val="0F1918"/>
        </w:rPr>
        <w:t>delivery</w:t>
      </w:r>
      <w:r w:rsidRPr="004A08E7">
        <w:rPr>
          <w:rFonts w:cs="Arial"/>
          <w:color w:val="0F1918"/>
          <w:spacing w:val="-5"/>
        </w:rPr>
        <w:t xml:space="preserve"> </w:t>
      </w:r>
      <w:r w:rsidRPr="004A08E7">
        <w:rPr>
          <w:rFonts w:cs="Arial"/>
          <w:color w:val="0F1918"/>
        </w:rPr>
        <w:t>sites</w:t>
      </w:r>
      <w:r w:rsidRPr="004A08E7">
        <w:rPr>
          <w:rFonts w:cs="Arial"/>
          <w:color w:val="0F1918"/>
          <w:spacing w:val="-4"/>
        </w:rPr>
        <w:t xml:space="preserve"> </w:t>
      </w:r>
      <w:r w:rsidRPr="004A08E7">
        <w:rPr>
          <w:rFonts w:cs="Arial"/>
          <w:color w:val="0F1918"/>
        </w:rPr>
        <w:t>in</w:t>
      </w:r>
      <w:r w:rsidRPr="004A08E7">
        <w:rPr>
          <w:rFonts w:cs="Arial"/>
          <w:color w:val="0F1918"/>
          <w:spacing w:val="-4"/>
        </w:rPr>
        <w:t xml:space="preserve"> </w:t>
      </w:r>
      <w:r w:rsidRPr="004A08E7">
        <w:rPr>
          <w:rFonts w:cs="Arial"/>
          <w:color w:val="0F1918"/>
        </w:rPr>
        <w:t>their State or Territory will be located. The Collaboration will maintain a register of delivery sites for each HST and information on delivery sites will be provided to HCEF</w:t>
      </w:r>
      <w:r w:rsidR="00AF392D">
        <w:rPr>
          <w:rFonts w:cs="Arial"/>
          <w:color w:val="0F1918"/>
          <w:spacing w:val="40"/>
        </w:rPr>
        <w:t xml:space="preserve"> </w:t>
      </w:r>
      <w:r w:rsidRPr="004A08E7">
        <w:rPr>
          <w:rFonts w:cs="Arial"/>
          <w:color w:val="0F1918"/>
        </w:rPr>
        <w:t>as required.</w:t>
      </w:r>
    </w:p>
    <w:p w14:paraId="1B84BB59" w14:textId="77777777" w:rsidR="00AE370C" w:rsidRPr="00AF392D" w:rsidRDefault="00B156B4" w:rsidP="00DF6FA9">
      <w:pPr>
        <w:pStyle w:val="Heading3"/>
      </w:pPr>
      <w:bookmarkStart w:id="50" w:name="_Toc164779784"/>
      <w:r w:rsidRPr="00AF392D">
        <w:t>Cross-border</w:t>
      </w:r>
      <w:r w:rsidRPr="00AF392D">
        <w:rPr>
          <w:spacing w:val="-1"/>
        </w:rPr>
        <w:t xml:space="preserve"> </w:t>
      </w:r>
      <w:r w:rsidRPr="00AF392D">
        <w:t>reconciliation</w:t>
      </w:r>
      <w:bookmarkEnd w:id="50"/>
    </w:p>
    <w:p w14:paraId="4E141402" w14:textId="77777777" w:rsidR="00AE370C" w:rsidRPr="004A08E7" w:rsidRDefault="00B156B4" w:rsidP="00DF6FA9">
      <w:pPr>
        <w:rPr>
          <w:rFonts w:cs="Arial"/>
        </w:rPr>
      </w:pPr>
      <w:r w:rsidRPr="00DF6FA9">
        <w:t>Reconciliation</w:t>
      </w:r>
      <w:r w:rsidRPr="004A08E7">
        <w:rPr>
          <w:rFonts w:cs="Arial"/>
          <w:color w:val="0F1918"/>
          <w:spacing w:val="-6"/>
        </w:rPr>
        <w:t xml:space="preserve"> </w:t>
      </w:r>
      <w:r w:rsidRPr="004A08E7">
        <w:rPr>
          <w:rFonts w:cs="Arial"/>
          <w:color w:val="0F1918"/>
        </w:rPr>
        <w:t>of</w:t>
      </w:r>
      <w:r w:rsidRPr="004A08E7">
        <w:rPr>
          <w:rFonts w:cs="Arial"/>
          <w:color w:val="0F1918"/>
          <w:spacing w:val="-7"/>
        </w:rPr>
        <w:t xml:space="preserve"> </w:t>
      </w:r>
      <w:r w:rsidRPr="004A08E7">
        <w:rPr>
          <w:rFonts w:cs="Arial"/>
          <w:color w:val="0F1918"/>
        </w:rPr>
        <w:t>HST</w:t>
      </w:r>
      <w:r w:rsidRPr="004A08E7">
        <w:rPr>
          <w:rFonts w:cs="Arial"/>
          <w:color w:val="0F1918"/>
          <w:spacing w:val="-7"/>
        </w:rPr>
        <w:t xml:space="preserve"> </w:t>
      </w:r>
      <w:r w:rsidRPr="004A08E7">
        <w:rPr>
          <w:rFonts w:cs="Arial"/>
          <w:color w:val="0F1918"/>
        </w:rPr>
        <w:t>payments</w:t>
      </w:r>
      <w:r w:rsidRPr="004A08E7">
        <w:rPr>
          <w:rFonts w:cs="Arial"/>
          <w:color w:val="0F1918"/>
          <w:spacing w:val="-6"/>
        </w:rPr>
        <w:t xml:space="preserve"> </w:t>
      </w:r>
      <w:r w:rsidRPr="004A08E7">
        <w:rPr>
          <w:rFonts w:cs="Arial"/>
          <w:color w:val="0F1918"/>
        </w:rPr>
        <w:t>will</w:t>
      </w:r>
      <w:r w:rsidRPr="004A08E7">
        <w:rPr>
          <w:rFonts w:cs="Arial"/>
          <w:color w:val="0F1918"/>
          <w:spacing w:val="-7"/>
        </w:rPr>
        <w:t xml:space="preserve"> </w:t>
      </w:r>
      <w:r w:rsidRPr="004A08E7">
        <w:rPr>
          <w:rFonts w:cs="Arial"/>
          <w:color w:val="0F1918"/>
        </w:rPr>
        <w:t>occur</w:t>
      </w:r>
      <w:r w:rsidRPr="004A08E7">
        <w:rPr>
          <w:rFonts w:cs="Arial"/>
          <w:color w:val="0F1918"/>
          <w:spacing w:val="-6"/>
        </w:rPr>
        <w:t xml:space="preserve"> </w:t>
      </w:r>
      <w:r w:rsidRPr="004A08E7">
        <w:rPr>
          <w:rFonts w:cs="Arial"/>
          <w:color w:val="0F1918"/>
        </w:rPr>
        <w:t>via</w:t>
      </w:r>
      <w:r w:rsidRPr="004A08E7">
        <w:rPr>
          <w:rFonts w:cs="Arial"/>
          <w:color w:val="0F1918"/>
          <w:spacing w:val="-7"/>
        </w:rPr>
        <w:t xml:space="preserve"> </w:t>
      </w:r>
      <w:r w:rsidRPr="004A08E7">
        <w:rPr>
          <w:rFonts w:cs="Arial"/>
          <w:color w:val="0F1918"/>
        </w:rPr>
        <w:t>standard cross border arrangements, based on Schedule 2 of bilateral agreements.</w:t>
      </w:r>
    </w:p>
    <w:p w14:paraId="73505FEC" w14:textId="77777777" w:rsidR="00AE370C" w:rsidRDefault="00AE370C">
      <w:pPr>
        <w:spacing w:line="256" w:lineRule="auto"/>
        <w:sectPr w:rsidR="00AE370C" w:rsidSect="00DF6FA9">
          <w:pgSz w:w="11910" w:h="16840"/>
          <w:pgMar w:top="720" w:right="720" w:bottom="720" w:left="720" w:header="0" w:footer="479" w:gutter="0"/>
          <w:cols w:num="2" w:space="264" w:equalWidth="0">
            <w:col w:w="5103" w:space="264"/>
            <w:col w:w="5103"/>
          </w:cols>
          <w:docGrid w:linePitch="299"/>
        </w:sectPr>
      </w:pPr>
    </w:p>
    <w:p w14:paraId="6D7CE0B6" w14:textId="08FC54A1" w:rsidR="00AE370C" w:rsidRPr="00253E18" w:rsidRDefault="00B156B4" w:rsidP="00253E18">
      <w:r w:rsidRPr="00253E18">
        <w:rPr>
          <w:noProof/>
        </w:rPr>
        <w:lastRenderedPageBreak/>
        <mc:AlternateContent>
          <mc:Choice Requires="wpg">
            <w:drawing>
              <wp:inline distT="0" distB="0" distL="0" distR="0" wp14:anchorId="0EAE56B1" wp14:editId="53476C32">
                <wp:extent cx="6840220" cy="5080"/>
                <wp:effectExtent l="9525" t="0" r="0" b="4445"/>
                <wp:docPr id="286" name="Group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5080"/>
                          <a:chOff x="0" y="0"/>
                          <a:chExt cx="6840220" cy="5080"/>
                        </a:xfrm>
                      </wpg:grpSpPr>
                      <wps:wsp>
                        <wps:cNvPr id="287" name="Graphic 287"/>
                        <wps:cNvSpPr/>
                        <wps:spPr>
                          <a:xfrm>
                            <a:off x="0" y="2540"/>
                            <a:ext cx="6840220" cy="1270"/>
                          </a:xfrm>
                          <a:custGeom>
                            <a:avLst/>
                            <a:gdLst/>
                            <a:ahLst/>
                            <a:cxnLst/>
                            <a:rect l="l" t="t" r="r" b="b"/>
                            <a:pathLst>
                              <a:path w="6840220">
                                <a:moveTo>
                                  <a:pt x="0" y="0"/>
                                </a:moveTo>
                                <a:lnTo>
                                  <a:pt x="6840004" y="0"/>
                                </a:lnTo>
                              </a:path>
                            </a:pathLst>
                          </a:custGeom>
                          <a:ln w="5080">
                            <a:solidFill>
                              <a:srgbClr val="00585A"/>
                            </a:solidFill>
                            <a:prstDash val="solid"/>
                          </a:ln>
                        </wps:spPr>
                        <wps:bodyPr wrap="square" lIns="0" tIns="0" rIns="0" bIns="0" rtlCol="0">
                          <a:prstTxWarp prst="textNoShape">
                            <a:avLst/>
                          </a:prstTxWarp>
                          <a:noAutofit/>
                        </wps:bodyPr>
                      </wps:wsp>
                    </wpg:wgp>
                  </a:graphicData>
                </a:graphic>
              </wp:inline>
            </w:drawing>
          </mc:Choice>
          <mc:Fallback>
            <w:pict>
              <v:group w14:anchorId="31804625" id="Group 286" o:spid="_x0000_s1026" alt="&quot;&quot;" style="width:538.6pt;height:.4pt;mso-position-horizontal-relative:char;mso-position-vertical-relative:line" coordsize="68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">
                <v:shape id="Graphic 287" o:spid="_x0000_s1027" style="position:absolute;top:25;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" path="m,l6840004,e" filled="f" strokecolor="#00585a" strokeweight=".4pt">
                  <v:path arrowok="t"/>
                </v:shape>
                <w10:anchorlock/>
              </v:group>
            </w:pict>
          </mc:Fallback>
        </mc:AlternateContent>
      </w:r>
    </w:p>
    <w:p w14:paraId="608B7974" w14:textId="6B533A5F" w:rsidR="00D176B1" w:rsidRPr="00DF6FA9" w:rsidRDefault="00B156B4" w:rsidP="00DF6FA9">
      <w:pPr>
        <w:pStyle w:val="Caption"/>
        <w:rPr>
          <w:spacing w:val="-2"/>
        </w:rPr>
      </w:pPr>
      <w:r w:rsidRPr="00AF392D">
        <w:t>Figure</w:t>
      </w:r>
      <w:r w:rsidRPr="00AF392D">
        <w:rPr>
          <w:spacing w:val="-2"/>
        </w:rPr>
        <w:t xml:space="preserve"> </w:t>
      </w:r>
      <w:r w:rsidRPr="00AF392D">
        <w:t>7:</w:t>
      </w:r>
      <w:r w:rsidRPr="00AF392D">
        <w:rPr>
          <w:spacing w:val="-2"/>
        </w:rPr>
        <w:t xml:space="preserve"> </w:t>
      </w:r>
      <w:r w:rsidRPr="00AF392D">
        <w:t>Process</w:t>
      </w:r>
      <w:r w:rsidRPr="00AF392D">
        <w:rPr>
          <w:spacing w:val="-1"/>
        </w:rPr>
        <w:t xml:space="preserve"> </w:t>
      </w:r>
      <w:r w:rsidRPr="00AF392D">
        <w:t>for</w:t>
      </w:r>
      <w:r w:rsidRPr="00AF392D">
        <w:rPr>
          <w:spacing w:val="-2"/>
        </w:rPr>
        <w:t xml:space="preserve"> </w:t>
      </w:r>
      <w:r w:rsidRPr="00AF392D">
        <w:t>implementation</w:t>
      </w:r>
      <w:r w:rsidRPr="00AF392D">
        <w:rPr>
          <w:spacing w:val="-1"/>
        </w:rPr>
        <w:t xml:space="preserve"> </w:t>
      </w:r>
      <w:r w:rsidRPr="00AF392D">
        <w:t>of</w:t>
      </w:r>
      <w:r w:rsidRPr="00AF392D">
        <w:rPr>
          <w:spacing w:val="-2"/>
        </w:rPr>
        <w:t xml:space="preserve"> </w:t>
      </w:r>
      <w:r w:rsidRPr="00AF392D">
        <w:t>national</w:t>
      </w:r>
      <w:r w:rsidRPr="00AF392D">
        <w:rPr>
          <w:spacing w:val="-1"/>
        </w:rPr>
        <w:t xml:space="preserve"> </w:t>
      </w:r>
      <w:r w:rsidRPr="00AF392D">
        <w:t>HST</w:t>
      </w:r>
      <w:r w:rsidRPr="00AF392D">
        <w:rPr>
          <w:spacing w:val="-2"/>
        </w:rPr>
        <w:t xml:space="preserve"> services</w:t>
      </w:r>
    </w:p>
    <w:p w14:paraId="43797327" w14:textId="63A3D1B7" w:rsidR="00AE370C" w:rsidRPr="00253E18" w:rsidRDefault="00D176B1" w:rsidP="00253E18">
      <w:r w:rsidRPr="00253E18">
        <w:rPr>
          <w:noProof/>
        </w:rPr>
        <w:drawing>
          <wp:inline distT="0" distB="0" distL="0" distR="0" wp14:anchorId="443EA913" wp14:editId="4AC1814D">
            <wp:extent cx="6417122" cy="3170712"/>
            <wp:effectExtent l="0" t="0" r="3175" b="0"/>
            <wp:docPr id="1969253476" name="Picture 6" descr="Flowchart demonstrating the process for implementation of national HST services, which includes the following key steps: Collaboration advised of MSAC recommendations, the AG (with up to two S&amp;T representatives) negotiates the conditions of public funding with the sponsor, S&amp;Ts identify suitable HST delivery sites, Collaboration requests advice from S&amp;Ts on delivery sites and updates the HST site register, information on delivery sites provided to HCEF as required and S&amp;Ts implement the HSTs at delivery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53476" name="Picture 6" descr="Flowchart demonstrating the process for implementation of national HST services, which includes the following key steps: Collaboration advised of MSAC recommendations, the AG (with up to two S&amp;T representatives) negotiates the conditions of public funding with the sponsor, S&amp;Ts identify suitable HST delivery sites, Collaboration requests advice from S&amp;Ts on delivery sites and updates the HST site register, information on delivery sites provided to HCEF as required and S&amp;Ts implement the HSTs at delivery sit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24047" cy="3174134"/>
                    </a:xfrm>
                    <a:prstGeom prst="rect">
                      <a:avLst/>
                    </a:prstGeom>
                  </pic:spPr>
                </pic:pic>
              </a:graphicData>
            </a:graphic>
          </wp:inline>
        </w:drawing>
      </w:r>
    </w:p>
    <w:p w14:paraId="254379D5" w14:textId="50E6014A" w:rsidR="00AE370C" w:rsidRPr="008E1819" w:rsidRDefault="00B156B4" w:rsidP="00DF6FA9">
      <w:pPr>
        <w:pStyle w:val="FootnoteText"/>
      </w:pPr>
      <w:r w:rsidRPr="008E1819">
        <w:t>Abbreviations:</w:t>
      </w:r>
      <w:r w:rsidRPr="008E1819">
        <w:rPr>
          <w:spacing w:val="-3"/>
        </w:rPr>
        <w:t xml:space="preserve"> </w:t>
      </w:r>
      <w:r w:rsidRPr="00A54459">
        <w:rPr>
          <w:b/>
          <w:bCs/>
        </w:rPr>
        <w:t>HCEF</w:t>
      </w:r>
      <w:r w:rsidRPr="008E1819">
        <w:t>,</w:t>
      </w:r>
      <w:r w:rsidRPr="008E1819">
        <w:rPr>
          <w:spacing w:val="-3"/>
        </w:rPr>
        <w:t xml:space="preserve"> </w:t>
      </w:r>
      <w:r w:rsidRPr="008E1819">
        <w:t>Health</w:t>
      </w:r>
      <w:r w:rsidRPr="008E1819">
        <w:rPr>
          <w:spacing w:val="-3"/>
        </w:rPr>
        <w:t xml:space="preserve"> </w:t>
      </w:r>
      <w:r w:rsidRPr="008E1819">
        <w:t>Chief</w:t>
      </w:r>
      <w:r w:rsidRPr="008E1819">
        <w:rPr>
          <w:spacing w:val="-2"/>
        </w:rPr>
        <w:t xml:space="preserve"> </w:t>
      </w:r>
      <w:r w:rsidRPr="008E1819">
        <w:t>Executives</w:t>
      </w:r>
      <w:r w:rsidRPr="008E1819">
        <w:rPr>
          <w:spacing w:val="-2"/>
        </w:rPr>
        <w:t xml:space="preserve"> </w:t>
      </w:r>
      <w:r w:rsidRPr="008E1819">
        <w:t>Forum;</w:t>
      </w:r>
      <w:r w:rsidRPr="008E1819">
        <w:rPr>
          <w:spacing w:val="-3"/>
        </w:rPr>
        <w:t xml:space="preserve"> </w:t>
      </w:r>
      <w:r w:rsidRPr="00A54459">
        <w:rPr>
          <w:b/>
          <w:bCs/>
        </w:rPr>
        <w:t>HST</w:t>
      </w:r>
      <w:r w:rsidRPr="008E1819">
        <w:t>,</w:t>
      </w:r>
      <w:r w:rsidRPr="008E1819">
        <w:rPr>
          <w:spacing w:val="-3"/>
        </w:rPr>
        <w:t xml:space="preserve"> </w:t>
      </w:r>
      <w:r w:rsidRPr="008E1819">
        <w:t>High</w:t>
      </w:r>
      <w:r w:rsidRPr="008E1819">
        <w:rPr>
          <w:spacing w:val="-3"/>
        </w:rPr>
        <w:t xml:space="preserve"> </w:t>
      </w:r>
      <w:r w:rsidRPr="008E1819">
        <w:t>cost</w:t>
      </w:r>
      <w:r w:rsidRPr="008E1819">
        <w:rPr>
          <w:spacing w:val="-2"/>
        </w:rPr>
        <w:t xml:space="preserve"> </w:t>
      </w:r>
      <w:r w:rsidRPr="008E1819">
        <w:t>highly</w:t>
      </w:r>
      <w:r w:rsidRPr="008E1819">
        <w:rPr>
          <w:spacing w:val="-3"/>
        </w:rPr>
        <w:t xml:space="preserve"> </w:t>
      </w:r>
      <w:r w:rsidRPr="008E1819">
        <w:t>specialised</w:t>
      </w:r>
      <w:r w:rsidRPr="008E1819">
        <w:rPr>
          <w:spacing w:val="-2"/>
        </w:rPr>
        <w:t xml:space="preserve"> </w:t>
      </w:r>
      <w:r w:rsidRPr="008E1819">
        <w:t>therapy;</w:t>
      </w:r>
      <w:r w:rsidRPr="008E1819">
        <w:rPr>
          <w:spacing w:val="-3"/>
        </w:rPr>
        <w:t xml:space="preserve"> </w:t>
      </w:r>
      <w:r w:rsidRPr="00A54459">
        <w:rPr>
          <w:b/>
          <w:bCs/>
        </w:rPr>
        <w:t>MSAC</w:t>
      </w:r>
      <w:r w:rsidRPr="008E1819">
        <w:t>,</w:t>
      </w:r>
      <w:r w:rsidRPr="008E1819">
        <w:rPr>
          <w:spacing w:val="-3"/>
        </w:rPr>
        <w:t xml:space="preserve"> </w:t>
      </w:r>
      <w:r w:rsidRPr="008E1819">
        <w:t>Medical</w:t>
      </w:r>
      <w:r w:rsidRPr="008E1819">
        <w:rPr>
          <w:spacing w:val="-3"/>
        </w:rPr>
        <w:t xml:space="preserve"> </w:t>
      </w:r>
      <w:r w:rsidRPr="008E1819">
        <w:t>Services</w:t>
      </w:r>
      <w:r w:rsidRPr="008E1819">
        <w:rPr>
          <w:spacing w:val="-2"/>
        </w:rPr>
        <w:t xml:space="preserve"> </w:t>
      </w:r>
      <w:r w:rsidRPr="008E1819">
        <w:t>Advisory</w:t>
      </w:r>
      <w:r w:rsidRPr="008E1819">
        <w:rPr>
          <w:spacing w:val="-3"/>
        </w:rPr>
        <w:t xml:space="preserve"> </w:t>
      </w:r>
      <w:r w:rsidRPr="008E1819">
        <w:t xml:space="preserve">Committee; </w:t>
      </w:r>
      <w:r w:rsidRPr="00A54459">
        <w:rPr>
          <w:b/>
          <w:bCs/>
        </w:rPr>
        <w:t>S&amp;Ts</w:t>
      </w:r>
      <w:r w:rsidRPr="008E1819">
        <w:t>, States and Territories</w:t>
      </w:r>
    </w:p>
    <w:p w14:paraId="28A5B1FA" w14:textId="77777777" w:rsidR="00AE370C" w:rsidRDefault="00AE370C">
      <w:pPr>
        <w:spacing w:line="273" w:lineRule="auto"/>
        <w:rPr>
          <w:rFonts w:ascii="Inter"/>
          <w:sz w:val="16"/>
        </w:rPr>
        <w:sectPr w:rsidR="00AE370C" w:rsidSect="00DF6FA9">
          <w:pgSz w:w="11910" w:h="16840"/>
          <w:pgMar w:top="720" w:right="720" w:bottom="720" w:left="720" w:header="0" w:footer="479" w:gutter="0"/>
          <w:cols w:space="720"/>
          <w:docGrid w:linePitch="299"/>
        </w:sectPr>
      </w:pPr>
    </w:p>
    <w:p w14:paraId="77A9963D" w14:textId="6FE4E0DD" w:rsidR="00AE370C" w:rsidRPr="00DF6FA9" w:rsidRDefault="00B156B4" w:rsidP="00DF6FA9">
      <w:pPr>
        <w:pStyle w:val="Heading1"/>
      </w:pPr>
      <w:bookmarkStart w:id="51" w:name="Monitoring_and_Evaluation"/>
      <w:bookmarkStart w:id="52" w:name="_Toc164779785"/>
      <w:bookmarkStart w:id="53" w:name="_Toc164779887"/>
      <w:bookmarkEnd w:id="51"/>
      <w:r w:rsidRPr="008E1819">
        <w:rPr>
          <w:spacing w:val="-2"/>
        </w:rPr>
        <w:lastRenderedPageBreak/>
        <w:t xml:space="preserve">Monitoring </w:t>
      </w:r>
      <w:r w:rsidRPr="008E1819">
        <w:t>and</w:t>
      </w:r>
      <w:r w:rsidRPr="008E1819">
        <w:rPr>
          <w:spacing w:val="-44"/>
        </w:rPr>
        <w:t xml:space="preserve"> </w:t>
      </w:r>
      <w:r w:rsidRPr="008E1819">
        <w:t>Evaluation</w:t>
      </w:r>
      <w:bookmarkEnd w:id="52"/>
      <w:bookmarkEnd w:id="53"/>
    </w:p>
    <w:p w14:paraId="4FF02508" w14:textId="30EF65E0" w:rsidR="00AE370C" w:rsidRDefault="00B156B4" w:rsidP="00B156B4">
      <w:pPr>
        <w:pBdr>
          <w:bottom w:val="single" w:sz="4" w:space="1" w:color="00585A"/>
        </w:pBdr>
        <w:jc w:val="right"/>
      </w:pPr>
      <w:r w:rsidRPr="008E1819">
        <w:rPr>
          <w:noProof/>
        </w:rPr>
        <mc:AlternateContent>
          <mc:Choice Requires="wpg">
            <w:drawing>
              <wp:inline distT="0" distB="0" distL="0" distR="0" wp14:anchorId="6B240CDA" wp14:editId="5B0C17E2">
                <wp:extent cx="1082675" cy="1082675"/>
                <wp:effectExtent l="0" t="0" r="22225" b="22225"/>
                <wp:docPr id="310" name="Group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1082675"/>
                          <a:chOff x="0" y="0"/>
                          <a:chExt cx="1082675" cy="1082675"/>
                        </a:xfrm>
                      </wpg:grpSpPr>
                      <wps:wsp>
                        <wps:cNvPr id="311" name="Graphic 311"/>
                        <wps:cNvSpPr/>
                        <wps:spPr>
                          <a:xfrm>
                            <a:off x="6350" y="6350"/>
                            <a:ext cx="1069975" cy="1069975"/>
                          </a:xfrm>
                          <a:custGeom>
                            <a:avLst/>
                            <a:gdLst/>
                            <a:ahLst/>
                            <a:cxnLst/>
                            <a:rect l="l" t="t" r="r" b="b"/>
                            <a:pathLst>
                              <a:path w="1069975" h="1069975">
                                <a:moveTo>
                                  <a:pt x="534695" y="1069378"/>
                                </a:moveTo>
                                <a:lnTo>
                                  <a:pt x="583363" y="1067193"/>
                                </a:lnTo>
                                <a:lnTo>
                                  <a:pt x="630806" y="1060763"/>
                                </a:lnTo>
                                <a:lnTo>
                                  <a:pt x="676837" y="1050278"/>
                                </a:lnTo>
                                <a:lnTo>
                                  <a:pt x="721266" y="1035927"/>
                                </a:lnTo>
                                <a:lnTo>
                                  <a:pt x="763905" y="1017897"/>
                                </a:lnTo>
                                <a:lnTo>
                                  <a:pt x="804564" y="996378"/>
                                </a:lnTo>
                                <a:lnTo>
                                  <a:pt x="843056" y="971558"/>
                                </a:lnTo>
                                <a:lnTo>
                                  <a:pt x="879191" y="943627"/>
                                </a:lnTo>
                                <a:lnTo>
                                  <a:pt x="912780" y="912772"/>
                                </a:lnTo>
                                <a:lnTo>
                                  <a:pt x="943635" y="879183"/>
                                </a:lnTo>
                                <a:lnTo>
                                  <a:pt x="971568" y="843049"/>
                                </a:lnTo>
                                <a:lnTo>
                                  <a:pt x="996388" y="804557"/>
                                </a:lnTo>
                                <a:lnTo>
                                  <a:pt x="1017908" y="763898"/>
                                </a:lnTo>
                                <a:lnTo>
                                  <a:pt x="1035938" y="721258"/>
                                </a:lnTo>
                                <a:lnTo>
                                  <a:pt x="1050290" y="676829"/>
                                </a:lnTo>
                                <a:lnTo>
                                  <a:pt x="1060776" y="630797"/>
                                </a:lnTo>
                                <a:lnTo>
                                  <a:pt x="1067205" y="583352"/>
                                </a:lnTo>
                                <a:lnTo>
                                  <a:pt x="1069390" y="534682"/>
                                </a:lnTo>
                                <a:lnTo>
                                  <a:pt x="1067205" y="486015"/>
                                </a:lnTo>
                                <a:lnTo>
                                  <a:pt x="1060776" y="438571"/>
                                </a:lnTo>
                                <a:lnTo>
                                  <a:pt x="1050290" y="392541"/>
                                </a:lnTo>
                                <a:lnTo>
                                  <a:pt x="1035938" y="348113"/>
                                </a:lnTo>
                                <a:lnTo>
                                  <a:pt x="1017908" y="305475"/>
                                </a:lnTo>
                                <a:lnTo>
                                  <a:pt x="996388" y="264816"/>
                                </a:lnTo>
                                <a:lnTo>
                                  <a:pt x="971568" y="226325"/>
                                </a:lnTo>
                                <a:lnTo>
                                  <a:pt x="943635" y="190192"/>
                                </a:lnTo>
                                <a:lnTo>
                                  <a:pt x="912780" y="156603"/>
                                </a:lnTo>
                                <a:lnTo>
                                  <a:pt x="879191" y="125749"/>
                                </a:lnTo>
                                <a:lnTo>
                                  <a:pt x="843056" y="97818"/>
                                </a:lnTo>
                                <a:lnTo>
                                  <a:pt x="804564" y="72999"/>
                                </a:lnTo>
                                <a:lnTo>
                                  <a:pt x="763905" y="51480"/>
                                </a:lnTo>
                                <a:lnTo>
                                  <a:pt x="721266" y="33450"/>
                                </a:lnTo>
                                <a:lnTo>
                                  <a:pt x="676837" y="19099"/>
                                </a:lnTo>
                                <a:lnTo>
                                  <a:pt x="630806" y="8614"/>
                                </a:lnTo>
                                <a:lnTo>
                                  <a:pt x="583363" y="2185"/>
                                </a:lnTo>
                                <a:lnTo>
                                  <a:pt x="534695" y="0"/>
                                </a:lnTo>
                                <a:lnTo>
                                  <a:pt x="486027" y="2185"/>
                                </a:lnTo>
                                <a:lnTo>
                                  <a:pt x="438584" y="8614"/>
                                </a:lnTo>
                                <a:lnTo>
                                  <a:pt x="392553" y="19099"/>
                                </a:lnTo>
                                <a:lnTo>
                                  <a:pt x="348124" y="33450"/>
                                </a:lnTo>
                                <a:lnTo>
                                  <a:pt x="305485" y="51480"/>
                                </a:lnTo>
                                <a:lnTo>
                                  <a:pt x="264826" y="72999"/>
                                </a:lnTo>
                                <a:lnTo>
                                  <a:pt x="226334" y="97818"/>
                                </a:lnTo>
                                <a:lnTo>
                                  <a:pt x="190199" y="125749"/>
                                </a:lnTo>
                                <a:lnTo>
                                  <a:pt x="156610" y="156603"/>
                                </a:lnTo>
                                <a:lnTo>
                                  <a:pt x="125754" y="190192"/>
                                </a:lnTo>
                                <a:lnTo>
                                  <a:pt x="97822" y="226325"/>
                                </a:lnTo>
                                <a:lnTo>
                                  <a:pt x="73002" y="264816"/>
                                </a:lnTo>
                                <a:lnTo>
                                  <a:pt x="51482" y="305475"/>
                                </a:lnTo>
                                <a:lnTo>
                                  <a:pt x="33452" y="348113"/>
                                </a:lnTo>
                                <a:lnTo>
                                  <a:pt x="19100" y="392541"/>
                                </a:lnTo>
                                <a:lnTo>
                                  <a:pt x="8614" y="438571"/>
                                </a:lnTo>
                                <a:lnTo>
                                  <a:pt x="2185" y="486015"/>
                                </a:lnTo>
                                <a:lnTo>
                                  <a:pt x="0" y="534682"/>
                                </a:lnTo>
                                <a:lnTo>
                                  <a:pt x="2185" y="583352"/>
                                </a:lnTo>
                                <a:lnTo>
                                  <a:pt x="8614" y="630797"/>
                                </a:lnTo>
                                <a:lnTo>
                                  <a:pt x="19100" y="676829"/>
                                </a:lnTo>
                                <a:lnTo>
                                  <a:pt x="33452" y="721258"/>
                                </a:lnTo>
                                <a:lnTo>
                                  <a:pt x="51482" y="763898"/>
                                </a:lnTo>
                                <a:lnTo>
                                  <a:pt x="73002" y="804557"/>
                                </a:lnTo>
                                <a:lnTo>
                                  <a:pt x="97822" y="843049"/>
                                </a:lnTo>
                                <a:lnTo>
                                  <a:pt x="125754" y="879183"/>
                                </a:lnTo>
                                <a:lnTo>
                                  <a:pt x="156610" y="912772"/>
                                </a:lnTo>
                                <a:lnTo>
                                  <a:pt x="190199" y="943627"/>
                                </a:lnTo>
                                <a:lnTo>
                                  <a:pt x="226334" y="971558"/>
                                </a:lnTo>
                                <a:lnTo>
                                  <a:pt x="264826" y="996378"/>
                                </a:lnTo>
                                <a:lnTo>
                                  <a:pt x="305485" y="1017897"/>
                                </a:lnTo>
                                <a:lnTo>
                                  <a:pt x="348124" y="1035927"/>
                                </a:lnTo>
                                <a:lnTo>
                                  <a:pt x="392553" y="1050278"/>
                                </a:lnTo>
                                <a:lnTo>
                                  <a:pt x="438584" y="1060763"/>
                                </a:lnTo>
                                <a:lnTo>
                                  <a:pt x="486027" y="1067193"/>
                                </a:lnTo>
                                <a:lnTo>
                                  <a:pt x="534695" y="1069378"/>
                                </a:lnTo>
                                <a:close/>
                              </a:path>
                            </a:pathLst>
                          </a:custGeom>
                          <a:ln w="12700">
                            <a:solidFill>
                              <a:srgbClr val="008291"/>
                            </a:solidFill>
                            <a:prstDash val="solid"/>
                          </a:ln>
                        </wps:spPr>
                        <wps:bodyPr wrap="square" lIns="0" tIns="0" rIns="0" bIns="0" rtlCol="0">
                          <a:prstTxWarp prst="textNoShape">
                            <a:avLst/>
                          </a:prstTxWarp>
                          <a:noAutofit/>
                        </wps:bodyPr>
                      </wps:wsp>
                      <wps:wsp>
                        <wps:cNvPr id="312" name="Graphic 312"/>
                        <wps:cNvSpPr/>
                        <wps:spPr>
                          <a:xfrm>
                            <a:off x="373133" y="228690"/>
                            <a:ext cx="335915" cy="438784"/>
                          </a:xfrm>
                          <a:custGeom>
                            <a:avLst/>
                            <a:gdLst/>
                            <a:ahLst/>
                            <a:cxnLst/>
                            <a:rect l="l" t="t" r="r" b="b"/>
                            <a:pathLst>
                              <a:path w="335915" h="438784">
                                <a:moveTo>
                                  <a:pt x="182206" y="438696"/>
                                </a:moveTo>
                                <a:lnTo>
                                  <a:pt x="19748" y="438696"/>
                                </a:lnTo>
                                <a:lnTo>
                                  <a:pt x="12033" y="437005"/>
                                </a:lnTo>
                                <a:lnTo>
                                  <a:pt x="5759" y="432408"/>
                                </a:lnTo>
                                <a:lnTo>
                                  <a:pt x="1542" y="425617"/>
                                </a:lnTo>
                                <a:lnTo>
                                  <a:pt x="0" y="417347"/>
                                </a:lnTo>
                                <a:lnTo>
                                  <a:pt x="0" y="21348"/>
                                </a:lnTo>
                                <a:lnTo>
                                  <a:pt x="1542" y="13014"/>
                                </a:lnTo>
                                <a:lnTo>
                                  <a:pt x="5759" y="6230"/>
                                </a:lnTo>
                                <a:lnTo>
                                  <a:pt x="12033" y="1669"/>
                                </a:lnTo>
                                <a:lnTo>
                                  <a:pt x="19748" y="0"/>
                                </a:lnTo>
                                <a:lnTo>
                                  <a:pt x="238061" y="0"/>
                                </a:lnTo>
                                <a:lnTo>
                                  <a:pt x="243192" y="0"/>
                                </a:lnTo>
                                <a:lnTo>
                                  <a:pt x="329895" y="87744"/>
                                </a:lnTo>
                                <a:lnTo>
                                  <a:pt x="335902" y="97396"/>
                                </a:lnTo>
                                <a:lnTo>
                                  <a:pt x="335902" y="103098"/>
                                </a:lnTo>
                                <a:lnTo>
                                  <a:pt x="335902" y="155155"/>
                                </a:lnTo>
                                <a:lnTo>
                                  <a:pt x="335902" y="314985"/>
                                </a:lnTo>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38" cstate="print"/>
                          <a:stretch>
                            <a:fillRect/>
                          </a:stretch>
                        </pic:blipFill>
                        <pic:spPr>
                          <a:xfrm>
                            <a:off x="623717" y="233020"/>
                            <a:ext cx="91668" cy="98234"/>
                          </a:xfrm>
                          <a:prstGeom prst="rect">
                            <a:avLst/>
                          </a:prstGeom>
                        </pic:spPr>
                      </pic:pic>
                      <wps:wsp>
                        <wps:cNvPr id="314" name="Graphic 314"/>
                        <wps:cNvSpPr/>
                        <wps:spPr>
                          <a:xfrm>
                            <a:off x="241523" y="285725"/>
                            <a:ext cx="575310" cy="502284"/>
                          </a:xfrm>
                          <a:custGeom>
                            <a:avLst/>
                            <a:gdLst/>
                            <a:ahLst/>
                            <a:cxnLst/>
                            <a:rect l="l" t="t" r="r" b="b"/>
                            <a:pathLst>
                              <a:path w="575310" h="502284">
                                <a:moveTo>
                                  <a:pt x="542378" y="447459"/>
                                </a:moveTo>
                                <a:lnTo>
                                  <a:pt x="575284" y="71208"/>
                                </a:lnTo>
                                <a:lnTo>
                                  <a:pt x="574446" y="62743"/>
                                </a:lnTo>
                                <a:lnTo>
                                  <a:pt x="570801" y="55595"/>
                                </a:lnTo>
                                <a:lnTo>
                                  <a:pt x="564936" y="50479"/>
                                </a:lnTo>
                                <a:lnTo>
                                  <a:pt x="557441" y="48107"/>
                                </a:lnTo>
                                <a:lnTo>
                                  <a:pt x="489445" y="42113"/>
                                </a:lnTo>
                              </a:path>
                              <a:path w="575310" h="502284">
                                <a:moveTo>
                                  <a:pt x="209118" y="403593"/>
                                </a:moveTo>
                                <a:lnTo>
                                  <a:pt x="205168" y="475538"/>
                                </a:lnTo>
                                <a:lnTo>
                                  <a:pt x="504939" y="501713"/>
                                </a:lnTo>
                              </a:path>
                              <a:path w="575310" h="502284">
                                <a:moveTo>
                                  <a:pt x="182359" y="433578"/>
                                </a:moveTo>
                                <a:lnTo>
                                  <a:pt x="63169" y="446151"/>
                                </a:lnTo>
                                <a:lnTo>
                                  <a:pt x="55363" y="445296"/>
                                </a:lnTo>
                                <a:lnTo>
                                  <a:pt x="48640" y="441398"/>
                                </a:lnTo>
                                <a:lnTo>
                                  <a:pt x="43699" y="435085"/>
                                </a:lnTo>
                                <a:lnTo>
                                  <a:pt x="41236" y="426986"/>
                                </a:lnTo>
                                <a:lnTo>
                                  <a:pt x="0" y="33045"/>
                                </a:lnTo>
                                <a:lnTo>
                                  <a:pt x="704" y="24619"/>
                                </a:lnTo>
                                <a:lnTo>
                                  <a:pt x="4203" y="17400"/>
                                </a:lnTo>
                                <a:lnTo>
                                  <a:pt x="9951" y="12155"/>
                                </a:lnTo>
                                <a:lnTo>
                                  <a:pt x="17398" y="9652"/>
                                </a:lnTo>
                                <a:lnTo>
                                  <a:pt x="109092" y="0"/>
                                </a:lnTo>
                              </a:path>
                            </a:pathLst>
                          </a:custGeom>
                          <a:ln w="12700">
                            <a:solidFill>
                              <a:srgbClr val="008291"/>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39" cstate="print"/>
                          <a:stretch>
                            <a:fillRect/>
                          </a:stretch>
                        </pic:blipFill>
                        <pic:spPr>
                          <a:xfrm>
                            <a:off x="571660" y="559106"/>
                            <a:ext cx="277228" cy="277088"/>
                          </a:xfrm>
                          <a:prstGeom prst="rect">
                            <a:avLst/>
                          </a:prstGeom>
                        </pic:spPr>
                      </pic:pic>
                      <wps:wsp>
                        <wps:cNvPr id="316" name="Graphic 316"/>
                        <wps:cNvSpPr/>
                        <wps:spPr>
                          <a:xfrm>
                            <a:off x="438500" y="374917"/>
                            <a:ext cx="205104" cy="146685"/>
                          </a:xfrm>
                          <a:custGeom>
                            <a:avLst/>
                            <a:gdLst/>
                            <a:ahLst/>
                            <a:cxnLst/>
                            <a:rect l="l" t="t" r="r" b="b"/>
                            <a:pathLst>
                              <a:path w="205104" h="146685">
                                <a:moveTo>
                                  <a:pt x="0" y="0"/>
                                </a:moveTo>
                                <a:lnTo>
                                  <a:pt x="204724" y="0"/>
                                </a:lnTo>
                              </a:path>
                              <a:path w="205104" h="146685">
                                <a:moveTo>
                                  <a:pt x="0" y="73126"/>
                                </a:moveTo>
                                <a:lnTo>
                                  <a:pt x="204724" y="73126"/>
                                </a:lnTo>
                              </a:path>
                              <a:path w="205104" h="146685">
                                <a:moveTo>
                                  <a:pt x="0" y="146240"/>
                                </a:moveTo>
                                <a:lnTo>
                                  <a:pt x="204724" y="146240"/>
                                </a:lnTo>
                              </a:path>
                            </a:pathLst>
                          </a:custGeom>
                          <a:ln w="12700">
                            <a:solidFill>
                              <a:srgbClr val="008291"/>
                            </a:solidFill>
                            <a:prstDash val="solid"/>
                          </a:ln>
                        </wps:spPr>
                        <wps:bodyPr wrap="square" lIns="0" tIns="0" rIns="0" bIns="0" rtlCol="0">
                          <a:prstTxWarp prst="textNoShape">
                            <a:avLst/>
                          </a:prstTxWarp>
                          <a:noAutofit/>
                        </wps:bodyPr>
                      </wps:wsp>
                    </wpg:wgp>
                  </a:graphicData>
                </a:graphic>
              </wp:inline>
            </w:drawing>
          </mc:Choice>
          <mc:Fallback>
            <w:pict>
              <v:group w14:anchorId="04A562F5" id="Group 310" o:spid="_x0000_s1026" alt="&quot;&quot;" style="width:85.25pt;height:85.25pt;mso-position-horizontal-relative:char;mso-position-vertical-relative:line" coordsize="1082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">
                <v:shape id="Graphic 311" o:spid="_x0000_s1027" style="position:absolute;left:63;top:63;width:10700;height:10700;visibility:visible;mso-wrap-style:square;v-text-anchor:top" coordsize="1069975,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" path="m534695,1069378r48668,-2185l630806,1060763r46031,-10485l721266,1035927r42639,-18030l804564,996378r38492,-24820l879191,943627r33589,-30855l943635,879183r27933,-36134l996388,804557r21520,-40659l1035938,721258r14352,-44429l1060776,630797r6429,-47445l1069390,534682r-2185,-48667l1060776,438571r-10486,-46030l1035938,348113r-18030,-42638l996388,264816,971568,226325,943635,190192,912780,156603,879191,125749,843056,97818,804564,72999,763905,51480,721266,33450,676837,19099,630806,8614,583363,2185,534695,,486027,2185,438584,8614,392553,19099,348124,33450,305485,51480,264826,72999,226334,97818r-36135,27931l156610,156603r-30856,33589l97822,226325,73002,264816,51482,305475,33452,348113,19100,392541,8614,438571,2185,486015,,534682r2185,48670l8614,630797r10486,46032l33452,721258r18030,42640l73002,804557r24820,38492l125754,879183r30856,33589l190199,943627r36135,27931l264826,996378r40659,21519l348124,1035927r44429,14351l438584,1060763r47443,6430l534695,1069378xe" filled="f" strokecolor="#008291" strokeweight="1pt">
                  <v:path arrowok="t"/>
                </v:shape>
                <v:shape id="Graphic 312" o:spid="_x0000_s1028" style="position:absolute;left:3731;top:2286;width:3359;height:4388;visibility:visible;mso-wrap-style:square;v-text-anchor:top" coordsize="33591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" path="m182206,438696r-162458,l12033,437005,5759,432408,1542,425617,,417347,,21348,1542,13014,5759,6230,12033,1669,19748,,238061,r5131,l329895,87744r6007,9652l335902,103098r,52057l335902,314985e" filled="f" strokecolor="#008291" strokeweight="1pt">
                  <v:path arrowok="t"/>
                </v:shape>
                <v:shape id="Image 313" o:spid="_x0000_s1029" type="#_x0000_t75" style="position:absolute;left:6237;top:2330;width:916;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">
                  <v:imagedata r:id="rId40" o:title=""/>
                </v:shape>
                <v:shape id="Graphic 314" o:spid="_x0000_s1030" style="position:absolute;left:2415;top:2857;width:5753;height:5023;visibility:visible;mso-wrap-style:square;v-text-anchor:top" coordsize="575310,5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" path="m542378,447459l575284,71208r-838,-8465l570801,55595r-5865,-5116l557441,48107,489445,42113em209118,403593r-3950,71945l504939,501713em182359,433578l63169,446151r-7806,-855l48640,441398r-4941,-6313l41236,426986,,33045,704,24619,4203,17400,9951,12155,17398,9652,109092,e" filled="f" strokecolor="#008291" strokeweight="1pt">
                  <v:path arrowok="t"/>
                </v:shape>
                <v:shape id="Image 315" o:spid="_x0000_s1031" type="#_x0000_t75" style="position:absolute;left:5716;top:5591;width:2772;height: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">
                  <v:imagedata r:id="rId41" o:title=""/>
                </v:shape>
                <v:shape id="Graphic 316" o:spid="_x0000_s1032" style="position:absolute;left:4385;top:3749;width:2051;height:1467;visibility:visible;mso-wrap-style:square;v-text-anchor:top" coordsize="205104,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" path="m,l204724,em,73126r204724,em,146240r204724,e" filled="f" strokecolor="#008291" strokeweight="1pt">
                  <v:path arrowok="t"/>
                </v:shape>
                <w10:anchorlock/>
              </v:group>
            </w:pict>
          </mc:Fallback>
        </mc:AlternateContent>
      </w:r>
    </w:p>
    <w:p w14:paraId="446BB58F" w14:textId="77777777" w:rsidR="00B156B4" w:rsidRPr="00DF6FA9" w:rsidRDefault="00B156B4" w:rsidP="00DF6FA9"/>
    <w:p w14:paraId="4AC976ED" w14:textId="77777777" w:rsidR="00AE370C" w:rsidRDefault="00AE370C">
      <w:pPr>
        <w:rPr>
          <w:sz w:val="9"/>
        </w:rPr>
        <w:sectPr w:rsidR="00AE370C" w:rsidSect="00B156B4">
          <w:pgSz w:w="11910" w:h="16840"/>
          <w:pgMar w:top="709" w:right="300" w:bottom="660" w:left="420" w:header="0" w:footer="479" w:gutter="0"/>
          <w:cols w:space="720"/>
        </w:sectPr>
      </w:pPr>
    </w:p>
    <w:p w14:paraId="2DE445D4" w14:textId="77777777" w:rsidR="00AE370C" w:rsidRPr="008E1819" w:rsidRDefault="00B156B4" w:rsidP="00DF6FA9">
      <w:pPr>
        <w:pStyle w:val="Heading2"/>
      </w:pPr>
      <w:bookmarkStart w:id="54" w:name="_Toc164779786"/>
      <w:bookmarkStart w:id="55" w:name="_Toc164779888"/>
      <w:r w:rsidRPr="008E1819">
        <w:t>Context</w:t>
      </w:r>
      <w:bookmarkEnd w:id="54"/>
      <w:bookmarkEnd w:id="55"/>
    </w:p>
    <w:p w14:paraId="2957A6CA" w14:textId="77777777" w:rsidR="00AE370C" w:rsidRPr="008E1819" w:rsidRDefault="00B156B4" w:rsidP="00DF6FA9">
      <w:pPr>
        <w:rPr>
          <w:rFonts w:cs="Arial"/>
        </w:rPr>
      </w:pPr>
      <w:r w:rsidRPr="008E1819">
        <w:rPr>
          <w:rFonts w:cs="Arial"/>
          <w:color w:val="0F1918"/>
        </w:rPr>
        <w:t>To</w:t>
      </w:r>
      <w:r w:rsidRPr="008E1819">
        <w:rPr>
          <w:rFonts w:cs="Arial"/>
          <w:color w:val="0F1918"/>
          <w:spacing w:val="-9"/>
        </w:rPr>
        <w:t xml:space="preserve"> </w:t>
      </w:r>
      <w:r w:rsidRPr="008E1819">
        <w:rPr>
          <w:rFonts w:cs="Arial"/>
          <w:color w:val="0F1918"/>
        </w:rPr>
        <w:t>date</w:t>
      </w:r>
      <w:r w:rsidRPr="008E1819">
        <w:rPr>
          <w:rFonts w:cs="Arial"/>
          <w:color w:val="0F1918"/>
          <w:spacing w:val="-8"/>
        </w:rPr>
        <w:t xml:space="preserve"> </w:t>
      </w:r>
      <w:r w:rsidRPr="008E1819">
        <w:rPr>
          <w:rFonts w:cs="Arial"/>
          <w:color w:val="0F1918"/>
        </w:rPr>
        <w:t>therapies</w:t>
      </w:r>
      <w:r w:rsidRPr="008E1819">
        <w:rPr>
          <w:rFonts w:cs="Arial"/>
          <w:color w:val="0F1918"/>
          <w:spacing w:val="-8"/>
        </w:rPr>
        <w:t xml:space="preserve"> </w:t>
      </w:r>
      <w:r w:rsidRPr="008E1819">
        <w:rPr>
          <w:rFonts w:cs="Arial"/>
          <w:color w:val="0F1918"/>
        </w:rPr>
        <w:t>that</w:t>
      </w:r>
      <w:r w:rsidRPr="008E1819">
        <w:rPr>
          <w:rFonts w:cs="Arial"/>
          <w:color w:val="0F1918"/>
          <w:spacing w:val="-9"/>
        </w:rPr>
        <w:t xml:space="preserve"> </w:t>
      </w:r>
      <w:r w:rsidRPr="008E1819">
        <w:rPr>
          <w:rFonts w:cs="Arial"/>
          <w:color w:val="0F1918"/>
        </w:rPr>
        <w:t>have</w:t>
      </w:r>
      <w:r w:rsidRPr="008E1819">
        <w:rPr>
          <w:rFonts w:cs="Arial"/>
          <w:color w:val="0F1918"/>
          <w:spacing w:val="-8"/>
        </w:rPr>
        <w:t xml:space="preserve"> </w:t>
      </w:r>
      <w:r w:rsidRPr="008E1819">
        <w:rPr>
          <w:rFonts w:cs="Arial"/>
          <w:color w:val="0F1918"/>
        </w:rPr>
        <w:t>been</w:t>
      </w:r>
      <w:r w:rsidRPr="008E1819">
        <w:rPr>
          <w:rFonts w:cs="Arial"/>
          <w:color w:val="0F1918"/>
          <w:spacing w:val="-8"/>
        </w:rPr>
        <w:t xml:space="preserve"> </w:t>
      </w:r>
      <w:r w:rsidRPr="008E1819">
        <w:rPr>
          <w:rFonts w:cs="Arial"/>
          <w:color w:val="0F1918"/>
        </w:rPr>
        <w:t>approved</w:t>
      </w:r>
      <w:r w:rsidRPr="008E1819">
        <w:rPr>
          <w:rFonts w:cs="Arial"/>
          <w:color w:val="0F1918"/>
          <w:spacing w:val="-9"/>
        </w:rPr>
        <w:t xml:space="preserve"> </w:t>
      </w:r>
      <w:r w:rsidRPr="008E1819">
        <w:rPr>
          <w:rFonts w:cs="Arial"/>
          <w:color w:val="0F1918"/>
        </w:rPr>
        <w:t>through</w:t>
      </w:r>
      <w:r w:rsidRPr="008E1819">
        <w:rPr>
          <w:rFonts w:cs="Arial"/>
          <w:color w:val="0F1918"/>
          <w:spacing w:val="-9"/>
        </w:rPr>
        <w:t xml:space="preserve"> </w:t>
      </w:r>
      <w:r w:rsidRPr="008E1819">
        <w:rPr>
          <w:rFonts w:cs="Arial"/>
          <w:color w:val="0F1918"/>
        </w:rPr>
        <w:t>the HST</w:t>
      </w:r>
      <w:r w:rsidRPr="008E1819">
        <w:rPr>
          <w:rFonts w:cs="Arial"/>
          <w:color w:val="0F1918"/>
          <w:spacing w:val="-2"/>
        </w:rPr>
        <w:t xml:space="preserve"> </w:t>
      </w:r>
      <w:r w:rsidRPr="008E1819">
        <w:rPr>
          <w:rFonts w:cs="Arial"/>
          <w:color w:val="0F1918"/>
        </w:rPr>
        <w:t>pathway</w:t>
      </w:r>
      <w:r w:rsidRPr="008E1819">
        <w:rPr>
          <w:rFonts w:cs="Arial"/>
          <w:color w:val="0F1918"/>
          <w:spacing w:val="-1"/>
        </w:rPr>
        <w:t xml:space="preserve"> </w:t>
      </w:r>
      <w:r w:rsidRPr="008E1819">
        <w:rPr>
          <w:rFonts w:cs="Arial"/>
          <w:color w:val="0F1918"/>
        </w:rPr>
        <w:t>have had</w:t>
      </w:r>
      <w:r w:rsidRPr="008E1819">
        <w:rPr>
          <w:rFonts w:cs="Arial"/>
          <w:color w:val="0F1918"/>
          <w:spacing w:val="-1"/>
        </w:rPr>
        <w:t xml:space="preserve"> </w:t>
      </w:r>
      <w:r w:rsidRPr="008E1819">
        <w:rPr>
          <w:rFonts w:cs="Arial"/>
          <w:color w:val="0F1918"/>
        </w:rPr>
        <w:t>limited</w:t>
      </w:r>
      <w:r w:rsidRPr="008E1819">
        <w:rPr>
          <w:rFonts w:cs="Arial"/>
          <w:color w:val="0F1918"/>
          <w:spacing w:val="-1"/>
        </w:rPr>
        <w:t xml:space="preserve"> </w:t>
      </w:r>
      <w:r w:rsidRPr="008E1819">
        <w:rPr>
          <w:rFonts w:cs="Arial"/>
          <w:color w:val="0F1918"/>
        </w:rPr>
        <w:t>long-term</w:t>
      </w:r>
      <w:r w:rsidRPr="008E1819">
        <w:rPr>
          <w:rFonts w:cs="Arial"/>
          <w:color w:val="0F1918"/>
          <w:spacing w:val="-1"/>
        </w:rPr>
        <w:t xml:space="preserve"> </w:t>
      </w:r>
      <w:r w:rsidRPr="008E1819">
        <w:rPr>
          <w:rFonts w:cs="Arial"/>
          <w:color w:val="0F1918"/>
        </w:rPr>
        <w:t>evidence and little local experience in service delivery. Monitoring and evaluation of therapies as they are integrated into clinical practice will be essential to ensure the best possible outcomes for patients.</w:t>
      </w:r>
    </w:p>
    <w:p w14:paraId="22A665E2" w14:textId="77777777" w:rsidR="00AE370C" w:rsidRPr="008E1819" w:rsidRDefault="00B156B4" w:rsidP="00DF6FA9">
      <w:pPr>
        <w:pStyle w:val="Heading2"/>
      </w:pPr>
      <w:bookmarkStart w:id="56" w:name="_Toc164779787"/>
      <w:bookmarkStart w:id="57" w:name="_Toc164779889"/>
      <w:r w:rsidRPr="008E1819">
        <w:t>Process</w:t>
      </w:r>
      <w:r w:rsidRPr="008E1819">
        <w:rPr>
          <w:spacing w:val="-12"/>
        </w:rPr>
        <w:t xml:space="preserve"> </w:t>
      </w:r>
      <w:r w:rsidRPr="008E1819">
        <w:t>for</w:t>
      </w:r>
      <w:r w:rsidRPr="008E1819">
        <w:rPr>
          <w:spacing w:val="-11"/>
        </w:rPr>
        <w:t xml:space="preserve"> </w:t>
      </w:r>
      <w:r w:rsidRPr="008E1819">
        <w:t>monitoring</w:t>
      </w:r>
      <w:bookmarkEnd w:id="56"/>
      <w:bookmarkEnd w:id="57"/>
    </w:p>
    <w:p w14:paraId="649F420D" w14:textId="77777777" w:rsidR="00AE370C" w:rsidRPr="00AF392D" w:rsidRDefault="00B156B4" w:rsidP="00DF6FA9">
      <w:pPr>
        <w:pStyle w:val="Heading3"/>
      </w:pPr>
      <w:bookmarkStart w:id="58" w:name="_Toc164779788"/>
      <w:r w:rsidRPr="00AF392D">
        <w:t>Data</w:t>
      </w:r>
      <w:r w:rsidRPr="00AF392D">
        <w:rPr>
          <w:spacing w:val="-12"/>
        </w:rPr>
        <w:t xml:space="preserve"> </w:t>
      </w:r>
      <w:r w:rsidRPr="00AF392D">
        <w:t>collection</w:t>
      </w:r>
      <w:bookmarkEnd w:id="58"/>
    </w:p>
    <w:p w14:paraId="4CB5DA58" w14:textId="77777777" w:rsidR="00AE370C" w:rsidRPr="00DF6FA9" w:rsidRDefault="00B156B4" w:rsidP="00DF6FA9">
      <w:r w:rsidRPr="008E1819">
        <w:rPr>
          <w:rFonts w:cs="Arial"/>
          <w:color w:val="0F1918"/>
        </w:rPr>
        <w:t xml:space="preserve">The monitoring process should be streamlined and include an agreed set of </w:t>
      </w:r>
      <w:r w:rsidRPr="00DF6FA9">
        <w:t>data elements. Host sites should collect this data and present reports to the Collaboration at agreed intervals. The report should include analysis comparing projected and actuals, patient volumes with differences investigated and projections adjusted.</w:t>
      </w:r>
    </w:p>
    <w:p w14:paraId="778631D7" w14:textId="77777777" w:rsidR="00AE370C" w:rsidRPr="00DF6FA9" w:rsidRDefault="00B156B4" w:rsidP="00DF6FA9">
      <w:r w:rsidRPr="00DF6FA9">
        <w:t>Data collected by the sponsor must be shared with jurisdictions at agreed time intervals (</w:t>
      </w:r>
      <w:proofErr w:type="gramStart"/>
      <w:r w:rsidRPr="00DF6FA9">
        <w:t>e.g.</w:t>
      </w:r>
      <w:proofErr w:type="gramEnd"/>
      <w:r w:rsidRPr="00DF6FA9">
        <w:t xml:space="preserve"> six</w:t>
      </w:r>
    </w:p>
    <w:p w14:paraId="7232F712" w14:textId="77777777" w:rsidR="00AE370C" w:rsidRPr="008E1819" w:rsidRDefault="00B156B4" w:rsidP="00DF6FA9">
      <w:pPr>
        <w:rPr>
          <w:rFonts w:cs="Arial"/>
        </w:rPr>
      </w:pPr>
      <w:r w:rsidRPr="00DF6FA9">
        <w:t>monthly) and this should be specified in the Deed of Agreement. Where the sponsor submits data directly to the Australian Government, this data, including any monitoring or evaluation reports, will be shared with jurisdictions as soon as possible</w:t>
      </w:r>
      <w:r w:rsidRPr="008E1819">
        <w:rPr>
          <w:rFonts w:cs="Arial"/>
          <w:color w:val="0F1918"/>
        </w:rPr>
        <w:t>.</w:t>
      </w:r>
    </w:p>
    <w:p w14:paraId="283D5205" w14:textId="77777777" w:rsidR="00AE370C" w:rsidRPr="008E1819" w:rsidRDefault="00B156B4" w:rsidP="00DF6FA9">
      <w:pPr>
        <w:rPr>
          <w:rFonts w:cs="Arial"/>
        </w:rPr>
      </w:pPr>
      <w:r w:rsidRPr="008E1819">
        <w:rPr>
          <w:rFonts w:cs="Arial"/>
        </w:rPr>
        <w:br w:type="column"/>
      </w:r>
      <w:r w:rsidRPr="008E1819">
        <w:rPr>
          <w:rFonts w:cs="Arial"/>
          <w:color w:val="0F1918"/>
        </w:rPr>
        <w:t>Types</w:t>
      </w:r>
      <w:r w:rsidRPr="008E1819">
        <w:rPr>
          <w:rFonts w:cs="Arial"/>
          <w:color w:val="0F1918"/>
          <w:spacing w:val="-4"/>
        </w:rPr>
        <w:t xml:space="preserve"> </w:t>
      </w:r>
      <w:r w:rsidRPr="008E1819">
        <w:rPr>
          <w:rFonts w:cs="Arial"/>
          <w:color w:val="0F1918"/>
        </w:rPr>
        <w:t>of</w:t>
      </w:r>
      <w:r w:rsidRPr="008E1819">
        <w:rPr>
          <w:rFonts w:cs="Arial"/>
          <w:color w:val="0F1918"/>
          <w:spacing w:val="-5"/>
        </w:rPr>
        <w:t xml:space="preserve"> </w:t>
      </w:r>
      <w:r w:rsidRPr="00DF6FA9">
        <w:t>data</w:t>
      </w:r>
      <w:r w:rsidRPr="008E1819">
        <w:rPr>
          <w:rFonts w:cs="Arial"/>
          <w:color w:val="0F1918"/>
          <w:spacing w:val="-5"/>
        </w:rPr>
        <w:t xml:space="preserve"> </w:t>
      </w:r>
      <w:r w:rsidRPr="008E1819">
        <w:rPr>
          <w:rFonts w:cs="Arial"/>
          <w:color w:val="0F1918"/>
        </w:rPr>
        <w:t>that</w:t>
      </w:r>
      <w:r w:rsidRPr="008E1819">
        <w:rPr>
          <w:rFonts w:cs="Arial"/>
          <w:color w:val="0F1918"/>
          <w:spacing w:val="-5"/>
        </w:rPr>
        <w:t xml:space="preserve"> </w:t>
      </w:r>
      <w:r w:rsidRPr="008E1819">
        <w:rPr>
          <w:rFonts w:cs="Arial"/>
          <w:color w:val="0F1918"/>
        </w:rPr>
        <w:t>should</w:t>
      </w:r>
      <w:r w:rsidRPr="008E1819">
        <w:rPr>
          <w:rFonts w:cs="Arial"/>
          <w:color w:val="0F1918"/>
          <w:spacing w:val="-5"/>
        </w:rPr>
        <w:t xml:space="preserve"> </w:t>
      </w:r>
      <w:r w:rsidRPr="008E1819">
        <w:rPr>
          <w:rFonts w:cs="Arial"/>
          <w:color w:val="0F1918"/>
        </w:rPr>
        <w:t>be</w:t>
      </w:r>
      <w:r w:rsidRPr="008E1819">
        <w:rPr>
          <w:rFonts w:cs="Arial"/>
          <w:color w:val="0F1918"/>
          <w:spacing w:val="-4"/>
        </w:rPr>
        <w:t xml:space="preserve"> </w:t>
      </w:r>
      <w:r w:rsidRPr="008E1819">
        <w:rPr>
          <w:rFonts w:cs="Arial"/>
          <w:color w:val="0F1918"/>
        </w:rPr>
        <w:t>collected</w:t>
      </w:r>
      <w:r w:rsidRPr="008E1819">
        <w:rPr>
          <w:rFonts w:cs="Arial"/>
          <w:color w:val="0F1918"/>
          <w:spacing w:val="-5"/>
        </w:rPr>
        <w:t xml:space="preserve"> </w:t>
      </w:r>
      <w:r w:rsidRPr="008E1819">
        <w:rPr>
          <w:rFonts w:cs="Arial"/>
          <w:color w:val="0F1918"/>
        </w:rPr>
        <w:t>as</w:t>
      </w:r>
      <w:r w:rsidRPr="008E1819">
        <w:rPr>
          <w:rFonts w:cs="Arial"/>
          <w:color w:val="0F1918"/>
          <w:spacing w:val="-4"/>
        </w:rPr>
        <w:t xml:space="preserve"> </w:t>
      </w:r>
      <w:r w:rsidRPr="008E1819">
        <w:rPr>
          <w:rFonts w:cs="Arial"/>
          <w:color w:val="0F1918"/>
        </w:rPr>
        <w:t>part</w:t>
      </w:r>
      <w:r w:rsidRPr="008E1819">
        <w:rPr>
          <w:rFonts w:cs="Arial"/>
          <w:color w:val="0F1918"/>
          <w:spacing w:val="-5"/>
        </w:rPr>
        <w:t xml:space="preserve"> </w:t>
      </w:r>
      <w:r w:rsidRPr="008E1819">
        <w:rPr>
          <w:rFonts w:cs="Arial"/>
          <w:color w:val="0F1918"/>
        </w:rPr>
        <w:t>of monitoring the HST include:</w:t>
      </w:r>
    </w:p>
    <w:p w14:paraId="5380539F" w14:textId="77777777" w:rsidR="00AE370C" w:rsidRPr="008E1819" w:rsidRDefault="00B156B4" w:rsidP="00DF6FA9">
      <w:pPr>
        <w:pStyle w:val="ListBullet"/>
      </w:pPr>
      <w:r w:rsidRPr="008E1819">
        <w:t>number</w:t>
      </w:r>
      <w:r w:rsidRPr="008E1819">
        <w:rPr>
          <w:spacing w:val="-3"/>
        </w:rPr>
        <w:t xml:space="preserve"> </w:t>
      </w:r>
      <w:r w:rsidRPr="008E1819">
        <w:t>of</w:t>
      </w:r>
      <w:r w:rsidRPr="008E1819">
        <w:rPr>
          <w:spacing w:val="-4"/>
        </w:rPr>
        <w:t xml:space="preserve"> </w:t>
      </w:r>
      <w:r w:rsidRPr="008E1819">
        <w:t>patients</w:t>
      </w:r>
      <w:r w:rsidRPr="008E1819">
        <w:rPr>
          <w:spacing w:val="-3"/>
        </w:rPr>
        <w:t xml:space="preserve"> </w:t>
      </w:r>
      <w:r w:rsidRPr="008E1819">
        <w:t>treated,</w:t>
      </w:r>
      <w:r w:rsidRPr="008E1819">
        <w:rPr>
          <w:spacing w:val="-4"/>
        </w:rPr>
        <w:t xml:space="preserve"> </w:t>
      </w:r>
      <w:r w:rsidRPr="008E1819">
        <w:t>by</w:t>
      </w:r>
      <w:r w:rsidRPr="008E1819">
        <w:rPr>
          <w:spacing w:val="-4"/>
        </w:rPr>
        <w:t xml:space="preserve"> </w:t>
      </w:r>
      <w:r w:rsidRPr="008E1819">
        <w:t>location</w:t>
      </w:r>
      <w:r w:rsidRPr="008E1819">
        <w:rPr>
          <w:spacing w:val="-3"/>
        </w:rPr>
        <w:t xml:space="preserve"> </w:t>
      </w:r>
      <w:r w:rsidRPr="008E1819">
        <w:t>(HST</w:t>
      </w:r>
      <w:r w:rsidRPr="008E1819">
        <w:rPr>
          <w:spacing w:val="-4"/>
        </w:rPr>
        <w:t xml:space="preserve"> </w:t>
      </w:r>
      <w:r w:rsidRPr="008E1819">
        <w:t>delivery site) and residence postcode</w:t>
      </w:r>
    </w:p>
    <w:p w14:paraId="7D14D160" w14:textId="77777777" w:rsidR="00AE370C" w:rsidRPr="008E1819" w:rsidRDefault="00B156B4" w:rsidP="00DF6FA9">
      <w:pPr>
        <w:pStyle w:val="ListBullet"/>
      </w:pPr>
      <w:r w:rsidRPr="008E1819">
        <w:t>key clinical effectiveness and safety outcomes as</w:t>
      </w:r>
      <w:r w:rsidRPr="008E1819">
        <w:rPr>
          <w:spacing w:val="-2"/>
        </w:rPr>
        <w:t xml:space="preserve"> </w:t>
      </w:r>
      <w:r w:rsidRPr="008E1819">
        <w:t>defined</w:t>
      </w:r>
      <w:r w:rsidRPr="008E1819">
        <w:rPr>
          <w:spacing w:val="-3"/>
        </w:rPr>
        <w:t xml:space="preserve"> </w:t>
      </w:r>
      <w:r w:rsidRPr="008E1819">
        <w:t>in</w:t>
      </w:r>
      <w:r w:rsidRPr="008E1819">
        <w:rPr>
          <w:spacing w:val="-2"/>
        </w:rPr>
        <w:t xml:space="preserve"> </w:t>
      </w:r>
      <w:r w:rsidRPr="008E1819">
        <w:t>the</w:t>
      </w:r>
      <w:r w:rsidRPr="008E1819">
        <w:rPr>
          <w:spacing w:val="-2"/>
        </w:rPr>
        <w:t xml:space="preserve"> </w:t>
      </w:r>
      <w:r w:rsidRPr="008E1819">
        <w:t>HTA</w:t>
      </w:r>
      <w:r w:rsidRPr="008E1819">
        <w:rPr>
          <w:spacing w:val="-3"/>
        </w:rPr>
        <w:t xml:space="preserve"> </w:t>
      </w:r>
      <w:r w:rsidRPr="008E1819">
        <w:t>report</w:t>
      </w:r>
      <w:r w:rsidRPr="008E1819">
        <w:rPr>
          <w:spacing w:val="-3"/>
        </w:rPr>
        <w:t xml:space="preserve"> </w:t>
      </w:r>
      <w:r w:rsidRPr="008E1819">
        <w:t>and</w:t>
      </w:r>
      <w:r w:rsidRPr="008E1819">
        <w:rPr>
          <w:spacing w:val="-3"/>
        </w:rPr>
        <w:t xml:space="preserve"> </w:t>
      </w:r>
      <w:r w:rsidRPr="008E1819">
        <w:t>the</w:t>
      </w:r>
      <w:r w:rsidRPr="008E1819">
        <w:rPr>
          <w:spacing w:val="-2"/>
        </w:rPr>
        <w:t xml:space="preserve"> </w:t>
      </w:r>
      <w:r w:rsidRPr="008E1819">
        <w:t>Australian Government deed.</w:t>
      </w:r>
    </w:p>
    <w:p w14:paraId="22B14F2E" w14:textId="77777777" w:rsidR="00AE370C" w:rsidRPr="008E1819" w:rsidRDefault="00B156B4" w:rsidP="00DF6FA9">
      <w:pPr>
        <w:pStyle w:val="ListBullet"/>
      </w:pPr>
      <w:r w:rsidRPr="008E1819">
        <w:t>patient-reported</w:t>
      </w:r>
      <w:r w:rsidRPr="008E1819">
        <w:rPr>
          <w:spacing w:val="-6"/>
        </w:rPr>
        <w:t xml:space="preserve"> </w:t>
      </w:r>
      <w:r w:rsidRPr="008E1819">
        <w:t>outcome</w:t>
      </w:r>
      <w:r w:rsidRPr="008E1819">
        <w:rPr>
          <w:spacing w:val="-5"/>
        </w:rPr>
        <w:t xml:space="preserve"> </w:t>
      </w:r>
      <w:r w:rsidRPr="008E1819">
        <w:t>measures</w:t>
      </w:r>
      <w:r w:rsidRPr="008E1819">
        <w:rPr>
          <w:spacing w:val="-5"/>
        </w:rPr>
        <w:t xml:space="preserve"> </w:t>
      </w:r>
      <w:r w:rsidRPr="008E1819">
        <w:t>(PROM,</w:t>
      </w:r>
      <w:r w:rsidRPr="008E1819">
        <w:rPr>
          <w:spacing w:val="-6"/>
        </w:rPr>
        <w:t xml:space="preserve"> </w:t>
      </w:r>
      <w:proofErr w:type="gramStart"/>
      <w:r w:rsidRPr="008E1819">
        <w:t>e.g.</w:t>
      </w:r>
      <w:proofErr w:type="gramEnd"/>
      <w:r w:rsidRPr="008E1819">
        <w:rPr>
          <w:spacing w:val="-6"/>
        </w:rPr>
        <w:t xml:space="preserve"> </w:t>
      </w:r>
      <w:r w:rsidRPr="008E1819">
        <w:t xml:space="preserve">EQ- 5D, </w:t>
      </w:r>
      <w:proofErr w:type="spellStart"/>
      <w:r w:rsidRPr="008E1819">
        <w:t>AQoL</w:t>
      </w:r>
      <w:proofErr w:type="spellEnd"/>
      <w:r w:rsidRPr="008E1819">
        <w:t>) preferably aligned to the PROM reported on in the HTA report (e.g. in clinical trials)</w:t>
      </w:r>
    </w:p>
    <w:p w14:paraId="07376291" w14:textId="77777777" w:rsidR="00AE370C" w:rsidRPr="008E1819" w:rsidRDefault="00B156B4" w:rsidP="00DF6FA9">
      <w:pPr>
        <w:pStyle w:val="ListBullet"/>
      </w:pPr>
      <w:r w:rsidRPr="008E1819">
        <w:t>patient,</w:t>
      </w:r>
      <w:r w:rsidRPr="008E1819">
        <w:rPr>
          <w:spacing w:val="-4"/>
        </w:rPr>
        <w:t xml:space="preserve"> </w:t>
      </w:r>
      <w:r w:rsidRPr="008E1819">
        <w:t>carer</w:t>
      </w:r>
      <w:r w:rsidRPr="008E1819">
        <w:rPr>
          <w:spacing w:val="-4"/>
        </w:rPr>
        <w:t xml:space="preserve"> </w:t>
      </w:r>
      <w:r w:rsidRPr="008E1819">
        <w:t>reported</w:t>
      </w:r>
      <w:r w:rsidRPr="008E1819">
        <w:rPr>
          <w:spacing w:val="-4"/>
        </w:rPr>
        <w:t xml:space="preserve"> </w:t>
      </w:r>
      <w:r w:rsidRPr="008E1819">
        <w:t>experience</w:t>
      </w:r>
      <w:r w:rsidRPr="008E1819">
        <w:rPr>
          <w:spacing w:val="-4"/>
        </w:rPr>
        <w:t xml:space="preserve"> </w:t>
      </w:r>
      <w:r w:rsidRPr="008E1819">
        <w:t>measures including family impact</w:t>
      </w:r>
    </w:p>
    <w:p w14:paraId="72CD19C2" w14:textId="77777777" w:rsidR="00AE370C" w:rsidRPr="008E1819" w:rsidRDefault="00B156B4" w:rsidP="00DF6FA9">
      <w:pPr>
        <w:pStyle w:val="ListBullet"/>
      </w:pPr>
      <w:r w:rsidRPr="008E1819">
        <w:t>patient-reported</w:t>
      </w:r>
      <w:r w:rsidRPr="008E1819">
        <w:rPr>
          <w:spacing w:val="-1"/>
        </w:rPr>
        <w:t xml:space="preserve"> </w:t>
      </w:r>
      <w:r w:rsidRPr="008E1819">
        <w:t>incidents</w:t>
      </w:r>
      <w:r w:rsidRPr="008E1819">
        <w:rPr>
          <w:spacing w:val="-1"/>
        </w:rPr>
        <w:t xml:space="preserve"> </w:t>
      </w:r>
      <w:r w:rsidRPr="008E1819">
        <w:t>and</w:t>
      </w:r>
      <w:r w:rsidRPr="008E1819">
        <w:rPr>
          <w:spacing w:val="-1"/>
        </w:rPr>
        <w:t xml:space="preserve"> </w:t>
      </w:r>
      <w:r w:rsidRPr="008E1819">
        <w:t>clinician</w:t>
      </w:r>
      <w:r w:rsidRPr="008E1819">
        <w:rPr>
          <w:spacing w:val="-1"/>
        </w:rPr>
        <w:t xml:space="preserve"> </w:t>
      </w:r>
      <w:r w:rsidRPr="008E1819">
        <w:t>reported adverse events</w:t>
      </w:r>
    </w:p>
    <w:p w14:paraId="41621373" w14:textId="77777777" w:rsidR="00AE370C" w:rsidRPr="008E1819" w:rsidRDefault="00B156B4" w:rsidP="00DF6FA9">
      <w:pPr>
        <w:pStyle w:val="ListBullet"/>
      </w:pPr>
      <w:r w:rsidRPr="008E1819">
        <w:t>costs</w:t>
      </w:r>
      <w:r w:rsidRPr="008E1819">
        <w:rPr>
          <w:spacing w:val="-3"/>
        </w:rPr>
        <w:t xml:space="preserve"> </w:t>
      </w:r>
      <w:r w:rsidRPr="008E1819">
        <w:t>of</w:t>
      </w:r>
      <w:r w:rsidRPr="008E1819">
        <w:rPr>
          <w:spacing w:val="-3"/>
        </w:rPr>
        <w:t xml:space="preserve"> </w:t>
      </w:r>
      <w:r w:rsidRPr="008E1819">
        <w:t>providing</w:t>
      </w:r>
      <w:r w:rsidRPr="008E1819">
        <w:rPr>
          <w:spacing w:val="-3"/>
        </w:rPr>
        <w:t xml:space="preserve"> </w:t>
      </w:r>
      <w:r w:rsidRPr="008E1819">
        <w:t>the</w:t>
      </w:r>
      <w:r w:rsidRPr="008E1819">
        <w:rPr>
          <w:spacing w:val="-2"/>
        </w:rPr>
        <w:t xml:space="preserve"> </w:t>
      </w:r>
      <w:r w:rsidRPr="008E1819">
        <w:rPr>
          <w:spacing w:val="-5"/>
        </w:rPr>
        <w:t>HST</w:t>
      </w:r>
    </w:p>
    <w:p w14:paraId="6A90F2E0" w14:textId="77777777" w:rsidR="00AE370C" w:rsidRPr="008E1819" w:rsidRDefault="00B156B4" w:rsidP="00DF6FA9">
      <w:pPr>
        <w:pStyle w:val="ListBullet"/>
      </w:pPr>
      <w:r w:rsidRPr="008E1819">
        <w:t>observed</w:t>
      </w:r>
      <w:r w:rsidRPr="008E1819">
        <w:rPr>
          <w:spacing w:val="-5"/>
        </w:rPr>
        <w:t xml:space="preserve"> </w:t>
      </w:r>
      <w:r w:rsidRPr="008E1819">
        <w:t>treatment</w:t>
      </w:r>
      <w:r w:rsidRPr="008E1819">
        <w:rPr>
          <w:spacing w:val="-4"/>
        </w:rPr>
        <w:t xml:space="preserve"> </w:t>
      </w:r>
      <w:r w:rsidRPr="008E1819">
        <w:rPr>
          <w:spacing w:val="-2"/>
        </w:rPr>
        <w:t>pathway</w:t>
      </w:r>
    </w:p>
    <w:p w14:paraId="55C25BE2" w14:textId="77777777" w:rsidR="00AE370C" w:rsidRPr="008E1819" w:rsidRDefault="00B156B4" w:rsidP="00DF6FA9">
      <w:pPr>
        <w:pStyle w:val="ListBullet"/>
      </w:pPr>
      <w:r w:rsidRPr="008E1819">
        <w:t>ancillary</w:t>
      </w:r>
      <w:r w:rsidRPr="008E1819">
        <w:rPr>
          <w:spacing w:val="-2"/>
        </w:rPr>
        <w:t xml:space="preserve"> </w:t>
      </w:r>
      <w:r w:rsidRPr="008E1819">
        <w:t>costs</w:t>
      </w:r>
      <w:r w:rsidRPr="008E1819">
        <w:rPr>
          <w:spacing w:val="-1"/>
        </w:rPr>
        <w:t xml:space="preserve"> </w:t>
      </w:r>
      <w:r w:rsidRPr="008E1819">
        <w:t>of</w:t>
      </w:r>
      <w:r w:rsidRPr="008E1819">
        <w:rPr>
          <w:spacing w:val="-2"/>
        </w:rPr>
        <w:t xml:space="preserve"> </w:t>
      </w:r>
      <w:r w:rsidRPr="008E1819">
        <w:t>travel,</w:t>
      </w:r>
      <w:r w:rsidRPr="008E1819">
        <w:rPr>
          <w:spacing w:val="-1"/>
        </w:rPr>
        <w:t xml:space="preserve"> </w:t>
      </w:r>
      <w:r w:rsidRPr="008E1819">
        <w:rPr>
          <w:spacing w:val="-2"/>
        </w:rPr>
        <w:t>accommodation.</w:t>
      </w:r>
    </w:p>
    <w:p w14:paraId="1C4BC525" w14:textId="77777777" w:rsidR="00AE370C" w:rsidRDefault="00AE370C">
      <w:pPr>
        <w:rPr>
          <w:sz w:val="20"/>
        </w:rPr>
        <w:sectPr w:rsidR="00AE370C" w:rsidSect="00DF6FA9">
          <w:type w:val="continuous"/>
          <w:pgSz w:w="11910" w:h="16840"/>
          <w:pgMar w:top="720" w:right="720" w:bottom="720" w:left="720" w:header="0" w:footer="479" w:gutter="0"/>
          <w:cols w:num="2" w:space="720" w:equalWidth="0">
            <w:col w:w="5069" w:space="128"/>
            <w:col w:w="5273"/>
          </w:cols>
          <w:docGrid w:linePitch="299"/>
        </w:sectPr>
      </w:pPr>
    </w:p>
    <w:p w14:paraId="21D6E054" w14:textId="77777777" w:rsidR="00AE370C" w:rsidRPr="008E1819" w:rsidRDefault="00B156B4" w:rsidP="00DF6FA9">
      <w:pPr>
        <w:pStyle w:val="Heading2"/>
      </w:pPr>
      <w:bookmarkStart w:id="59" w:name="_Toc164779789"/>
      <w:bookmarkStart w:id="60" w:name="_Toc164779890"/>
      <w:r w:rsidRPr="008E1819">
        <w:rPr>
          <w:noProof/>
        </w:rPr>
        <w:lastRenderedPageBreak/>
        <mc:AlternateContent>
          <mc:Choice Requires="wps">
            <w:drawing>
              <wp:anchor distT="0" distB="0" distL="0" distR="0" simplePos="0" relativeHeight="15777792" behindDoc="0" locked="0" layoutInCell="1" allowOverlap="1" wp14:anchorId="0767FCB9" wp14:editId="57EF53DD">
                <wp:simplePos x="0" y="0"/>
                <wp:positionH relativeFrom="page">
                  <wp:posOffset>359999</wp:posOffset>
                </wp:positionH>
                <wp:positionV relativeFrom="paragraph">
                  <wp:posOffset>2266</wp:posOffset>
                </wp:positionV>
                <wp:extent cx="6840220" cy="1270"/>
                <wp:effectExtent l="0" t="0" r="0" b="0"/>
                <wp:wrapNone/>
                <wp:docPr id="318" name="Graphic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5080">
                          <a:solidFill>
                            <a:srgbClr val="00585A"/>
                          </a:solidFill>
                          <a:prstDash val="solid"/>
                        </a:ln>
                      </wps:spPr>
                      <wps:bodyPr wrap="square" lIns="0" tIns="0" rIns="0" bIns="0" rtlCol="0">
                        <a:prstTxWarp prst="textNoShape">
                          <a:avLst/>
                        </a:prstTxWarp>
                        <a:noAutofit/>
                      </wps:bodyPr>
                    </wps:wsp>
                  </a:graphicData>
                </a:graphic>
              </wp:anchor>
            </w:drawing>
          </mc:Choice>
          <mc:Fallback>
            <w:pict>
              <v:shape w14:anchorId="50B4D5A6" id="Graphic 318" o:spid="_x0000_s1026" alt="&quot;&quot;" style="position:absolute;margin-left:28.35pt;margin-top:.2pt;width:538.6pt;height:.1pt;z-index:15777792;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" path="m,l6840004,e" filled="f" strokecolor="#00585a" strokeweight=".4pt">
                <v:path arrowok="t"/>
                <w10:wrap anchorx="page"/>
              </v:shape>
            </w:pict>
          </mc:Fallback>
        </mc:AlternateContent>
      </w:r>
      <w:r w:rsidRPr="008E1819">
        <w:t>Process</w:t>
      </w:r>
      <w:r w:rsidRPr="008E1819">
        <w:rPr>
          <w:spacing w:val="-12"/>
        </w:rPr>
        <w:t xml:space="preserve"> </w:t>
      </w:r>
      <w:r w:rsidRPr="008E1819">
        <w:t>for</w:t>
      </w:r>
      <w:r w:rsidRPr="008E1819">
        <w:rPr>
          <w:spacing w:val="-11"/>
        </w:rPr>
        <w:t xml:space="preserve"> </w:t>
      </w:r>
      <w:r w:rsidRPr="008E1819">
        <w:t>evaluation</w:t>
      </w:r>
      <w:bookmarkEnd w:id="59"/>
      <w:bookmarkEnd w:id="60"/>
    </w:p>
    <w:p w14:paraId="4B68BFB8" w14:textId="77777777" w:rsidR="00AE370C" w:rsidRPr="00AF392D" w:rsidRDefault="00B156B4" w:rsidP="00DF6FA9">
      <w:pPr>
        <w:pStyle w:val="Heading3"/>
      </w:pPr>
      <w:bookmarkStart w:id="61" w:name="_Toc164779790"/>
      <w:r w:rsidRPr="00AF392D">
        <w:t>Reassessment</w:t>
      </w:r>
      <w:r w:rsidRPr="00AF392D">
        <w:rPr>
          <w:spacing w:val="-1"/>
        </w:rPr>
        <w:t xml:space="preserve"> </w:t>
      </w:r>
      <w:r w:rsidRPr="00AF392D">
        <w:t xml:space="preserve">by </w:t>
      </w:r>
      <w:r w:rsidRPr="00AF392D">
        <w:rPr>
          <w:spacing w:val="-4"/>
        </w:rPr>
        <w:t>MSAC</w:t>
      </w:r>
      <w:bookmarkEnd w:id="61"/>
    </w:p>
    <w:p w14:paraId="0C8FE172" w14:textId="77777777" w:rsidR="00AE370C" w:rsidRPr="00DF6FA9" w:rsidRDefault="00B156B4" w:rsidP="00DF6FA9">
      <w:r w:rsidRPr="008E1819">
        <w:rPr>
          <w:rFonts w:cs="Arial"/>
          <w:color w:val="0F1918"/>
        </w:rPr>
        <w:t>MSAC may recommend a review of safety, clinical effectiveness,</w:t>
      </w:r>
      <w:r w:rsidRPr="008E1819">
        <w:rPr>
          <w:rFonts w:cs="Arial"/>
          <w:color w:val="0F1918"/>
          <w:spacing w:val="-3"/>
        </w:rPr>
        <w:t xml:space="preserve"> </w:t>
      </w:r>
      <w:r w:rsidRPr="008E1819">
        <w:rPr>
          <w:rFonts w:cs="Arial"/>
          <w:color w:val="0F1918"/>
        </w:rPr>
        <w:t>cost</w:t>
      </w:r>
      <w:r w:rsidRPr="008E1819">
        <w:rPr>
          <w:rFonts w:cs="Arial"/>
          <w:color w:val="0F1918"/>
          <w:spacing w:val="-3"/>
        </w:rPr>
        <w:t xml:space="preserve"> </w:t>
      </w:r>
      <w:r w:rsidRPr="008E1819">
        <w:rPr>
          <w:rFonts w:cs="Arial"/>
          <w:color w:val="0F1918"/>
        </w:rPr>
        <w:t>effectiveness</w:t>
      </w:r>
      <w:r w:rsidRPr="008E1819">
        <w:rPr>
          <w:rFonts w:cs="Arial"/>
          <w:color w:val="0F1918"/>
          <w:spacing w:val="-2"/>
        </w:rPr>
        <w:t xml:space="preserve"> </w:t>
      </w:r>
      <w:r w:rsidRPr="008E1819">
        <w:rPr>
          <w:rFonts w:cs="Arial"/>
          <w:color w:val="0F1918"/>
        </w:rPr>
        <w:t>and</w:t>
      </w:r>
      <w:r w:rsidRPr="008E1819">
        <w:rPr>
          <w:rFonts w:cs="Arial"/>
          <w:color w:val="0F1918"/>
          <w:spacing w:val="-3"/>
        </w:rPr>
        <w:t xml:space="preserve"> </w:t>
      </w:r>
      <w:r w:rsidRPr="008E1819">
        <w:rPr>
          <w:rFonts w:cs="Arial"/>
          <w:color w:val="0F1918"/>
        </w:rPr>
        <w:t>budget</w:t>
      </w:r>
      <w:r w:rsidRPr="008E1819">
        <w:rPr>
          <w:rFonts w:cs="Arial"/>
          <w:color w:val="0F1918"/>
          <w:spacing w:val="-3"/>
        </w:rPr>
        <w:t xml:space="preserve"> </w:t>
      </w:r>
      <w:r w:rsidRPr="008E1819">
        <w:rPr>
          <w:rFonts w:cs="Arial"/>
          <w:color w:val="0F1918"/>
        </w:rPr>
        <w:t>impact</w:t>
      </w:r>
      <w:r w:rsidRPr="008E1819">
        <w:rPr>
          <w:rFonts w:cs="Arial"/>
          <w:color w:val="0F1918"/>
          <w:spacing w:val="-3"/>
        </w:rPr>
        <w:t xml:space="preserve"> </w:t>
      </w:r>
      <w:r w:rsidRPr="008E1819">
        <w:rPr>
          <w:rFonts w:cs="Arial"/>
          <w:color w:val="0F1918"/>
        </w:rPr>
        <w:t xml:space="preserve">of an approved NHRA funded HST </w:t>
      </w:r>
      <w:r w:rsidRPr="00DF6FA9">
        <w:t>service. The sponsor will be required to make a submission to MSAC to initiate that review. This requirement will be captured in the Australian Government Deed of Agreement with the sponsor.</w:t>
      </w:r>
    </w:p>
    <w:p w14:paraId="06C87F9A" w14:textId="77777777" w:rsidR="00AE370C" w:rsidRPr="00DF6FA9" w:rsidRDefault="00B156B4" w:rsidP="00DF6FA9">
      <w:r w:rsidRPr="00DF6FA9">
        <w:t xml:space="preserve">As part of its review submission, the sponsor will be required to incorporate updated information provided by the States and Territories on the cost of delivering the therapy in Australian treatment </w:t>
      </w:r>
      <w:proofErr w:type="spellStart"/>
      <w:r w:rsidRPr="00DF6FA9">
        <w:t>centres</w:t>
      </w:r>
      <w:proofErr w:type="spellEnd"/>
      <w:r w:rsidRPr="00DF6FA9">
        <w:t>.</w:t>
      </w:r>
    </w:p>
    <w:p w14:paraId="54D3D85D" w14:textId="77777777" w:rsidR="00AE370C" w:rsidRPr="008E1819" w:rsidRDefault="00B156B4" w:rsidP="00DF6FA9">
      <w:pPr>
        <w:rPr>
          <w:rFonts w:cs="Arial"/>
        </w:rPr>
      </w:pPr>
      <w:r w:rsidRPr="00DF6FA9">
        <w:t>Jurisdictions will have an opportunity to provide input to the MSAC reassessment evaluation</w:t>
      </w:r>
      <w:r w:rsidRPr="008E1819">
        <w:rPr>
          <w:rFonts w:cs="Arial"/>
          <w:color w:val="0F1918"/>
        </w:rPr>
        <w:t>.</w:t>
      </w:r>
    </w:p>
    <w:p w14:paraId="5E204212" w14:textId="77777777" w:rsidR="00AE370C" w:rsidRPr="00AF392D" w:rsidRDefault="00B156B4" w:rsidP="00DF6FA9">
      <w:pPr>
        <w:pStyle w:val="Heading3"/>
      </w:pPr>
      <w:bookmarkStart w:id="62" w:name="_Toc164779791"/>
      <w:r w:rsidRPr="00AF392D">
        <w:t>Evaluation</w:t>
      </w:r>
      <w:r w:rsidRPr="00AF392D">
        <w:rPr>
          <w:spacing w:val="-5"/>
        </w:rPr>
        <w:t xml:space="preserve"> </w:t>
      </w:r>
      <w:r w:rsidRPr="00AF392D">
        <w:t>by</w:t>
      </w:r>
      <w:r w:rsidRPr="00AF392D">
        <w:rPr>
          <w:spacing w:val="-5"/>
        </w:rPr>
        <w:t xml:space="preserve"> </w:t>
      </w:r>
      <w:r w:rsidRPr="00AF392D">
        <w:t>the</w:t>
      </w:r>
      <w:r w:rsidRPr="00AF392D">
        <w:rPr>
          <w:spacing w:val="-5"/>
        </w:rPr>
        <w:t xml:space="preserve"> </w:t>
      </w:r>
      <w:r w:rsidRPr="00AF392D">
        <w:rPr>
          <w:spacing w:val="-2"/>
        </w:rPr>
        <w:t>Collaboration</w:t>
      </w:r>
      <w:bookmarkEnd w:id="62"/>
    </w:p>
    <w:p w14:paraId="1693A806" w14:textId="77777777" w:rsidR="00AE370C" w:rsidRPr="00DF6FA9" w:rsidRDefault="00B156B4" w:rsidP="00DF6FA9">
      <w:r w:rsidRPr="008E1819">
        <w:rPr>
          <w:rFonts w:cs="Arial"/>
          <w:color w:val="0F1918"/>
        </w:rPr>
        <w:t xml:space="preserve">The Collaboration may </w:t>
      </w:r>
      <w:r w:rsidRPr="00DF6FA9">
        <w:t>initiate an independent evaluation of the NHRA funded HST service if initial MSAC recommendations do not state a review of safety, clinical effectiveness, cost effectiveness and budget impact of an approved NHRA funded HST service as a requirement.</w:t>
      </w:r>
    </w:p>
    <w:p w14:paraId="39A1AED8" w14:textId="77777777" w:rsidR="00AE370C" w:rsidRPr="00DF6FA9" w:rsidRDefault="00B156B4" w:rsidP="00DF6FA9">
      <w:r w:rsidRPr="00DF6FA9">
        <w:t>The evaluation report will be considered by the Collaboration and if the recommendation is that the HST is not considered effective or cost-effective, or if it no longer meets the definition of an HST under the NHRA, then the report will be provided to MSAC for reassessment.</w:t>
      </w:r>
    </w:p>
    <w:p w14:paraId="0ABD64F2" w14:textId="77777777" w:rsidR="00AE370C" w:rsidRPr="008E1819" w:rsidRDefault="00B156B4" w:rsidP="00DF6FA9">
      <w:pPr>
        <w:rPr>
          <w:rFonts w:cs="Arial"/>
        </w:rPr>
      </w:pPr>
      <w:r w:rsidRPr="00DF6FA9">
        <w:t>Timeframes for the evaluations will vary and depend on when an appropriate patient volume has received the HST. At a minimum HSTs</w:t>
      </w:r>
      <w:r w:rsidRPr="008E1819">
        <w:rPr>
          <w:rFonts w:cs="Arial"/>
          <w:color w:val="0F1918"/>
        </w:rPr>
        <w:t xml:space="preserve"> should be evaluated at least every five years.</w:t>
      </w:r>
    </w:p>
    <w:p w14:paraId="5292B911" w14:textId="77777777" w:rsidR="00AF392D" w:rsidRPr="00AF392D" w:rsidRDefault="00B156B4" w:rsidP="00DF6FA9">
      <w:pPr>
        <w:pStyle w:val="Heading5"/>
        <w:rPr>
          <w:rFonts w:ascii="Arial" w:hAnsi="Arial" w:cs="Arial"/>
          <w:sz w:val="2"/>
          <w:szCs w:val="2"/>
        </w:rPr>
      </w:pPr>
      <w:r w:rsidRPr="008E1819">
        <w:rPr>
          <w:rFonts w:ascii="Arial" w:hAnsi="Arial" w:cs="Arial"/>
        </w:rPr>
        <w:br w:type="column"/>
      </w:r>
    </w:p>
    <w:p w14:paraId="1ED64E8A" w14:textId="189977B9" w:rsidR="00AE370C" w:rsidRPr="00AF392D" w:rsidRDefault="00B156B4" w:rsidP="00DF6FA9">
      <w:pPr>
        <w:pStyle w:val="Heading3"/>
      </w:pPr>
      <w:bookmarkStart w:id="63" w:name="_Toc164779792"/>
      <w:r w:rsidRPr="00AF392D">
        <w:t>Reconsideration of</w:t>
      </w:r>
      <w:r w:rsidRPr="00AF392D">
        <w:rPr>
          <w:spacing w:val="1"/>
        </w:rPr>
        <w:t xml:space="preserve"> </w:t>
      </w:r>
      <w:r w:rsidRPr="00AF392D">
        <w:t>the funding</w:t>
      </w:r>
      <w:r w:rsidRPr="00AF392D">
        <w:rPr>
          <w:spacing w:val="1"/>
        </w:rPr>
        <w:t xml:space="preserve"> </w:t>
      </w:r>
      <w:r w:rsidRPr="00AF392D">
        <w:rPr>
          <w:spacing w:val="-2"/>
        </w:rPr>
        <w:t>pathway</w:t>
      </w:r>
      <w:bookmarkEnd w:id="63"/>
    </w:p>
    <w:p w14:paraId="1E8FC792" w14:textId="77777777" w:rsidR="00AE370C" w:rsidRPr="008E1819" w:rsidRDefault="00B156B4" w:rsidP="00DF6FA9">
      <w:pPr>
        <w:rPr>
          <w:rFonts w:cs="Arial"/>
        </w:rPr>
      </w:pPr>
      <w:r w:rsidRPr="008E1819">
        <w:rPr>
          <w:rFonts w:cs="Arial"/>
          <w:color w:val="0F1918"/>
        </w:rPr>
        <w:t xml:space="preserve">The funding pathway may be </w:t>
      </w:r>
      <w:r w:rsidRPr="00DF6FA9">
        <w:t>reconsidered</w:t>
      </w:r>
      <w:r w:rsidRPr="008E1819">
        <w:rPr>
          <w:rFonts w:cs="Arial"/>
          <w:color w:val="0F1918"/>
        </w:rPr>
        <w:t xml:space="preserve"> at any time during the assessment phase or post implementation</w:t>
      </w:r>
      <w:r w:rsidRPr="008E1819">
        <w:rPr>
          <w:rFonts w:cs="Arial"/>
          <w:color w:val="0F1918"/>
          <w:spacing w:val="40"/>
        </w:rPr>
        <w:t xml:space="preserve"> </w:t>
      </w:r>
      <w:r w:rsidRPr="008E1819">
        <w:rPr>
          <w:rFonts w:cs="Arial"/>
          <w:color w:val="0F1918"/>
        </w:rPr>
        <w:t>as</w:t>
      </w:r>
      <w:r w:rsidRPr="008E1819">
        <w:rPr>
          <w:rFonts w:cs="Arial"/>
          <w:color w:val="0F1918"/>
          <w:spacing w:val="-5"/>
        </w:rPr>
        <w:t xml:space="preserve"> </w:t>
      </w:r>
      <w:r w:rsidRPr="008E1819">
        <w:rPr>
          <w:rFonts w:cs="Arial"/>
          <w:color w:val="0F1918"/>
        </w:rPr>
        <w:t>new</w:t>
      </w:r>
      <w:r w:rsidRPr="008E1819">
        <w:rPr>
          <w:rFonts w:cs="Arial"/>
          <w:color w:val="0F1918"/>
          <w:spacing w:val="-6"/>
        </w:rPr>
        <w:t xml:space="preserve"> </w:t>
      </w:r>
      <w:r w:rsidRPr="008E1819">
        <w:rPr>
          <w:rFonts w:cs="Arial"/>
          <w:color w:val="0F1918"/>
        </w:rPr>
        <w:t>information</w:t>
      </w:r>
      <w:r w:rsidRPr="008E1819">
        <w:rPr>
          <w:rFonts w:cs="Arial"/>
          <w:color w:val="0F1918"/>
          <w:spacing w:val="-5"/>
        </w:rPr>
        <w:t xml:space="preserve"> </w:t>
      </w:r>
      <w:r w:rsidRPr="008E1819">
        <w:rPr>
          <w:rFonts w:cs="Arial"/>
          <w:color w:val="0F1918"/>
        </w:rPr>
        <w:t>arises.</w:t>
      </w:r>
      <w:r w:rsidRPr="008E1819">
        <w:rPr>
          <w:rFonts w:cs="Arial"/>
          <w:color w:val="0F1918"/>
          <w:spacing w:val="-6"/>
        </w:rPr>
        <w:t xml:space="preserve"> </w:t>
      </w:r>
      <w:r w:rsidRPr="008E1819">
        <w:rPr>
          <w:rFonts w:cs="Arial"/>
          <w:color w:val="0F1918"/>
        </w:rPr>
        <w:t>Reassessment</w:t>
      </w:r>
      <w:r w:rsidRPr="008E1819">
        <w:rPr>
          <w:rFonts w:cs="Arial"/>
          <w:color w:val="0F1918"/>
          <w:spacing w:val="-6"/>
        </w:rPr>
        <w:t xml:space="preserve"> </w:t>
      </w:r>
      <w:r w:rsidRPr="008E1819">
        <w:rPr>
          <w:rFonts w:cs="Arial"/>
          <w:color w:val="0F1918"/>
        </w:rPr>
        <w:t>of</w:t>
      </w:r>
      <w:r w:rsidRPr="008E1819">
        <w:rPr>
          <w:rFonts w:cs="Arial"/>
          <w:color w:val="0F1918"/>
          <w:spacing w:val="-6"/>
        </w:rPr>
        <w:t xml:space="preserve"> </w:t>
      </w:r>
      <w:r w:rsidRPr="008E1819">
        <w:rPr>
          <w:rFonts w:cs="Arial"/>
          <w:color w:val="0F1918"/>
        </w:rPr>
        <w:t>the</w:t>
      </w:r>
      <w:r w:rsidRPr="008E1819">
        <w:rPr>
          <w:rFonts w:cs="Arial"/>
          <w:color w:val="0F1918"/>
          <w:spacing w:val="-5"/>
        </w:rPr>
        <w:t xml:space="preserve"> </w:t>
      </w:r>
      <w:r w:rsidRPr="008E1819">
        <w:rPr>
          <w:rFonts w:cs="Arial"/>
          <w:color w:val="0F1918"/>
        </w:rPr>
        <w:t>funding pathway may be triggered by:</w:t>
      </w:r>
    </w:p>
    <w:p w14:paraId="0CE7F1CD" w14:textId="77777777" w:rsidR="00AE370C" w:rsidRPr="008E1819" w:rsidRDefault="00B156B4" w:rsidP="00DF6FA9">
      <w:pPr>
        <w:pStyle w:val="ListBullet"/>
      </w:pPr>
      <w:r w:rsidRPr="008E1819">
        <w:t>a</w:t>
      </w:r>
      <w:r w:rsidRPr="008E1819">
        <w:rPr>
          <w:spacing w:val="-2"/>
        </w:rPr>
        <w:t xml:space="preserve"> </w:t>
      </w:r>
      <w:r w:rsidRPr="008E1819">
        <w:t>change</w:t>
      </w:r>
      <w:r w:rsidRPr="008E1819">
        <w:rPr>
          <w:spacing w:val="-1"/>
        </w:rPr>
        <w:t xml:space="preserve"> </w:t>
      </w:r>
      <w:r w:rsidRPr="008E1819">
        <w:t>in</w:t>
      </w:r>
      <w:r w:rsidRPr="008E1819">
        <w:rPr>
          <w:spacing w:val="-1"/>
        </w:rPr>
        <w:t xml:space="preserve"> </w:t>
      </w:r>
      <w:r w:rsidRPr="008E1819">
        <w:t>setting</w:t>
      </w:r>
      <w:r w:rsidRPr="008E1819">
        <w:rPr>
          <w:spacing w:val="-2"/>
        </w:rPr>
        <w:t xml:space="preserve"> </w:t>
      </w:r>
      <w:r w:rsidRPr="008E1819">
        <w:t>of</w:t>
      </w:r>
      <w:r w:rsidRPr="008E1819">
        <w:rPr>
          <w:spacing w:val="-2"/>
        </w:rPr>
        <w:t xml:space="preserve"> </w:t>
      </w:r>
      <w:r w:rsidRPr="008E1819">
        <w:t>the</w:t>
      </w:r>
      <w:r w:rsidRPr="008E1819">
        <w:rPr>
          <w:spacing w:val="-1"/>
        </w:rPr>
        <w:t xml:space="preserve"> </w:t>
      </w:r>
      <w:r w:rsidRPr="008E1819">
        <w:t>service</w:t>
      </w:r>
      <w:r w:rsidRPr="008E1819">
        <w:rPr>
          <w:spacing w:val="-1"/>
        </w:rPr>
        <w:t xml:space="preserve"> </w:t>
      </w:r>
      <w:r w:rsidRPr="008E1819">
        <w:t>delivery</w:t>
      </w:r>
      <w:r w:rsidRPr="008E1819">
        <w:rPr>
          <w:spacing w:val="-2"/>
        </w:rPr>
        <w:t xml:space="preserve"> </w:t>
      </w:r>
      <w:r w:rsidRPr="008E1819">
        <w:t>(</w:t>
      </w:r>
      <w:proofErr w:type="gramStart"/>
      <w:r w:rsidRPr="008E1819">
        <w:t>i.e.</w:t>
      </w:r>
      <w:proofErr w:type="gramEnd"/>
      <w:r w:rsidRPr="008E1819">
        <w:rPr>
          <w:spacing w:val="-2"/>
        </w:rPr>
        <w:t xml:space="preserve"> </w:t>
      </w:r>
      <w:r w:rsidRPr="008E1819">
        <w:t>move from delivery in an admitted patient setting to an outpatient setting or vice versa)</w:t>
      </w:r>
    </w:p>
    <w:p w14:paraId="3933FD12" w14:textId="77777777" w:rsidR="00AE370C" w:rsidRPr="008E1819" w:rsidRDefault="00B156B4" w:rsidP="00DF6FA9">
      <w:pPr>
        <w:pStyle w:val="ListBullet"/>
      </w:pPr>
      <w:r w:rsidRPr="008E1819">
        <w:t>a predetermined timeframe set by MSAC (in consultation</w:t>
      </w:r>
      <w:r w:rsidRPr="008E1819">
        <w:rPr>
          <w:spacing w:val="-6"/>
        </w:rPr>
        <w:t xml:space="preserve"> </w:t>
      </w:r>
      <w:r w:rsidRPr="008E1819">
        <w:t>with</w:t>
      </w:r>
      <w:r w:rsidRPr="008E1819">
        <w:rPr>
          <w:spacing w:val="-7"/>
        </w:rPr>
        <w:t xml:space="preserve"> </w:t>
      </w:r>
      <w:r w:rsidRPr="008E1819">
        <w:t>States</w:t>
      </w:r>
      <w:r w:rsidRPr="008E1819">
        <w:rPr>
          <w:spacing w:val="-6"/>
        </w:rPr>
        <w:t xml:space="preserve"> </w:t>
      </w:r>
      <w:r w:rsidRPr="008E1819">
        <w:t>and</w:t>
      </w:r>
      <w:r w:rsidRPr="008E1819">
        <w:rPr>
          <w:spacing w:val="-7"/>
        </w:rPr>
        <w:t xml:space="preserve"> </w:t>
      </w:r>
      <w:r w:rsidRPr="008E1819">
        <w:t>Territories)</w:t>
      </w:r>
      <w:r w:rsidRPr="008E1819">
        <w:rPr>
          <w:spacing w:val="-6"/>
        </w:rPr>
        <w:t xml:space="preserve"> </w:t>
      </w:r>
      <w:r w:rsidRPr="008E1819">
        <w:t>in</w:t>
      </w:r>
      <w:r w:rsidRPr="008E1819">
        <w:rPr>
          <w:spacing w:val="-6"/>
        </w:rPr>
        <w:t xml:space="preserve"> </w:t>
      </w:r>
      <w:r w:rsidRPr="008E1819">
        <w:t xml:space="preserve">its </w:t>
      </w:r>
      <w:r w:rsidRPr="008E1819">
        <w:rPr>
          <w:spacing w:val="-2"/>
        </w:rPr>
        <w:t>recommendations</w:t>
      </w:r>
    </w:p>
    <w:p w14:paraId="1A806CD7" w14:textId="77777777" w:rsidR="00AE370C" w:rsidRPr="008E1819" w:rsidRDefault="00B156B4" w:rsidP="00DF6FA9">
      <w:pPr>
        <w:pStyle w:val="ListBullet"/>
      </w:pPr>
      <w:r w:rsidRPr="008E1819">
        <w:t>States and Territories notifying the Australian Government about a material change in therapy outcomes,</w:t>
      </w:r>
      <w:r w:rsidRPr="008E1819">
        <w:rPr>
          <w:spacing w:val="-3"/>
        </w:rPr>
        <w:t xml:space="preserve"> </w:t>
      </w:r>
      <w:r w:rsidRPr="008E1819">
        <w:t>service</w:t>
      </w:r>
      <w:r w:rsidRPr="008E1819">
        <w:rPr>
          <w:spacing w:val="-2"/>
        </w:rPr>
        <w:t xml:space="preserve"> </w:t>
      </w:r>
      <w:r w:rsidRPr="008E1819">
        <w:t>delivery,</w:t>
      </w:r>
      <w:r w:rsidRPr="008E1819">
        <w:rPr>
          <w:spacing w:val="-3"/>
        </w:rPr>
        <w:t xml:space="preserve"> </w:t>
      </w:r>
      <w:r w:rsidRPr="008E1819">
        <w:t>or</w:t>
      </w:r>
      <w:r w:rsidRPr="008E1819">
        <w:rPr>
          <w:spacing w:val="-2"/>
        </w:rPr>
        <w:t xml:space="preserve"> </w:t>
      </w:r>
      <w:r w:rsidRPr="008E1819">
        <w:t>safety</w:t>
      </w:r>
      <w:r w:rsidRPr="008E1819">
        <w:rPr>
          <w:spacing w:val="-3"/>
        </w:rPr>
        <w:t xml:space="preserve"> </w:t>
      </w:r>
      <w:r w:rsidRPr="008E1819">
        <w:t>and</w:t>
      </w:r>
      <w:r w:rsidRPr="008E1819">
        <w:rPr>
          <w:spacing w:val="-3"/>
        </w:rPr>
        <w:t xml:space="preserve"> </w:t>
      </w:r>
      <w:r w:rsidRPr="008E1819">
        <w:t xml:space="preserve">quality </w:t>
      </w:r>
      <w:r w:rsidRPr="008E1819">
        <w:rPr>
          <w:spacing w:val="-2"/>
        </w:rPr>
        <w:t>factors</w:t>
      </w:r>
    </w:p>
    <w:p w14:paraId="4BDC2AA7" w14:textId="77777777" w:rsidR="00AE370C" w:rsidRPr="008E1819" w:rsidRDefault="00B156B4" w:rsidP="00DF6FA9">
      <w:pPr>
        <w:pStyle w:val="ListBullet"/>
      </w:pPr>
      <w:r w:rsidRPr="008E1819">
        <w:t>a</w:t>
      </w:r>
      <w:r w:rsidRPr="008E1819">
        <w:rPr>
          <w:spacing w:val="-2"/>
        </w:rPr>
        <w:t xml:space="preserve"> </w:t>
      </w:r>
      <w:r w:rsidRPr="008E1819">
        <w:t>change</w:t>
      </w:r>
      <w:r w:rsidRPr="008E1819">
        <w:rPr>
          <w:spacing w:val="-1"/>
        </w:rPr>
        <w:t xml:space="preserve"> </w:t>
      </w:r>
      <w:r w:rsidRPr="008E1819">
        <w:t>in</w:t>
      </w:r>
      <w:r w:rsidRPr="008E1819">
        <w:rPr>
          <w:spacing w:val="-1"/>
        </w:rPr>
        <w:t xml:space="preserve"> </w:t>
      </w:r>
      <w:r w:rsidRPr="008E1819">
        <w:t>the</w:t>
      </w:r>
      <w:r w:rsidRPr="008E1819">
        <w:rPr>
          <w:spacing w:val="-1"/>
        </w:rPr>
        <w:t xml:space="preserve"> </w:t>
      </w:r>
      <w:r w:rsidRPr="008E1819">
        <w:t>cost</w:t>
      </w:r>
      <w:r w:rsidRPr="008E1819">
        <w:rPr>
          <w:spacing w:val="-2"/>
        </w:rPr>
        <w:t xml:space="preserve"> </w:t>
      </w:r>
      <w:r w:rsidRPr="008E1819">
        <w:t>of</w:t>
      </w:r>
      <w:r w:rsidRPr="008E1819">
        <w:rPr>
          <w:spacing w:val="-2"/>
        </w:rPr>
        <w:t xml:space="preserve"> </w:t>
      </w:r>
      <w:r w:rsidRPr="008E1819">
        <w:t>the</w:t>
      </w:r>
      <w:r w:rsidRPr="008E1819">
        <w:rPr>
          <w:spacing w:val="-1"/>
        </w:rPr>
        <w:t xml:space="preserve"> </w:t>
      </w:r>
      <w:r w:rsidRPr="008E1819">
        <w:t>therapy</w:t>
      </w:r>
      <w:r w:rsidRPr="008E1819">
        <w:rPr>
          <w:spacing w:val="-2"/>
        </w:rPr>
        <w:t xml:space="preserve"> </w:t>
      </w:r>
      <w:proofErr w:type="gramStart"/>
      <w:r w:rsidRPr="008E1819">
        <w:t>e.g.</w:t>
      </w:r>
      <w:proofErr w:type="gramEnd"/>
      <w:r w:rsidRPr="008E1819">
        <w:rPr>
          <w:spacing w:val="-2"/>
        </w:rPr>
        <w:t xml:space="preserve"> </w:t>
      </w:r>
      <w:r w:rsidRPr="008E1819">
        <w:t>if</w:t>
      </w:r>
      <w:r w:rsidRPr="008E1819">
        <w:rPr>
          <w:spacing w:val="-2"/>
        </w:rPr>
        <w:t xml:space="preserve"> </w:t>
      </w:r>
      <w:r w:rsidRPr="008E1819">
        <w:t>it</w:t>
      </w:r>
      <w:r w:rsidRPr="008E1819">
        <w:rPr>
          <w:spacing w:val="-2"/>
        </w:rPr>
        <w:t xml:space="preserve"> </w:t>
      </w:r>
      <w:r w:rsidRPr="008E1819">
        <w:t>no</w:t>
      </w:r>
      <w:r w:rsidRPr="008E1819">
        <w:rPr>
          <w:spacing w:val="-2"/>
        </w:rPr>
        <w:t xml:space="preserve"> </w:t>
      </w:r>
      <w:r w:rsidRPr="008E1819">
        <w:t>longer fits the definition of an HST under the NHRA</w:t>
      </w:r>
    </w:p>
    <w:p w14:paraId="095A9762" w14:textId="77777777" w:rsidR="00AE370C" w:rsidRPr="008E1819" w:rsidRDefault="00B156B4" w:rsidP="00DF6FA9">
      <w:pPr>
        <w:rPr>
          <w:rFonts w:cs="Arial"/>
        </w:rPr>
      </w:pPr>
      <w:r w:rsidRPr="008E1819">
        <w:rPr>
          <w:rFonts w:cs="Arial"/>
          <w:color w:val="0F1918"/>
        </w:rPr>
        <w:t>A</w:t>
      </w:r>
      <w:r w:rsidRPr="008E1819">
        <w:rPr>
          <w:rFonts w:cs="Arial"/>
          <w:color w:val="0F1918"/>
          <w:spacing w:val="-7"/>
        </w:rPr>
        <w:t xml:space="preserve"> </w:t>
      </w:r>
      <w:r w:rsidRPr="008E1819">
        <w:rPr>
          <w:rFonts w:cs="Arial"/>
          <w:color w:val="0F1918"/>
        </w:rPr>
        <w:t>process</w:t>
      </w:r>
      <w:r w:rsidRPr="008E1819">
        <w:rPr>
          <w:rFonts w:cs="Arial"/>
          <w:color w:val="0F1918"/>
          <w:spacing w:val="-6"/>
        </w:rPr>
        <w:t xml:space="preserve"> </w:t>
      </w:r>
      <w:r w:rsidRPr="008E1819">
        <w:rPr>
          <w:rFonts w:cs="Arial"/>
          <w:color w:val="0F1918"/>
        </w:rPr>
        <w:t>for</w:t>
      </w:r>
      <w:r w:rsidRPr="008E1819">
        <w:rPr>
          <w:rFonts w:cs="Arial"/>
          <w:color w:val="0F1918"/>
          <w:spacing w:val="-6"/>
        </w:rPr>
        <w:t xml:space="preserve"> </w:t>
      </w:r>
      <w:r w:rsidRPr="008E1819">
        <w:rPr>
          <w:rFonts w:cs="Arial"/>
          <w:color w:val="0F1918"/>
        </w:rPr>
        <w:t>the</w:t>
      </w:r>
      <w:r w:rsidRPr="008E1819">
        <w:rPr>
          <w:rFonts w:cs="Arial"/>
          <w:color w:val="0F1918"/>
          <w:spacing w:val="-6"/>
        </w:rPr>
        <w:t xml:space="preserve"> </w:t>
      </w:r>
      <w:r w:rsidRPr="008E1819">
        <w:rPr>
          <w:rFonts w:cs="Arial"/>
          <w:color w:val="0F1918"/>
        </w:rPr>
        <w:t>reconsideration</w:t>
      </w:r>
      <w:r w:rsidRPr="008E1819">
        <w:rPr>
          <w:rFonts w:cs="Arial"/>
          <w:color w:val="0F1918"/>
          <w:spacing w:val="-6"/>
        </w:rPr>
        <w:t xml:space="preserve"> </w:t>
      </w:r>
      <w:r w:rsidRPr="008E1819">
        <w:rPr>
          <w:rFonts w:cs="Arial"/>
          <w:color w:val="0F1918"/>
        </w:rPr>
        <w:t>of</w:t>
      </w:r>
      <w:r w:rsidRPr="008E1819">
        <w:rPr>
          <w:rFonts w:cs="Arial"/>
          <w:color w:val="0F1918"/>
          <w:spacing w:val="-7"/>
        </w:rPr>
        <w:t xml:space="preserve"> </w:t>
      </w:r>
      <w:r w:rsidRPr="008E1819">
        <w:rPr>
          <w:rFonts w:cs="Arial"/>
          <w:color w:val="0F1918"/>
        </w:rPr>
        <w:t>the</w:t>
      </w:r>
      <w:r w:rsidRPr="008E1819">
        <w:rPr>
          <w:rFonts w:cs="Arial"/>
          <w:color w:val="0F1918"/>
          <w:spacing w:val="-6"/>
        </w:rPr>
        <w:t xml:space="preserve"> </w:t>
      </w:r>
      <w:r w:rsidRPr="008E1819">
        <w:rPr>
          <w:rFonts w:cs="Arial"/>
          <w:color w:val="0F1918"/>
        </w:rPr>
        <w:t>funding pathway will need to be developed.</w:t>
      </w:r>
    </w:p>
    <w:p w14:paraId="736E41D2" w14:textId="77777777" w:rsidR="00AE370C" w:rsidRPr="00DF6FA9" w:rsidRDefault="00AE370C" w:rsidP="00DF6FA9">
      <w:pPr>
        <w:sectPr w:rsidR="00AE370C" w:rsidRPr="00DF6FA9" w:rsidSect="00DF6FA9">
          <w:pgSz w:w="11910" w:h="16840"/>
          <w:pgMar w:top="1620" w:right="300" w:bottom="660" w:left="420" w:header="0" w:footer="479" w:gutter="0"/>
          <w:cols w:num="2" w:space="305" w:equalWidth="0">
            <w:col w:w="5442" w:space="305"/>
            <w:col w:w="5443"/>
          </w:cols>
        </w:sectPr>
      </w:pPr>
    </w:p>
    <w:p w14:paraId="67E01078" w14:textId="77777777" w:rsidR="00AE370C" w:rsidRPr="00DF6FA9" w:rsidRDefault="00B156B4" w:rsidP="00DF6FA9">
      <w:pPr>
        <w:pStyle w:val="Heading1"/>
      </w:pPr>
      <w:bookmarkStart w:id="64" w:name="Appendix_A"/>
      <w:bookmarkStart w:id="65" w:name="_Toc164779793"/>
      <w:bookmarkStart w:id="66" w:name="_Toc164779891"/>
      <w:bookmarkEnd w:id="64"/>
      <w:r w:rsidRPr="008E1819">
        <w:lastRenderedPageBreak/>
        <w:t xml:space="preserve">Appendix </w:t>
      </w:r>
      <w:r w:rsidRPr="008E1819">
        <w:rPr>
          <w:spacing w:val="-10"/>
        </w:rPr>
        <w:t>A</w:t>
      </w:r>
      <w:bookmarkEnd w:id="65"/>
      <w:bookmarkEnd w:id="66"/>
    </w:p>
    <w:p w14:paraId="19E4BD1D" w14:textId="74DF9435" w:rsidR="00AE370C" w:rsidRDefault="00B156B4" w:rsidP="00DF6FA9">
      <w:pPr>
        <w:pStyle w:val="Caption"/>
      </w:pPr>
      <w:r w:rsidRPr="00DF6FA9">
        <w:t xml:space="preserve">Table 1: Template for States and Territories to guide their recommendations on Applicant Developed Assessment Report about new high cost, highly </w:t>
      </w:r>
      <w:r w:rsidR="000E2445" w:rsidRPr="00DF6FA9">
        <w:t>specialised</w:t>
      </w:r>
      <w:r w:rsidRPr="00DF6FA9">
        <w:t xml:space="preserve"> therapy considered by Medical Services Advisory Committee.</w:t>
      </w:r>
    </w:p>
    <w:p w14:paraId="68A6F6DB" w14:textId="1B0EC492" w:rsidR="00DF6FA9" w:rsidRPr="00DF6FA9" w:rsidRDefault="00DF6FA9" w:rsidP="00DF11E1">
      <w:pPr>
        <w:pBdr>
          <w:top w:val="single" w:sz="4" w:space="1" w:color="00585A"/>
        </w:pBdr>
      </w:pPr>
      <w:r w:rsidRPr="00DF6FA9">
        <w:rPr>
          <w:rStyle w:val="Strong"/>
        </w:rPr>
        <w:t>NOTE</w:t>
      </w:r>
      <w:r w:rsidRPr="00DF6FA9">
        <w:t>: This template is adaptable. The user may address sections as they feel necessary.</w:t>
      </w:r>
    </w:p>
    <w:p w14:paraId="5BF758FE" w14:textId="77777777" w:rsidR="00DF6FA9" w:rsidRDefault="00DF6FA9" w:rsidP="00DF6FA9">
      <w:r w:rsidRPr="00DF6FA9">
        <w:rPr>
          <w:rStyle w:val="Strong"/>
        </w:rPr>
        <w:t>Executive summary</w:t>
      </w:r>
      <w:r>
        <w:t>. Include summary of:</w:t>
      </w:r>
    </w:p>
    <w:p w14:paraId="3B1DFE49" w14:textId="3C425142" w:rsidR="00DF6FA9" w:rsidRDefault="00DF6FA9" w:rsidP="00DF6FA9">
      <w:pPr>
        <w:pStyle w:val="ListBullet"/>
      </w:pPr>
      <w:r>
        <w:t>Experience with providing the therapy/service</w:t>
      </w:r>
    </w:p>
    <w:p w14:paraId="08B11396" w14:textId="07D9DFE9" w:rsidR="00DF6FA9" w:rsidRDefault="00DF6FA9" w:rsidP="00DF6FA9">
      <w:pPr>
        <w:pStyle w:val="ListBullet"/>
      </w:pPr>
      <w:r>
        <w:t>Suggested eligibility criteria and estimated patient numbers based on experience</w:t>
      </w:r>
    </w:p>
    <w:p w14:paraId="0C490589" w14:textId="7306229A" w:rsidR="00DF6FA9" w:rsidRDefault="00DF6FA9" w:rsidP="00DF6FA9">
      <w:pPr>
        <w:pStyle w:val="ListBullet"/>
      </w:pPr>
      <w:r>
        <w:t>Cost analysis on the relevant therapy/service</w:t>
      </w:r>
    </w:p>
    <w:p w14:paraId="68661A68" w14:textId="04BA9475" w:rsidR="00DF6FA9" w:rsidRDefault="00DF6FA9" w:rsidP="00DF6FA9">
      <w:pPr>
        <w:pStyle w:val="ListBullet"/>
      </w:pPr>
      <w:r>
        <w:t>The appropriate funding pathway for the therapy</w:t>
      </w:r>
    </w:p>
    <w:p w14:paraId="300FE61E" w14:textId="50E6520F" w:rsidR="00DF6FA9" w:rsidRDefault="00DF6FA9" w:rsidP="00DF6FA9">
      <w:pPr>
        <w:pStyle w:val="ListBullet"/>
      </w:pPr>
      <w:r>
        <w:t>Implementation considerations</w:t>
      </w:r>
    </w:p>
    <w:p w14:paraId="6CFBDAAC" w14:textId="69265103" w:rsidR="00DF6FA9" w:rsidRDefault="00DF6FA9" w:rsidP="00DF6FA9">
      <w:pPr>
        <w:pStyle w:val="ListBullet"/>
      </w:pPr>
      <w:r>
        <w:t>Reporting/monitoring/evaluation requirements</w:t>
      </w:r>
    </w:p>
    <w:p w14:paraId="1500E728" w14:textId="330130AC" w:rsidR="00DF6FA9" w:rsidRDefault="00DF6FA9" w:rsidP="00DF6FA9">
      <w:pPr>
        <w:pStyle w:val="ListBullet"/>
      </w:pPr>
      <w:r>
        <w:t>Summary of key recommendations</w:t>
      </w:r>
    </w:p>
    <w:p w14:paraId="5EB0A7F2" w14:textId="77777777" w:rsidR="00DF6FA9" w:rsidRDefault="00DF6FA9" w:rsidP="00DF6FA9">
      <w:r w:rsidRPr="00DF6FA9">
        <w:rPr>
          <w:rStyle w:val="Strong"/>
        </w:rPr>
        <w:t xml:space="preserve">Experience with providing the therapy, </w:t>
      </w:r>
      <w:proofErr w:type="gramStart"/>
      <w:r w:rsidRPr="00DF6FA9">
        <w:rPr>
          <w:rStyle w:val="Strong"/>
        </w:rPr>
        <w:t>comparators</w:t>
      </w:r>
      <w:proofErr w:type="gramEnd"/>
      <w:r w:rsidRPr="00DF6FA9">
        <w:rPr>
          <w:rStyle w:val="Strong"/>
        </w:rPr>
        <w:t xml:space="preserve"> or products to be replaced</w:t>
      </w:r>
      <w:r>
        <w:t>. Include summary of experience in using this therapy covering:</w:t>
      </w:r>
    </w:p>
    <w:p w14:paraId="3A27D484" w14:textId="28DED128" w:rsidR="00DF6FA9" w:rsidRDefault="00DF6FA9" w:rsidP="00DF6FA9">
      <w:pPr>
        <w:pStyle w:val="ListBullet"/>
      </w:pPr>
      <w:r>
        <w:t>Learnings from local clinical trials and/or service delivery</w:t>
      </w:r>
    </w:p>
    <w:p w14:paraId="2510B17C" w14:textId="42038D8A" w:rsidR="00DF6FA9" w:rsidRDefault="00DF6FA9" w:rsidP="00DF6FA9">
      <w:pPr>
        <w:pStyle w:val="ListBullet"/>
      </w:pPr>
      <w:r>
        <w:t>Eligibility criteria, including any issues with the target population informed by real world experience</w:t>
      </w:r>
    </w:p>
    <w:p w14:paraId="0C759A3F" w14:textId="16CB87F4" w:rsidR="00DF6FA9" w:rsidRDefault="00DF6FA9" w:rsidP="00DF6FA9">
      <w:pPr>
        <w:pStyle w:val="ListBullet"/>
      </w:pPr>
      <w:r>
        <w:t>Experience of adverse events reported by patients and clinicians</w:t>
      </w:r>
    </w:p>
    <w:p w14:paraId="16AB1F35" w14:textId="2C816F57" w:rsidR="00DF6FA9" w:rsidRDefault="00DF6FA9" w:rsidP="00DF6FA9">
      <w:pPr>
        <w:pStyle w:val="ListBullet"/>
      </w:pPr>
      <w:r>
        <w:t>Whether the most relevant comparator has been identified in the application</w:t>
      </w:r>
    </w:p>
    <w:p w14:paraId="3DD8F032" w14:textId="1B6EB4BD" w:rsidR="00DF6FA9" w:rsidRDefault="00DF6FA9" w:rsidP="00DF6FA9">
      <w:pPr>
        <w:pStyle w:val="ListBullet"/>
      </w:pPr>
      <w:r>
        <w:t>Other relevant experience in providing care for the patient group</w:t>
      </w:r>
    </w:p>
    <w:p w14:paraId="468393FE" w14:textId="77777777" w:rsidR="00DF6FA9" w:rsidRDefault="00DF6FA9" w:rsidP="00DF6FA9">
      <w:r w:rsidRPr="00DF6FA9">
        <w:rPr>
          <w:rStyle w:val="Strong"/>
        </w:rPr>
        <w:t>Implementation considerations</w:t>
      </w:r>
      <w:r>
        <w:t>. Describe:</w:t>
      </w:r>
    </w:p>
    <w:p w14:paraId="40D14B58" w14:textId="40D5F397" w:rsidR="00DF6FA9" w:rsidRDefault="00DF6FA9" w:rsidP="00DF6FA9">
      <w:pPr>
        <w:pStyle w:val="ListBullet"/>
      </w:pPr>
      <w:r>
        <w:t>Comment on the most appropriate funding pathway for the therapy</w:t>
      </w:r>
    </w:p>
    <w:p w14:paraId="3844412A" w14:textId="665B4662" w:rsidR="00DF6FA9" w:rsidRDefault="00DF6FA9" w:rsidP="00DF6FA9">
      <w:pPr>
        <w:pStyle w:val="ListBullet"/>
      </w:pPr>
      <w:r>
        <w:t>The appropriate treatment setting, treatment complexity and necessary resources (including workforce and capital) and patient journey required for delivery</w:t>
      </w:r>
    </w:p>
    <w:p w14:paraId="2D84CC10" w14:textId="082AD4EE" w:rsidR="00DF6FA9" w:rsidRDefault="00DF6FA9" w:rsidP="00DF6FA9">
      <w:pPr>
        <w:pStyle w:val="ListBullet"/>
      </w:pPr>
      <w:r>
        <w:t>Whether the therapy is likely to be provided in an alternative treatment setting in the next two to five years</w:t>
      </w:r>
    </w:p>
    <w:p w14:paraId="5A95598D" w14:textId="5C5655A3" w:rsidR="00DF6FA9" w:rsidRDefault="00DF6FA9" w:rsidP="00DF6FA9">
      <w:pPr>
        <w:pStyle w:val="ListBullet"/>
      </w:pPr>
      <w:r>
        <w:t>Commentary on the presented epidemiological modelling and how this compares to experience within the States and Territories</w:t>
      </w:r>
    </w:p>
    <w:p w14:paraId="5024264C" w14:textId="77777777" w:rsidR="00DF6FA9" w:rsidRDefault="00DF6FA9" w:rsidP="00DF6FA9">
      <w:pPr>
        <w:pStyle w:val="ListBullet"/>
      </w:pPr>
      <w:r>
        <w:t xml:space="preserve">How many sites should provide the high cost, highly </w:t>
      </w:r>
      <w:proofErr w:type="spellStart"/>
      <w:r>
        <w:t>speacialised</w:t>
      </w:r>
      <w:proofErr w:type="spellEnd"/>
      <w:r>
        <w:t xml:space="preserve"> therapy to achieve maximum quality and safety</w:t>
      </w:r>
    </w:p>
    <w:p w14:paraId="4EA9390E" w14:textId="5DF30C1A" w:rsidR="00DF6FA9" w:rsidRDefault="00DF6FA9" w:rsidP="00DF6FA9">
      <w:pPr>
        <w:pStyle w:val="ListBullet"/>
      </w:pPr>
      <w:r>
        <w:t>The types (and frequency of review) of data that should be collected for monitoring and reporting</w:t>
      </w:r>
    </w:p>
    <w:p w14:paraId="4CFEB82F" w14:textId="30C09CA0" w:rsidR="00DF6FA9" w:rsidRDefault="00DF6FA9" w:rsidP="00DF6FA9">
      <w:pPr>
        <w:pStyle w:val="ListBullet2"/>
      </w:pPr>
      <w:r>
        <w:t>patient volumes and characteristics</w:t>
      </w:r>
    </w:p>
    <w:p w14:paraId="62ECC4B4" w14:textId="7AA19258" w:rsidR="00DF6FA9" w:rsidRDefault="00DF6FA9" w:rsidP="00DF6FA9">
      <w:pPr>
        <w:pStyle w:val="ListBullet2"/>
      </w:pPr>
      <w:r>
        <w:t>patient outcomes (in reference to those included in the submission)</w:t>
      </w:r>
    </w:p>
    <w:p w14:paraId="402AB09C" w14:textId="4DF490C6" w:rsidR="00DF6FA9" w:rsidRDefault="00DF6FA9" w:rsidP="00DF6FA9">
      <w:pPr>
        <w:pStyle w:val="ListBullet"/>
      </w:pPr>
      <w:r>
        <w:t>A suggested period for review and evaluation, especially where interim approval is suggested</w:t>
      </w:r>
    </w:p>
    <w:p w14:paraId="1A001278" w14:textId="77777777" w:rsidR="00DF6FA9" w:rsidRDefault="00DF6FA9" w:rsidP="00DF6FA9">
      <w:r w:rsidRPr="00DF11E1">
        <w:rPr>
          <w:rStyle w:val="Strong"/>
        </w:rPr>
        <w:t xml:space="preserve">Treatment costing analysis. </w:t>
      </w:r>
      <w:r w:rsidRPr="00DF11E1">
        <w:t>Include analysis of per patient costs</w:t>
      </w:r>
      <w:r>
        <w:t>:</w:t>
      </w:r>
    </w:p>
    <w:p w14:paraId="0FD14A62" w14:textId="7074D472" w:rsidR="00DF6FA9" w:rsidRDefault="00DF6FA9" w:rsidP="00DF6FA9">
      <w:pPr>
        <w:pStyle w:val="ListBullet"/>
      </w:pPr>
      <w:r>
        <w:t>Total State and Territory derived cost per patient therapy, care, overhead and related costs (</w:t>
      </w:r>
      <w:proofErr w:type="gramStart"/>
      <w:r>
        <w:t>e.g.</w:t>
      </w:r>
      <w:proofErr w:type="gramEnd"/>
      <w:r>
        <w:t xml:space="preserve"> hospital resources associated with admitted patient or outpatient care that need to be factored into economic analysis of the high cost, highly specialised therapy) compared to cost in application</w:t>
      </w:r>
    </w:p>
    <w:p w14:paraId="6B1F3B56" w14:textId="6FBAAB3D" w:rsidR="00DF6FA9" w:rsidRDefault="00DF6FA9" w:rsidP="00DF6FA9">
      <w:pPr>
        <w:pStyle w:val="ListBullet"/>
      </w:pPr>
      <w:r>
        <w:t>Any discrepancy between the costs derived by the States and Territories and the applicant and what may be driving the difference (</w:t>
      </w:r>
      <w:r w:rsidR="00DF11E1">
        <w:t>e.g.,</w:t>
      </w:r>
      <w:r>
        <w:t xml:space="preserve"> more services utilised, greater level of care, longer hospital stay, etc.)</w:t>
      </w:r>
    </w:p>
    <w:p w14:paraId="283432C0" w14:textId="7CFFD4E7" w:rsidR="00DF6FA9" w:rsidRDefault="00DF6FA9" w:rsidP="00DF6FA9">
      <w:pPr>
        <w:pStyle w:val="ListBullet"/>
      </w:pPr>
      <w:r>
        <w:t>If historical patient cases are available for analysis, consider the following:</w:t>
      </w:r>
    </w:p>
    <w:p w14:paraId="758BC7CA" w14:textId="5DC8D15E" w:rsidR="00DF6FA9" w:rsidRDefault="00DF6FA9" w:rsidP="00DF6FA9">
      <w:pPr>
        <w:pStyle w:val="ListBullet2"/>
      </w:pPr>
      <w:r>
        <w:t>Costs measured including those which may not be adequately allocated to individual patients such as product processing and non-patient facing consultations.</w:t>
      </w:r>
    </w:p>
    <w:p w14:paraId="0E7C7AA2" w14:textId="1F46D605" w:rsidR="00DF6FA9" w:rsidRDefault="00DF6FA9" w:rsidP="00DF6FA9">
      <w:pPr>
        <w:pStyle w:val="ListBullet2"/>
      </w:pPr>
      <w:r>
        <w:t>Patient numbers (per site if more than one) and uptake (</w:t>
      </w:r>
      <w:r w:rsidR="00DF11E1">
        <w:t>i.e.,</w:t>
      </w:r>
      <w:r>
        <w:t xml:space="preserve"> proportion of eligible patients who consent to treatment) – same as projected in the submission? Reasons for variation?</w:t>
      </w:r>
    </w:p>
    <w:p w14:paraId="58796235" w14:textId="736AA856" w:rsidR="00DF6FA9" w:rsidRDefault="00DF6FA9" w:rsidP="00DF6FA9">
      <w:pPr>
        <w:pStyle w:val="ListBullet2"/>
      </w:pPr>
      <w:r>
        <w:lastRenderedPageBreak/>
        <w:t>Any adverse event reporting on patients used in analyses</w:t>
      </w:r>
    </w:p>
    <w:p w14:paraId="374F008E" w14:textId="43B95E6D" w:rsidR="00DF6FA9" w:rsidRDefault="00DF6FA9" w:rsidP="00DF6FA9">
      <w:r>
        <w:t>The above-mentioned costs should be determined from an analysis of each site (if more than one) providing the therapy in the States and Territories (as costs may fluctuate between sites and explaining this variation may be informative).</w:t>
      </w:r>
    </w:p>
    <w:p w14:paraId="06DEC440" w14:textId="77777777" w:rsidR="00DF11E1" w:rsidRDefault="00DF11E1" w:rsidP="00DF11E1">
      <w:r w:rsidRPr="00DF11E1">
        <w:rPr>
          <w:rStyle w:val="Strong"/>
        </w:rPr>
        <w:t>Conclusion</w:t>
      </w:r>
      <w:r>
        <w:t>:</w:t>
      </w:r>
    </w:p>
    <w:p w14:paraId="2B1B87CB" w14:textId="0BA27EE2" w:rsidR="00DF11E1" w:rsidRDefault="00DF11E1" w:rsidP="00DF11E1">
      <w:pPr>
        <w:pStyle w:val="ListBullet"/>
      </w:pPr>
      <w:r>
        <w:t>Final statement – do the States and Territories support public funding of the therapy?</w:t>
      </w:r>
    </w:p>
    <w:p w14:paraId="4C6010F8" w14:textId="6317EDC4" w:rsidR="00DF11E1" w:rsidRDefault="00DF11E1" w:rsidP="00DF11E1">
      <w:pPr>
        <w:pStyle w:val="ListBullet"/>
      </w:pPr>
      <w:r>
        <w:t>Identify any further key actions to be taken (</w:t>
      </w:r>
      <w:proofErr w:type="gramStart"/>
      <w:r>
        <w:t>e.g.</w:t>
      </w:r>
      <w:proofErr w:type="gramEnd"/>
      <w:r>
        <w:t xml:space="preserve"> updates to the economic analysis using State and Territory provided costings, requirement for review after pre-determined period, etc.)</w:t>
      </w:r>
    </w:p>
    <w:p w14:paraId="75213F77" w14:textId="77777777" w:rsidR="00DF11E1" w:rsidRPr="00DF11E1" w:rsidRDefault="00DF11E1" w:rsidP="00DF11E1">
      <w:pPr>
        <w:pBdr>
          <w:bottom w:val="single" w:sz="4" w:space="1" w:color="00585A"/>
        </w:pBdr>
      </w:pPr>
    </w:p>
    <w:p w14:paraId="03FF3870" w14:textId="77777777" w:rsidR="00AE370C" w:rsidRDefault="00AE370C">
      <w:pPr>
        <w:spacing w:line="249" w:lineRule="auto"/>
        <w:rPr>
          <w:sz w:val="19"/>
        </w:rPr>
        <w:sectPr w:rsidR="00AE370C" w:rsidSect="00DF6FA9">
          <w:footerReference w:type="even" r:id="rId42"/>
          <w:pgSz w:w="11910" w:h="16840"/>
          <w:pgMar w:top="720" w:right="720" w:bottom="720" w:left="720" w:header="0" w:footer="367" w:gutter="0"/>
          <w:cols w:space="720"/>
          <w:docGrid w:linePitch="299"/>
        </w:sectPr>
      </w:pPr>
    </w:p>
    <w:p w14:paraId="7124CF84" w14:textId="77777777" w:rsidR="00AE370C" w:rsidRPr="00253E18" w:rsidRDefault="00B156B4" w:rsidP="00253E18">
      <w:r w:rsidRPr="00253E18">
        <w:rPr>
          <w:noProof/>
        </w:rPr>
        <w:lastRenderedPageBreak/>
        <mc:AlternateContent>
          <mc:Choice Requires="wps">
            <w:drawing>
              <wp:anchor distT="0" distB="0" distL="0" distR="0" simplePos="0" relativeHeight="15778816" behindDoc="0" locked="0" layoutInCell="1" allowOverlap="1" wp14:anchorId="7BCA7514" wp14:editId="791B7C4E">
                <wp:simplePos x="0" y="0"/>
                <wp:positionH relativeFrom="page">
                  <wp:posOffset>0</wp:posOffset>
                </wp:positionH>
                <wp:positionV relativeFrom="page">
                  <wp:posOffset>0</wp:posOffset>
                </wp:positionV>
                <wp:extent cx="7560309" cy="10692130"/>
                <wp:effectExtent l="0" t="0" r="0" b="0"/>
                <wp:wrapNone/>
                <wp:docPr id="323" name="Graphic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585A"/>
                        </a:solidFill>
                      </wps:spPr>
                      <wps:bodyPr wrap="square" lIns="0" tIns="0" rIns="0" bIns="0" rtlCol="0">
                        <a:prstTxWarp prst="textNoShape">
                          <a:avLst/>
                        </a:prstTxWarp>
                        <a:noAutofit/>
                      </wps:bodyPr>
                    </wps:wsp>
                  </a:graphicData>
                </a:graphic>
              </wp:anchor>
            </w:drawing>
          </mc:Choice>
          <mc:Fallback>
            <w:pict>
              <v:shape w14:anchorId="21909BEA" id="Graphic 323" o:spid="_x0000_s1026" alt="&quot;&quot;" style="position:absolute;margin-left:0;margin-top:0;width:595.3pt;height:841.9pt;z-index:157788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" path="m7559992,l,,,10692003r7559992,l7559992,xe" fillcolor="#00585a" stroked="f">
                <v:path arrowok="t"/>
                <w10:wrap anchorx="page" anchory="page"/>
              </v:shape>
            </w:pict>
          </mc:Fallback>
        </mc:AlternateContent>
      </w:r>
    </w:p>
    <w:sectPr w:rsidR="00AE370C" w:rsidRPr="00253E18" w:rsidSect="006A6CCD">
      <w:footerReference w:type="default" r:id="rId43"/>
      <w:pgSz w:w="11910" w:h="16840"/>
      <w:pgMar w:top="1920" w:right="30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BE754" w14:textId="77777777" w:rsidR="006A6CCD" w:rsidRDefault="006A6CCD">
      <w:r>
        <w:separator/>
      </w:r>
    </w:p>
  </w:endnote>
  <w:endnote w:type="continuationSeparator" w:id="0">
    <w:p w14:paraId="641581D9" w14:textId="77777777" w:rsidR="006A6CCD" w:rsidRDefault="006A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
    <w:altName w:val="Cambria"/>
    <w:charset w:val="00"/>
    <w:family w:val="roman"/>
    <w:pitch w:val="variable"/>
  </w:font>
  <w:font w:name="Public Sans">
    <w:altName w:val="Calibri"/>
    <w:charset w:val="00"/>
    <w:family w:val="auto"/>
    <w:pitch w:val="variable"/>
    <w:sig w:usb0="A00000FF" w:usb1="4000205B" w:usb2="00000000" w:usb3="00000000" w:csb0="00000193" w:csb1="00000000"/>
  </w:font>
  <w:font w:name="Public Sans Light">
    <w:altName w:val="Cambria"/>
    <w:charset w:val="00"/>
    <w:family w:val="roman"/>
    <w:pitch w:val="variable"/>
  </w:font>
  <w:font w:name="PublicSans-LightItalic">
    <w:altName w:val="Arial"/>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Ligh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4FFC" w14:textId="77777777" w:rsidR="00AE370C" w:rsidRDefault="00AE370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DE15" w14:textId="77777777" w:rsidR="00AE370C" w:rsidRDefault="00B156B4">
    <w:pPr>
      <w:pStyle w:val="BodyText"/>
      <w:spacing w:line="14" w:lineRule="auto"/>
    </w:pPr>
    <w:r>
      <w:rPr>
        <w:noProof/>
      </w:rPr>
      <mc:AlternateContent>
        <mc:Choice Requires="wps">
          <w:drawing>
            <wp:anchor distT="0" distB="0" distL="0" distR="0" simplePos="0" relativeHeight="486868480" behindDoc="1" locked="0" layoutInCell="1" allowOverlap="1" wp14:anchorId="06024E1A" wp14:editId="385354A3">
              <wp:simplePos x="0" y="0"/>
              <wp:positionH relativeFrom="page">
                <wp:posOffset>360000</wp:posOffset>
              </wp:positionH>
              <wp:positionV relativeFrom="page">
                <wp:posOffset>10263178</wp:posOffset>
              </wp:positionV>
              <wp:extent cx="6840220" cy="127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5080">
                        <a:solidFill>
                          <a:srgbClr val="008291"/>
                        </a:solidFill>
                        <a:prstDash val="solid"/>
                      </a:ln>
                    </wps:spPr>
                    <wps:bodyPr wrap="square" lIns="0" tIns="0" rIns="0" bIns="0" rtlCol="0">
                      <a:prstTxWarp prst="textNoShape">
                        <a:avLst/>
                      </a:prstTxWarp>
                      <a:noAutofit/>
                    </wps:bodyPr>
                  </wps:wsp>
                </a:graphicData>
              </a:graphic>
            </wp:anchor>
          </w:drawing>
        </mc:Choice>
        <mc:Fallback>
          <w:pict>
            <v:shape w14:anchorId="62B4599C" id="Graphic 20" o:spid="_x0000_s1026" alt="&quot;&quot;" style="position:absolute;margin-left:28.35pt;margin-top:808.1pt;width:538.6pt;height:.1pt;z-index:-16448000;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" path="m,l6840004,e" filled="f" strokecolor="#008291" strokeweight=".4pt">
              <v:path arrowok="t"/>
              <w10:wrap anchorx="page" anchory="page"/>
            </v:shape>
          </w:pict>
        </mc:Fallback>
      </mc:AlternateContent>
    </w:r>
    <w:r>
      <w:rPr>
        <w:noProof/>
      </w:rPr>
      <mc:AlternateContent>
        <mc:Choice Requires="wps">
          <w:drawing>
            <wp:anchor distT="0" distB="0" distL="0" distR="0" simplePos="0" relativeHeight="486868992" behindDoc="1" locked="0" layoutInCell="1" allowOverlap="1" wp14:anchorId="01FC1EA1" wp14:editId="402FB77E">
              <wp:simplePos x="0" y="0"/>
              <wp:positionH relativeFrom="page">
                <wp:posOffset>321900</wp:posOffset>
              </wp:positionH>
              <wp:positionV relativeFrom="page">
                <wp:posOffset>10319302</wp:posOffset>
              </wp:positionV>
              <wp:extent cx="206375" cy="1485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48590"/>
                      </a:xfrm>
                      <a:prstGeom prst="rect">
                        <a:avLst/>
                      </a:prstGeom>
                    </wps:spPr>
                    <wps:txbx>
                      <w:txbxContent>
                        <w:p w14:paraId="6CA1B611" w14:textId="77777777" w:rsidR="00AE370C" w:rsidRDefault="00B156B4">
                          <w:pPr>
                            <w:spacing w:before="20"/>
                            <w:ind w:left="60"/>
                            <w:rPr>
                              <w:rFonts w:ascii="Inter"/>
                              <w:sz w:val="16"/>
                            </w:rPr>
                          </w:pPr>
                          <w:r>
                            <w:rPr>
                              <w:rFonts w:ascii="Inter"/>
                              <w:color w:val="0F1918"/>
                              <w:spacing w:val="-5"/>
                              <w:w w:val="105"/>
                              <w:sz w:val="16"/>
                            </w:rPr>
                            <w:fldChar w:fldCharType="begin"/>
                          </w:r>
                          <w:r>
                            <w:rPr>
                              <w:rFonts w:ascii="Inter"/>
                              <w:color w:val="0F1918"/>
                              <w:spacing w:val="-5"/>
                              <w:w w:val="105"/>
                              <w:sz w:val="16"/>
                            </w:rPr>
                            <w:instrText xml:space="preserve"> PAGE </w:instrText>
                          </w:r>
                          <w:r>
                            <w:rPr>
                              <w:rFonts w:ascii="Inter"/>
                              <w:color w:val="0F1918"/>
                              <w:spacing w:val="-5"/>
                              <w:w w:val="105"/>
                              <w:sz w:val="16"/>
                            </w:rPr>
                            <w:fldChar w:fldCharType="separate"/>
                          </w:r>
                          <w:r>
                            <w:rPr>
                              <w:rFonts w:ascii="Inter"/>
                              <w:color w:val="0F1918"/>
                              <w:spacing w:val="-5"/>
                              <w:w w:val="105"/>
                              <w:sz w:val="16"/>
                            </w:rPr>
                            <w:t>10</w:t>
                          </w:r>
                          <w:r>
                            <w:rPr>
                              <w:rFonts w:ascii="Inter"/>
                              <w:color w:val="0F1918"/>
                              <w:spacing w:val="-5"/>
                              <w:w w:val="105"/>
                              <w:sz w:val="16"/>
                            </w:rPr>
                            <w:fldChar w:fldCharType="end"/>
                          </w:r>
                        </w:p>
                      </w:txbxContent>
                    </wps:txbx>
                    <wps:bodyPr wrap="square" lIns="0" tIns="0" rIns="0" bIns="0" rtlCol="0">
                      <a:noAutofit/>
                    </wps:bodyPr>
                  </wps:wsp>
                </a:graphicData>
              </a:graphic>
            </wp:anchor>
          </w:drawing>
        </mc:Choice>
        <mc:Fallback>
          <w:pict>
            <v:shapetype w14:anchorId="01FC1EA1" id="_x0000_t202" coordsize="21600,21600" o:spt="202" path="m,l,21600r21600,l21600,xe">
              <v:stroke joinstyle="miter"/>
              <v:path gradientshapeok="t" o:connecttype="rect"/>
            </v:shapetype>
            <v:shape id="Textbox 21" o:spid="_x0000_s1026" type="#_x0000_t202" style="position:absolute;margin-left:25.35pt;margin-top:812.55pt;width:16.25pt;height:11.7pt;z-index:-164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" filled="f" stroked="f">
              <v:textbox inset="0,0,0,0">
                <w:txbxContent>
                  <w:p w14:paraId="6CA1B611" w14:textId="77777777" w:rsidR="00AE370C" w:rsidRDefault="00B156B4">
                    <w:pPr>
                      <w:spacing w:before="20"/>
                      <w:ind w:left="60"/>
                      <w:rPr>
                        <w:rFonts w:ascii="Inter"/>
                        <w:sz w:val="16"/>
                      </w:rPr>
                    </w:pPr>
                    <w:r>
                      <w:rPr>
                        <w:rFonts w:ascii="Inter"/>
                        <w:color w:val="0F1918"/>
                        <w:spacing w:val="-5"/>
                        <w:w w:val="105"/>
                        <w:sz w:val="16"/>
                      </w:rPr>
                      <w:fldChar w:fldCharType="begin"/>
                    </w:r>
                    <w:r>
                      <w:rPr>
                        <w:rFonts w:ascii="Inter"/>
                        <w:color w:val="0F1918"/>
                        <w:spacing w:val="-5"/>
                        <w:w w:val="105"/>
                        <w:sz w:val="16"/>
                      </w:rPr>
                      <w:instrText xml:space="preserve"> PAGE </w:instrText>
                    </w:r>
                    <w:r>
                      <w:rPr>
                        <w:rFonts w:ascii="Inter"/>
                        <w:color w:val="0F1918"/>
                        <w:spacing w:val="-5"/>
                        <w:w w:val="105"/>
                        <w:sz w:val="16"/>
                      </w:rPr>
                      <w:fldChar w:fldCharType="separate"/>
                    </w:r>
                    <w:r>
                      <w:rPr>
                        <w:rFonts w:ascii="Inter"/>
                        <w:color w:val="0F1918"/>
                        <w:spacing w:val="-5"/>
                        <w:w w:val="105"/>
                        <w:sz w:val="16"/>
                      </w:rPr>
                      <w:t>10</w:t>
                    </w:r>
                    <w:r>
                      <w:rPr>
                        <w:rFonts w:ascii="Inter"/>
                        <w:color w:val="0F1918"/>
                        <w:spacing w:val="-5"/>
                        <w:w w:val="10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6869504" behindDoc="1" locked="0" layoutInCell="1" allowOverlap="1" wp14:anchorId="019F2EAD" wp14:editId="52CE5B6B">
              <wp:simplePos x="0" y="0"/>
              <wp:positionH relativeFrom="page">
                <wp:posOffset>1604958</wp:posOffset>
              </wp:positionH>
              <wp:positionV relativeFrom="page">
                <wp:posOffset>10319302</wp:posOffset>
              </wp:positionV>
              <wp:extent cx="5608320" cy="1485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320" cy="148590"/>
                      </a:xfrm>
                      <a:prstGeom prst="rect">
                        <a:avLst/>
                      </a:prstGeom>
                    </wps:spPr>
                    <wps:txbx>
                      <w:txbxContent>
                        <w:p w14:paraId="33612522" w14:textId="77777777" w:rsidR="00AE370C" w:rsidRDefault="00B156B4">
                          <w:pPr>
                            <w:spacing w:before="20"/>
                            <w:ind w:left="20"/>
                            <w:rPr>
                              <w:rFonts w:ascii="Inter"/>
                              <w:sz w:val="16"/>
                            </w:rPr>
                          </w:pPr>
                          <w:r>
                            <w:rPr>
                              <w:rFonts w:ascii="Inter"/>
                              <w:color w:val="0F1918"/>
                              <w:sz w:val="16"/>
                            </w:rPr>
                            <w:t>Framework</w:t>
                          </w:r>
                          <w:r>
                            <w:rPr>
                              <w:rFonts w:ascii="Inter"/>
                              <w:color w:val="0F1918"/>
                              <w:spacing w:val="4"/>
                              <w:sz w:val="16"/>
                            </w:rPr>
                            <w:t xml:space="preserve"> </w:t>
                          </w:r>
                          <w:r>
                            <w:rPr>
                              <w:rFonts w:ascii="Inter"/>
                              <w:color w:val="0F1918"/>
                              <w:sz w:val="16"/>
                            </w:rPr>
                            <w:t>for</w:t>
                          </w:r>
                          <w:r>
                            <w:rPr>
                              <w:rFonts w:ascii="Inter"/>
                              <w:color w:val="0F1918"/>
                              <w:spacing w:val="4"/>
                              <w:sz w:val="16"/>
                            </w:rPr>
                            <w:t xml:space="preserve"> </w:t>
                          </w:r>
                          <w:r>
                            <w:rPr>
                              <w:rFonts w:ascii="Inter"/>
                              <w:color w:val="0F1918"/>
                              <w:sz w:val="16"/>
                            </w:rPr>
                            <w:t>the</w:t>
                          </w:r>
                          <w:r>
                            <w:rPr>
                              <w:rFonts w:ascii="Inter"/>
                              <w:color w:val="0F1918"/>
                              <w:spacing w:val="4"/>
                              <w:sz w:val="16"/>
                            </w:rPr>
                            <w:t xml:space="preserve"> </w:t>
                          </w:r>
                          <w:r>
                            <w:rPr>
                              <w:rFonts w:ascii="Inter"/>
                              <w:color w:val="0F1918"/>
                              <w:sz w:val="16"/>
                            </w:rPr>
                            <w:t>assessment,</w:t>
                          </w:r>
                          <w:r>
                            <w:rPr>
                              <w:rFonts w:ascii="Inter"/>
                              <w:color w:val="0F1918"/>
                              <w:spacing w:val="4"/>
                              <w:sz w:val="16"/>
                            </w:rPr>
                            <w:t xml:space="preserve"> </w:t>
                          </w:r>
                          <w:r>
                            <w:rPr>
                              <w:rFonts w:ascii="Inter"/>
                              <w:color w:val="0F1918"/>
                              <w:sz w:val="16"/>
                            </w:rPr>
                            <w:t>funding</w:t>
                          </w:r>
                          <w:r>
                            <w:rPr>
                              <w:rFonts w:ascii="Inter"/>
                              <w:color w:val="0F1918"/>
                              <w:spacing w:val="4"/>
                              <w:sz w:val="16"/>
                            </w:rPr>
                            <w:t xml:space="preserve"> </w:t>
                          </w:r>
                          <w:r>
                            <w:rPr>
                              <w:rFonts w:ascii="Inter"/>
                              <w:color w:val="0F1918"/>
                              <w:sz w:val="16"/>
                            </w:rPr>
                            <w:t>and</w:t>
                          </w:r>
                          <w:r>
                            <w:rPr>
                              <w:rFonts w:ascii="Inter"/>
                              <w:color w:val="0F1918"/>
                              <w:spacing w:val="4"/>
                              <w:sz w:val="16"/>
                            </w:rPr>
                            <w:t xml:space="preserve"> </w:t>
                          </w:r>
                          <w:r>
                            <w:rPr>
                              <w:rFonts w:ascii="Inter"/>
                              <w:color w:val="0F1918"/>
                              <w:sz w:val="16"/>
                            </w:rPr>
                            <w:t>implementation</w:t>
                          </w:r>
                          <w:r>
                            <w:rPr>
                              <w:rFonts w:ascii="Inter"/>
                              <w:color w:val="0F1918"/>
                              <w:spacing w:val="5"/>
                              <w:sz w:val="16"/>
                            </w:rPr>
                            <w:t xml:space="preserve"> </w:t>
                          </w:r>
                          <w:r>
                            <w:rPr>
                              <w:rFonts w:ascii="Inter"/>
                              <w:color w:val="0F1918"/>
                              <w:sz w:val="16"/>
                            </w:rPr>
                            <w:t>of</w:t>
                          </w:r>
                          <w:r>
                            <w:rPr>
                              <w:rFonts w:ascii="Inter"/>
                              <w:color w:val="0F1918"/>
                              <w:spacing w:val="4"/>
                              <w:sz w:val="16"/>
                            </w:rPr>
                            <w:t xml:space="preserve"> </w:t>
                          </w:r>
                          <w:r>
                            <w:rPr>
                              <w:rFonts w:ascii="Inter"/>
                              <w:color w:val="0F1918"/>
                              <w:sz w:val="16"/>
                            </w:rPr>
                            <w:t>high</w:t>
                          </w:r>
                          <w:r>
                            <w:rPr>
                              <w:rFonts w:ascii="Inter"/>
                              <w:color w:val="0F1918"/>
                              <w:spacing w:val="4"/>
                              <w:sz w:val="16"/>
                            </w:rPr>
                            <w:t xml:space="preserve"> </w:t>
                          </w:r>
                          <w:r>
                            <w:rPr>
                              <w:rFonts w:ascii="Inter"/>
                              <w:color w:val="0F1918"/>
                              <w:sz w:val="16"/>
                            </w:rPr>
                            <w:t>cost,</w:t>
                          </w:r>
                          <w:r>
                            <w:rPr>
                              <w:rFonts w:ascii="Inter"/>
                              <w:color w:val="0F1918"/>
                              <w:spacing w:val="4"/>
                              <w:sz w:val="16"/>
                            </w:rPr>
                            <w:t xml:space="preserve"> </w:t>
                          </w:r>
                          <w:r>
                            <w:rPr>
                              <w:rFonts w:ascii="Inter"/>
                              <w:color w:val="0F1918"/>
                              <w:sz w:val="16"/>
                            </w:rPr>
                            <w:t>highly</w:t>
                          </w:r>
                          <w:r>
                            <w:rPr>
                              <w:rFonts w:ascii="Inter"/>
                              <w:color w:val="0F1918"/>
                              <w:spacing w:val="4"/>
                              <w:sz w:val="16"/>
                            </w:rPr>
                            <w:t xml:space="preserve"> </w:t>
                          </w:r>
                          <w:r>
                            <w:rPr>
                              <w:rFonts w:ascii="Inter"/>
                              <w:color w:val="0F1918"/>
                              <w:sz w:val="16"/>
                            </w:rPr>
                            <w:t>specialised</w:t>
                          </w:r>
                          <w:r>
                            <w:rPr>
                              <w:rFonts w:ascii="Inter"/>
                              <w:color w:val="0F1918"/>
                              <w:spacing w:val="4"/>
                              <w:sz w:val="16"/>
                            </w:rPr>
                            <w:t xml:space="preserve"> </w:t>
                          </w:r>
                          <w:r>
                            <w:rPr>
                              <w:rFonts w:ascii="Inter"/>
                              <w:color w:val="0F1918"/>
                              <w:sz w:val="16"/>
                            </w:rPr>
                            <w:t>therapies</w:t>
                          </w:r>
                          <w:r>
                            <w:rPr>
                              <w:rFonts w:ascii="Inter"/>
                              <w:color w:val="0F1918"/>
                              <w:spacing w:val="4"/>
                              <w:sz w:val="16"/>
                            </w:rPr>
                            <w:t xml:space="preserve"> </w:t>
                          </w:r>
                          <w:r>
                            <w:rPr>
                              <w:rFonts w:ascii="Inter"/>
                              <w:color w:val="0F1918"/>
                              <w:sz w:val="16"/>
                            </w:rPr>
                            <w:t>and</w:t>
                          </w:r>
                          <w:r>
                            <w:rPr>
                              <w:rFonts w:ascii="Inter"/>
                              <w:color w:val="0F1918"/>
                              <w:spacing w:val="5"/>
                              <w:sz w:val="16"/>
                            </w:rPr>
                            <w:t xml:space="preserve"> </w:t>
                          </w:r>
                          <w:r>
                            <w:rPr>
                              <w:rFonts w:ascii="Inter"/>
                              <w:color w:val="0F1918"/>
                              <w:spacing w:val="-2"/>
                              <w:sz w:val="16"/>
                            </w:rPr>
                            <w:t>services</w:t>
                          </w:r>
                        </w:p>
                      </w:txbxContent>
                    </wps:txbx>
                    <wps:bodyPr wrap="square" lIns="0" tIns="0" rIns="0" bIns="0" rtlCol="0">
                      <a:noAutofit/>
                    </wps:bodyPr>
                  </wps:wsp>
                </a:graphicData>
              </a:graphic>
            </wp:anchor>
          </w:drawing>
        </mc:Choice>
        <mc:Fallback>
          <w:pict>
            <v:shape w14:anchorId="019F2EAD" id="Textbox 22" o:spid="_x0000_s1027" type="#_x0000_t202" style="position:absolute;margin-left:126.35pt;margin-top:812.55pt;width:441.6pt;height:11.7pt;z-index:-164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" filled="f" stroked="f">
              <v:textbox inset="0,0,0,0">
                <w:txbxContent>
                  <w:p w14:paraId="33612522" w14:textId="77777777" w:rsidR="00AE370C" w:rsidRDefault="00B156B4">
                    <w:pPr>
                      <w:spacing w:before="20"/>
                      <w:ind w:left="20"/>
                      <w:rPr>
                        <w:rFonts w:ascii="Inter"/>
                        <w:sz w:val="16"/>
                      </w:rPr>
                    </w:pPr>
                    <w:r>
                      <w:rPr>
                        <w:rFonts w:ascii="Inter"/>
                        <w:color w:val="0F1918"/>
                        <w:sz w:val="16"/>
                      </w:rPr>
                      <w:t>Framework</w:t>
                    </w:r>
                    <w:r>
                      <w:rPr>
                        <w:rFonts w:ascii="Inter"/>
                        <w:color w:val="0F1918"/>
                        <w:spacing w:val="4"/>
                        <w:sz w:val="16"/>
                      </w:rPr>
                      <w:t xml:space="preserve"> </w:t>
                    </w:r>
                    <w:r>
                      <w:rPr>
                        <w:rFonts w:ascii="Inter"/>
                        <w:color w:val="0F1918"/>
                        <w:sz w:val="16"/>
                      </w:rPr>
                      <w:t>for</w:t>
                    </w:r>
                    <w:r>
                      <w:rPr>
                        <w:rFonts w:ascii="Inter"/>
                        <w:color w:val="0F1918"/>
                        <w:spacing w:val="4"/>
                        <w:sz w:val="16"/>
                      </w:rPr>
                      <w:t xml:space="preserve"> </w:t>
                    </w:r>
                    <w:r>
                      <w:rPr>
                        <w:rFonts w:ascii="Inter"/>
                        <w:color w:val="0F1918"/>
                        <w:sz w:val="16"/>
                      </w:rPr>
                      <w:t>the</w:t>
                    </w:r>
                    <w:r>
                      <w:rPr>
                        <w:rFonts w:ascii="Inter"/>
                        <w:color w:val="0F1918"/>
                        <w:spacing w:val="4"/>
                        <w:sz w:val="16"/>
                      </w:rPr>
                      <w:t xml:space="preserve"> </w:t>
                    </w:r>
                    <w:r>
                      <w:rPr>
                        <w:rFonts w:ascii="Inter"/>
                        <w:color w:val="0F1918"/>
                        <w:sz w:val="16"/>
                      </w:rPr>
                      <w:t>assessment,</w:t>
                    </w:r>
                    <w:r>
                      <w:rPr>
                        <w:rFonts w:ascii="Inter"/>
                        <w:color w:val="0F1918"/>
                        <w:spacing w:val="4"/>
                        <w:sz w:val="16"/>
                      </w:rPr>
                      <w:t xml:space="preserve"> </w:t>
                    </w:r>
                    <w:r>
                      <w:rPr>
                        <w:rFonts w:ascii="Inter"/>
                        <w:color w:val="0F1918"/>
                        <w:sz w:val="16"/>
                      </w:rPr>
                      <w:t>funding</w:t>
                    </w:r>
                    <w:r>
                      <w:rPr>
                        <w:rFonts w:ascii="Inter"/>
                        <w:color w:val="0F1918"/>
                        <w:spacing w:val="4"/>
                        <w:sz w:val="16"/>
                      </w:rPr>
                      <w:t xml:space="preserve"> </w:t>
                    </w:r>
                    <w:r>
                      <w:rPr>
                        <w:rFonts w:ascii="Inter"/>
                        <w:color w:val="0F1918"/>
                        <w:sz w:val="16"/>
                      </w:rPr>
                      <w:t>and</w:t>
                    </w:r>
                    <w:r>
                      <w:rPr>
                        <w:rFonts w:ascii="Inter"/>
                        <w:color w:val="0F1918"/>
                        <w:spacing w:val="4"/>
                        <w:sz w:val="16"/>
                      </w:rPr>
                      <w:t xml:space="preserve"> </w:t>
                    </w:r>
                    <w:r>
                      <w:rPr>
                        <w:rFonts w:ascii="Inter"/>
                        <w:color w:val="0F1918"/>
                        <w:sz w:val="16"/>
                      </w:rPr>
                      <w:t>implementation</w:t>
                    </w:r>
                    <w:r>
                      <w:rPr>
                        <w:rFonts w:ascii="Inter"/>
                        <w:color w:val="0F1918"/>
                        <w:spacing w:val="5"/>
                        <w:sz w:val="16"/>
                      </w:rPr>
                      <w:t xml:space="preserve"> </w:t>
                    </w:r>
                    <w:r>
                      <w:rPr>
                        <w:rFonts w:ascii="Inter"/>
                        <w:color w:val="0F1918"/>
                        <w:sz w:val="16"/>
                      </w:rPr>
                      <w:t>of</w:t>
                    </w:r>
                    <w:r>
                      <w:rPr>
                        <w:rFonts w:ascii="Inter"/>
                        <w:color w:val="0F1918"/>
                        <w:spacing w:val="4"/>
                        <w:sz w:val="16"/>
                      </w:rPr>
                      <w:t xml:space="preserve"> </w:t>
                    </w:r>
                    <w:r>
                      <w:rPr>
                        <w:rFonts w:ascii="Inter"/>
                        <w:color w:val="0F1918"/>
                        <w:sz w:val="16"/>
                      </w:rPr>
                      <w:t>high</w:t>
                    </w:r>
                    <w:r>
                      <w:rPr>
                        <w:rFonts w:ascii="Inter"/>
                        <w:color w:val="0F1918"/>
                        <w:spacing w:val="4"/>
                        <w:sz w:val="16"/>
                      </w:rPr>
                      <w:t xml:space="preserve"> </w:t>
                    </w:r>
                    <w:r>
                      <w:rPr>
                        <w:rFonts w:ascii="Inter"/>
                        <w:color w:val="0F1918"/>
                        <w:sz w:val="16"/>
                      </w:rPr>
                      <w:t>cost,</w:t>
                    </w:r>
                    <w:r>
                      <w:rPr>
                        <w:rFonts w:ascii="Inter"/>
                        <w:color w:val="0F1918"/>
                        <w:spacing w:val="4"/>
                        <w:sz w:val="16"/>
                      </w:rPr>
                      <w:t xml:space="preserve"> </w:t>
                    </w:r>
                    <w:r>
                      <w:rPr>
                        <w:rFonts w:ascii="Inter"/>
                        <w:color w:val="0F1918"/>
                        <w:sz w:val="16"/>
                      </w:rPr>
                      <w:t>highly</w:t>
                    </w:r>
                    <w:r>
                      <w:rPr>
                        <w:rFonts w:ascii="Inter"/>
                        <w:color w:val="0F1918"/>
                        <w:spacing w:val="4"/>
                        <w:sz w:val="16"/>
                      </w:rPr>
                      <w:t xml:space="preserve"> </w:t>
                    </w:r>
                    <w:r>
                      <w:rPr>
                        <w:rFonts w:ascii="Inter"/>
                        <w:color w:val="0F1918"/>
                        <w:sz w:val="16"/>
                      </w:rPr>
                      <w:t>specialised</w:t>
                    </w:r>
                    <w:r>
                      <w:rPr>
                        <w:rFonts w:ascii="Inter"/>
                        <w:color w:val="0F1918"/>
                        <w:spacing w:val="4"/>
                        <w:sz w:val="16"/>
                      </w:rPr>
                      <w:t xml:space="preserve"> </w:t>
                    </w:r>
                    <w:r>
                      <w:rPr>
                        <w:rFonts w:ascii="Inter"/>
                        <w:color w:val="0F1918"/>
                        <w:sz w:val="16"/>
                      </w:rPr>
                      <w:t>therapies</w:t>
                    </w:r>
                    <w:r>
                      <w:rPr>
                        <w:rFonts w:ascii="Inter"/>
                        <w:color w:val="0F1918"/>
                        <w:spacing w:val="4"/>
                        <w:sz w:val="16"/>
                      </w:rPr>
                      <w:t xml:space="preserve"> </w:t>
                    </w:r>
                    <w:r>
                      <w:rPr>
                        <w:rFonts w:ascii="Inter"/>
                        <w:color w:val="0F1918"/>
                        <w:sz w:val="16"/>
                      </w:rPr>
                      <w:t>and</w:t>
                    </w:r>
                    <w:r>
                      <w:rPr>
                        <w:rFonts w:ascii="Inter"/>
                        <w:color w:val="0F1918"/>
                        <w:spacing w:val="5"/>
                        <w:sz w:val="16"/>
                      </w:rPr>
                      <w:t xml:space="preserve"> </w:t>
                    </w:r>
                    <w:r>
                      <w:rPr>
                        <w:rFonts w:ascii="Inter"/>
                        <w:color w:val="0F1918"/>
                        <w:spacing w:val="-2"/>
                        <w:sz w:val="16"/>
                      </w:rPr>
                      <w:t>services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8FEA" w14:textId="3AF705B3" w:rsidR="00AE370C" w:rsidRPr="0069093F" w:rsidRDefault="0069093F" w:rsidP="0069093F">
    <w:pPr>
      <w:pStyle w:val="Footer"/>
    </w:pPr>
    <w:r w:rsidRPr="002120A7">
      <w:t>Framework</w:t>
    </w:r>
    <w:r w:rsidRPr="002120A7">
      <w:rPr>
        <w:spacing w:val="4"/>
      </w:rPr>
      <w:t xml:space="preserve"> </w:t>
    </w:r>
    <w:r w:rsidRPr="002120A7">
      <w:t>for</w:t>
    </w:r>
    <w:r w:rsidRPr="002120A7">
      <w:rPr>
        <w:spacing w:val="6"/>
      </w:rPr>
      <w:t xml:space="preserve"> </w:t>
    </w:r>
    <w:r w:rsidRPr="002120A7">
      <w:t>the</w:t>
    </w:r>
    <w:r w:rsidRPr="002120A7">
      <w:rPr>
        <w:spacing w:val="6"/>
      </w:rPr>
      <w:t xml:space="preserve"> </w:t>
    </w:r>
    <w:r w:rsidRPr="002120A7">
      <w:t>assessment,</w:t>
    </w:r>
    <w:r w:rsidRPr="002120A7">
      <w:rPr>
        <w:spacing w:val="6"/>
      </w:rPr>
      <w:t xml:space="preserve"> </w:t>
    </w:r>
    <w:r w:rsidRPr="002120A7">
      <w:t>funding</w:t>
    </w:r>
    <w:r w:rsidRPr="002120A7">
      <w:rPr>
        <w:spacing w:val="6"/>
      </w:rPr>
      <w:t xml:space="preserve"> </w:t>
    </w:r>
    <w:r w:rsidRPr="002120A7">
      <w:t>and</w:t>
    </w:r>
    <w:r w:rsidRPr="002120A7">
      <w:rPr>
        <w:spacing w:val="6"/>
      </w:rPr>
      <w:t xml:space="preserve"> </w:t>
    </w:r>
    <w:r w:rsidRPr="002120A7">
      <w:t>implementation</w:t>
    </w:r>
    <w:r w:rsidRPr="002120A7">
      <w:rPr>
        <w:spacing w:val="7"/>
      </w:rPr>
      <w:t xml:space="preserve"> </w:t>
    </w:r>
    <w:r w:rsidRPr="002120A7">
      <w:t>of</w:t>
    </w:r>
    <w:r w:rsidRPr="002120A7">
      <w:rPr>
        <w:spacing w:val="6"/>
      </w:rPr>
      <w:t xml:space="preserve"> </w:t>
    </w:r>
    <w:r w:rsidRPr="002120A7">
      <w:t>high</w:t>
    </w:r>
    <w:r w:rsidRPr="002120A7">
      <w:rPr>
        <w:spacing w:val="6"/>
      </w:rPr>
      <w:t xml:space="preserve"> </w:t>
    </w:r>
    <w:r w:rsidRPr="002120A7">
      <w:t>cost,</w:t>
    </w:r>
    <w:r w:rsidRPr="002120A7">
      <w:rPr>
        <w:spacing w:val="6"/>
      </w:rPr>
      <w:t xml:space="preserve"> </w:t>
    </w:r>
    <w:r w:rsidRPr="002120A7">
      <w:t>highly</w:t>
    </w:r>
    <w:r w:rsidRPr="002120A7">
      <w:rPr>
        <w:spacing w:val="6"/>
      </w:rPr>
      <w:t xml:space="preserve"> </w:t>
    </w:r>
    <w:r w:rsidRPr="002120A7">
      <w:t>specialised</w:t>
    </w:r>
    <w:r w:rsidRPr="002120A7">
      <w:rPr>
        <w:spacing w:val="6"/>
      </w:rPr>
      <w:t xml:space="preserve"> </w:t>
    </w:r>
    <w:proofErr w:type="gramStart"/>
    <w:r w:rsidRPr="002120A7">
      <w:t>therapies</w:t>
    </w:r>
    <w:proofErr w:type="gramEnd"/>
    <w:r w:rsidRPr="002120A7">
      <w:rPr>
        <w:spacing w:val="6"/>
      </w:rPr>
      <w:t xml:space="preserve"> </w:t>
    </w:r>
    <w:r w:rsidRPr="002120A7">
      <w:t>and</w:t>
    </w:r>
    <w:r w:rsidRPr="002120A7">
      <w:rPr>
        <w:spacing w:val="7"/>
      </w:rPr>
      <w:t xml:space="preserve"> </w:t>
    </w:r>
    <w:r w:rsidRPr="002120A7">
      <w:rPr>
        <w:spacing w:val="-2"/>
      </w:rPr>
      <w:t>services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35CE" w14:textId="77777777" w:rsidR="00AE370C" w:rsidRDefault="00B156B4">
    <w:pPr>
      <w:pStyle w:val="BodyText"/>
      <w:spacing w:line="14" w:lineRule="auto"/>
    </w:pPr>
    <w:r>
      <w:rPr>
        <w:noProof/>
      </w:rPr>
      <mc:AlternateContent>
        <mc:Choice Requires="wps">
          <w:drawing>
            <wp:anchor distT="0" distB="0" distL="0" distR="0" simplePos="0" relativeHeight="486870016" behindDoc="1" locked="0" layoutInCell="1" allowOverlap="1" wp14:anchorId="1A8148E4" wp14:editId="6CD61B22">
              <wp:simplePos x="0" y="0"/>
              <wp:positionH relativeFrom="page">
                <wp:posOffset>347300</wp:posOffset>
              </wp:positionH>
              <wp:positionV relativeFrom="page">
                <wp:posOffset>10319302</wp:posOffset>
              </wp:positionV>
              <wp:extent cx="140970" cy="14859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48590"/>
                      </a:xfrm>
                      <a:prstGeom prst="rect">
                        <a:avLst/>
                      </a:prstGeom>
                    </wps:spPr>
                    <wps:txbx>
                      <w:txbxContent>
                        <w:p w14:paraId="41A3E86F" w14:textId="77777777" w:rsidR="00AE370C" w:rsidRDefault="00B156B4">
                          <w:pPr>
                            <w:spacing w:before="20"/>
                            <w:ind w:left="20"/>
                            <w:rPr>
                              <w:rFonts w:ascii="Inter"/>
                              <w:sz w:val="16"/>
                            </w:rPr>
                          </w:pPr>
                          <w:r>
                            <w:rPr>
                              <w:rFonts w:ascii="Inter"/>
                              <w:color w:val="0F1918"/>
                              <w:spacing w:val="-5"/>
                              <w:w w:val="105"/>
                              <w:sz w:val="16"/>
                            </w:rPr>
                            <w:t>16</w:t>
                          </w:r>
                        </w:p>
                      </w:txbxContent>
                    </wps:txbx>
                    <wps:bodyPr wrap="square" lIns="0" tIns="0" rIns="0" bIns="0" rtlCol="0">
                      <a:noAutofit/>
                    </wps:bodyPr>
                  </wps:wsp>
                </a:graphicData>
              </a:graphic>
            </wp:anchor>
          </w:drawing>
        </mc:Choice>
        <mc:Fallback>
          <w:pict>
            <v:shapetype w14:anchorId="1A8148E4" id="_x0000_t202" coordsize="21600,21600" o:spt="202" path="m,l,21600r21600,l21600,xe">
              <v:stroke joinstyle="miter"/>
              <v:path gradientshapeok="t" o:connecttype="rect"/>
            </v:shapetype>
            <v:shape id="Textbox 319" o:spid="_x0000_s1028" type="#_x0000_t202" style="position:absolute;margin-left:27.35pt;margin-top:812.55pt;width:11.1pt;height:11.7pt;z-index:-164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" filled="f" stroked="f">
              <v:textbox inset="0,0,0,0">
                <w:txbxContent>
                  <w:p w14:paraId="41A3E86F" w14:textId="77777777" w:rsidR="00AE370C" w:rsidRDefault="00B156B4">
                    <w:pPr>
                      <w:spacing w:before="20"/>
                      <w:ind w:left="20"/>
                      <w:rPr>
                        <w:rFonts w:ascii="Inter"/>
                        <w:sz w:val="16"/>
                      </w:rPr>
                    </w:pPr>
                    <w:r>
                      <w:rPr>
                        <w:rFonts w:ascii="Inter"/>
                        <w:color w:val="0F1918"/>
                        <w:spacing w:val="-5"/>
                        <w:w w:val="105"/>
                        <w:sz w:val="16"/>
                      </w:rPr>
                      <w:t>16</w:t>
                    </w:r>
                  </w:p>
                </w:txbxContent>
              </v:textbox>
              <w10:wrap anchorx="page" anchory="page"/>
            </v:shape>
          </w:pict>
        </mc:Fallback>
      </mc:AlternateContent>
    </w:r>
    <w:r>
      <w:rPr>
        <w:noProof/>
      </w:rPr>
      <mc:AlternateContent>
        <mc:Choice Requires="wps">
          <w:drawing>
            <wp:anchor distT="0" distB="0" distL="0" distR="0" simplePos="0" relativeHeight="486870528" behindDoc="1" locked="0" layoutInCell="1" allowOverlap="1" wp14:anchorId="6CDBCC0E" wp14:editId="473013B8">
              <wp:simplePos x="0" y="0"/>
              <wp:positionH relativeFrom="page">
                <wp:posOffset>1604958</wp:posOffset>
              </wp:positionH>
              <wp:positionV relativeFrom="page">
                <wp:posOffset>10319302</wp:posOffset>
              </wp:positionV>
              <wp:extent cx="5608320" cy="14859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320" cy="148590"/>
                      </a:xfrm>
                      <a:prstGeom prst="rect">
                        <a:avLst/>
                      </a:prstGeom>
                    </wps:spPr>
                    <wps:txbx>
                      <w:txbxContent>
                        <w:p w14:paraId="7A35A4E6" w14:textId="77777777" w:rsidR="00AE370C" w:rsidRDefault="00B156B4">
                          <w:pPr>
                            <w:spacing w:before="20"/>
                            <w:ind w:left="20"/>
                            <w:rPr>
                              <w:rFonts w:ascii="Inter"/>
                              <w:sz w:val="16"/>
                            </w:rPr>
                          </w:pPr>
                          <w:r>
                            <w:rPr>
                              <w:rFonts w:ascii="Inter"/>
                              <w:color w:val="0F1918"/>
                              <w:sz w:val="16"/>
                            </w:rPr>
                            <w:t>Framework</w:t>
                          </w:r>
                          <w:r>
                            <w:rPr>
                              <w:rFonts w:ascii="Inter"/>
                              <w:color w:val="0F1918"/>
                              <w:spacing w:val="4"/>
                              <w:sz w:val="16"/>
                            </w:rPr>
                            <w:t xml:space="preserve"> </w:t>
                          </w:r>
                          <w:r>
                            <w:rPr>
                              <w:rFonts w:ascii="Inter"/>
                              <w:color w:val="0F1918"/>
                              <w:sz w:val="16"/>
                            </w:rPr>
                            <w:t>for</w:t>
                          </w:r>
                          <w:r>
                            <w:rPr>
                              <w:rFonts w:ascii="Inter"/>
                              <w:color w:val="0F1918"/>
                              <w:spacing w:val="4"/>
                              <w:sz w:val="16"/>
                            </w:rPr>
                            <w:t xml:space="preserve"> </w:t>
                          </w:r>
                          <w:r>
                            <w:rPr>
                              <w:rFonts w:ascii="Inter"/>
                              <w:color w:val="0F1918"/>
                              <w:sz w:val="16"/>
                            </w:rPr>
                            <w:t>the</w:t>
                          </w:r>
                          <w:r>
                            <w:rPr>
                              <w:rFonts w:ascii="Inter"/>
                              <w:color w:val="0F1918"/>
                              <w:spacing w:val="4"/>
                              <w:sz w:val="16"/>
                            </w:rPr>
                            <w:t xml:space="preserve"> </w:t>
                          </w:r>
                          <w:r>
                            <w:rPr>
                              <w:rFonts w:ascii="Inter"/>
                              <w:color w:val="0F1918"/>
                              <w:sz w:val="16"/>
                            </w:rPr>
                            <w:t>assessment,</w:t>
                          </w:r>
                          <w:r>
                            <w:rPr>
                              <w:rFonts w:ascii="Inter"/>
                              <w:color w:val="0F1918"/>
                              <w:spacing w:val="4"/>
                              <w:sz w:val="16"/>
                            </w:rPr>
                            <w:t xml:space="preserve"> </w:t>
                          </w:r>
                          <w:r>
                            <w:rPr>
                              <w:rFonts w:ascii="Inter"/>
                              <w:color w:val="0F1918"/>
                              <w:sz w:val="16"/>
                            </w:rPr>
                            <w:t>funding</w:t>
                          </w:r>
                          <w:r>
                            <w:rPr>
                              <w:rFonts w:ascii="Inter"/>
                              <w:color w:val="0F1918"/>
                              <w:spacing w:val="4"/>
                              <w:sz w:val="16"/>
                            </w:rPr>
                            <w:t xml:space="preserve"> </w:t>
                          </w:r>
                          <w:r>
                            <w:rPr>
                              <w:rFonts w:ascii="Inter"/>
                              <w:color w:val="0F1918"/>
                              <w:sz w:val="16"/>
                            </w:rPr>
                            <w:t>and</w:t>
                          </w:r>
                          <w:r>
                            <w:rPr>
                              <w:rFonts w:ascii="Inter"/>
                              <w:color w:val="0F1918"/>
                              <w:spacing w:val="4"/>
                              <w:sz w:val="16"/>
                            </w:rPr>
                            <w:t xml:space="preserve"> </w:t>
                          </w:r>
                          <w:r>
                            <w:rPr>
                              <w:rFonts w:ascii="Inter"/>
                              <w:color w:val="0F1918"/>
                              <w:sz w:val="16"/>
                            </w:rPr>
                            <w:t>implementation</w:t>
                          </w:r>
                          <w:r>
                            <w:rPr>
                              <w:rFonts w:ascii="Inter"/>
                              <w:color w:val="0F1918"/>
                              <w:spacing w:val="5"/>
                              <w:sz w:val="16"/>
                            </w:rPr>
                            <w:t xml:space="preserve"> </w:t>
                          </w:r>
                          <w:r>
                            <w:rPr>
                              <w:rFonts w:ascii="Inter"/>
                              <w:color w:val="0F1918"/>
                              <w:sz w:val="16"/>
                            </w:rPr>
                            <w:t>of</w:t>
                          </w:r>
                          <w:r>
                            <w:rPr>
                              <w:rFonts w:ascii="Inter"/>
                              <w:color w:val="0F1918"/>
                              <w:spacing w:val="4"/>
                              <w:sz w:val="16"/>
                            </w:rPr>
                            <w:t xml:space="preserve"> </w:t>
                          </w:r>
                          <w:r>
                            <w:rPr>
                              <w:rFonts w:ascii="Inter"/>
                              <w:color w:val="0F1918"/>
                              <w:sz w:val="16"/>
                            </w:rPr>
                            <w:t>high</w:t>
                          </w:r>
                          <w:r>
                            <w:rPr>
                              <w:rFonts w:ascii="Inter"/>
                              <w:color w:val="0F1918"/>
                              <w:spacing w:val="4"/>
                              <w:sz w:val="16"/>
                            </w:rPr>
                            <w:t xml:space="preserve"> </w:t>
                          </w:r>
                          <w:r>
                            <w:rPr>
                              <w:rFonts w:ascii="Inter"/>
                              <w:color w:val="0F1918"/>
                              <w:sz w:val="16"/>
                            </w:rPr>
                            <w:t>cost,</w:t>
                          </w:r>
                          <w:r>
                            <w:rPr>
                              <w:rFonts w:ascii="Inter"/>
                              <w:color w:val="0F1918"/>
                              <w:spacing w:val="4"/>
                              <w:sz w:val="16"/>
                            </w:rPr>
                            <w:t xml:space="preserve"> </w:t>
                          </w:r>
                          <w:r>
                            <w:rPr>
                              <w:rFonts w:ascii="Inter"/>
                              <w:color w:val="0F1918"/>
                              <w:sz w:val="16"/>
                            </w:rPr>
                            <w:t>highly</w:t>
                          </w:r>
                          <w:r>
                            <w:rPr>
                              <w:rFonts w:ascii="Inter"/>
                              <w:color w:val="0F1918"/>
                              <w:spacing w:val="4"/>
                              <w:sz w:val="16"/>
                            </w:rPr>
                            <w:t xml:space="preserve"> </w:t>
                          </w:r>
                          <w:r>
                            <w:rPr>
                              <w:rFonts w:ascii="Inter"/>
                              <w:color w:val="0F1918"/>
                              <w:sz w:val="16"/>
                            </w:rPr>
                            <w:t>specialised</w:t>
                          </w:r>
                          <w:r>
                            <w:rPr>
                              <w:rFonts w:ascii="Inter"/>
                              <w:color w:val="0F1918"/>
                              <w:spacing w:val="4"/>
                              <w:sz w:val="16"/>
                            </w:rPr>
                            <w:t xml:space="preserve"> </w:t>
                          </w:r>
                          <w:r>
                            <w:rPr>
                              <w:rFonts w:ascii="Inter"/>
                              <w:color w:val="0F1918"/>
                              <w:sz w:val="16"/>
                            </w:rPr>
                            <w:t>therapies</w:t>
                          </w:r>
                          <w:r>
                            <w:rPr>
                              <w:rFonts w:ascii="Inter"/>
                              <w:color w:val="0F1918"/>
                              <w:spacing w:val="4"/>
                              <w:sz w:val="16"/>
                            </w:rPr>
                            <w:t xml:space="preserve"> </w:t>
                          </w:r>
                          <w:r>
                            <w:rPr>
                              <w:rFonts w:ascii="Inter"/>
                              <w:color w:val="0F1918"/>
                              <w:sz w:val="16"/>
                            </w:rPr>
                            <w:t>and</w:t>
                          </w:r>
                          <w:r>
                            <w:rPr>
                              <w:rFonts w:ascii="Inter"/>
                              <w:color w:val="0F1918"/>
                              <w:spacing w:val="5"/>
                              <w:sz w:val="16"/>
                            </w:rPr>
                            <w:t xml:space="preserve"> </w:t>
                          </w:r>
                          <w:r>
                            <w:rPr>
                              <w:rFonts w:ascii="Inter"/>
                              <w:color w:val="0F1918"/>
                              <w:spacing w:val="-2"/>
                              <w:sz w:val="16"/>
                            </w:rPr>
                            <w:t>services</w:t>
                          </w:r>
                        </w:p>
                      </w:txbxContent>
                    </wps:txbx>
                    <wps:bodyPr wrap="square" lIns="0" tIns="0" rIns="0" bIns="0" rtlCol="0">
                      <a:noAutofit/>
                    </wps:bodyPr>
                  </wps:wsp>
                </a:graphicData>
              </a:graphic>
            </wp:anchor>
          </w:drawing>
        </mc:Choice>
        <mc:Fallback>
          <w:pict>
            <v:shape w14:anchorId="6CDBCC0E" id="Textbox 320" o:spid="_x0000_s1029" type="#_x0000_t202" style="position:absolute;margin-left:126.35pt;margin-top:812.55pt;width:441.6pt;height:11.7pt;z-index:-164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" filled="f" stroked="f">
              <v:textbox inset="0,0,0,0">
                <w:txbxContent>
                  <w:p w14:paraId="7A35A4E6" w14:textId="77777777" w:rsidR="00AE370C" w:rsidRDefault="00B156B4">
                    <w:pPr>
                      <w:spacing w:before="20"/>
                      <w:ind w:left="20"/>
                      <w:rPr>
                        <w:rFonts w:ascii="Inter"/>
                        <w:sz w:val="16"/>
                      </w:rPr>
                    </w:pPr>
                    <w:r>
                      <w:rPr>
                        <w:rFonts w:ascii="Inter"/>
                        <w:color w:val="0F1918"/>
                        <w:sz w:val="16"/>
                      </w:rPr>
                      <w:t>Framework</w:t>
                    </w:r>
                    <w:r>
                      <w:rPr>
                        <w:rFonts w:ascii="Inter"/>
                        <w:color w:val="0F1918"/>
                        <w:spacing w:val="4"/>
                        <w:sz w:val="16"/>
                      </w:rPr>
                      <w:t xml:space="preserve"> </w:t>
                    </w:r>
                    <w:r>
                      <w:rPr>
                        <w:rFonts w:ascii="Inter"/>
                        <w:color w:val="0F1918"/>
                        <w:sz w:val="16"/>
                      </w:rPr>
                      <w:t>for</w:t>
                    </w:r>
                    <w:r>
                      <w:rPr>
                        <w:rFonts w:ascii="Inter"/>
                        <w:color w:val="0F1918"/>
                        <w:spacing w:val="4"/>
                        <w:sz w:val="16"/>
                      </w:rPr>
                      <w:t xml:space="preserve"> </w:t>
                    </w:r>
                    <w:r>
                      <w:rPr>
                        <w:rFonts w:ascii="Inter"/>
                        <w:color w:val="0F1918"/>
                        <w:sz w:val="16"/>
                      </w:rPr>
                      <w:t>the</w:t>
                    </w:r>
                    <w:r>
                      <w:rPr>
                        <w:rFonts w:ascii="Inter"/>
                        <w:color w:val="0F1918"/>
                        <w:spacing w:val="4"/>
                        <w:sz w:val="16"/>
                      </w:rPr>
                      <w:t xml:space="preserve"> </w:t>
                    </w:r>
                    <w:r>
                      <w:rPr>
                        <w:rFonts w:ascii="Inter"/>
                        <w:color w:val="0F1918"/>
                        <w:sz w:val="16"/>
                      </w:rPr>
                      <w:t>assessment,</w:t>
                    </w:r>
                    <w:r>
                      <w:rPr>
                        <w:rFonts w:ascii="Inter"/>
                        <w:color w:val="0F1918"/>
                        <w:spacing w:val="4"/>
                        <w:sz w:val="16"/>
                      </w:rPr>
                      <w:t xml:space="preserve"> </w:t>
                    </w:r>
                    <w:r>
                      <w:rPr>
                        <w:rFonts w:ascii="Inter"/>
                        <w:color w:val="0F1918"/>
                        <w:sz w:val="16"/>
                      </w:rPr>
                      <w:t>funding</w:t>
                    </w:r>
                    <w:r>
                      <w:rPr>
                        <w:rFonts w:ascii="Inter"/>
                        <w:color w:val="0F1918"/>
                        <w:spacing w:val="4"/>
                        <w:sz w:val="16"/>
                      </w:rPr>
                      <w:t xml:space="preserve"> </w:t>
                    </w:r>
                    <w:r>
                      <w:rPr>
                        <w:rFonts w:ascii="Inter"/>
                        <w:color w:val="0F1918"/>
                        <w:sz w:val="16"/>
                      </w:rPr>
                      <w:t>and</w:t>
                    </w:r>
                    <w:r>
                      <w:rPr>
                        <w:rFonts w:ascii="Inter"/>
                        <w:color w:val="0F1918"/>
                        <w:spacing w:val="4"/>
                        <w:sz w:val="16"/>
                      </w:rPr>
                      <w:t xml:space="preserve"> </w:t>
                    </w:r>
                    <w:r>
                      <w:rPr>
                        <w:rFonts w:ascii="Inter"/>
                        <w:color w:val="0F1918"/>
                        <w:sz w:val="16"/>
                      </w:rPr>
                      <w:t>implementation</w:t>
                    </w:r>
                    <w:r>
                      <w:rPr>
                        <w:rFonts w:ascii="Inter"/>
                        <w:color w:val="0F1918"/>
                        <w:spacing w:val="5"/>
                        <w:sz w:val="16"/>
                      </w:rPr>
                      <w:t xml:space="preserve"> </w:t>
                    </w:r>
                    <w:r>
                      <w:rPr>
                        <w:rFonts w:ascii="Inter"/>
                        <w:color w:val="0F1918"/>
                        <w:sz w:val="16"/>
                      </w:rPr>
                      <w:t>of</w:t>
                    </w:r>
                    <w:r>
                      <w:rPr>
                        <w:rFonts w:ascii="Inter"/>
                        <w:color w:val="0F1918"/>
                        <w:spacing w:val="4"/>
                        <w:sz w:val="16"/>
                      </w:rPr>
                      <w:t xml:space="preserve"> </w:t>
                    </w:r>
                    <w:r>
                      <w:rPr>
                        <w:rFonts w:ascii="Inter"/>
                        <w:color w:val="0F1918"/>
                        <w:sz w:val="16"/>
                      </w:rPr>
                      <w:t>high</w:t>
                    </w:r>
                    <w:r>
                      <w:rPr>
                        <w:rFonts w:ascii="Inter"/>
                        <w:color w:val="0F1918"/>
                        <w:spacing w:val="4"/>
                        <w:sz w:val="16"/>
                      </w:rPr>
                      <w:t xml:space="preserve"> </w:t>
                    </w:r>
                    <w:r>
                      <w:rPr>
                        <w:rFonts w:ascii="Inter"/>
                        <w:color w:val="0F1918"/>
                        <w:sz w:val="16"/>
                      </w:rPr>
                      <w:t>cost,</w:t>
                    </w:r>
                    <w:r>
                      <w:rPr>
                        <w:rFonts w:ascii="Inter"/>
                        <w:color w:val="0F1918"/>
                        <w:spacing w:val="4"/>
                        <w:sz w:val="16"/>
                      </w:rPr>
                      <w:t xml:space="preserve"> </w:t>
                    </w:r>
                    <w:r>
                      <w:rPr>
                        <w:rFonts w:ascii="Inter"/>
                        <w:color w:val="0F1918"/>
                        <w:sz w:val="16"/>
                      </w:rPr>
                      <w:t>highly</w:t>
                    </w:r>
                    <w:r>
                      <w:rPr>
                        <w:rFonts w:ascii="Inter"/>
                        <w:color w:val="0F1918"/>
                        <w:spacing w:val="4"/>
                        <w:sz w:val="16"/>
                      </w:rPr>
                      <w:t xml:space="preserve"> </w:t>
                    </w:r>
                    <w:r>
                      <w:rPr>
                        <w:rFonts w:ascii="Inter"/>
                        <w:color w:val="0F1918"/>
                        <w:sz w:val="16"/>
                      </w:rPr>
                      <w:t>specialised</w:t>
                    </w:r>
                    <w:r>
                      <w:rPr>
                        <w:rFonts w:ascii="Inter"/>
                        <w:color w:val="0F1918"/>
                        <w:spacing w:val="4"/>
                        <w:sz w:val="16"/>
                      </w:rPr>
                      <w:t xml:space="preserve"> </w:t>
                    </w:r>
                    <w:r>
                      <w:rPr>
                        <w:rFonts w:ascii="Inter"/>
                        <w:color w:val="0F1918"/>
                        <w:sz w:val="16"/>
                      </w:rPr>
                      <w:t>therapies</w:t>
                    </w:r>
                    <w:r>
                      <w:rPr>
                        <w:rFonts w:ascii="Inter"/>
                        <w:color w:val="0F1918"/>
                        <w:spacing w:val="4"/>
                        <w:sz w:val="16"/>
                      </w:rPr>
                      <w:t xml:space="preserve"> </w:t>
                    </w:r>
                    <w:r>
                      <w:rPr>
                        <w:rFonts w:ascii="Inter"/>
                        <w:color w:val="0F1918"/>
                        <w:sz w:val="16"/>
                      </w:rPr>
                      <w:t>and</w:t>
                    </w:r>
                    <w:r>
                      <w:rPr>
                        <w:rFonts w:ascii="Inter"/>
                        <w:color w:val="0F1918"/>
                        <w:spacing w:val="5"/>
                        <w:sz w:val="16"/>
                      </w:rPr>
                      <w:t xml:space="preserve"> </w:t>
                    </w:r>
                    <w:r>
                      <w:rPr>
                        <w:rFonts w:ascii="Inter"/>
                        <w:color w:val="0F1918"/>
                        <w:spacing w:val="-2"/>
                        <w:sz w:val="16"/>
                      </w:rPr>
                      <w:t>services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980C" w14:textId="77777777" w:rsidR="00AE370C" w:rsidRDefault="00AE370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22887" w14:textId="77777777" w:rsidR="006A6CCD" w:rsidRDefault="006A6CCD">
      <w:r>
        <w:separator/>
      </w:r>
    </w:p>
  </w:footnote>
  <w:footnote w:type="continuationSeparator" w:id="0">
    <w:p w14:paraId="426F28F7" w14:textId="77777777" w:rsidR="006A6CCD" w:rsidRDefault="006A6CCD">
      <w:r>
        <w:continuationSeparator/>
      </w:r>
    </w:p>
  </w:footnote>
  <w:footnote w:id="1">
    <w:p w14:paraId="65A10D9D" w14:textId="0008B407" w:rsidR="0069093F" w:rsidRPr="0069093F" w:rsidRDefault="0069093F">
      <w:pPr>
        <w:pStyle w:val="FootnoteText"/>
        <w:rPr>
          <w:lang w:val="en-AU"/>
        </w:rPr>
      </w:pPr>
      <w:r>
        <w:rPr>
          <w:rStyle w:val="FootnoteReference"/>
        </w:rPr>
        <w:footnoteRef/>
      </w:r>
      <w:r>
        <w:t xml:space="preserve"> </w:t>
      </w:r>
      <w:r w:rsidRPr="0069093F">
        <w:t>National Health Act 1953. Available from: https://www.legislation.gov.au/Series/C2004A07404</w:t>
      </w:r>
    </w:p>
  </w:footnote>
  <w:footnote w:id="2">
    <w:p w14:paraId="56B89C2C" w14:textId="46F9F929" w:rsidR="00DF6FA9" w:rsidRPr="00DF6FA9" w:rsidRDefault="00DF6FA9">
      <w:pPr>
        <w:pStyle w:val="FootnoteText"/>
        <w:rPr>
          <w:lang w:val="en-AU"/>
        </w:rPr>
      </w:pPr>
      <w:r>
        <w:rPr>
          <w:rStyle w:val="FootnoteReference"/>
        </w:rPr>
        <w:footnoteRef/>
      </w:r>
      <w:r>
        <w:t xml:space="preserve"> </w:t>
      </w:r>
      <w:r w:rsidRPr="00DF6FA9">
        <w:t>ISPOR (2015), Australia – Pharmaceutical. Available from:</w:t>
      </w:r>
      <w:r>
        <w:t xml:space="preserve"> </w:t>
      </w:r>
      <w:r w:rsidRPr="00DF6FA9">
        <w:t>https://tools.ispor.org/HTARoadMaps/Australia_Pharm.asp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CF2C7F8"/>
    <w:lvl w:ilvl="0">
      <w:start w:val="1"/>
      <w:numFmt w:val="bullet"/>
      <w:pStyle w:val="ListBullet2"/>
      <w:lvlText w:val="-"/>
      <w:lvlJc w:val="left"/>
      <w:pPr>
        <w:ind w:left="643" w:hanging="360"/>
      </w:pPr>
      <w:rPr>
        <w:rFonts w:ascii="Courier New" w:hAnsi="Courier New" w:hint="default"/>
        <w:u w:color="8064A2" w:themeColor="accent4"/>
      </w:rPr>
    </w:lvl>
  </w:abstractNum>
  <w:abstractNum w:abstractNumId="1" w15:restartNumberingAfterBreak="0">
    <w:nsid w:val="FFFFFF89"/>
    <w:multiLevelType w:val="singleLevel"/>
    <w:tmpl w:val="9CCA7CF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674DEF"/>
    <w:multiLevelType w:val="hybridMultilevel"/>
    <w:tmpl w:val="0D2A58D6"/>
    <w:lvl w:ilvl="0" w:tplc="617EA172">
      <w:start w:val="1"/>
      <w:numFmt w:val="lowerLetter"/>
      <w:lvlText w:val="%1."/>
      <w:lvlJc w:val="left"/>
      <w:pPr>
        <w:ind w:left="713" w:hanging="284"/>
      </w:pPr>
      <w:rPr>
        <w:rFonts w:ascii="Inter" w:eastAsia="Inter" w:hAnsi="Inter" w:cs="Inter" w:hint="default"/>
        <w:b w:val="0"/>
        <w:bCs w:val="0"/>
        <w:i w:val="0"/>
        <w:iCs w:val="0"/>
        <w:color w:val="0F1918"/>
        <w:spacing w:val="-1"/>
        <w:w w:val="98"/>
        <w:sz w:val="20"/>
        <w:szCs w:val="20"/>
        <w:lang w:val="en-US" w:eastAsia="en-US" w:bidi="ar-SA"/>
      </w:rPr>
    </w:lvl>
    <w:lvl w:ilvl="1" w:tplc="0DD4E01C">
      <w:numFmt w:val="bullet"/>
      <w:lvlText w:val="•"/>
      <w:lvlJc w:val="left"/>
      <w:pPr>
        <w:ind w:left="1192" w:hanging="284"/>
      </w:pPr>
      <w:rPr>
        <w:rFonts w:hint="default"/>
        <w:lang w:val="en-US" w:eastAsia="en-US" w:bidi="ar-SA"/>
      </w:rPr>
    </w:lvl>
    <w:lvl w:ilvl="2" w:tplc="25B261B2">
      <w:numFmt w:val="bullet"/>
      <w:lvlText w:val="•"/>
      <w:lvlJc w:val="left"/>
      <w:pPr>
        <w:ind w:left="1664" w:hanging="284"/>
      </w:pPr>
      <w:rPr>
        <w:rFonts w:hint="default"/>
        <w:lang w:val="en-US" w:eastAsia="en-US" w:bidi="ar-SA"/>
      </w:rPr>
    </w:lvl>
    <w:lvl w:ilvl="3" w:tplc="7D8CC46C">
      <w:numFmt w:val="bullet"/>
      <w:lvlText w:val="•"/>
      <w:lvlJc w:val="left"/>
      <w:pPr>
        <w:ind w:left="2136" w:hanging="284"/>
      </w:pPr>
      <w:rPr>
        <w:rFonts w:hint="default"/>
        <w:lang w:val="en-US" w:eastAsia="en-US" w:bidi="ar-SA"/>
      </w:rPr>
    </w:lvl>
    <w:lvl w:ilvl="4" w:tplc="E10C2FDA">
      <w:numFmt w:val="bullet"/>
      <w:lvlText w:val="•"/>
      <w:lvlJc w:val="left"/>
      <w:pPr>
        <w:ind w:left="2608" w:hanging="284"/>
      </w:pPr>
      <w:rPr>
        <w:rFonts w:hint="default"/>
        <w:lang w:val="en-US" w:eastAsia="en-US" w:bidi="ar-SA"/>
      </w:rPr>
    </w:lvl>
    <w:lvl w:ilvl="5" w:tplc="44BC471C">
      <w:numFmt w:val="bullet"/>
      <w:lvlText w:val="•"/>
      <w:lvlJc w:val="left"/>
      <w:pPr>
        <w:ind w:left="3080" w:hanging="284"/>
      </w:pPr>
      <w:rPr>
        <w:rFonts w:hint="default"/>
        <w:lang w:val="en-US" w:eastAsia="en-US" w:bidi="ar-SA"/>
      </w:rPr>
    </w:lvl>
    <w:lvl w:ilvl="6" w:tplc="8CF89398">
      <w:numFmt w:val="bullet"/>
      <w:lvlText w:val="•"/>
      <w:lvlJc w:val="left"/>
      <w:pPr>
        <w:ind w:left="3553" w:hanging="284"/>
      </w:pPr>
      <w:rPr>
        <w:rFonts w:hint="default"/>
        <w:lang w:val="en-US" w:eastAsia="en-US" w:bidi="ar-SA"/>
      </w:rPr>
    </w:lvl>
    <w:lvl w:ilvl="7" w:tplc="9D6E2DA2">
      <w:numFmt w:val="bullet"/>
      <w:lvlText w:val="•"/>
      <w:lvlJc w:val="left"/>
      <w:pPr>
        <w:ind w:left="4025" w:hanging="284"/>
      </w:pPr>
      <w:rPr>
        <w:rFonts w:hint="default"/>
        <w:lang w:val="en-US" w:eastAsia="en-US" w:bidi="ar-SA"/>
      </w:rPr>
    </w:lvl>
    <w:lvl w:ilvl="8" w:tplc="236A0AFC">
      <w:numFmt w:val="bullet"/>
      <w:lvlText w:val="•"/>
      <w:lvlJc w:val="left"/>
      <w:pPr>
        <w:ind w:left="4497" w:hanging="284"/>
      </w:pPr>
      <w:rPr>
        <w:rFonts w:hint="default"/>
        <w:lang w:val="en-US" w:eastAsia="en-US" w:bidi="ar-SA"/>
      </w:rPr>
    </w:lvl>
  </w:abstractNum>
  <w:abstractNum w:abstractNumId="3" w15:restartNumberingAfterBreak="0">
    <w:nsid w:val="161B4EC5"/>
    <w:multiLevelType w:val="hybridMultilevel"/>
    <w:tmpl w:val="4FF604DA"/>
    <w:lvl w:ilvl="0" w:tplc="8000FF54">
      <w:numFmt w:val="bullet"/>
      <w:lvlText w:val="•"/>
      <w:lvlJc w:val="left"/>
      <w:pPr>
        <w:ind w:left="430" w:hanging="284"/>
      </w:pPr>
      <w:rPr>
        <w:rFonts w:ascii="Public Sans" w:eastAsia="Public Sans" w:hAnsi="Public Sans" w:cs="Public Sans" w:hint="default"/>
        <w:b/>
        <w:bCs/>
        <w:i w:val="0"/>
        <w:iCs w:val="0"/>
        <w:color w:val="0F1918"/>
        <w:spacing w:val="0"/>
        <w:w w:val="97"/>
        <w:sz w:val="20"/>
        <w:szCs w:val="20"/>
        <w:lang w:val="en-US" w:eastAsia="en-US" w:bidi="ar-SA"/>
      </w:rPr>
    </w:lvl>
    <w:lvl w:ilvl="1" w:tplc="C9C4EA84">
      <w:numFmt w:val="bullet"/>
      <w:lvlText w:val="•"/>
      <w:lvlJc w:val="left"/>
      <w:pPr>
        <w:ind w:left="941" w:hanging="284"/>
      </w:pPr>
      <w:rPr>
        <w:rFonts w:hint="default"/>
        <w:lang w:val="en-US" w:eastAsia="en-US" w:bidi="ar-SA"/>
      </w:rPr>
    </w:lvl>
    <w:lvl w:ilvl="2" w:tplc="6D40CEDE">
      <w:numFmt w:val="bullet"/>
      <w:lvlText w:val="•"/>
      <w:lvlJc w:val="left"/>
      <w:pPr>
        <w:ind w:left="1443" w:hanging="284"/>
      </w:pPr>
      <w:rPr>
        <w:rFonts w:hint="default"/>
        <w:lang w:val="en-US" w:eastAsia="en-US" w:bidi="ar-SA"/>
      </w:rPr>
    </w:lvl>
    <w:lvl w:ilvl="3" w:tplc="CF625DA8">
      <w:numFmt w:val="bullet"/>
      <w:lvlText w:val="•"/>
      <w:lvlJc w:val="left"/>
      <w:pPr>
        <w:ind w:left="1945" w:hanging="284"/>
      </w:pPr>
      <w:rPr>
        <w:rFonts w:hint="default"/>
        <w:lang w:val="en-US" w:eastAsia="en-US" w:bidi="ar-SA"/>
      </w:rPr>
    </w:lvl>
    <w:lvl w:ilvl="4" w:tplc="54AE3246">
      <w:numFmt w:val="bullet"/>
      <w:lvlText w:val="•"/>
      <w:lvlJc w:val="left"/>
      <w:pPr>
        <w:ind w:left="2446" w:hanging="284"/>
      </w:pPr>
      <w:rPr>
        <w:rFonts w:hint="default"/>
        <w:lang w:val="en-US" w:eastAsia="en-US" w:bidi="ar-SA"/>
      </w:rPr>
    </w:lvl>
    <w:lvl w:ilvl="5" w:tplc="F49ED882">
      <w:numFmt w:val="bullet"/>
      <w:lvlText w:val="•"/>
      <w:lvlJc w:val="left"/>
      <w:pPr>
        <w:ind w:left="2948" w:hanging="284"/>
      </w:pPr>
      <w:rPr>
        <w:rFonts w:hint="default"/>
        <w:lang w:val="en-US" w:eastAsia="en-US" w:bidi="ar-SA"/>
      </w:rPr>
    </w:lvl>
    <w:lvl w:ilvl="6" w:tplc="7DAA4876">
      <w:numFmt w:val="bullet"/>
      <w:lvlText w:val="•"/>
      <w:lvlJc w:val="left"/>
      <w:pPr>
        <w:ind w:left="3450" w:hanging="284"/>
      </w:pPr>
      <w:rPr>
        <w:rFonts w:hint="default"/>
        <w:lang w:val="en-US" w:eastAsia="en-US" w:bidi="ar-SA"/>
      </w:rPr>
    </w:lvl>
    <w:lvl w:ilvl="7" w:tplc="4096273A">
      <w:numFmt w:val="bullet"/>
      <w:lvlText w:val="•"/>
      <w:lvlJc w:val="left"/>
      <w:pPr>
        <w:ind w:left="3951" w:hanging="284"/>
      </w:pPr>
      <w:rPr>
        <w:rFonts w:hint="default"/>
        <w:lang w:val="en-US" w:eastAsia="en-US" w:bidi="ar-SA"/>
      </w:rPr>
    </w:lvl>
    <w:lvl w:ilvl="8" w:tplc="6726B7DC">
      <w:numFmt w:val="bullet"/>
      <w:lvlText w:val="•"/>
      <w:lvlJc w:val="left"/>
      <w:pPr>
        <w:ind w:left="4453" w:hanging="284"/>
      </w:pPr>
      <w:rPr>
        <w:rFonts w:hint="default"/>
        <w:lang w:val="en-US" w:eastAsia="en-US" w:bidi="ar-SA"/>
      </w:rPr>
    </w:lvl>
  </w:abstractNum>
  <w:abstractNum w:abstractNumId="4" w15:restartNumberingAfterBreak="0">
    <w:nsid w:val="164A37D9"/>
    <w:multiLevelType w:val="hybridMultilevel"/>
    <w:tmpl w:val="72F6C9C6"/>
    <w:lvl w:ilvl="0" w:tplc="2DFECD0A">
      <w:numFmt w:val="bullet"/>
      <w:lvlText w:val="•"/>
      <w:lvlJc w:val="left"/>
      <w:pPr>
        <w:ind w:left="430" w:hanging="284"/>
      </w:pPr>
      <w:rPr>
        <w:rFonts w:ascii="Public Sans" w:eastAsia="Public Sans" w:hAnsi="Public Sans" w:cs="Public Sans" w:hint="default"/>
        <w:b/>
        <w:bCs/>
        <w:i w:val="0"/>
        <w:iCs w:val="0"/>
        <w:color w:val="0F1918"/>
        <w:spacing w:val="0"/>
        <w:w w:val="100"/>
        <w:sz w:val="20"/>
        <w:szCs w:val="20"/>
        <w:lang w:val="en-US" w:eastAsia="en-US" w:bidi="ar-SA"/>
      </w:rPr>
    </w:lvl>
    <w:lvl w:ilvl="1" w:tplc="717C1508">
      <w:numFmt w:val="bullet"/>
      <w:lvlText w:val="•"/>
      <w:lvlJc w:val="left"/>
      <w:pPr>
        <w:ind w:left="733" w:hanging="284"/>
      </w:pPr>
      <w:rPr>
        <w:rFonts w:ascii="Public Sans" w:eastAsia="Public Sans" w:hAnsi="Public Sans" w:cs="Public Sans" w:hint="default"/>
        <w:b/>
        <w:bCs/>
        <w:i w:val="0"/>
        <w:iCs w:val="0"/>
        <w:color w:val="0F1918"/>
        <w:spacing w:val="0"/>
        <w:w w:val="100"/>
        <w:sz w:val="20"/>
        <w:szCs w:val="20"/>
        <w:lang w:val="en-US" w:eastAsia="en-US" w:bidi="ar-SA"/>
      </w:rPr>
    </w:lvl>
    <w:lvl w:ilvl="2" w:tplc="37368548">
      <w:numFmt w:val="bullet"/>
      <w:lvlText w:val="•"/>
      <w:lvlJc w:val="left"/>
      <w:pPr>
        <w:ind w:left="1263" w:hanging="284"/>
      </w:pPr>
      <w:rPr>
        <w:rFonts w:hint="default"/>
        <w:lang w:val="en-US" w:eastAsia="en-US" w:bidi="ar-SA"/>
      </w:rPr>
    </w:lvl>
    <w:lvl w:ilvl="3" w:tplc="8278C8E8">
      <w:numFmt w:val="bullet"/>
      <w:lvlText w:val="•"/>
      <w:lvlJc w:val="left"/>
      <w:pPr>
        <w:ind w:left="1787" w:hanging="284"/>
      </w:pPr>
      <w:rPr>
        <w:rFonts w:hint="default"/>
        <w:lang w:val="en-US" w:eastAsia="en-US" w:bidi="ar-SA"/>
      </w:rPr>
    </w:lvl>
    <w:lvl w:ilvl="4" w:tplc="0018D116">
      <w:numFmt w:val="bullet"/>
      <w:lvlText w:val="•"/>
      <w:lvlJc w:val="left"/>
      <w:pPr>
        <w:ind w:left="2311" w:hanging="284"/>
      </w:pPr>
      <w:rPr>
        <w:rFonts w:hint="default"/>
        <w:lang w:val="en-US" w:eastAsia="en-US" w:bidi="ar-SA"/>
      </w:rPr>
    </w:lvl>
    <w:lvl w:ilvl="5" w:tplc="F530C344">
      <w:numFmt w:val="bullet"/>
      <w:lvlText w:val="•"/>
      <w:lvlJc w:val="left"/>
      <w:pPr>
        <w:ind w:left="2834" w:hanging="284"/>
      </w:pPr>
      <w:rPr>
        <w:rFonts w:hint="default"/>
        <w:lang w:val="en-US" w:eastAsia="en-US" w:bidi="ar-SA"/>
      </w:rPr>
    </w:lvl>
    <w:lvl w:ilvl="6" w:tplc="82324B92">
      <w:numFmt w:val="bullet"/>
      <w:lvlText w:val="•"/>
      <w:lvlJc w:val="left"/>
      <w:pPr>
        <w:ind w:left="3358" w:hanging="284"/>
      </w:pPr>
      <w:rPr>
        <w:rFonts w:hint="default"/>
        <w:lang w:val="en-US" w:eastAsia="en-US" w:bidi="ar-SA"/>
      </w:rPr>
    </w:lvl>
    <w:lvl w:ilvl="7" w:tplc="AE6E1CF8">
      <w:numFmt w:val="bullet"/>
      <w:lvlText w:val="•"/>
      <w:lvlJc w:val="left"/>
      <w:pPr>
        <w:ind w:left="3882" w:hanging="284"/>
      </w:pPr>
      <w:rPr>
        <w:rFonts w:hint="default"/>
        <w:lang w:val="en-US" w:eastAsia="en-US" w:bidi="ar-SA"/>
      </w:rPr>
    </w:lvl>
    <w:lvl w:ilvl="8" w:tplc="C1DCB1D8">
      <w:numFmt w:val="bullet"/>
      <w:lvlText w:val="•"/>
      <w:lvlJc w:val="left"/>
      <w:pPr>
        <w:ind w:left="4405" w:hanging="284"/>
      </w:pPr>
      <w:rPr>
        <w:rFonts w:hint="default"/>
        <w:lang w:val="en-US" w:eastAsia="en-US" w:bidi="ar-SA"/>
      </w:rPr>
    </w:lvl>
  </w:abstractNum>
  <w:abstractNum w:abstractNumId="5" w15:restartNumberingAfterBreak="0">
    <w:nsid w:val="1AB12F15"/>
    <w:multiLevelType w:val="hybridMultilevel"/>
    <w:tmpl w:val="00EE1AA6"/>
    <w:lvl w:ilvl="0" w:tplc="A6B2764A">
      <w:numFmt w:val="bullet"/>
      <w:lvlText w:val="•"/>
      <w:lvlJc w:val="left"/>
      <w:pPr>
        <w:ind w:left="396" w:hanging="284"/>
      </w:pPr>
      <w:rPr>
        <w:rFonts w:ascii="Public Sans" w:eastAsia="Public Sans" w:hAnsi="Public Sans" w:cs="Public Sans" w:hint="default"/>
        <w:b/>
        <w:bCs/>
        <w:i w:val="0"/>
        <w:iCs w:val="0"/>
        <w:color w:val="0F1918"/>
        <w:spacing w:val="0"/>
        <w:w w:val="100"/>
        <w:sz w:val="19"/>
        <w:szCs w:val="19"/>
        <w:lang w:val="en-US" w:eastAsia="en-US" w:bidi="ar-SA"/>
      </w:rPr>
    </w:lvl>
    <w:lvl w:ilvl="1" w:tplc="67348DA0">
      <w:numFmt w:val="bullet"/>
      <w:lvlText w:val="•"/>
      <w:lvlJc w:val="left"/>
      <w:pPr>
        <w:ind w:left="1437" w:hanging="284"/>
      </w:pPr>
      <w:rPr>
        <w:rFonts w:hint="default"/>
        <w:lang w:val="en-US" w:eastAsia="en-US" w:bidi="ar-SA"/>
      </w:rPr>
    </w:lvl>
    <w:lvl w:ilvl="2" w:tplc="DD023346">
      <w:numFmt w:val="bullet"/>
      <w:lvlText w:val="•"/>
      <w:lvlJc w:val="left"/>
      <w:pPr>
        <w:ind w:left="2475" w:hanging="284"/>
      </w:pPr>
      <w:rPr>
        <w:rFonts w:hint="default"/>
        <w:lang w:val="en-US" w:eastAsia="en-US" w:bidi="ar-SA"/>
      </w:rPr>
    </w:lvl>
    <w:lvl w:ilvl="3" w:tplc="5A000E8E">
      <w:numFmt w:val="bullet"/>
      <w:lvlText w:val="•"/>
      <w:lvlJc w:val="left"/>
      <w:pPr>
        <w:ind w:left="3513" w:hanging="284"/>
      </w:pPr>
      <w:rPr>
        <w:rFonts w:hint="default"/>
        <w:lang w:val="en-US" w:eastAsia="en-US" w:bidi="ar-SA"/>
      </w:rPr>
    </w:lvl>
    <w:lvl w:ilvl="4" w:tplc="B556312E">
      <w:numFmt w:val="bullet"/>
      <w:lvlText w:val="•"/>
      <w:lvlJc w:val="left"/>
      <w:pPr>
        <w:ind w:left="4550" w:hanging="284"/>
      </w:pPr>
      <w:rPr>
        <w:rFonts w:hint="default"/>
        <w:lang w:val="en-US" w:eastAsia="en-US" w:bidi="ar-SA"/>
      </w:rPr>
    </w:lvl>
    <w:lvl w:ilvl="5" w:tplc="11D209CC">
      <w:numFmt w:val="bullet"/>
      <w:lvlText w:val="•"/>
      <w:lvlJc w:val="left"/>
      <w:pPr>
        <w:ind w:left="5588" w:hanging="284"/>
      </w:pPr>
      <w:rPr>
        <w:rFonts w:hint="default"/>
        <w:lang w:val="en-US" w:eastAsia="en-US" w:bidi="ar-SA"/>
      </w:rPr>
    </w:lvl>
    <w:lvl w:ilvl="6" w:tplc="2B4A1DC6">
      <w:numFmt w:val="bullet"/>
      <w:lvlText w:val="•"/>
      <w:lvlJc w:val="left"/>
      <w:pPr>
        <w:ind w:left="6626" w:hanging="284"/>
      </w:pPr>
      <w:rPr>
        <w:rFonts w:hint="default"/>
        <w:lang w:val="en-US" w:eastAsia="en-US" w:bidi="ar-SA"/>
      </w:rPr>
    </w:lvl>
    <w:lvl w:ilvl="7" w:tplc="9DB84B1C">
      <w:numFmt w:val="bullet"/>
      <w:lvlText w:val="•"/>
      <w:lvlJc w:val="left"/>
      <w:pPr>
        <w:ind w:left="7663" w:hanging="284"/>
      </w:pPr>
      <w:rPr>
        <w:rFonts w:hint="default"/>
        <w:lang w:val="en-US" w:eastAsia="en-US" w:bidi="ar-SA"/>
      </w:rPr>
    </w:lvl>
    <w:lvl w:ilvl="8" w:tplc="D7906712">
      <w:numFmt w:val="bullet"/>
      <w:lvlText w:val="•"/>
      <w:lvlJc w:val="left"/>
      <w:pPr>
        <w:ind w:left="8701" w:hanging="284"/>
      </w:pPr>
      <w:rPr>
        <w:rFonts w:hint="default"/>
        <w:lang w:val="en-US" w:eastAsia="en-US" w:bidi="ar-SA"/>
      </w:rPr>
    </w:lvl>
  </w:abstractNum>
  <w:abstractNum w:abstractNumId="6" w15:restartNumberingAfterBreak="0">
    <w:nsid w:val="2EB45FA6"/>
    <w:multiLevelType w:val="hybridMultilevel"/>
    <w:tmpl w:val="641ACE2A"/>
    <w:lvl w:ilvl="0" w:tplc="B086970C">
      <w:numFmt w:val="bullet"/>
      <w:lvlText w:val="•"/>
      <w:lvlJc w:val="left"/>
      <w:pPr>
        <w:ind w:left="396" w:hanging="284"/>
      </w:pPr>
      <w:rPr>
        <w:rFonts w:ascii="Public Sans" w:eastAsia="Public Sans" w:hAnsi="Public Sans" w:cs="Public Sans" w:hint="default"/>
        <w:b/>
        <w:bCs/>
        <w:i w:val="0"/>
        <w:iCs w:val="0"/>
        <w:color w:val="0F1918"/>
        <w:spacing w:val="0"/>
        <w:w w:val="100"/>
        <w:sz w:val="19"/>
        <w:szCs w:val="19"/>
        <w:lang w:val="en-US" w:eastAsia="en-US" w:bidi="ar-SA"/>
      </w:rPr>
    </w:lvl>
    <w:lvl w:ilvl="1" w:tplc="2A626172">
      <w:numFmt w:val="bullet"/>
      <w:lvlText w:val="–"/>
      <w:lvlJc w:val="left"/>
      <w:pPr>
        <w:ind w:left="680" w:hanging="284"/>
      </w:pPr>
      <w:rPr>
        <w:rFonts w:ascii="Public Sans Light" w:eastAsia="Public Sans Light" w:hAnsi="Public Sans Light" w:cs="Public Sans Light" w:hint="default"/>
        <w:b w:val="0"/>
        <w:bCs w:val="0"/>
        <w:i w:val="0"/>
        <w:iCs w:val="0"/>
        <w:color w:val="0F1918"/>
        <w:spacing w:val="0"/>
        <w:w w:val="100"/>
        <w:sz w:val="19"/>
        <w:szCs w:val="19"/>
        <w:lang w:val="en-US" w:eastAsia="en-US" w:bidi="ar-SA"/>
      </w:rPr>
    </w:lvl>
    <w:lvl w:ilvl="2" w:tplc="E1CE3D2C">
      <w:numFmt w:val="bullet"/>
      <w:lvlText w:val="•"/>
      <w:lvlJc w:val="left"/>
      <w:pPr>
        <w:ind w:left="1801" w:hanging="284"/>
      </w:pPr>
      <w:rPr>
        <w:rFonts w:hint="default"/>
        <w:lang w:val="en-US" w:eastAsia="en-US" w:bidi="ar-SA"/>
      </w:rPr>
    </w:lvl>
    <w:lvl w:ilvl="3" w:tplc="21484C08">
      <w:numFmt w:val="bullet"/>
      <w:lvlText w:val="•"/>
      <w:lvlJc w:val="left"/>
      <w:pPr>
        <w:ind w:left="2923" w:hanging="284"/>
      </w:pPr>
      <w:rPr>
        <w:rFonts w:hint="default"/>
        <w:lang w:val="en-US" w:eastAsia="en-US" w:bidi="ar-SA"/>
      </w:rPr>
    </w:lvl>
    <w:lvl w:ilvl="4" w:tplc="64220CDE">
      <w:numFmt w:val="bullet"/>
      <w:lvlText w:val="•"/>
      <w:lvlJc w:val="left"/>
      <w:pPr>
        <w:ind w:left="4045" w:hanging="284"/>
      </w:pPr>
      <w:rPr>
        <w:rFonts w:hint="default"/>
        <w:lang w:val="en-US" w:eastAsia="en-US" w:bidi="ar-SA"/>
      </w:rPr>
    </w:lvl>
    <w:lvl w:ilvl="5" w:tplc="104A3C88">
      <w:numFmt w:val="bullet"/>
      <w:lvlText w:val="•"/>
      <w:lvlJc w:val="left"/>
      <w:pPr>
        <w:ind w:left="5167" w:hanging="284"/>
      </w:pPr>
      <w:rPr>
        <w:rFonts w:hint="default"/>
        <w:lang w:val="en-US" w:eastAsia="en-US" w:bidi="ar-SA"/>
      </w:rPr>
    </w:lvl>
    <w:lvl w:ilvl="6" w:tplc="AC34CC44">
      <w:numFmt w:val="bullet"/>
      <w:lvlText w:val="•"/>
      <w:lvlJc w:val="left"/>
      <w:pPr>
        <w:ind w:left="6289" w:hanging="284"/>
      </w:pPr>
      <w:rPr>
        <w:rFonts w:hint="default"/>
        <w:lang w:val="en-US" w:eastAsia="en-US" w:bidi="ar-SA"/>
      </w:rPr>
    </w:lvl>
    <w:lvl w:ilvl="7" w:tplc="DE54D2DA">
      <w:numFmt w:val="bullet"/>
      <w:lvlText w:val="•"/>
      <w:lvlJc w:val="left"/>
      <w:pPr>
        <w:ind w:left="7411" w:hanging="284"/>
      </w:pPr>
      <w:rPr>
        <w:rFonts w:hint="default"/>
        <w:lang w:val="en-US" w:eastAsia="en-US" w:bidi="ar-SA"/>
      </w:rPr>
    </w:lvl>
    <w:lvl w:ilvl="8" w:tplc="7152F4AC">
      <w:numFmt w:val="bullet"/>
      <w:lvlText w:val="•"/>
      <w:lvlJc w:val="left"/>
      <w:pPr>
        <w:ind w:left="8533" w:hanging="284"/>
      </w:pPr>
      <w:rPr>
        <w:rFonts w:hint="default"/>
        <w:lang w:val="en-US" w:eastAsia="en-US" w:bidi="ar-SA"/>
      </w:rPr>
    </w:lvl>
  </w:abstractNum>
  <w:abstractNum w:abstractNumId="7" w15:restartNumberingAfterBreak="0">
    <w:nsid w:val="312D52BF"/>
    <w:multiLevelType w:val="hybridMultilevel"/>
    <w:tmpl w:val="4990AA26"/>
    <w:lvl w:ilvl="0" w:tplc="C3A08122">
      <w:start w:val="1"/>
      <w:numFmt w:val="lowerLetter"/>
      <w:pStyle w:val="ListContinue"/>
      <w:lvlText w:val="%1."/>
      <w:lvlJc w:val="left"/>
      <w:pPr>
        <w:ind w:left="643" w:hanging="360"/>
      </w:pPr>
      <w:rPr>
        <w:rFonts w:ascii="PublicSans-LightItalic" w:eastAsia="PublicSans-LightItalic" w:hAnsi="PublicSans-LightItalic" w:cs="PublicSans-LightItalic" w:hint="default"/>
        <w:b w:val="0"/>
        <w:bCs w:val="0"/>
        <w:i/>
        <w:iCs/>
        <w:color w:val="0F1918"/>
        <w:spacing w:val="-1"/>
        <w:w w:val="100"/>
        <w:sz w:val="20"/>
        <w:szCs w:val="20"/>
        <w:lang w:val="en-US" w:eastAsia="en-US" w:bidi="ar-SA"/>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8" w15:restartNumberingAfterBreak="0">
    <w:nsid w:val="383635FB"/>
    <w:multiLevelType w:val="hybridMultilevel"/>
    <w:tmpl w:val="14D23F6A"/>
    <w:lvl w:ilvl="0" w:tplc="617EA172">
      <w:start w:val="1"/>
      <w:numFmt w:val="lowerLetter"/>
      <w:lvlText w:val="%1."/>
      <w:lvlJc w:val="left"/>
      <w:pPr>
        <w:ind w:left="720" w:hanging="360"/>
      </w:pPr>
      <w:rPr>
        <w:rFonts w:ascii="Inter" w:eastAsia="Inter" w:hAnsi="Inter" w:cs="Inter" w:hint="default"/>
        <w:b w:val="0"/>
        <w:bCs w:val="0"/>
        <w:i w:val="0"/>
        <w:iCs w:val="0"/>
        <w:color w:val="0F1918"/>
        <w:spacing w:val="-1"/>
        <w:w w:val="98"/>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006337"/>
    <w:multiLevelType w:val="hybridMultilevel"/>
    <w:tmpl w:val="14E2982A"/>
    <w:lvl w:ilvl="0" w:tplc="2BBE798C">
      <w:numFmt w:val="bullet"/>
      <w:lvlText w:val="•"/>
      <w:lvlJc w:val="left"/>
      <w:pPr>
        <w:ind w:left="566" w:hanging="284"/>
      </w:pPr>
      <w:rPr>
        <w:rFonts w:ascii="Public Sans" w:eastAsia="Public Sans" w:hAnsi="Public Sans" w:cs="Public Sans" w:hint="default"/>
        <w:b/>
        <w:bCs/>
        <w:i w:val="0"/>
        <w:iCs w:val="0"/>
        <w:color w:val="FFFFFF"/>
        <w:spacing w:val="0"/>
        <w:w w:val="100"/>
        <w:sz w:val="20"/>
        <w:szCs w:val="20"/>
        <w:lang w:val="en-US" w:eastAsia="en-US" w:bidi="ar-SA"/>
      </w:rPr>
    </w:lvl>
    <w:lvl w:ilvl="1" w:tplc="830E5466">
      <w:numFmt w:val="bullet"/>
      <w:lvlText w:val="•"/>
      <w:lvlJc w:val="left"/>
      <w:pPr>
        <w:ind w:left="770" w:hanging="284"/>
      </w:pPr>
      <w:rPr>
        <w:rFonts w:hint="default"/>
        <w:lang w:val="en-US" w:eastAsia="en-US" w:bidi="ar-SA"/>
      </w:rPr>
    </w:lvl>
    <w:lvl w:ilvl="2" w:tplc="40682832">
      <w:numFmt w:val="bullet"/>
      <w:lvlText w:val="•"/>
      <w:lvlJc w:val="left"/>
      <w:pPr>
        <w:ind w:left="980" w:hanging="284"/>
      </w:pPr>
      <w:rPr>
        <w:rFonts w:hint="default"/>
        <w:lang w:val="en-US" w:eastAsia="en-US" w:bidi="ar-SA"/>
      </w:rPr>
    </w:lvl>
    <w:lvl w:ilvl="3" w:tplc="66461A94">
      <w:numFmt w:val="bullet"/>
      <w:lvlText w:val="•"/>
      <w:lvlJc w:val="left"/>
      <w:pPr>
        <w:ind w:left="1191" w:hanging="284"/>
      </w:pPr>
      <w:rPr>
        <w:rFonts w:hint="default"/>
        <w:lang w:val="en-US" w:eastAsia="en-US" w:bidi="ar-SA"/>
      </w:rPr>
    </w:lvl>
    <w:lvl w:ilvl="4" w:tplc="27045238">
      <w:numFmt w:val="bullet"/>
      <w:lvlText w:val="•"/>
      <w:lvlJc w:val="left"/>
      <w:pPr>
        <w:ind w:left="1401" w:hanging="284"/>
      </w:pPr>
      <w:rPr>
        <w:rFonts w:hint="default"/>
        <w:lang w:val="en-US" w:eastAsia="en-US" w:bidi="ar-SA"/>
      </w:rPr>
    </w:lvl>
    <w:lvl w:ilvl="5" w:tplc="92A8C7A4">
      <w:numFmt w:val="bullet"/>
      <w:lvlText w:val="•"/>
      <w:lvlJc w:val="left"/>
      <w:pPr>
        <w:ind w:left="1612" w:hanging="284"/>
      </w:pPr>
      <w:rPr>
        <w:rFonts w:hint="default"/>
        <w:lang w:val="en-US" w:eastAsia="en-US" w:bidi="ar-SA"/>
      </w:rPr>
    </w:lvl>
    <w:lvl w:ilvl="6" w:tplc="5CC0BB26">
      <w:numFmt w:val="bullet"/>
      <w:lvlText w:val="•"/>
      <w:lvlJc w:val="left"/>
      <w:pPr>
        <w:ind w:left="1822" w:hanging="284"/>
      </w:pPr>
      <w:rPr>
        <w:rFonts w:hint="default"/>
        <w:lang w:val="en-US" w:eastAsia="en-US" w:bidi="ar-SA"/>
      </w:rPr>
    </w:lvl>
    <w:lvl w:ilvl="7" w:tplc="14D697EE">
      <w:numFmt w:val="bullet"/>
      <w:lvlText w:val="•"/>
      <w:lvlJc w:val="left"/>
      <w:pPr>
        <w:ind w:left="2033" w:hanging="284"/>
      </w:pPr>
      <w:rPr>
        <w:rFonts w:hint="default"/>
        <w:lang w:val="en-US" w:eastAsia="en-US" w:bidi="ar-SA"/>
      </w:rPr>
    </w:lvl>
    <w:lvl w:ilvl="8" w:tplc="2EB68B08">
      <w:numFmt w:val="bullet"/>
      <w:lvlText w:val="•"/>
      <w:lvlJc w:val="left"/>
      <w:pPr>
        <w:ind w:left="2243" w:hanging="284"/>
      </w:pPr>
      <w:rPr>
        <w:rFonts w:hint="default"/>
        <w:lang w:val="en-US" w:eastAsia="en-US" w:bidi="ar-SA"/>
      </w:rPr>
    </w:lvl>
  </w:abstractNum>
  <w:abstractNum w:abstractNumId="10" w15:restartNumberingAfterBreak="0">
    <w:nsid w:val="41092D73"/>
    <w:multiLevelType w:val="hybridMultilevel"/>
    <w:tmpl w:val="8A5445BC"/>
    <w:lvl w:ilvl="0" w:tplc="AE36C43C">
      <w:numFmt w:val="bullet"/>
      <w:lvlText w:val="•"/>
      <w:lvlJc w:val="left"/>
      <w:pPr>
        <w:ind w:left="396" w:hanging="284"/>
      </w:pPr>
      <w:rPr>
        <w:rFonts w:ascii="Public Sans" w:eastAsia="Public Sans" w:hAnsi="Public Sans" w:cs="Public Sans" w:hint="default"/>
        <w:b/>
        <w:bCs/>
        <w:i w:val="0"/>
        <w:iCs w:val="0"/>
        <w:color w:val="0F1918"/>
        <w:spacing w:val="0"/>
        <w:w w:val="100"/>
        <w:sz w:val="19"/>
        <w:szCs w:val="19"/>
        <w:lang w:val="en-US" w:eastAsia="en-US" w:bidi="ar-SA"/>
      </w:rPr>
    </w:lvl>
    <w:lvl w:ilvl="1" w:tplc="BDB8D4BE">
      <w:numFmt w:val="bullet"/>
      <w:lvlText w:val="–"/>
      <w:lvlJc w:val="left"/>
      <w:pPr>
        <w:ind w:left="680" w:hanging="284"/>
      </w:pPr>
      <w:rPr>
        <w:rFonts w:ascii="Public Sans Light" w:eastAsia="Public Sans Light" w:hAnsi="Public Sans Light" w:cs="Public Sans Light" w:hint="default"/>
        <w:b w:val="0"/>
        <w:bCs w:val="0"/>
        <w:i w:val="0"/>
        <w:iCs w:val="0"/>
        <w:color w:val="0F1918"/>
        <w:spacing w:val="0"/>
        <w:w w:val="100"/>
        <w:sz w:val="19"/>
        <w:szCs w:val="19"/>
        <w:lang w:val="en-US" w:eastAsia="en-US" w:bidi="ar-SA"/>
      </w:rPr>
    </w:lvl>
    <w:lvl w:ilvl="2" w:tplc="194AAEEA">
      <w:numFmt w:val="bullet"/>
      <w:lvlText w:val="•"/>
      <w:lvlJc w:val="left"/>
      <w:pPr>
        <w:ind w:left="1801" w:hanging="284"/>
      </w:pPr>
      <w:rPr>
        <w:rFonts w:hint="default"/>
        <w:lang w:val="en-US" w:eastAsia="en-US" w:bidi="ar-SA"/>
      </w:rPr>
    </w:lvl>
    <w:lvl w:ilvl="3" w:tplc="B9D46958">
      <w:numFmt w:val="bullet"/>
      <w:lvlText w:val="•"/>
      <w:lvlJc w:val="left"/>
      <w:pPr>
        <w:ind w:left="2923" w:hanging="284"/>
      </w:pPr>
      <w:rPr>
        <w:rFonts w:hint="default"/>
        <w:lang w:val="en-US" w:eastAsia="en-US" w:bidi="ar-SA"/>
      </w:rPr>
    </w:lvl>
    <w:lvl w:ilvl="4" w:tplc="F5B00442">
      <w:numFmt w:val="bullet"/>
      <w:lvlText w:val="•"/>
      <w:lvlJc w:val="left"/>
      <w:pPr>
        <w:ind w:left="4045" w:hanging="284"/>
      </w:pPr>
      <w:rPr>
        <w:rFonts w:hint="default"/>
        <w:lang w:val="en-US" w:eastAsia="en-US" w:bidi="ar-SA"/>
      </w:rPr>
    </w:lvl>
    <w:lvl w:ilvl="5" w:tplc="C772D290">
      <w:numFmt w:val="bullet"/>
      <w:lvlText w:val="•"/>
      <w:lvlJc w:val="left"/>
      <w:pPr>
        <w:ind w:left="5167" w:hanging="284"/>
      </w:pPr>
      <w:rPr>
        <w:rFonts w:hint="default"/>
        <w:lang w:val="en-US" w:eastAsia="en-US" w:bidi="ar-SA"/>
      </w:rPr>
    </w:lvl>
    <w:lvl w:ilvl="6" w:tplc="767CFF2E">
      <w:numFmt w:val="bullet"/>
      <w:lvlText w:val="•"/>
      <w:lvlJc w:val="left"/>
      <w:pPr>
        <w:ind w:left="6289" w:hanging="284"/>
      </w:pPr>
      <w:rPr>
        <w:rFonts w:hint="default"/>
        <w:lang w:val="en-US" w:eastAsia="en-US" w:bidi="ar-SA"/>
      </w:rPr>
    </w:lvl>
    <w:lvl w:ilvl="7" w:tplc="3B1C07E6">
      <w:numFmt w:val="bullet"/>
      <w:lvlText w:val="•"/>
      <w:lvlJc w:val="left"/>
      <w:pPr>
        <w:ind w:left="7411" w:hanging="284"/>
      </w:pPr>
      <w:rPr>
        <w:rFonts w:hint="default"/>
        <w:lang w:val="en-US" w:eastAsia="en-US" w:bidi="ar-SA"/>
      </w:rPr>
    </w:lvl>
    <w:lvl w:ilvl="8" w:tplc="42C27F3C">
      <w:numFmt w:val="bullet"/>
      <w:lvlText w:val="•"/>
      <w:lvlJc w:val="left"/>
      <w:pPr>
        <w:ind w:left="8533" w:hanging="284"/>
      </w:pPr>
      <w:rPr>
        <w:rFonts w:hint="default"/>
        <w:lang w:val="en-US" w:eastAsia="en-US" w:bidi="ar-SA"/>
      </w:rPr>
    </w:lvl>
  </w:abstractNum>
  <w:abstractNum w:abstractNumId="11" w15:restartNumberingAfterBreak="0">
    <w:nsid w:val="5C07350B"/>
    <w:multiLevelType w:val="hybridMultilevel"/>
    <w:tmpl w:val="2C4CEBDC"/>
    <w:lvl w:ilvl="0" w:tplc="DB8ADB8E">
      <w:start w:val="1"/>
      <w:numFmt w:val="lowerLetter"/>
      <w:lvlText w:val="%1."/>
      <w:lvlJc w:val="left"/>
      <w:pPr>
        <w:ind w:left="720" w:hanging="360"/>
      </w:pPr>
      <w:rPr>
        <w:rFonts w:ascii="PublicSans-LightItalic" w:eastAsia="PublicSans-LightItalic" w:hAnsi="PublicSans-LightItalic" w:cs="PublicSans-LightItalic" w:hint="default"/>
        <w:b w:val="0"/>
        <w:bCs w:val="0"/>
        <w:i/>
        <w:iCs/>
        <w:color w:val="0F1918"/>
        <w:spacing w:val="-1"/>
        <w:w w:val="100"/>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DAC1D8D"/>
    <w:multiLevelType w:val="hybridMultilevel"/>
    <w:tmpl w:val="DDDAB3C0"/>
    <w:lvl w:ilvl="0" w:tplc="616A9E74">
      <w:numFmt w:val="bullet"/>
      <w:lvlText w:val="•"/>
      <w:lvlJc w:val="left"/>
      <w:pPr>
        <w:ind w:left="435" w:hanging="284"/>
      </w:pPr>
      <w:rPr>
        <w:rFonts w:ascii="Public Sans" w:eastAsia="Public Sans" w:hAnsi="Public Sans" w:cs="Public Sans" w:hint="default"/>
        <w:b/>
        <w:bCs/>
        <w:i w:val="0"/>
        <w:iCs w:val="0"/>
        <w:color w:val="0F1918"/>
        <w:spacing w:val="0"/>
        <w:w w:val="100"/>
        <w:sz w:val="20"/>
        <w:szCs w:val="20"/>
        <w:lang w:val="en-US" w:eastAsia="en-US" w:bidi="ar-SA"/>
      </w:rPr>
    </w:lvl>
    <w:lvl w:ilvl="1" w:tplc="4D0404D0">
      <w:numFmt w:val="bullet"/>
      <w:lvlText w:val="•"/>
      <w:lvlJc w:val="left"/>
      <w:pPr>
        <w:ind w:left="964" w:hanging="284"/>
      </w:pPr>
      <w:rPr>
        <w:rFonts w:hint="default"/>
        <w:lang w:val="en-US" w:eastAsia="en-US" w:bidi="ar-SA"/>
      </w:rPr>
    </w:lvl>
    <w:lvl w:ilvl="2" w:tplc="EC68F14E">
      <w:numFmt w:val="bullet"/>
      <w:lvlText w:val="•"/>
      <w:lvlJc w:val="left"/>
      <w:pPr>
        <w:ind w:left="1489" w:hanging="284"/>
      </w:pPr>
      <w:rPr>
        <w:rFonts w:hint="default"/>
        <w:lang w:val="en-US" w:eastAsia="en-US" w:bidi="ar-SA"/>
      </w:rPr>
    </w:lvl>
    <w:lvl w:ilvl="3" w:tplc="02D043B4">
      <w:numFmt w:val="bullet"/>
      <w:lvlText w:val="•"/>
      <w:lvlJc w:val="left"/>
      <w:pPr>
        <w:ind w:left="2014" w:hanging="284"/>
      </w:pPr>
      <w:rPr>
        <w:rFonts w:hint="default"/>
        <w:lang w:val="en-US" w:eastAsia="en-US" w:bidi="ar-SA"/>
      </w:rPr>
    </w:lvl>
    <w:lvl w:ilvl="4" w:tplc="AC92CEFE">
      <w:numFmt w:val="bullet"/>
      <w:lvlText w:val="•"/>
      <w:lvlJc w:val="left"/>
      <w:pPr>
        <w:ind w:left="2539" w:hanging="284"/>
      </w:pPr>
      <w:rPr>
        <w:rFonts w:hint="default"/>
        <w:lang w:val="en-US" w:eastAsia="en-US" w:bidi="ar-SA"/>
      </w:rPr>
    </w:lvl>
    <w:lvl w:ilvl="5" w:tplc="774CFD5E">
      <w:numFmt w:val="bullet"/>
      <w:lvlText w:val="•"/>
      <w:lvlJc w:val="left"/>
      <w:pPr>
        <w:ind w:left="3064" w:hanging="284"/>
      </w:pPr>
      <w:rPr>
        <w:rFonts w:hint="default"/>
        <w:lang w:val="en-US" w:eastAsia="en-US" w:bidi="ar-SA"/>
      </w:rPr>
    </w:lvl>
    <w:lvl w:ilvl="6" w:tplc="9084AC6C">
      <w:numFmt w:val="bullet"/>
      <w:lvlText w:val="•"/>
      <w:lvlJc w:val="left"/>
      <w:pPr>
        <w:ind w:left="3589" w:hanging="284"/>
      </w:pPr>
      <w:rPr>
        <w:rFonts w:hint="default"/>
        <w:lang w:val="en-US" w:eastAsia="en-US" w:bidi="ar-SA"/>
      </w:rPr>
    </w:lvl>
    <w:lvl w:ilvl="7" w:tplc="1DC4414A">
      <w:numFmt w:val="bullet"/>
      <w:lvlText w:val="•"/>
      <w:lvlJc w:val="left"/>
      <w:pPr>
        <w:ind w:left="4114" w:hanging="284"/>
      </w:pPr>
      <w:rPr>
        <w:rFonts w:hint="default"/>
        <w:lang w:val="en-US" w:eastAsia="en-US" w:bidi="ar-SA"/>
      </w:rPr>
    </w:lvl>
    <w:lvl w:ilvl="8" w:tplc="06EA84D6">
      <w:numFmt w:val="bullet"/>
      <w:lvlText w:val="•"/>
      <w:lvlJc w:val="left"/>
      <w:pPr>
        <w:ind w:left="4638" w:hanging="284"/>
      </w:pPr>
      <w:rPr>
        <w:rFonts w:hint="default"/>
        <w:lang w:val="en-US" w:eastAsia="en-US" w:bidi="ar-SA"/>
      </w:rPr>
    </w:lvl>
  </w:abstractNum>
  <w:abstractNum w:abstractNumId="13" w15:restartNumberingAfterBreak="0">
    <w:nsid w:val="74DE2DCC"/>
    <w:multiLevelType w:val="hybridMultilevel"/>
    <w:tmpl w:val="43881A34"/>
    <w:lvl w:ilvl="0" w:tplc="AE22DDDE">
      <w:numFmt w:val="bullet"/>
      <w:lvlText w:val="•"/>
      <w:lvlJc w:val="left"/>
      <w:pPr>
        <w:ind w:left="396" w:hanging="284"/>
      </w:pPr>
      <w:rPr>
        <w:rFonts w:ascii="Public Sans" w:eastAsia="Public Sans" w:hAnsi="Public Sans" w:cs="Public Sans" w:hint="default"/>
        <w:b/>
        <w:bCs/>
        <w:i w:val="0"/>
        <w:iCs w:val="0"/>
        <w:color w:val="0F1918"/>
        <w:spacing w:val="0"/>
        <w:w w:val="100"/>
        <w:sz w:val="19"/>
        <w:szCs w:val="19"/>
        <w:lang w:val="en-US" w:eastAsia="en-US" w:bidi="ar-SA"/>
      </w:rPr>
    </w:lvl>
    <w:lvl w:ilvl="1" w:tplc="28C68C76">
      <w:numFmt w:val="bullet"/>
      <w:lvlText w:val="•"/>
      <w:lvlJc w:val="left"/>
      <w:pPr>
        <w:ind w:left="1437" w:hanging="284"/>
      </w:pPr>
      <w:rPr>
        <w:rFonts w:hint="default"/>
        <w:lang w:val="en-US" w:eastAsia="en-US" w:bidi="ar-SA"/>
      </w:rPr>
    </w:lvl>
    <w:lvl w:ilvl="2" w:tplc="2056F358">
      <w:numFmt w:val="bullet"/>
      <w:lvlText w:val="•"/>
      <w:lvlJc w:val="left"/>
      <w:pPr>
        <w:ind w:left="2475" w:hanging="284"/>
      </w:pPr>
      <w:rPr>
        <w:rFonts w:hint="default"/>
        <w:lang w:val="en-US" w:eastAsia="en-US" w:bidi="ar-SA"/>
      </w:rPr>
    </w:lvl>
    <w:lvl w:ilvl="3" w:tplc="1CF09734">
      <w:numFmt w:val="bullet"/>
      <w:lvlText w:val="•"/>
      <w:lvlJc w:val="left"/>
      <w:pPr>
        <w:ind w:left="3513" w:hanging="284"/>
      </w:pPr>
      <w:rPr>
        <w:rFonts w:hint="default"/>
        <w:lang w:val="en-US" w:eastAsia="en-US" w:bidi="ar-SA"/>
      </w:rPr>
    </w:lvl>
    <w:lvl w:ilvl="4" w:tplc="1ACC6EEC">
      <w:numFmt w:val="bullet"/>
      <w:lvlText w:val="•"/>
      <w:lvlJc w:val="left"/>
      <w:pPr>
        <w:ind w:left="4550" w:hanging="284"/>
      </w:pPr>
      <w:rPr>
        <w:rFonts w:hint="default"/>
        <w:lang w:val="en-US" w:eastAsia="en-US" w:bidi="ar-SA"/>
      </w:rPr>
    </w:lvl>
    <w:lvl w:ilvl="5" w:tplc="C5562F5C">
      <w:numFmt w:val="bullet"/>
      <w:lvlText w:val="•"/>
      <w:lvlJc w:val="left"/>
      <w:pPr>
        <w:ind w:left="5588" w:hanging="284"/>
      </w:pPr>
      <w:rPr>
        <w:rFonts w:hint="default"/>
        <w:lang w:val="en-US" w:eastAsia="en-US" w:bidi="ar-SA"/>
      </w:rPr>
    </w:lvl>
    <w:lvl w:ilvl="6" w:tplc="51104EB4">
      <w:numFmt w:val="bullet"/>
      <w:lvlText w:val="•"/>
      <w:lvlJc w:val="left"/>
      <w:pPr>
        <w:ind w:left="6626" w:hanging="284"/>
      </w:pPr>
      <w:rPr>
        <w:rFonts w:hint="default"/>
        <w:lang w:val="en-US" w:eastAsia="en-US" w:bidi="ar-SA"/>
      </w:rPr>
    </w:lvl>
    <w:lvl w:ilvl="7" w:tplc="B1A0F46C">
      <w:numFmt w:val="bullet"/>
      <w:lvlText w:val="•"/>
      <w:lvlJc w:val="left"/>
      <w:pPr>
        <w:ind w:left="7663" w:hanging="284"/>
      </w:pPr>
      <w:rPr>
        <w:rFonts w:hint="default"/>
        <w:lang w:val="en-US" w:eastAsia="en-US" w:bidi="ar-SA"/>
      </w:rPr>
    </w:lvl>
    <w:lvl w:ilvl="8" w:tplc="8898C468">
      <w:numFmt w:val="bullet"/>
      <w:lvlText w:val="•"/>
      <w:lvlJc w:val="left"/>
      <w:pPr>
        <w:ind w:left="8701" w:hanging="284"/>
      </w:pPr>
      <w:rPr>
        <w:rFonts w:hint="default"/>
        <w:lang w:val="en-US" w:eastAsia="en-US" w:bidi="ar-SA"/>
      </w:rPr>
    </w:lvl>
  </w:abstractNum>
  <w:abstractNum w:abstractNumId="14" w15:restartNumberingAfterBreak="0">
    <w:nsid w:val="74E96708"/>
    <w:multiLevelType w:val="hybridMultilevel"/>
    <w:tmpl w:val="BD9C8932"/>
    <w:lvl w:ilvl="0" w:tplc="DC6A7F9C">
      <w:numFmt w:val="bullet"/>
      <w:lvlText w:val="•"/>
      <w:lvlJc w:val="left"/>
      <w:pPr>
        <w:ind w:left="396" w:hanging="284"/>
      </w:pPr>
      <w:rPr>
        <w:rFonts w:ascii="Public Sans" w:eastAsia="Public Sans" w:hAnsi="Public Sans" w:cs="Public Sans" w:hint="default"/>
        <w:b/>
        <w:bCs/>
        <w:i w:val="0"/>
        <w:iCs w:val="0"/>
        <w:color w:val="0F1918"/>
        <w:spacing w:val="0"/>
        <w:w w:val="100"/>
        <w:sz w:val="19"/>
        <w:szCs w:val="19"/>
        <w:lang w:val="en-US" w:eastAsia="en-US" w:bidi="ar-SA"/>
      </w:rPr>
    </w:lvl>
    <w:lvl w:ilvl="1" w:tplc="2C06594A">
      <w:numFmt w:val="bullet"/>
      <w:lvlText w:val="•"/>
      <w:lvlJc w:val="left"/>
      <w:pPr>
        <w:ind w:left="1437" w:hanging="284"/>
      </w:pPr>
      <w:rPr>
        <w:rFonts w:hint="default"/>
        <w:lang w:val="en-US" w:eastAsia="en-US" w:bidi="ar-SA"/>
      </w:rPr>
    </w:lvl>
    <w:lvl w:ilvl="2" w:tplc="FDA65910">
      <w:numFmt w:val="bullet"/>
      <w:lvlText w:val="•"/>
      <w:lvlJc w:val="left"/>
      <w:pPr>
        <w:ind w:left="2475" w:hanging="284"/>
      </w:pPr>
      <w:rPr>
        <w:rFonts w:hint="default"/>
        <w:lang w:val="en-US" w:eastAsia="en-US" w:bidi="ar-SA"/>
      </w:rPr>
    </w:lvl>
    <w:lvl w:ilvl="3" w:tplc="50448F66">
      <w:numFmt w:val="bullet"/>
      <w:lvlText w:val="•"/>
      <w:lvlJc w:val="left"/>
      <w:pPr>
        <w:ind w:left="3513" w:hanging="284"/>
      </w:pPr>
      <w:rPr>
        <w:rFonts w:hint="default"/>
        <w:lang w:val="en-US" w:eastAsia="en-US" w:bidi="ar-SA"/>
      </w:rPr>
    </w:lvl>
    <w:lvl w:ilvl="4" w:tplc="AE822FF8">
      <w:numFmt w:val="bullet"/>
      <w:lvlText w:val="•"/>
      <w:lvlJc w:val="left"/>
      <w:pPr>
        <w:ind w:left="4550" w:hanging="284"/>
      </w:pPr>
      <w:rPr>
        <w:rFonts w:hint="default"/>
        <w:lang w:val="en-US" w:eastAsia="en-US" w:bidi="ar-SA"/>
      </w:rPr>
    </w:lvl>
    <w:lvl w:ilvl="5" w:tplc="B9604912">
      <w:numFmt w:val="bullet"/>
      <w:lvlText w:val="•"/>
      <w:lvlJc w:val="left"/>
      <w:pPr>
        <w:ind w:left="5588" w:hanging="284"/>
      </w:pPr>
      <w:rPr>
        <w:rFonts w:hint="default"/>
        <w:lang w:val="en-US" w:eastAsia="en-US" w:bidi="ar-SA"/>
      </w:rPr>
    </w:lvl>
    <w:lvl w:ilvl="6" w:tplc="CBD420AC">
      <w:numFmt w:val="bullet"/>
      <w:lvlText w:val="•"/>
      <w:lvlJc w:val="left"/>
      <w:pPr>
        <w:ind w:left="6626" w:hanging="284"/>
      </w:pPr>
      <w:rPr>
        <w:rFonts w:hint="default"/>
        <w:lang w:val="en-US" w:eastAsia="en-US" w:bidi="ar-SA"/>
      </w:rPr>
    </w:lvl>
    <w:lvl w:ilvl="7" w:tplc="BF9664E8">
      <w:numFmt w:val="bullet"/>
      <w:lvlText w:val="•"/>
      <w:lvlJc w:val="left"/>
      <w:pPr>
        <w:ind w:left="7663" w:hanging="284"/>
      </w:pPr>
      <w:rPr>
        <w:rFonts w:hint="default"/>
        <w:lang w:val="en-US" w:eastAsia="en-US" w:bidi="ar-SA"/>
      </w:rPr>
    </w:lvl>
    <w:lvl w:ilvl="8" w:tplc="8DA45B54">
      <w:numFmt w:val="bullet"/>
      <w:lvlText w:val="•"/>
      <w:lvlJc w:val="left"/>
      <w:pPr>
        <w:ind w:left="8701" w:hanging="284"/>
      </w:pPr>
      <w:rPr>
        <w:rFonts w:hint="default"/>
        <w:lang w:val="en-US" w:eastAsia="en-US" w:bidi="ar-SA"/>
      </w:rPr>
    </w:lvl>
  </w:abstractNum>
  <w:num w:numId="1" w16cid:durableId="278024980">
    <w:abstractNumId w:val="14"/>
  </w:num>
  <w:num w:numId="2" w16cid:durableId="2071801329">
    <w:abstractNumId w:val="6"/>
  </w:num>
  <w:num w:numId="3" w16cid:durableId="982199990">
    <w:abstractNumId w:val="10"/>
  </w:num>
  <w:num w:numId="4" w16cid:durableId="43678424">
    <w:abstractNumId w:val="13"/>
  </w:num>
  <w:num w:numId="5" w16cid:durableId="187448528">
    <w:abstractNumId w:val="5"/>
  </w:num>
  <w:num w:numId="6" w16cid:durableId="1374696328">
    <w:abstractNumId w:val="12"/>
  </w:num>
  <w:num w:numId="7" w16cid:durableId="1714423272">
    <w:abstractNumId w:val="9"/>
  </w:num>
  <w:num w:numId="8" w16cid:durableId="374159037">
    <w:abstractNumId w:val="2"/>
  </w:num>
  <w:num w:numId="9" w16cid:durableId="992099433">
    <w:abstractNumId w:val="4"/>
  </w:num>
  <w:num w:numId="10" w16cid:durableId="1994410187">
    <w:abstractNumId w:val="3"/>
  </w:num>
  <w:num w:numId="11" w16cid:durableId="703603765">
    <w:abstractNumId w:val="8"/>
  </w:num>
  <w:num w:numId="12" w16cid:durableId="753740028">
    <w:abstractNumId w:val="11"/>
  </w:num>
  <w:num w:numId="13" w16cid:durableId="1252397342">
    <w:abstractNumId w:val="1"/>
  </w:num>
  <w:num w:numId="14" w16cid:durableId="2078942448">
    <w:abstractNumId w:val="1"/>
  </w:num>
  <w:num w:numId="15" w16cid:durableId="1093281998">
    <w:abstractNumId w:val="7"/>
  </w:num>
  <w:num w:numId="16" w16cid:durableId="1775322773">
    <w:abstractNumId w:val="1"/>
  </w:num>
  <w:num w:numId="17" w16cid:durableId="1981690263">
    <w:abstractNumId w:val="0"/>
  </w:num>
  <w:num w:numId="18" w16cid:durableId="726728931">
    <w:abstractNumId w:val="1"/>
  </w:num>
  <w:num w:numId="19" w16cid:durableId="305361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0C"/>
    <w:rsid w:val="00060C84"/>
    <w:rsid w:val="000D0486"/>
    <w:rsid w:val="000D5BCD"/>
    <w:rsid w:val="000E2445"/>
    <w:rsid w:val="00131A9C"/>
    <w:rsid w:val="001700C1"/>
    <w:rsid w:val="001D2FEF"/>
    <w:rsid w:val="001D7C85"/>
    <w:rsid w:val="002120A7"/>
    <w:rsid w:val="00253E18"/>
    <w:rsid w:val="002A1D02"/>
    <w:rsid w:val="002A6900"/>
    <w:rsid w:val="002D5236"/>
    <w:rsid w:val="002F0254"/>
    <w:rsid w:val="00316571"/>
    <w:rsid w:val="003A6C09"/>
    <w:rsid w:val="004A08E7"/>
    <w:rsid w:val="004C1B03"/>
    <w:rsid w:val="004D7667"/>
    <w:rsid w:val="00537A68"/>
    <w:rsid w:val="00561A68"/>
    <w:rsid w:val="0058773E"/>
    <w:rsid w:val="005A0EEA"/>
    <w:rsid w:val="00610ECA"/>
    <w:rsid w:val="00632616"/>
    <w:rsid w:val="0069093F"/>
    <w:rsid w:val="006A27C8"/>
    <w:rsid w:val="006A6CCD"/>
    <w:rsid w:val="006B5982"/>
    <w:rsid w:val="006C189F"/>
    <w:rsid w:val="006E69A9"/>
    <w:rsid w:val="006F173E"/>
    <w:rsid w:val="006F78AF"/>
    <w:rsid w:val="00783A43"/>
    <w:rsid w:val="00787264"/>
    <w:rsid w:val="00787CF1"/>
    <w:rsid w:val="00877698"/>
    <w:rsid w:val="008B36FD"/>
    <w:rsid w:val="008E1819"/>
    <w:rsid w:val="0094748B"/>
    <w:rsid w:val="00971038"/>
    <w:rsid w:val="00987250"/>
    <w:rsid w:val="009C405D"/>
    <w:rsid w:val="009E72F1"/>
    <w:rsid w:val="00A075D1"/>
    <w:rsid w:val="00A41870"/>
    <w:rsid w:val="00A54459"/>
    <w:rsid w:val="00AE370C"/>
    <w:rsid w:val="00AF392D"/>
    <w:rsid w:val="00B146CF"/>
    <w:rsid w:val="00B156B4"/>
    <w:rsid w:val="00BD4495"/>
    <w:rsid w:val="00C37C85"/>
    <w:rsid w:val="00C61F80"/>
    <w:rsid w:val="00C90DDF"/>
    <w:rsid w:val="00CF67A1"/>
    <w:rsid w:val="00D176B1"/>
    <w:rsid w:val="00D65D82"/>
    <w:rsid w:val="00DA2B05"/>
    <w:rsid w:val="00DF11E1"/>
    <w:rsid w:val="00DF6FA9"/>
    <w:rsid w:val="00DF7222"/>
    <w:rsid w:val="00E5001A"/>
    <w:rsid w:val="00E74773"/>
    <w:rsid w:val="00EC7FD6"/>
    <w:rsid w:val="00F00D89"/>
    <w:rsid w:val="00F4378C"/>
    <w:rsid w:val="00F47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9A69E9"/>
  <w15:docId w15:val="{F0276DC7-F411-5C4B-99AB-85263AF72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D02"/>
    <w:pPr>
      <w:spacing w:before="120" w:after="120"/>
    </w:pPr>
    <w:rPr>
      <w:rFonts w:ascii="Arial" w:eastAsia="Inter Light" w:hAnsi="Arial" w:cs="Inter Light"/>
    </w:rPr>
  </w:style>
  <w:style w:type="paragraph" w:styleId="Heading1">
    <w:name w:val="heading 1"/>
    <w:uiPriority w:val="9"/>
    <w:qFormat/>
    <w:rsid w:val="00C90DDF"/>
    <w:pPr>
      <w:spacing w:before="120" w:after="120"/>
      <w:ind w:left="147"/>
      <w:outlineLvl w:val="0"/>
    </w:pPr>
    <w:rPr>
      <w:rFonts w:ascii="Arial" w:eastAsia="Inter Light" w:hAnsi="Arial" w:cs="Inter Light"/>
      <w:color w:val="00585A"/>
      <w:sz w:val="80"/>
      <w:szCs w:val="80"/>
    </w:rPr>
  </w:style>
  <w:style w:type="paragraph" w:styleId="Heading2">
    <w:name w:val="heading 2"/>
    <w:basedOn w:val="Heading1"/>
    <w:uiPriority w:val="9"/>
    <w:unhideWhenUsed/>
    <w:qFormat/>
    <w:rsid w:val="00C90DDF"/>
    <w:pPr>
      <w:ind w:left="0"/>
      <w:outlineLvl w:val="1"/>
    </w:pPr>
    <w:rPr>
      <w:sz w:val="28"/>
      <w:szCs w:val="60"/>
    </w:rPr>
  </w:style>
  <w:style w:type="paragraph" w:styleId="Heading3">
    <w:name w:val="heading 3"/>
    <w:basedOn w:val="Heading2"/>
    <w:uiPriority w:val="9"/>
    <w:unhideWhenUsed/>
    <w:qFormat/>
    <w:rsid w:val="0069093F"/>
    <w:pPr>
      <w:outlineLvl w:val="2"/>
    </w:pPr>
    <w:rPr>
      <w:b/>
      <w:color w:val="auto"/>
      <w:sz w:val="22"/>
      <w:szCs w:val="36"/>
    </w:rPr>
  </w:style>
  <w:style w:type="paragraph" w:styleId="Heading4">
    <w:name w:val="heading 4"/>
    <w:basedOn w:val="Normal"/>
    <w:uiPriority w:val="9"/>
    <w:unhideWhenUsed/>
    <w:qFormat/>
    <w:pPr>
      <w:ind w:right="249"/>
      <w:jc w:val="right"/>
      <w:outlineLvl w:val="3"/>
    </w:pPr>
    <w:rPr>
      <w:rFonts w:ascii="Calibri" w:eastAsia="Calibri" w:hAnsi="Calibri" w:cs="Calibri"/>
      <w:b/>
      <w:bCs/>
      <w:sz w:val="28"/>
      <w:szCs w:val="28"/>
    </w:rPr>
  </w:style>
  <w:style w:type="paragraph" w:styleId="Heading5">
    <w:name w:val="heading 5"/>
    <w:basedOn w:val="Normal"/>
    <w:uiPriority w:val="9"/>
    <w:unhideWhenUsed/>
    <w:qFormat/>
    <w:pPr>
      <w:spacing w:before="100"/>
      <w:ind w:left="146"/>
      <w:outlineLvl w:val="4"/>
    </w:pPr>
    <w:rPr>
      <w:rFonts w:ascii="Inter" w:eastAsia="Inter" w:hAnsi="Inter" w:cs="Inter"/>
      <w:sz w:val="28"/>
      <w:szCs w:val="28"/>
    </w:rPr>
  </w:style>
  <w:style w:type="paragraph" w:styleId="Heading6">
    <w:name w:val="heading 6"/>
    <w:basedOn w:val="Normal"/>
    <w:uiPriority w:val="9"/>
    <w:unhideWhenUsed/>
    <w:qFormat/>
    <w:pPr>
      <w:spacing w:before="150"/>
      <w:ind w:left="146"/>
      <w:outlineLvl w:val="5"/>
    </w:pPr>
    <w:rPr>
      <w:rFonts w:ascii="Inter" w:eastAsia="Inter" w:hAnsi="Inter" w:cs="Int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60C84"/>
    <w:pPr>
      <w:spacing w:before="229"/>
      <w:ind w:left="146"/>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rsid w:val="00AF392D"/>
    <w:pPr>
      <w:spacing w:before="116"/>
      <w:ind w:left="430" w:hanging="284"/>
    </w:pPr>
  </w:style>
  <w:style w:type="paragraph" w:customStyle="1" w:styleId="TableParagraph">
    <w:name w:val="Table Paragraph"/>
    <w:basedOn w:val="Normal"/>
    <w:uiPriority w:val="1"/>
    <w:qFormat/>
    <w:pPr>
      <w:spacing w:before="116"/>
      <w:ind w:left="113"/>
    </w:pPr>
  </w:style>
  <w:style w:type="paragraph" w:styleId="Header">
    <w:name w:val="header"/>
    <w:basedOn w:val="Normal"/>
    <w:link w:val="HeaderChar"/>
    <w:uiPriority w:val="99"/>
    <w:unhideWhenUsed/>
    <w:rsid w:val="002120A7"/>
    <w:pPr>
      <w:tabs>
        <w:tab w:val="center" w:pos="4513"/>
        <w:tab w:val="right" w:pos="9026"/>
      </w:tabs>
    </w:pPr>
  </w:style>
  <w:style w:type="character" w:customStyle="1" w:styleId="HeaderChar">
    <w:name w:val="Header Char"/>
    <w:basedOn w:val="DefaultParagraphFont"/>
    <w:link w:val="Header"/>
    <w:uiPriority w:val="99"/>
    <w:rsid w:val="002120A7"/>
    <w:rPr>
      <w:rFonts w:ascii="Inter Light" w:eastAsia="Inter Light" w:hAnsi="Inter Light" w:cs="Inter Light"/>
    </w:rPr>
  </w:style>
  <w:style w:type="paragraph" w:styleId="Footer">
    <w:name w:val="footer"/>
    <w:basedOn w:val="Normal"/>
    <w:link w:val="FooterChar"/>
    <w:uiPriority w:val="99"/>
    <w:unhideWhenUsed/>
    <w:rsid w:val="0069093F"/>
    <w:pPr>
      <w:pBdr>
        <w:top w:val="single" w:sz="4" w:space="1" w:color="00585A"/>
      </w:pBdr>
      <w:tabs>
        <w:tab w:val="center" w:pos="4513"/>
        <w:tab w:val="right" w:pos="9026"/>
      </w:tabs>
    </w:pPr>
    <w:rPr>
      <w:sz w:val="20"/>
    </w:rPr>
  </w:style>
  <w:style w:type="character" w:customStyle="1" w:styleId="FooterChar">
    <w:name w:val="Footer Char"/>
    <w:basedOn w:val="DefaultParagraphFont"/>
    <w:link w:val="Footer"/>
    <w:uiPriority w:val="99"/>
    <w:rsid w:val="0069093F"/>
    <w:rPr>
      <w:rFonts w:ascii="Arial" w:eastAsia="Inter Light" w:hAnsi="Arial" w:cs="Inter Light"/>
      <w:sz w:val="20"/>
    </w:rPr>
  </w:style>
  <w:style w:type="paragraph" w:styleId="Date">
    <w:name w:val="Date"/>
    <w:next w:val="Normal"/>
    <w:link w:val="DateChar"/>
    <w:uiPriority w:val="99"/>
    <w:unhideWhenUsed/>
    <w:rsid w:val="00C90DDF"/>
    <w:rPr>
      <w:rFonts w:ascii="Arial" w:eastAsia="Inter Light" w:hAnsi="Arial" w:cs="Arial"/>
      <w:color w:val="00585A"/>
      <w:sz w:val="36"/>
      <w:szCs w:val="36"/>
    </w:rPr>
  </w:style>
  <w:style w:type="character" w:customStyle="1" w:styleId="DateChar">
    <w:name w:val="Date Char"/>
    <w:basedOn w:val="DefaultParagraphFont"/>
    <w:link w:val="Date"/>
    <w:uiPriority w:val="99"/>
    <w:rsid w:val="00C90DDF"/>
    <w:rPr>
      <w:rFonts w:ascii="Arial" w:eastAsia="Inter Light" w:hAnsi="Arial" w:cs="Arial"/>
      <w:color w:val="00585A"/>
      <w:sz w:val="36"/>
      <w:szCs w:val="36"/>
    </w:rPr>
  </w:style>
  <w:style w:type="character" w:styleId="Strong">
    <w:name w:val="Strong"/>
    <w:basedOn w:val="DefaultParagraphFont"/>
    <w:uiPriority w:val="22"/>
    <w:qFormat/>
    <w:rsid w:val="00C90DDF"/>
    <w:rPr>
      <w:b/>
      <w:bCs/>
    </w:rPr>
  </w:style>
  <w:style w:type="paragraph" w:styleId="Caption">
    <w:name w:val="caption"/>
    <w:basedOn w:val="BodyText"/>
    <w:next w:val="Normal"/>
    <w:uiPriority w:val="35"/>
    <w:unhideWhenUsed/>
    <w:qFormat/>
    <w:rsid w:val="0069093F"/>
    <w:pPr>
      <w:keepNext/>
      <w:widowControl/>
      <w:spacing w:before="81"/>
    </w:pPr>
    <w:rPr>
      <w:rFonts w:cs="Arial"/>
      <w:b/>
      <w:bCs/>
      <w:color w:val="0F1918"/>
    </w:rPr>
  </w:style>
  <w:style w:type="paragraph" w:styleId="FootnoteText">
    <w:name w:val="footnote text"/>
    <w:basedOn w:val="Normal"/>
    <w:link w:val="FootnoteTextChar"/>
    <w:uiPriority w:val="99"/>
    <w:unhideWhenUsed/>
    <w:rsid w:val="00C90DDF"/>
    <w:rPr>
      <w:sz w:val="18"/>
      <w:szCs w:val="20"/>
    </w:rPr>
  </w:style>
  <w:style w:type="character" w:customStyle="1" w:styleId="FootnoteTextChar">
    <w:name w:val="Footnote Text Char"/>
    <w:basedOn w:val="DefaultParagraphFont"/>
    <w:link w:val="FootnoteText"/>
    <w:uiPriority w:val="99"/>
    <w:rsid w:val="00C90DDF"/>
    <w:rPr>
      <w:rFonts w:ascii="Arial" w:eastAsia="Inter Light" w:hAnsi="Arial" w:cs="Inter Light"/>
      <w:sz w:val="18"/>
      <w:szCs w:val="20"/>
    </w:rPr>
  </w:style>
  <w:style w:type="paragraph" w:styleId="ListBullet">
    <w:name w:val="List Bullet"/>
    <w:basedOn w:val="Normal"/>
    <w:uiPriority w:val="99"/>
    <w:unhideWhenUsed/>
    <w:rsid w:val="001D7C85"/>
    <w:pPr>
      <w:numPr>
        <w:numId w:val="13"/>
      </w:numPr>
      <w:spacing w:before="60" w:after="60"/>
    </w:pPr>
  </w:style>
  <w:style w:type="character" w:styleId="Emphasis">
    <w:name w:val="Emphasis"/>
    <w:basedOn w:val="DefaultParagraphFont"/>
    <w:uiPriority w:val="20"/>
    <w:qFormat/>
    <w:rsid w:val="0069093F"/>
    <w:rPr>
      <w:i/>
      <w:iCs/>
    </w:rPr>
  </w:style>
  <w:style w:type="character" w:styleId="FootnoteReference">
    <w:name w:val="footnote reference"/>
    <w:basedOn w:val="DefaultParagraphFont"/>
    <w:uiPriority w:val="99"/>
    <w:semiHidden/>
    <w:unhideWhenUsed/>
    <w:rsid w:val="0069093F"/>
    <w:rPr>
      <w:vertAlign w:val="superscript"/>
    </w:rPr>
  </w:style>
  <w:style w:type="paragraph" w:styleId="ListContinue">
    <w:name w:val="List Continue"/>
    <w:basedOn w:val="ListBullet"/>
    <w:uiPriority w:val="99"/>
    <w:unhideWhenUsed/>
    <w:rsid w:val="00DF6FA9"/>
    <w:pPr>
      <w:numPr>
        <w:numId w:val="15"/>
      </w:numPr>
      <w:contextualSpacing/>
    </w:pPr>
  </w:style>
  <w:style w:type="paragraph" w:styleId="ListBullet2">
    <w:name w:val="List Bullet 2"/>
    <w:basedOn w:val="Normal"/>
    <w:uiPriority w:val="99"/>
    <w:unhideWhenUsed/>
    <w:rsid w:val="00DF6FA9"/>
    <w:pPr>
      <w:numPr>
        <w:numId w:val="17"/>
      </w:numPr>
      <w:contextualSpacing/>
    </w:pPr>
  </w:style>
  <w:style w:type="paragraph" w:styleId="TOCHeading">
    <w:name w:val="TOC Heading"/>
    <w:basedOn w:val="Heading1"/>
    <w:next w:val="Normal"/>
    <w:uiPriority w:val="39"/>
    <w:unhideWhenUsed/>
    <w:qFormat/>
    <w:rsid w:val="002D5236"/>
    <w:pPr>
      <w:keepNext/>
      <w:keepLines/>
      <w:widowControl/>
      <w:autoSpaceDE/>
      <w:autoSpaceDN/>
      <w:spacing w:before="240" w:after="0" w:line="259" w:lineRule="auto"/>
      <w:ind w:left="0"/>
      <w:outlineLvl w:val="9"/>
    </w:pPr>
    <w:rPr>
      <w:rFonts w:eastAsiaTheme="majorEastAsia" w:cstheme="majorBidi"/>
      <w:sz w:val="32"/>
      <w:szCs w:val="32"/>
    </w:rPr>
  </w:style>
  <w:style w:type="paragraph" w:styleId="TOC2">
    <w:name w:val="toc 2"/>
    <w:basedOn w:val="Normal"/>
    <w:next w:val="Normal"/>
    <w:autoRedefine/>
    <w:uiPriority w:val="39"/>
    <w:unhideWhenUsed/>
    <w:rsid w:val="002D5236"/>
    <w:pPr>
      <w:spacing w:after="100"/>
      <w:ind w:left="220"/>
    </w:pPr>
  </w:style>
  <w:style w:type="paragraph" w:styleId="TOC3">
    <w:name w:val="toc 3"/>
    <w:basedOn w:val="Normal"/>
    <w:next w:val="Normal"/>
    <w:autoRedefine/>
    <w:uiPriority w:val="39"/>
    <w:unhideWhenUsed/>
    <w:rsid w:val="002D5236"/>
    <w:pPr>
      <w:spacing w:after="100"/>
      <w:ind w:left="440"/>
    </w:pPr>
  </w:style>
  <w:style w:type="character" w:styleId="Hyperlink">
    <w:name w:val="Hyperlink"/>
    <w:basedOn w:val="DefaultParagraphFont"/>
    <w:uiPriority w:val="99"/>
    <w:unhideWhenUsed/>
    <w:rsid w:val="002D52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C28EF-6FA2-4615-974C-D8035EB2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4399</Words>
  <Characters>25079</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Framework for the assessment, funding and implementation of high cost, highly specialised therapies and services</vt:lpstr>
    </vt:vector>
  </TitlesOfParts>
  <Manager/>
  <Company/>
  <LinksUpToDate>false</LinksUpToDate>
  <CharactersWithSpaces>29420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the assessment, funding and implementation of high cost, highly specialised therapies and services</dc:title>
  <dc:subject/>
  <dc:creator>Australian Government Department of Health and Aged </dc:creator>
  <cp:keywords>NHRA HST implementation</cp:keywords>
  <dc:description/>
  <cp:lastModifiedBy>Australian Government Department of Health and Aged </cp:lastModifiedBy>
  <cp:revision>2</cp:revision>
  <dcterms:created xsi:type="dcterms:W3CDTF">2024-04-24T07:22:00Z</dcterms:created>
  <dcterms:modified xsi:type="dcterms:W3CDTF">2024-04-24T07:22:00Z</dcterms:modified>
  <cp:category/>
</cp:coreProperties>
</file>