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DD814" w14:textId="34B0D8B9" w:rsidR="00F97EEF" w:rsidRPr="00B82937" w:rsidRDefault="00F226D9" w:rsidP="00F65687">
      <w:pPr>
        <w:pStyle w:val="Heading1"/>
      </w:pPr>
      <w:r w:rsidRPr="5F533C51">
        <w:t>O</w:t>
      </w:r>
      <w:r w:rsidR="00AD7083" w:rsidRPr="5F533C51">
        <w:t>perational</w:t>
      </w:r>
      <w:r w:rsidR="001330C9" w:rsidRPr="5F533C51">
        <w:t xml:space="preserve"> </w:t>
      </w:r>
      <w:r w:rsidR="1103AE58" w:rsidRPr="5F533C51">
        <w:t>G</w:t>
      </w:r>
      <w:r w:rsidR="001330C9" w:rsidRPr="5F533C51">
        <w:t xml:space="preserve">uidance for </w:t>
      </w:r>
      <w:r w:rsidR="00FA63B4" w:rsidRPr="5F533C51">
        <w:t>Urgent Care Clinics</w:t>
      </w:r>
    </w:p>
    <w:p w14:paraId="537DB3CC" w14:textId="176B6FD4" w:rsidR="001330C9" w:rsidRPr="007E14F7" w:rsidRDefault="001330C9" w:rsidP="00F65687">
      <w:pPr>
        <w:pStyle w:val="Heading2"/>
      </w:pPr>
      <w:r w:rsidRPr="007E14F7">
        <w:t>Purpose</w:t>
      </w:r>
      <w:r w:rsidR="001010BC" w:rsidRPr="007E14F7">
        <w:t xml:space="preserve"> and scope</w:t>
      </w:r>
    </w:p>
    <w:p w14:paraId="1250D202" w14:textId="7F7707AC" w:rsidR="001330C9" w:rsidRPr="0091464F" w:rsidRDefault="001330C9" w:rsidP="00D639DD">
      <w:pPr>
        <w:pStyle w:val="ListParagraph"/>
        <w:numPr>
          <w:ilvl w:val="0"/>
          <w:numId w:val="19"/>
        </w:numPr>
        <w:spacing w:after="120" w:line="240" w:lineRule="auto"/>
        <w:ind w:left="850" w:hanging="425"/>
        <w:contextualSpacing w:val="0"/>
      </w:pPr>
      <w:r w:rsidRPr="1E0F0CD0">
        <w:t xml:space="preserve">This </w:t>
      </w:r>
      <w:r w:rsidR="001010BC" w:rsidRPr="1E0F0CD0">
        <w:t xml:space="preserve">operational </w:t>
      </w:r>
      <w:r w:rsidRPr="1E0F0CD0">
        <w:t xml:space="preserve">guidance is intended to apply across </w:t>
      </w:r>
      <w:r w:rsidR="0012547E" w:rsidRPr="1E0F0CD0">
        <w:t>Commonwea</w:t>
      </w:r>
      <w:r w:rsidR="001010BC" w:rsidRPr="1E0F0CD0">
        <w:t>lth</w:t>
      </w:r>
      <w:r w:rsidR="0012547E" w:rsidRPr="1E0F0CD0">
        <w:t xml:space="preserve"> funded</w:t>
      </w:r>
      <w:r w:rsidR="00A40269" w:rsidRPr="1E0F0CD0">
        <w:t xml:space="preserve"> </w:t>
      </w:r>
      <w:r w:rsidRPr="1E0F0CD0">
        <w:t xml:space="preserve">urgent care </w:t>
      </w:r>
      <w:r w:rsidR="00FA63B4" w:rsidRPr="1E0F0CD0">
        <w:t xml:space="preserve">clinics </w:t>
      </w:r>
      <w:r w:rsidR="00D27FB1" w:rsidRPr="1E0F0CD0">
        <w:t>(UCCs)</w:t>
      </w:r>
      <w:r w:rsidRPr="1E0F0CD0">
        <w:t>.</w:t>
      </w:r>
      <w:r w:rsidR="00A40269" w:rsidRPr="1E0F0CD0">
        <w:t xml:space="preserve"> </w:t>
      </w:r>
      <w:r w:rsidRPr="1E0F0CD0">
        <w:t>It is intended to</w:t>
      </w:r>
      <w:r w:rsidR="315FD877" w:rsidRPr="1E0F0CD0">
        <w:t xml:space="preserve"> set a minimum standard for the </w:t>
      </w:r>
      <w:r w:rsidRPr="1E0F0CD0">
        <w:t xml:space="preserve">activity, infrastructure and staffing of </w:t>
      </w:r>
      <w:r w:rsidR="0012547E" w:rsidRPr="1E0F0CD0">
        <w:t xml:space="preserve">these </w:t>
      </w:r>
      <w:r w:rsidR="00FA63B4" w:rsidRPr="1E0F0CD0">
        <w:t>UCCs</w:t>
      </w:r>
      <w:r w:rsidRPr="1E0F0CD0">
        <w:t xml:space="preserve"> while allowing sufficient flexibility for services to adapt to local conditions and needs.</w:t>
      </w:r>
    </w:p>
    <w:p w14:paraId="17437185" w14:textId="146E42DB" w:rsidR="00AD7083" w:rsidRPr="0091464F" w:rsidRDefault="001F0A64" w:rsidP="00D639DD">
      <w:pPr>
        <w:pStyle w:val="ListParagraph"/>
        <w:numPr>
          <w:ilvl w:val="0"/>
          <w:numId w:val="19"/>
        </w:numPr>
        <w:spacing w:after="0" w:line="240" w:lineRule="auto"/>
        <w:ind w:left="850" w:hanging="425"/>
        <w:contextualSpacing w:val="0"/>
      </w:pPr>
      <w:r w:rsidRPr="1E0F0CD0">
        <w:t>This</w:t>
      </w:r>
      <w:r w:rsidR="001010BC" w:rsidRPr="1E0F0CD0">
        <w:t xml:space="preserve"> operational</w:t>
      </w:r>
      <w:r w:rsidRPr="1E0F0CD0">
        <w:t xml:space="preserve"> guidance</w:t>
      </w:r>
      <w:r w:rsidR="00AD7083" w:rsidRPr="1E0F0CD0">
        <w:t xml:space="preserve"> does not extend to clinical guidance or protocols (</w:t>
      </w:r>
      <w:r w:rsidR="00B03F7F" w:rsidRPr="1E0F0CD0">
        <w:t>e.g.,</w:t>
      </w:r>
      <w:r w:rsidR="00AD7083" w:rsidRPr="1E0F0CD0">
        <w:t xml:space="preserve"> management of specific conditions such as chest pain); th</w:t>
      </w:r>
      <w:r w:rsidR="001010BC" w:rsidRPr="1E0F0CD0">
        <w:t>ese</w:t>
      </w:r>
      <w:r w:rsidR="00AD7083" w:rsidRPr="1E0F0CD0">
        <w:t xml:space="preserve"> </w:t>
      </w:r>
      <w:r w:rsidR="6B71C0AC" w:rsidRPr="1E0F0CD0">
        <w:t xml:space="preserve">areas </w:t>
      </w:r>
      <w:r w:rsidR="00AD7083" w:rsidRPr="1E0F0CD0">
        <w:t>should be covered by other recognised guidelines adopted to local circumstance where necessary.</w:t>
      </w:r>
    </w:p>
    <w:p w14:paraId="66BD790C" w14:textId="6507784A" w:rsidR="611C9AB4" w:rsidRDefault="611C9AB4" w:rsidP="00D639DD">
      <w:pPr>
        <w:pStyle w:val="ListParagraph"/>
        <w:numPr>
          <w:ilvl w:val="0"/>
          <w:numId w:val="19"/>
        </w:numPr>
        <w:spacing w:after="0" w:line="240" w:lineRule="auto"/>
        <w:ind w:left="850" w:hanging="425"/>
        <w:contextualSpacing w:val="0"/>
      </w:pPr>
      <w:r w:rsidRPr="00CF3057">
        <w:t>As clinics are intended to adapt to local needs and context, in some circumstances clinics may have different operational parameters (</w:t>
      </w:r>
      <w:r w:rsidR="00267BCF" w:rsidRPr="00CF3057">
        <w:t>e.g.,</w:t>
      </w:r>
      <w:r w:rsidRPr="00CF3057">
        <w:t xml:space="preserve"> different mix of staff, or level of procedures available).</w:t>
      </w:r>
      <w:r w:rsidR="006D1D16">
        <w:t xml:space="preserve"> </w:t>
      </w:r>
      <w:r w:rsidRPr="00CF3057">
        <w:t>Where such parameters conflict with this document written permission must be given by the Commonwealth</w:t>
      </w:r>
      <w:r w:rsidR="0D8EF0A0" w:rsidRPr="00CF3057">
        <w:t xml:space="preserve"> or their delegate</w:t>
      </w:r>
      <w:r w:rsidRPr="00CF3057">
        <w:t>.</w:t>
      </w:r>
    </w:p>
    <w:p w14:paraId="746A3418" w14:textId="2BF92C98" w:rsidR="00F65687" w:rsidRDefault="20BF2D8B" w:rsidP="00F65687">
      <w:pPr>
        <w:pStyle w:val="ListParagraph"/>
        <w:numPr>
          <w:ilvl w:val="0"/>
          <w:numId w:val="19"/>
        </w:numPr>
        <w:spacing w:after="0" w:line="240" w:lineRule="auto"/>
        <w:ind w:left="850" w:hanging="425"/>
      </w:pPr>
      <w:r>
        <w:t xml:space="preserve">This is an interim </w:t>
      </w:r>
      <w:r w:rsidR="00267BCF">
        <w:t>document,</w:t>
      </w:r>
      <w:r>
        <w:t xml:space="preserve"> and i</w:t>
      </w:r>
      <w:r w:rsidR="24C0BC4C">
        <w:t xml:space="preserve">t is anticipated that </w:t>
      </w:r>
      <w:r>
        <w:t>it</w:t>
      </w:r>
      <w:r w:rsidR="24C0BC4C">
        <w:t xml:space="preserve"> will be revised on an ongoing basis </w:t>
      </w:r>
      <w:proofErr w:type="gramStart"/>
      <w:r w:rsidR="22311CD6">
        <w:t>as</w:t>
      </w:r>
      <w:r w:rsidR="24C0BC4C">
        <w:t xml:space="preserve"> a result of</w:t>
      </w:r>
      <w:proofErr w:type="gramEnd"/>
      <w:r w:rsidR="24C0BC4C">
        <w:t xml:space="preserve"> </w:t>
      </w:r>
      <w:r w:rsidR="4F908BCD">
        <w:t>program learnings.</w:t>
      </w:r>
    </w:p>
    <w:p w14:paraId="3BC12314" w14:textId="7E96A5F9" w:rsidR="00835174" w:rsidRPr="00F65687" w:rsidRDefault="00835174" w:rsidP="00F65687">
      <w:pPr>
        <w:pStyle w:val="Heading2"/>
      </w:pPr>
      <w:r w:rsidRPr="00F65687">
        <w:t>Structure of document</w:t>
      </w:r>
    </w:p>
    <w:p w14:paraId="56085480" w14:textId="67FB6171" w:rsidR="003B6114" w:rsidRPr="00576208" w:rsidRDefault="003B6114" w:rsidP="00A96B29">
      <w:pPr>
        <w:spacing w:before="120"/>
        <w:rPr>
          <w:rFonts w:cstheme="minorHAnsi"/>
        </w:rPr>
      </w:pPr>
      <w:r w:rsidRPr="00576208">
        <w:rPr>
          <w:rFonts w:cstheme="minorHAnsi"/>
        </w:rPr>
        <w:t>The guidance is divided into</w:t>
      </w:r>
      <w:r w:rsidR="007C1733" w:rsidRPr="00576208">
        <w:rPr>
          <w:rFonts w:cstheme="minorHAnsi"/>
        </w:rPr>
        <w:t xml:space="preserve"> </w:t>
      </w:r>
      <w:r w:rsidR="00F20DFA" w:rsidRPr="00576208">
        <w:rPr>
          <w:rFonts w:cstheme="minorHAnsi"/>
        </w:rPr>
        <w:t>ten</w:t>
      </w:r>
      <w:r w:rsidRPr="00576208">
        <w:rPr>
          <w:rFonts w:cstheme="minorHAnsi"/>
        </w:rPr>
        <w:t xml:space="preserve"> parts as follows:</w:t>
      </w:r>
    </w:p>
    <w:p w14:paraId="2478CF8A" w14:textId="7C1BD989" w:rsidR="003B6114" w:rsidRPr="007E14F7" w:rsidRDefault="000F4BCA" w:rsidP="00D639DD">
      <w:pPr>
        <w:pStyle w:val="ListParagraph"/>
        <w:numPr>
          <w:ilvl w:val="0"/>
          <w:numId w:val="22"/>
        </w:numPr>
        <w:spacing w:before="120" w:after="120" w:line="240" w:lineRule="auto"/>
        <w:ind w:left="851" w:hanging="425"/>
        <w:contextualSpacing w:val="0"/>
        <w:rPr>
          <w:rFonts w:cstheme="minorHAnsi"/>
        </w:rPr>
      </w:pPr>
      <w:r w:rsidRPr="007E14F7">
        <w:rPr>
          <w:rFonts w:cstheme="minorHAnsi"/>
        </w:rPr>
        <w:t>Scope of conditions</w:t>
      </w:r>
    </w:p>
    <w:p w14:paraId="29B24284" w14:textId="35236E76" w:rsidR="000F4BCA" w:rsidRPr="007E14F7" w:rsidRDefault="000F4BCA" w:rsidP="00D639DD">
      <w:pPr>
        <w:pStyle w:val="ListParagraph"/>
        <w:numPr>
          <w:ilvl w:val="0"/>
          <w:numId w:val="22"/>
        </w:numPr>
        <w:spacing w:before="120" w:after="120" w:line="240" w:lineRule="auto"/>
        <w:ind w:left="851" w:hanging="425"/>
      </w:pPr>
      <w:r w:rsidRPr="02649AAA">
        <w:t>Triage and patient direction</w:t>
      </w:r>
      <w:r w:rsidR="41097FDB" w:rsidRPr="02649AAA">
        <w:t xml:space="preserve"> within the UCC</w:t>
      </w:r>
    </w:p>
    <w:p w14:paraId="01563467" w14:textId="4829868E" w:rsidR="000F4BCA" w:rsidRPr="007E14F7" w:rsidRDefault="000F4BCA" w:rsidP="00D639DD">
      <w:pPr>
        <w:pStyle w:val="ListParagraph"/>
        <w:numPr>
          <w:ilvl w:val="0"/>
          <w:numId w:val="22"/>
        </w:numPr>
        <w:spacing w:before="120" w:after="120" w:line="240" w:lineRule="auto"/>
        <w:ind w:left="851" w:hanging="425"/>
        <w:contextualSpacing w:val="0"/>
        <w:rPr>
          <w:rFonts w:cstheme="minorHAnsi"/>
        </w:rPr>
      </w:pPr>
      <w:r w:rsidRPr="007E14F7">
        <w:rPr>
          <w:rFonts w:cstheme="minorHAnsi"/>
        </w:rPr>
        <w:t>Accessibility</w:t>
      </w:r>
    </w:p>
    <w:p w14:paraId="11265500" w14:textId="3A36B0CC" w:rsidR="000F4BCA" w:rsidRPr="007E14F7" w:rsidRDefault="000F4BCA" w:rsidP="00D639DD">
      <w:pPr>
        <w:pStyle w:val="ListParagraph"/>
        <w:numPr>
          <w:ilvl w:val="0"/>
          <w:numId w:val="22"/>
        </w:numPr>
        <w:spacing w:before="120" w:after="120" w:line="240" w:lineRule="auto"/>
        <w:ind w:left="851" w:hanging="425"/>
        <w:contextualSpacing w:val="0"/>
        <w:rPr>
          <w:rFonts w:cstheme="minorHAnsi"/>
        </w:rPr>
      </w:pPr>
      <w:proofErr w:type="gramStart"/>
      <w:r w:rsidRPr="007E14F7">
        <w:rPr>
          <w:rFonts w:cstheme="minorHAnsi"/>
        </w:rPr>
        <w:t>Patient</w:t>
      </w:r>
      <w:proofErr w:type="gramEnd"/>
      <w:r w:rsidRPr="007E14F7">
        <w:rPr>
          <w:rFonts w:cstheme="minorHAnsi"/>
        </w:rPr>
        <w:t xml:space="preserve"> follow up and communication with usual G</w:t>
      </w:r>
      <w:r w:rsidR="00A36BCB" w:rsidRPr="007E14F7">
        <w:rPr>
          <w:rFonts w:cstheme="minorHAnsi"/>
        </w:rPr>
        <w:t>eneral Practitioner (GP)</w:t>
      </w:r>
      <w:r w:rsidR="00A36BCB" w:rsidRPr="00CF7A36">
        <w:rPr>
          <w:rFonts w:cstheme="minorHAnsi"/>
          <w:vertAlign w:val="superscript"/>
        </w:rPr>
        <w:footnoteReference w:id="2"/>
      </w:r>
    </w:p>
    <w:p w14:paraId="3FC11F08" w14:textId="135BE9EB" w:rsidR="00F20DFA" w:rsidRPr="007E14F7" w:rsidRDefault="00F20DFA" w:rsidP="00D639DD">
      <w:pPr>
        <w:pStyle w:val="ListParagraph"/>
        <w:numPr>
          <w:ilvl w:val="0"/>
          <w:numId w:val="22"/>
        </w:numPr>
        <w:spacing w:before="120" w:after="120" w:line="240" w:lineRule="auto"/>
        <w:ind w:left="851" w:hanging="425"/>
        <w:contextualSpacing w:val="0"/>
        <w:rPr>
          <w:rFonts w:cstheme="minorHAnsi"/>
        </w:rPr>
      </w:pPr>
      <w:r w:rsidRPr="007E14F7">
        <w:rPr>
          <w:rFonts w:cstheme="minorHAnsi"/>
        </w:rPr>
        <w:t xml:space="preserve">Follow up of diagnostic tests and </w:t>
      </w:r>
      <w:proofErr w:type="gramStart"/>
      <w:r w:rsidRPr="007E14F7">
        <w:rPr>
          <w:rFonts w:cstheme="minorHAnsi"/>
        </w:rPr>
        <w:t>referrals</w:t>
      </w:r>
      <w:proofErr w:type="gramEnd"/>
    </w:p>
    <w:p w14:paraId="2D13CA3E" w14:textId="2EEF3321" w:rsidR="000F4BCA" w:rsidRPr="007E14F7" w:rsidRDefault="00F20DFA" w:rsidP="00D639DD">
      <w:pPr>
        <w:pStyle w:val="ListParagraph"/>
        <w:numPr>
          <w:ilvl w:val="0"/>
          <w:numId w:val="22"/>
        </w:numPr>
        <w:spacing w:before="120" w:after="120" w:line="240" w:lineRule="auto"/>
        <w:ind w:left="851" w:hanging="425"/>
        <w:contextualSpacing w:val="0"/>
        <w:rPr>
          <w:rFonts w:cstheme="minorHAnsi"/>
        </w:rPr>
      </w:pPr>
      <w:r w:rsidRPr="007E14F7">
        <w:rPr>
          <w:rFonts w:cstheme="minorHAnsi"/>
        </w:rPr>
        <w:t>Referral pathways and integration with health services</w:t>
      </w:r>
    </w:p>
    <w:p w14:paraId="2989354F" w14:textId="64050F68" w:rsidR="00F20DFA" w:rsidRPr="007E14F7" w:rsidRDefault="00F20DFA" w:rsidP="00D639DD">
      <w:pPr>
        <w:pStyle w:val="ListParagraph"/>
        <w:numPr>
          <w:ilvl w:val="0"/>
          <w:numId w:val="22"/>
        </w:numPr>
        <w:spacing w:before="120" w:after="120" w:line="240" w:lineRule="auto"/>
        <w:ind w:left="851" w:hanging="425"/>
        <w:contextualSpacing w:val="0"/>
        <w:rPr>
          <w:rFonts w:cstheme="minorHAnsi"/>
        </w:rPr>
      </w:pPr>
      <w:r w:rsidRPr="007E14F7">
        <w:rPr>
          <w:rFonts w:cstheme="minorHAnsi"/>
        </w:rPr>
        <w:t>Staffing</w:t>
      </w:r>
    </w:p>
    <w:p w14:paraId="5ACD3D69" w14:textId="736EC594" w:rsidR="00F20DFA" w:rsidRPr="007E14F7" w:rsidRDefault="00D03588" w:rsidP="00D639DD">
      <w:pPr>
        <w:pStyle w:val="ListParagraph"/>
        <w:numPr>
          <w:ilvl w:val="0"/>
          <w:numId w:val="22"/>
        </w:numPr>
        <w:spacing w:before="120" w:after="120" w:line="240" w:lineRule="auto"/>
        <w:ind w:left="851" w:hanging="425"/>
        <w:contextualSpacing w:val="0"/>
        <w:rPr>
          <w:rFonts w:cstheme="minorHAnsi"/>
        </w:rPr>
      </w:pPr>
      <w:r>
        <w:rPr>
          <w:rFonts w:cstheme="minorHAnsi"/>
        </w:rPr>
        <w:t>Monitoring activity and clinical safety</w:t>
      </w:r>
    </w:p>
    <w:p w14:paraId="628B300B" w14:textId="7B9EBA3E" w:rsidR="000F4BCA" w:rsidRPr="00BF1F7C" w:rsidRDefault="000F4BCA" w:rsidP="00BF1F7C">
      <w:pPr>
        <w:pStyle w:val="ListParagraph"/>
        <w:numPr>
          <w:ilvl w:val="0"/>
          <w:numId w:val="22"/>
        </w:numPr>
        <w:spacing w:before="120" w:after="120" w:line="240" w:lineRule="auto"/>
        <w:ind w:left="851" w:hanging="425"/>
        <w:contextualSpacing w:val="0"/>
        <w:rPr>
          <w:rFonts w:cstheme="minorHAnsi"/>
        </w:rPr>
      </w:pPr>
      <w:r w:rsidRPr="00BF1F7C">
        <w:rPr>
          <w:rFonts w:cstheme="minorHAnsi"/>
        </w:rPr>
        <w:t>Facilities</w:t>
      </w:r>
      <w:r w:rsidR="00F20DFA" w:rsidRPr="00BF1F7C">
        <w:rPr>
          <w:rFonts w:cstheme="minorHAnsi"/>
        </w:rPr>
        <w:t xml:space="preserve">, </w:t>
      </w:r>
      <w:r w:rsidR="00A36BCB" w:rsidRPr="00BF1F7C">
        <w:rPr>
          <w:rFonts w:cstheme="minorHAnsi"/>
        </w:rPr>
        <w:t>infrastructure,</w:t>
      </w:r>
      <w:r w:rsidR="00F20DFA" w:rsidRPr="00BF1F7C">
        <w:rPr>
          <w:rFonts w:cstheme="minorHAnsi"/>
        </w:rPr>
        <w:t xml:space="preserve"> and equipment</w:t>
      </w:r>
    </w:p>
    <w:p w14:paraId="3E217C1D" w14:textId="59AD25AC" w:rsidR="007C1733" w:rsidRPr="00BF1F7C" w:rsidRDefault="00F20DFA" w:rsidP="00BF1F7C">
      <w:pPr>
        <w:pStyle w:val="ListParagraph"/>
        <w:numPr>
          <w:ilvl w:val="0"/>
          <w:numId w:val="22"/>
        </w:numPr>
        <w:spacing w:before="120" w:after="120" w:line="240" w:lineRule="auto"/>
        <w:ind w:left="851" w:hanging="425"/>
        <w:contextualSpacing w:val="0"/>
        <w:rPr>
          <w:rFonts w:cstheme="minorHAnsi"/>
        </w:rPr>
      </w:pPr>
      <w:r w:rsidRPr="00BF1F7C">
        <w:rPr>
          <w:rFonts w:cstheme="minorHAnsi"/>
        </w:rPr>
        <w:t>Infection prevention and control</w:t>
      </w:r>
    </w:p>
    <w:p w14:paraId="48ECBDCC" w14:textId="3BC0EDC7" w:rsidR="00222E1B" w:rsidRPr="00F65687" w:rsidRDefault="321888B2" w:rsidP="00F65687">
      <w:pPr>
        <w:spacing w:before="120"/>
        <w:ind w:left="360"/>
        <w:rPr>
          <w:rFonts w:ascii="Calibri" w:hAnsi="Calibri" w:cs="Calibri"/>
          <w:b/>
          <w:bCs/>
        </w:rPr>
      </w:pPr>
      <w:r w:rsidRPr="02649AAA">
        <w:rPr>
          <w:rFonts w:ascii="Calibri" w:hAnsi="Calibri" w:cs="Calibri"/>
        </w:rPr>
        <w:t>Appendix 1:</w:t>
      </w:r>
      <w:r w:rsidR="006D1D16">
        <w:rPr>
          <w:rFonts w:ascii="Calibri" w:hAnsi="Calibri" w:cs="Calibri"/>
        </w:rPr>
        <w:t xml:space="preserve"> </w:t>
      </w:r>
      <w:r w:rsidRPr="02649AAA">
        <w:rPr>
          <w:rFonts w:ascii="Calibri" w:hAnsi="Calibri" w:cs="Calibri"/>
        </w:rPr>
        <w:t xml:space="preserve">Indicative list of core equipment and drugs required by a </w:t>
      </w:r>
      <w:proofErr w:type="gramStart"/>
      <w:r w:rsidRPr="02649AAA">
        <w:rPr>
          <w:rFonts w:ascii="Calibri" w:hAnsi="Calibri" w:cs="Calibri"/>
        </w:rPr>
        <w:t>UCC</w:t>
      </w:r>
      <w:proofErr w:type="gramEnd"/>
    </w:p>
    <w:p w14:paraId="0156077D" w14:textId="77777777" w:rsidR="00255F1B" w:rsidRDefault="00255F1B">
      <w:pPr>
        <w:spacing w:before="60" w:line="260" w:lineRule="atLeast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38E1B69E" w14:textId="4CDD9BF9" w:rsidR="00CD1492" w:rsidRDefault="00CD1492" w:rsidP="00F65687">
      <w:pPr>
        <w:pStyle w:val="Heading2"/>
      </w:pPr>
      <w:r w:rsidRPr="00696D50">
        <w:lastRenderedPageBreak/>
        <w:t>Acknowledgements</w:t>
      </w:r>
      <w:r>
        <w:t xml:space="preserve"> and relation to other documents</w:t>
      </w:r>
    </w:p>
    <w:p w14:paraId="0825EB69" w14:textId="5A42B9C5" w:rsidR="00583BB7" w:rsidRDefault="00583BB7" w:rsidP="000A28F6">
      <w:pPr>
        <w:ind w:left="45"/>
        <w:jc w:val="both"/>
      </w:pPr>
      <w:r>
        <w:t xml:space="preserve">Clinics using this guidance will also be accredited to another recognised and relevant Standard </w:t>
      </w:r>
      <w:r w:rsidRPr="1E0F0CD0">
        <w:t xml:space="preserve">(such as the Royal Australian College of General Practitioner </w:t>
      </w:r>
      <w:r w:rsidRPr="00403501">
        <w:rPr>
          <w:i/>
          <w:iCs/>
        </w:rPr>
        <w:t>Standards for general practice</w:t>
      </w:r>
      <w:r w:rsidRPr="1E0F0CD0">
        <w:t>).</w:t>
      </w:r>
      <w:r w:rsidR="006D1D16">
        <w:t xml:space="preserve"> </w:t>
      </w:r>
      <w:r w:rsidR="00B03F7F">
        <w:t xml:space="preserve">This </w:t>
      </w:r>
      <w:r w:rsidR="00B03F7F" w:rsidRPr="1E0F0CD0">
        <w:t>guidance</w:t>
      </w:r>
      <w:r>
        <w:t xml:space="preserve"> therefore</w:t>
      </w:r>
      <w:r w:rsidRPr="1E0F0CD0">
        <w:t xml:space="preserve"> focuses</w:t>
      </w:r>
      <w:r>
        <w:t xml:space="preserve"> primarily</w:t>
      </w:r>
      <w:r w:rsidRPr="1E0F0CD0">
        <w:t xml:space="preserve"> on the </w:t>
      </w:r>
      <w:proofErr w:type="gramStart"/>
      <w:r w:rsidRPr="1E0F0CD0">
        <w:t>particular aspects</w:t>
      </w:r>
      <w:proofErr w:type="gramEnd"/>
      <w:r w:rsidRPr="1E0F0CD0">
        <w:t xml:space="preserve"> of urgent car</w:t>
      </w:r>
      <w:r>
        <w:t xml:space="preserve">e rather than broader aspects of clinical governance and quality and safety in patient </w:t>
      </w:r>
      <w:r w:rsidR="00B03F7F">
        <w:t>care</w:t>
      </w:r>
      <w:r>
        <w:t>.</w:t>
      </w:r>
    </w:p>
    <w:p w14:paraId="765802D3" w14:textId="537568CF" w:rsidR="00475725" w:rsidRPr="00F65687" w:rsidRDefault="00403501" w:rsidP="00F65687">
      <w:pPr>
        <w:ind w:left="45"/>
        <w:jc w:val="both"/>
        <w:rPr>
          <w:rFonts w:cstheme="minorHAnsi"/>
        </w:rPr>
      </w:pPr>
      <w:r>
        <w:rPr>
          <w:rFonts w:cstheme="minorHAnsi"/>
        </w:rPr>
        <w:t>This document has been developed by the UCC Operational Guidance Working Group.</w:t>
      </w:r>
      <w:r w:rsidR="006D1D16">
        <w:rPr>
          <w:rFonts w:cstheme="minorHAnsi"/>
        </w:rPr>
        <w:t xml:space="preserve"> </w:t>
      </w:r>
      <w:r>
        <w:rPr>
          <w:rFonts w:cstheme="minorHAnsi"/>
        </w:rPr>
        <w:t>It draws heavily on the Urgent Care Standard developed by the Royal New Zealand College of Urgent Care and is further informed by the Western Sydney Care Collective Urgent Care</w:t>
      </w:r>
      <w:r w:rsidR="00583BB7">
        <w:rPr>
          <w:rFonts w:cstheme="minorHAnsi"/>
        </w:rPr>
        <w:t xml:space="preserve"> Service</w:t>
      </w:r>
      <w:r>
        <w:rPr>
          <w:rFonts w:cstheme="minorHAnsi"/>
        </w:rPr>
        <w:t xml:space="preserve"> Standards and ACCRM </w:t>
      </w:r>
      <w:r>
        <w:t>Recommended Minimum Standards for small rural hospital emergency departments</w:t>
      </w:r>
      <w:r>
        <w:rPr>
          <w:rFonts w:cstheme="minorHAnsi"/>
        </w:rPr>
        <w:t>.</w:t>
      </w:r>
    </w:p>
    <w:p w14:paraId="3F8521E6" w14:textId="4BC956AE" w:rsidR="00AD7083" w:rsidRDefault="00AD7083">
      <w:pPr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0DF672C6" w14:textId="47E08BD8" w:rsidR="000F4BCA" w:rsidRPr="007E14F7" w:rsidRDefault="000F4BCA" w:rsidP="00F65687">
      <w:pPr>
        <w:pStyle w:val="Heading3"/>
      </w:pPr>
      <w:r w:rsidRPr="007E14F7">
        <w:t>Scope of conditions</w:t>
      </w:r>
    </w:p>
    <w:p w14:paraId="315CF4D6" w14:textId="2B14EFB4" w:rsidR="00B74386" w:rsidRPr="008A5099" w:rsidRDefault="20BF2D8B" w:rsidP="00D639DD">
      <w:pPr>
        <w:pStyle w:val="ListParagraph"/>
        <w:numPr>
          <w:ilvl w:val="1"/>
          <w:numId w:val="20"/>
        </w:numPr>
        <w:spacing w:after="120" w:line="240" w:lineRule="auto"/>
        <w:contextualSpacing w:val="0"/>
        <w:textAlignment w:val="baseline"/>
        <w:rPr>
          <w:rFonts w:ascii="Calibri" w:hAnsi="Calibri" w:cs="Calibri"/>
        </w:rPr>
      </w:pPr>
      <w:r w:rsidRPr="008A5099">
        <w:rPr>
          <w:rFonts w:ascii="Calibri" w:hAnsi="Calibri" w:cs="Calibri"/>
        </w:rPr>
        <w:t>UC</w:t>
      </w:r>
      <w:r w:rsidR="63A54AD4" w:rsidRPr="008A5099">
        <w:rPr>
          <w:rFonts w:ascii="Calibri" w:hAnsi="Calibri" w:cs="Calibri"/>
        </w:rPr>
        <w:t>C</w:t>
      </w:r>
      <w:r w:rsidRPr="008A5099">
        <w:rPr>
          <w:rFonts w:ascii="Calibri" w:hAnsi="Calibri" w:cs="Calibri"/>
        </w:rPr>
        <w:t xml:space="preserve">s </w:t>
      </w:r>
      <w:r w:rsidR="7B653C7A" w:rsidRPr="008A5099">
        <w:rPr>
          <w:rFonts w:ascii="Calibri" w:hAnsi="Calibri" w:cs="Calibri"/>
        </w:rPr>
        <w:t xml:space="preserve">are intended to </w:t>
      </w:r>
      <w:r w:rsidRPr="008A5099">
        <w:rPr>
          <w:rFonts w:ascii="Calibri" w:hAnsi="Calibri" w:cs="Calibri"/>
        </w:rPr>
        <w:t xml:space="preserve">provide short term, episodic </w:t>
      </w:r>
      <w:r w:rsidR="0046557C" w:rsidRPr="008A5099">
        <w:rPr>
          <w:rFonts w:ascii="Calibri" w:hAnsi="Calibri" w:cs="Calibri"/>
        </w:rPr>
        <w:t>care</w:t>
      </w:r>
      <w:r w:rsidRPr="008A5099">
        <w:rPr>
          <w:rFonts w:ascii="Calibri" w:hAnsi="Calibri" w:cs="Calibri"/>
        </w:rPr>
        <w:t xml:space="preserve"> </w:t>
      </w:r>
      <w:r w:rsidR="00267BCF" w:rsidRPr="008A5099">
        <w:rPr>
          <w:rFonts w:ascii="Calibri" w:hAnsi="Calibri" w:cs="Calibri"/>
        </w:rPr>
        <w:t>for urgent</w:t>
      </w:r>
      <w:r w:rsidR="39C83CA0" w:rsidRPr="008A5099">
        <w:rPr>
          <w:rFonts w:ascii="Calibri" w:hAnsi="Calibri" w:cs="Calibri"/>
        </w:rPr>
        <w:t xml:space="preserve"> conditions that are not immediately life-threatening</w:t>
      </w:r>
      <w:r w:rsidR="005E0884" w:rsidRPr="008A5099">
        <w:rPr>
          <w:rFonts w:ascii="Calibri" w:hAnsi="Calibri" w:cs="Calibri"/>
        </w:rPr>
        <w:t>.</w:t>
      </w:r>
      <w:r w:rsidR="00F46E3F" w:rsidRPr="008A5099">
        <w:rPr>
          <w:rFonts w:ascii="Calibri" w:hAnsi="Calibri" w:cs="Calibri"/>
          <w:vertAlign w:val="superscript"/>
        </w:rPr>
        <w:footnoteReference w:id="3"/>
      </w:r>
    </w:p>
    <w:p w14:paraId="0B9908DA" w14:textId="34C20717" w:rsidR="00F435F0" w:rsidRPr="00180B4F" w:rsidRDefault="00A3A400" w:rsidP="00D639DD">
      <w:pPr>
        <w:pStyle w:val="ListParagraph"/>
        <w:numPr>
          <w:ilvl w:val="1"/>
          <w:numId w:val="20"/>
        </w:numPr>
        <w:spacing w:after="120" w:line="240" w:lineRule="auto"/>
        <w:contextualSpacing w:val="0"/>
        <w:textAlignment w:val="baseline"/>
        <w:rPr>
          <w:rFonts w:ascii="Calibri" w:hAnsi="Calibri" w:cs="Calibri"/>
        </w:rPr>
      </w:pPr>
      <w:r w:rsidRPr="4A4A05C0">
        <w:rPr>
          <w:rFonts w:ascii="Calibri" w:hAnsi="Calibri" w:cs="Calibri"/>
        </w:rPr>
        <w:t>A UCC will be equipped to treat problems including:</w:t>
      </w:r>
    </w:p>
    <w:p w14:paraId="6C1DA74F" w14:textId="15D59DA4" w:rsidR="00F435F0" w:rsidRPr="00180B4F" w:rsidRDefault="00A3A400" w:rsidP="00D639DD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 w:rsidRPr="4A4A05C0">
        <w:rPr>
          <w:rFonts w:ascii="Calibri" w:hAnsi="Calibri" w:cs="Calibri"/>
        </w:rPr>
        <w:t>Minor illnesses (including respiratory illness, gastrointestinal illness, urinary tract infections and sexually transmitted infections)</w:t>
      </w:r>
    </w:p>
    <w:p w14:paraId="4404038C" w14:textId="6000BA4F" w:rsidR="00F435F0" w:rsidRPr="00180B4F" w:rsidRDefault="00A3A400" w:rsidP="00D639DD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 w:rsidRPr="4A4A05C0">
        <w:rPr>
          <w:rFonts w:ascii="Calibri" w:hAnsi="Calibri" w:cs="Calibri"/>
        </w:rPr>
        <w:t xml:space="preserve">Minor injuries including closed fractures, </w:t>
      </w:r>
      <w:r w:rsidR="181B8810" w:rsidRPr="4A4A05C0">
        <w:rPr>
          <w:rFonts w:ascii="Calibri" w:hAnsi="Calibri" w:cs="Calibri"/>
        </w:rPr>
        <w:t>simple lacerations</w:t>
      </w:r>
      <w:r w:rsidR="53ECDB62" w:rsidRPr="4A4A05C0">
        <w:rPr>
          <w:rFonts w:ascii="Calibri" w:hAnsi="Calibri" w:cs="Calibri"/>
        </w:rPr>
        <w:t xml:space="preserve">, simple eye injuries </w:t>
      </w:r>
      <w:r w:rsidR="181B8810" w:rsidRPr="4A4A05C0">
        <w:rPr>
          <w:rFonts w:ascii="Calibri" w:hAnsi="Calibri" w:cs="Calibri"/>
        </w:rPr>
        <w:t xml:space="preserve">and minor </w:t>
      </w:r>
      <w:proofErr w:type="gramStart"/>
      <w:r w:rsidR="181B8810" w:rsidRPr="4A4A05C0">
        <w:rPr>
          <w:rFonts w:ascii="Calibri" w:hAnsi="Calibri" w:cs="Calibri"/>
        </w:rPr>
        <w:t>burns</w:t>
      </w:r>
      <w:proofErr w:type="gramEnd"/>
    </w:p>
    <w:p w14:paraId="4D866F33" w14:textId="65CB507C" w:rsidR="00B74386" w:rsidRDefault="20BF2D8B" w:rsidP="00D639DD">
      <w:pPr>
        <w:pStyle w:val="ListParagraph"/>
        <w:numPr>
          <w:ilvl w:val="1"/>
          <w:numId w:val="20"/>
        </w:numPr>
        <w:spacing w:after="120" w:line="240" w:lineRule="auto"/>
        <w:contextualSpacing w:val="0"/>
        <w:textAlignment w:val="baseline"/>
        <w:rPr>
          <w:rFonts w:ascii="Calibri" w:hAnsi="Calibri" w:cs="Calibri"/>
        </w:rPr>
      </w:pPr>
      <w:r w:rsidRPr="4A4A05C0">
        <w:rPr>
          <w:rFonts w:ascii="Calibri" w:hAnsi="Calibri" w:cs="Calibri"/>
        </w:rPr>
        <w:t>UCCs will be equipped to provide the following procedures:</w:t>
      </w:r>
    </w:p>
    <w:p w14:paraId="43DB8375" w14:textId="258EE47D" w:rsidR="00CD1492" w:rsidRDefault="652AE3F9" w:rsidP="00D639DD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 w:rsidRPr="4A4A05C0">
        <w:rPr>
          <w:rFonts w:ascii="Calibri" w:hAnsi="Calibri" w:cs="Calibri"/>
        </w:rPr>
        <w:t xml:space="preserve">Wound management including </w:t>
      </w:r>
      <w:r w:rsidR="7ED5A3C7" w:rsidRPr="4A4A05C0">
        <w:rPr>
          <w:rFonts w:ascii="Calibri" w:hAnsi="Calibri" w:cs="Calibri"/>
        </w:rPr>
        <w:t xml:space="preserve">gluing, </w:t>
      </w:r>
      <w:r w:rsidRPr="4A4A05C0">
        <w:rPr>
          <w:rFonts w:ascii="Calibri" w:hAnsi="Calibri" w:cs="Calibri"/>
        </w:rPr>
        <w:t>suturing and dressings (including for minor burns)</w:t>
      </w:r>
    </w:p>
    <w:p w14:paraId="3A67BB0F" w14:textId="7449A234" w:rsidR="652AE3F9" w:rsidRDefault="652AE3F9" w:rsidP="00D639DD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 w:rsidRPr="761C11BE">
        <w:rPr>
          <w:rFonts w:ascii="Calibri" w:hAnsi="Calibri" w:cs="Calibri"/>
        </w:rPr>
        <w:t xml:space="preserve">Incision and </w:t>
      </w:r>
      <w:r w:rsidR="15AFEB56" w:rsidRPr="761C11BE">
        <w:rPr>
          <w:rFonts w:ascii="Calibri" w:hAnsi="Calibri" w:cs="Calibri"/>
        </w:rPr>
        <w:t>drainage</w:t>
      </w:r>
      <w:r w:rsidRPr="761C11BE">
        <w:rPr>
          <w:rFonts w:ascii="Calibri" w:hAnsi="Calibri" w:cs="Calibri"/>
        </w:rPr>
        <w:t xml:space="preserve"> of abscesses</w:t>
      </w:r>
    </w:p>
    <w:p w14:paraId="11208513" w14:textId="1439BB95" w:rsidR="00CD1492" w:rsidRDefault="652AE3F9" w:rsidP="00D639DD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 w:rsidRPr="761C11BE">
        <w:rPr>
          <w:rFonts w:ascii="Calibri" w:hAnsi="Calibri" w:cs="Calibri"/>
        </w:rPr>
        <w:t xml:space="preserve">Basic fracture management including application of </w:t>
      </w:r>
      <w:proofErr w:type="spellStart"/>
      <w:r w:rsidRPr="761C11BE">
        <w:rPr>
          <w:rFonts w:ascii="Calibri" w:hAnsi="Calibri" w:cs="Calibri"/>
        </w:rPr>
        <w:t>backslabs</w:t>
      </w:r>
      <w:proofErr w:type="spellEnd"/>
      <w:r w:rsidRPr="761C11BE">
        <w:rPr>
          <w:rFonts w:ascii="Calibri" w:hAnsi="Calibri" w:cs="Calibri"/>
        </w:rPr>
        <w:t xml:space="preserve"> and </w:t>
      </w:r>
      <w:proofErr w:type="gramStart"/>
      <w:r w:rsidRPr="761C11BE">
        <w:rPr>
          <w:rFonts w:ascii="Calibri" w:hAnsi="Calibri" w:cs="Calibri"/>
        </w:rPr>
        <w:t>plasters</w:t>
      </w:r>
      <w:proofErr w:type="gramEnd"/>
    </w:p>
    <w:p w14:paraId="722CBAF7" w14:textId="2368531F" w:rsidR="00CD1492" w:rsidRDefault="652AE3F9" w:rsidP="00D639DD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 w:rsidRPr="761C11BE">
        <w:rPr>
          <w:rFonts w:ascii="Calibri" w:hAnsi="Calibri" w:cs="Calibri"/>
        </w:rPr>
        <w:t xml:space="preserve">Intravenous cannula insertion to allow for IV antibiotics and </w:t>
      </w:r>
      <w:r w:rsidR="4F7647C6" w:rsidRPr="761C11BE">
        <w:rPr>
          <w:rFonts w:ascii="Calibri" w:hAnsi="Calibri" w:cs="Calibri"/>
        </w:rPr>
        <w:t xml:space="preserve">IV rehydration </w:t>
      </w:r>
      <w:proofErr w:type="gramStart"/>
      <w:r w:rsidR="4F7647C6" w:rsidRPr="761C11BE">
        <w:rPr>
          <w:rFonts w:ascii="Calibri" w:hAnsi="Calibri" w:cs="Calibri"/>
        </w:rPr>
        <w:t>fluids</w:t>
      </w:r>
      <w:proofErr w:type="gramEnd"/>
    </w:p>
    <w:p w14:paraId="4AF40732" w14:textId="0C78EF7A" w:rsidR="00633F93" w:rsidRDefault="45BBB762" w:rsidP="00D639DD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 w:rsidRPr="761C11BE">
        <w:rPr>
          <w:rFonts w:ascii="Calibri" w:hAnsi="Calibri" w:cs="Calibri"/>
        </w:rPr>
        <w:t>Urinary catheter management and changes</w:t>
      </w:r>
      <w:r w:rsidR="638FA878" w:rsidRPr="761C11BE">
        <w:rPr>
          <w:rFonts w:ascii="Calibri" w:hAnsi="Calibri" w:cs="Calibri"/>
        </w:rPr>
        <w:t xml:space="preserve"> for males </w:t>
      </w:r>
      <w:r w:rsidR="00ED6C2F" w:rsidRPr="761C11BE">
        <w:rPr>
          <w:rFonts w:ascii="Calibri" w:hAnsi="Calibri" w:cs="Calibri"/>
        </w:rPr>
        <w:t>and females</w:t>
      </w:r>
    </w:p>
    <w:p w14:paraId="50E1585B" w14:textId="3BDCDF1E" w:rsidR="000727CC" w:rsidRPr="005A587C" w:rsidRDefault="000727CC" w:rsidP="00D639DD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Removal of foreign bodies fr</w:t>
      </w:r>
      <w:r w:rsidR="00F46E3F">
        <w:rPr>
          <w:rFonts w:ascii="Calibri" w:hAnsi="Calibri" w:cs="Calibri"/>
        </w:rPr>
        <w:t>o</w:t>
      </w:r>
      <w:r>
        <w:rPr>
          <w:rFonts w:ascii="Calibri" w:hAnsi="Calibri" w:cs="Calibri"/>
        </w:rPr>
        <w:t>m the ear and nose</w:t>
      </w:r>
    </w:p>
    <w:p w14:paraId="74F25401" w14:textId="25C2C3C3" w:rsidR="00F435F0" w:rsidRPr="00180B4F" w:rsidRDefault="00A3A400" w:rsidP="00D639DD">
      <w:pPr>
        <w:pStyle w:val="ListParagraph"/>
        <w:numPr>
          <w:ilvl w:val="1"/>
          <w:numId w:val="20"/>
        </w:numPr>
        <w:spacing w:after="120" w:line="240" w:lineRule="auto"/>
        <w:contextualSpacing w:val="0"/>
        <w:textAlignment w:val="baseline"/>
        <w:rPr>
          <w:rFonts w:ascii="Calibri" w:hAnsi="Calibri" w:cs="Calibri"/>
        </w:rPr>
      </w:pPr>
      <w:r w:rsidRPr="4A4A05C0">
        <w:rPr>
          <w:rFonts w:ascii="Calibri" w:hAnsi="Calibri" w:cs="Calibri"/>
        </w:rPr>
        <w:t>UCC</w:t>
      </w:r>
      <w:r w:rsidR="5DB2A1A2" w:rsidRPr="4A4A05C0">
        <w:rPr>
          <w:rFonts w:ascii="Calibri" w:hAnsi="Calibri" w:cs="Calibri"/>
        </w:rPr>
        <w:t>s</w:t>
      </w:r>
      <w:r w:rsidRPr="4A4A05C0">
        <w:rPr>
          <w:rFonts w:ascii="Calibri" w:hAnsi="Calibri" w:cs="Calibri"/>
        </w:rPr>
        <w:t xml:space="preserve"> will provide care for acute exacerbations of chronic disease (such as infective exacerbation of chronic obstructive pulmonary disease) but </w:t>
      </w:r>
      <w:r w:rsidR="62C3C687" w:rsidRPr="4A4A05C0">
        <w:rPr>
          <w:rFonts w:ascii="Calibri" w:hAnsi="Calibri" w:cs="Calibri"/>
        </w:rPr>
        <w:t xml:space="preserve">should </w:t>
      </w:r>
      <w:r w:rsidRPr="4A4A05C0">
        <w:rPr>
          <w:rFonts w:ascii="Calibri" w:hAnsi="Calibri" w:cs="Calibri"/>
        </w:rPr>
        <w:t xml:space="preserve">not provide ongoing chronic disease care </w:t>
      </w:r>
      <w:r w:rsidR="4D165474" w:rsidRPr="4A4A05C0">
        <w:rPr>
          <w:rFonts w:ascii="Calibri" w:hAnsi="Calibri" w:cs="Calibri"/>
        </w:rPr>
        <w:t xml:space="preserve">including chronic disease care plans or health assessments. UCCs </w:t>
      </w:r>
      <w:r w:rsidR="6C7D3776" w:rsidRPr="4A4A05C0">
        <w:rPr>
          <w:rFonts w:ascii="Calibri" w:hAnsi="Calibri" w:cs="Calibri"/>
        </w:rPr>
        <w:t>will also not provide</w:t>
      </w:r>
      <w:r w:rsidRPr="4A4A05C0">
        <w:rPr>
          <w:rFonts w:ascii="Calibri" w:hAnsi="Calibri" w:cs="Calibri"/>
        </w:rPr>
        <w:t xml:space="preserve"> pre-employment </w:t>
      </w:r>
      <w:r w:rsidR="6C7D3776" w:rsidRPr="4A4A05C0">
        <w:rPr>
          <w:rFonts w:ascii="Calibri" w:hAnsi="Calibri" w:cs="Calibri"/>
        </w:rPr>
        <w:t xml:space="preserve">or </w:t>
      </w:r>
      <w:r w:rsidRPr="4A4A05C0">
        <w:rPr>
          <w:rFonts w:ascii="Calibri" w:hAnsi="Calibri" w:cs="Calibri"/>
        </w:rPr>
        <w:t>training medicals,</w:t>
      </w:r>
      <w:r w:rsidR="13347EC8" w:rsidRPr="4A4A05C0">
        <w:rPr>
          <w:rFonts w:ascii="Calibri" w:hAnsi="Calibri" w:cs="Calibri"/>
        </w:rPr>
        <w:t xml:space="preserve"> GP</w:t>
      </w:r>
      <w:r w:rsidRPr="4A4A05C0">
        <w:rPr>
          <w:rFonts w:ascii="Calibri" w:hAnsi="Calibri" w:cs="Calibri"/>
        </w:rPr>
        <w:t xml:space="preserve"> mental health care plans</w:t>
      </w:r>
      <w:r w:rsidR="6BC52B39" w:rsidRPr="4A4A05C0">
        <w:rPr>
          <w:rFonts w:ascii="Calibri" w:hAnsi="Calibri" w:cs="Calibri"/>
        </w:rPr>
        <w:t xml:space="preserve">, </w:t>
      </w:r>
      <w:r w:rsidRPr="4A4A05C0">
        <w:rPr>
          <w:rFonts w:ascii="Calibri" w:hAnsi="Calibri" w:cs="Calibri"/>
        </w:rPr>
        <w:t>routine antenatal care or routine vaccinations of childhood</w:t>
      </w:r>
      <w:r w:rsidR="62C3C687" w:rsidRPr="4A4A05C0">
        <w:rPr>
          <w:rFonts w:ascii="Calibri" w:hAnsi="Calibri" w:cs="Calibri"/>
        </w:rPr>
        <w:t xml:space="preserve"> and adulthood</w:t>
      </w:r>
      <w:r w:rsidR="29FF153A" w:rsidRPr="4A4A05C0">
        <w:rPr>
          <w:rFonts w:ascii="Calibri" w:hAnsi="Calibri" w:cs="Calibri"/>
        </w:rPr>
        <w:t xml:space="preserve"> or travel related vaccines</w:t>
      </w:r>
      <w:r w:rsidRPr="4A4A05C0">
        <w:rPr>
          <w:rFonts w:ascii="Calibri" w:hAnsi="Calibri" w:cs="Calibri"/>
        </w:rPr>
        <w:t>.</w:t>
      </w:r>
      <w:r w:rsidR="000727CC" w:rsidRPr="005E0884">
        <w:rPr>
          <w:vertAlign w:val="superscript"/>
        </w:rPr>
        <w:footnoteReference w:id="4"/>
      </w:r>
    </w:p>
    <w:p w14:paraId="79000691" w14:textId="6707C5D5" w:rsidR="00AB4327" w:rsidRPr="00180B4F" w:rsidRDefault="5D7DF0C2" w:rsidP="00D639DD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 w:rsidRPr="4A4A05C0">
        <w:rPr>
          <w:rFonts w:ascii="Calibri" w:hAnsi="Calibri" w:cs="Calibri"/>
        </w:rPr>
        <w:t>A UCC will provide bridging prescriptions for chronic conditions (such as hypertension)</w:t>
      </w:r>
      <w:r w:rsidR="0D010A62" w:rsidRPr="4A4A05C0">
        <w:rPr>
          <w:rFonts w:ascii="Calibri" w:hAnsi="Calibri" w:cs="Calibri"/>
        </w:rPr>
        <w:t xml:space="preserve"> where no</w:t>
      </w:r>
      <w:r w:rsidR="7B653C7A" w:rsidRPr="4A4A05C0">
        <w:rPr>
          <w:rFonts w:ascii="Calibri" w:hAnsi="Calibri" w:cs="Calibri"/>
        </w:rPr>
        <w:t>t</w:t>
      </w:r>
      <w:r w:rsidR="0D010A62" w:rsidRPr="4A4A05C0">
        <w:rPr>
          <w:rFonts w:ascii="Calibri" w:hAnsi="Calibri" w:cs="Calibri"/>
        </w:rPr>
        <w:t xml:space="preserve"> doing so would place the patient at clinical risk,</w:t>
      </w:r>
      <w:r w:rsidRPr="4A4A05C0">
        <w:rPr>
          <w:rFonts w:ascii="Calibri" w:hAnsi="Calibri" w:cs="Calibri"/>
        </w:rPr>
        <w:t xml:space="preserve"> however these</w:t>
      </w:r>
      <w:r w:rsidR="751F8E91" w:rsidRPr="4A4A05C0">
        <w:rPr>
          <w:rFonts w:ascii="Calibri" w:hAnsi="Calibri" w:cs="Calibri"/>
        </w:rPr>
        <w:t xml:space="preserve"> prescriptions</w:t>
      </w:r>
      <w:r w:rsidRPr="4A4A05C0">
        <w:rPr>
          <w:rFonts w:ascii="Calibri" w:hAnsi="Calibri" w:cs="Calibri"/>
        </w:rPr>
        <w:t xml:space="preserve"> will be </w:t>
      </w:r>
      <w:r w:rsidR="4529C4F9" w:rsidRPr="4A4A05C0">
        <w:rPr>
          <w:rFonts w:ascii="Calibri" w:hAnsi="Calibri" w:cs="Calibri"/>
        </w:rPr>
        <w:t xml:space="preserve">for the shortest time </w:t>
      </w:r>
      <w:r w:rsidR="00267BCF" w:rsidRPr="4A4A05C0">
        <w:rPr>
          <w:rFonts w:ascii="Calibri" w:hAnsi="Calibri" w:cs="Calibri"/>
        </w:rPr>
        <w:t>possible, with</w:t>
      </w:r>
      <w:r w:rsidR="0057A1A5" w:rsidRPr="4A4A05C0">
        <w:rPr>
          <w:rFonts w:ascii="Calibri" w:hAnsi="Calibri" w:cs="Calibri"/>
        </w:rPr>
        <w:t xml:space="preserve"> the aim that longer prescriptions will be provided by the patient’s usual primary care provider.</w:t>
      </w:r>
    </w:p>
    <w:p w14:paraId="33882A20" w14:textId="66F8BA93" w:rsidR="00AB4327" w:rsidRDefault="5D7DF0C2" w:rsidP="00D639DD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 w:rsidRPr="761C11BE">
        <w:rPr>
          <w:rFonts w:ascii="Calibri" w:hAnsi="Calibri" w:cs="Calibri"/>
        </w:rPr>
        <w:t xml:space="preserve">A UCC will not provide referrals for radiology, </w:t>
      </w:r>
      <w:proofErr w:type="gramStart"/>
      <w:r w:rsidRPr="761C11BE">
        <w:rPr>
          <w:rFonts w:ascii="Calibri" w:hAnsi="Calibri" w:cs="Calibri"/>
        </w:rPr>
        <w:t>pathology</w:t>
      </w:r>
      <w:proofErr w:type="gramEnd"/>
      <w:r w:rsidRPr="761C11BE">
        <w:rPr>
          <w:rFonts w:ascii="Calibri" w:hAnsi="Calibri" w:cs="Calibri"/>
        </w:rPr>
        <w:t xml:space="preserve"> or specialist care unless these constitute part of the</w:t>
      </w:r>
      <w:r w:rsidR="513F399B" w:rsidRPr="761C11BE">
        <w:rPr>
          <w:rFonts w:ascii="Calibri" w:hAnsi="Calibri" w:cs="Calibri"/>
        </w:rPr>
        <w:t xml:space="preserve"> </w:t>
      </w:r>
      <w:r w:rsidR="513F399B" w:rsidRPr="000727CC">
        <w:rPr>
          <w:rFonts w:ascii="Calibri" w:hAnsi="Calibri" w:cs="Calibri"/>
        </w:rPr>
        <w:t>acute</w:t>
      </w:r>
      <w:r w:rsidRPr="000727CC">
        <w:rPr>
          <w:rFonts w:ascii="Calibri" w:hAnsi="Calibri" w:cs="Calibri"/>
        </w:rPr>
        <w:t xml:space="preserve"> treating episode.</w:t>
      </w:r>
    </w:p>
    <w:p w14:paraId="4D6079B4" w14:textId="02377CFE" w:rsidR="00764B86" w:rsidRDefault="62C3C687" w:rsidP="00D639DD">
      <w:pPr>
        <w:pStyle w:val="ListParagraph"/>
        <w:numPr>
          <w:ilvl w:val="1"/>
          <w:numId w:val="20"/>
        </w:numPr>
        <w:spacing w:after="120" w:line="240" w:lineRule="auto"/>
        <w:contextualSpacing w:val="0"/>
        <w:textAlignment w:val="baseline"/>
        <w:rPr>
          <w:rFonts w:ascii="Calibri" w:hAnsi="Calibri" w:cs="Calibri"/>
        </w:rPr>
      </w:pPr>
      <w:r w:rsidRPr="4A4A05C0">
        <w:rPr>
          <w:rFonts w:ascii="Calibri" w:hAnsi="Calibri" w:cs="Calibri"/>
        </w:rPr>
        <w:t xml:space="preserve">UCCs are not intended to treat potentially </w:t>
      </w:r>
      <w:r w:rsidR="15AFEB56" w:rsidRPr="4A4A05C0">
        <w:rPr>
          <w:rFonts w:ascii="Calibri" w:hAnsi="Calibri" w:cs="Calibri"/>
        </w:rPr>
        <w:t>life-threatening</w:t>
      </w:r>
      <w:r w:rsidRPr="4A4A05C0">
        <w:rPr>
          <w:rFonts w:ascii="Calibri" w:hAnsi="Calibri" w:cs="Calibri"/>
        </w:rPr>
        <w:t xml:space="preserve"> problems (such as cardiac chest pain, severe shortness of breath or altered conscious state)</w:t>
      </w:r>
      <w:r w:rsidR="000727CC">
        <w:rPr>
          <w:rFonts w:ascii="Calibri" w:hAnsi="Calibri" w:cs="Calibri"/>
        </w:rPr>
        <w:t xml:space="preserve"> or manage labour and birth</w:t>
      </w:r>
      <w:r w:rsidRPr="4A4A05C0">
        <w:rPr>
          <w:rFonts w:ascii="Calibri" w:hAnsi="Calibri" w:cs="Calibri"/>
        </w:rPr>
        <w:t>.</w:t>
      </w:r>
      <w:r w:rsidR="006D1D16">
        <w:rPr>
          <w:rFonts w:ascii="Calibri" w:hAnsi="Calibri" w:cs="Calibri"/>
        </w:rPr>
        <w:t xml:space="preserve"> </w:t>
      </w:r>
      <w:r w:rsidRPr="4A4A05C0">
        <w:rPr>
          <w:rFonts w:ascii="Calibri" w:hAnsi="Calibri" w:cs="Calibri"/>
        </w:rPr>
        <w:t xml:space="preserve">However, UCCs should </w:t>
      </w:r>
      <w:r w:rsidR="7079745F" w:rsidRPr="4A4A05C0">
        <w:rPr>
          <w:rFonts w:ascii="Calibri" w:hAnsi="Calibri" w:cs="Calibri"/>
        </w:rPr>
        <w:t>have capacity to identify and manage these problems should people present with them</w:t>
      </w:r>
      <w:r w:rsidR="49688ADC" w:rsidRPr="4A4A05C0">
        <w:rPr>
          <w:rFonts w:ascii="Calibri" w:hAnsi="Calibri" w:cs="Calibri"/>
        </w:rPr>
        <w:t xml:space="preserve"> including capacity to stabilise conditions whilst awaiting transfer to hospital, including providing resuscitation where required.</w:t>
      </w:r>
    </w:p>
    <w:p w14:paraId="63F0F0CF" w14:textId="51C6B0FD" w:rsidR="00291160" w:rsidRDefault="49688ADC" w:rsidP="00D639DD">
      <w:pPr>
        <w:pStyle w:val="ListParagraph"/>
        <w:numPr>
          <w:ilvl w:val="1"/>
          <w:numId w:val="20"/>
        </w:numPr>
        <w:spacing w:after="120" w:line="240" w:lineRule="auto"/>
        <w:contextualSpacing w:val="0"/>
        <w:textAlignment w:val="baseline"/>
        <w:rPr>
          <w:rFonts w:ascii="Calibri" w:hAnsi="Calibri" w:cs="Calibri"/>
        </w:rPr>
      </w:pPr>
      <w:r w:rsidRPr="4A4A05C0">
        <w:rPr>
          <w:rFonts w:ascii="Calibri" w:hAnsi="Calibri" w:cs="Calibri"/>
        </w:rPr>
        <w:t>UCCs are no</w:t>
      </w:r>
      <w:r w:rsidR="4D2B5F61" w:rsidRPr="4A4A05C0">
        <w:rPr>
          <w:rFonts w:ascii="Calibri" w:hAnsi="Calibri" w:cs="Calibri"/>
        </w:rPr>
        <w:t xml:space="preserve">t expected </w:t>
      </w:r>
      <w:r w:rsidRPr="4A4A05C0">
        <w:rPr>
          <w:rFonts w:ascii="Calibri" w:hAnsi="Calibri" w:cs="Calibri"/>
        </w:rPr>
        <w:t xml:space="preserve">to manage patients with difficult and disruptive behaviours, where </w:t>
      </w:r>
      <w:r w:rsidR="4D2B5F61" w:rsidRPr="4A4A05C0">
        <w:rPr>
          <w:rFonts w:ascii="Calibri" w:hAnsi="Calibri" w:cs="Calibri"/>
        </w:rPr>
        <w:t xml:space="preserve">such </w:t>
      </w:r>
      <w:r w:rsidR="15AFEB56" w:rsidRPr="4A4A05C0">
        <w:rPr>
          <w:rFonts w:ascii="Calibri" w:hAnsi="Calibri" w:cs="Calibri"/>
        </w:rPr>
        <w:t>behaviours</w:t>
      </w:r>
      <w:r w:rsidRPr="4A4A05C0">
        <w:rPr>
          <w:rFonts w:ascii="Calibri" w:hAnsi="Calibri" w:cs="Calibri"/>
        </w:rPr>
        <w:t xml:space="preserve"> could compromise the safety of staff and other patients.</w:t>
      </w:r>
      <w:r w:rsidR="006D1D16">
        <w:rPr>
          <w:rFonts w:ascii="Calibri" w:hAnsi="Calibri" w:cs="Calibri"/>
        </w:rPr>
        <w:t xml:space="preserve"> </w:t>
      </w:r>
      <w:r w:rsidR="4D2B5F61" w:rsidRPr="4A4A05C0">
        <w:rPr>
          <w:rFonts w:ascii="Calibri" w:hAnsi="Calibri" w:cs="Calibri"/>
        </w:rPr>
        <w:t>UCCs should develop protocols to safely refer patients with these behaviours to other more appropriate services</w:t>
      </w:r>
      <w:r w:rsidR="7B653C7A" w:rsidRPr="4A4A05C0">
        <w:rPr>
          <w:rFonts w:ascii="Calibri" w:hAnsi="Calibri" w:cs="Calibri"/>
        </w:rPr>
        <w:t xml:space="preserve"> as required.</w:t>
      </w:r>
    </w:p>
    <w:p w14:paraId="44F81998" w14:textId="3FB0F1C2" w:rsidR="002E4466" w:rsidRPr="00664BC5" w:rsidRDefault="033A0D71" w:rsidP="00D639DD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 w:rsidRPr="4A4A05C0">
        <w:rPr>
          <w:rFonts w:ascii="Calibri" w:hAnsi="Calibri" w:cs="Calibri"/>
        </w:rPr>
        <w:t>Note that this does not preclude the treatment of those with mental health conditions.</w:t>
      </w:r>
      <w:r w:rsidR="006D1D16">
        <w:rPr>
          <w:rFonts w:ascii="Calibri" w:hAnsi="Calibri" w:cs="Calibri"/>
        </w:rPr>
        <w:t xml:space="preserve"> </w:t>
      </w:r>
      <w:r w:rsidRPr="4A4A05C0">
        <w:rPr>
          <w:rFonts w:ascii="Calibri" w:hAnsi="Calibri" w:cs="Calibri"/>
        </w:rPr>
        <w:t xml:space="preserve">UCCs should treat </w:t>
      </w:r>
      <w:r w:rsidR="00A96B29">
        <w:rPr>
          <w:rFonts w:ascii="Calibri" w:hAnsi="Calibri" w:cs="Calibri"/>
        </w:rPr>
        <w:t xml:space="preserve">(including referral) </w:t>
      </w:r>
      <w:r w:rsidRPr="4A4A05C0">
        <w:rPr>
          <w:rFonts w:ascii="Calibri" w:hAnsi="Calibri" w:cs="Calibri"/>
        </w:rPr>
        <w:t xml:space="preserve">those with mental health conditions </w:t>
      </w:r>
      <w:r w:rsidR="038C961A" w:rsidRPr="4A4A05C0">
        <w:rPr>
          <w:rFonts w:ascii="Calibri" w:hAnsi="Calibri" w:cs="Calibri"/>
        </w:rPr>
        <w:t>(including</w:t>
      </w:r>
      <w:r w:rsidRPr="4A4A05C0">
        <w:rPr>
          <w:rFonts w:ascii="Calibri" w:hAnsi="Calibri" w:cs="Calibri"/>
        </w:rPr>
        <w:t xml:space="preserve"> acute exacerbations of mental health conditions and for physical conditions</w:t>
      </w:r>
      <w:r w:rsidR="038C961A" w:rsidRPr="4A4A05C0">
        <w:rPr>
          <w:rFonts w:ascii="Calibri" w:hAnsi="Calibri" w:cs="Calibri"/>
        </w:rPr>
        <w:t xml:space="preserve">) where these can be safely </w:t>
      </w:r>
      <w:r w:rsidR="2F831851" w:rsidRPr="4A4A05C0">
        <w:rPr>
          <w:rFonts w:ascii="Calibri" w:hAnsi="Calibri" w:cs="Calibri"/>
        </w:rPr>
        <w:t>treated</w:t>
      </w:r>
      <w:r w:rsidR="038C961A" w:rsidRPr="4A4A05C0">
        <w:rPr>
          <w:rFonts w:ascii="Calibri" w:hAnsi="Calibri" w:cs="Calibri"/>
        </w:rPr>
        <w:t xml:space="preserve"> within the UCC</w:t>
      </w:r>
      <w:r w:rsidR="2F831851" w:rsidRPr="4A4A05C0">
        <w:rPr>
          <w:rFonts w:ascii="Calibri" w:hAnsi="Calibri" w:cs="Calibri"/>
        </w:rPr>
        <w:t>.</w:t>
      </w:r>
    </w:p>
    <w:p w14:paraId="26EAC805" w14:textId="26A92DD4" w:rsidR="00696D50" w:rsidRPr="00E74968" w:rsidRDefault="7B653C7A" w:rsidP="00D639DD">
      <w:pPr>
        <w:pStyle w:val="ListParagraph"/>
        <w:numPr>
          <w:ilvl w:val="1"/>
          <w:numId w:val="20"/>
        </w:numPr>
        <w:spacing w:after="120" w:line="240" w:lineRule="auto"/>
        <w:contextualSpacing w:val="0"/>
        <w:textAlignment w:val="baseline"/>
        <w:rPr>
          <w:rFonts w:ascii="Calibri" w:hAnsi="Calibri" w:cs="Calibri"/>
        </w:rPr>
      </w:pPr>
      <w:r w:rsidRPr="4A4A05C0">
        <w:rPr>
          <w:rFonts w:ascii="Calibri" w:hAnsi="Calibri" w:cs="Calibri"/>
        </w:rPr>
        <w:t>UCCs are intended to treat patients of all ages</w:t>
      </w:r>
      <w:r w:rsidR="00885A51">
        <w:rPr>
          <w:rFonts w:ascii="Calibri" w:hAnsi="Calibri" w:cs="Calibri"/>
        </w:rPr>
        <w:t>.</w:t>
      </w:r>
    </w:p>
    <w:p w14:paraId="2EB698CE" w14:textId="077A939C" w:rsidR="00AB4327" w:rsidRPr="000F4BCA" w:rsidRDefault="7135E14F" w:rsidP="00F65687">
      <w:pPr>
        <w:pStyle w:val="Heading3"/>
        <w:rPr>
          <w:rFonts w:ascii="Calibri" w:hAnsi="Calibri" w:cs="Calibri"/>
          <w:sz w:val="24"/>
          <w:szCs w:val="24"/>
        </w:rPr>
      </w:pPr>
      <w:r w:rsidRPr="1E0F0CD0">
        <w:t>Triage</w:t>
      </w:r>
      <w:r w:rsidR="00A62292">
        <w:rPr>
          <w:rStyle w:val="FootnoteReference"/>
          <w:bCs/>
        </w:rPr>
        <w:footnoteReference w:id="5"/>
      </w:r>
      <w:r w:rsidRPr="1E0F0CD0">
        <w:t xml:space="preserve"> and </w:t>
      </w:r>
      <w:r w:rsidR="06287496" w:rsidRPr="1E0F0CD0">
        <w:t>patient direction</w:t>
      </w:r>
      <w:r w:rsidR="001F9C36" w:rsidRPr="1E0F0CD0">
        <w:t xml:space="preserve"> within the UCC</w:t>
      </w:r>
      <w:r w:rsidR="00E96695">
        <w:rPr>
          <w:rStyle w:val="FootnoteReference"/>
          <w:bCs/>
        </w:rPr>
        <w:footnoteReference w:id="6"/>
      </w:r>
    </w:p>
    <w:p w14:paraId="0FC244E8" w14:textId="72274E0E" w:rsidR="00336A92" w:rsidRPr="00C92F21" w:rsidRDefault="00A15639" w:rsidP="00D639DD">
      <w:pPr>
        <w:pStyle w:val="ListParagraph"/>
        <w:numPr>
          <w:ilvl w:val="1"/>
          <w:numId w:val="20"/>
        </w:numPr>
        <w:spacing w:after="120" w:line="240" w:lineRule="auto"/>
        <w:contextualSpacing w:val="0"/>
        <w:textAlignment w:val="baseline"/>
        <w:rPr>
          <w:rFonts w:ascii="Calibri" w:hAnsi="Calibri" w:cs="Calibri"/>
        </w:rPr>
      </w:pPr>
      <w:r w:rsidRPr="1E0F0CD0">
        <w:rPr>
          <w:rFonts w:ascii="Calibri" w:hAnsi="Calibri" w:cs="Calibri"/>
        </w:rPr>
        <w:t xml:space="preserve">The UCC will conduct initial assessment and triage patients according to the severity of their condition to determine priority of </w:t>
      </w:r>
      <w:proofErr w:type="gramStart"/>
      <w:r w:rsidRPr="1E0F0CD0">
        <w:rPr>
          <w:rFonts w:ascii="Calibri" w:hAnsi="Calibri" w:cs="Calibri"/>
        </w:rPr>
        <w:t>treatment</w:t>
      </w:r>
      <w:proofErr w:type="gramEnd"/>
    </w:p>
    <w:p w14:paraId="4FFE32A8" w14:textId="19C2F8FC" w:rsidR="00A15639" w:rsidRPr="00C92F21" w:rsidRDefault="00336A92" w:rsidP="00D639DD">
      <w:pPr>
        <w:pStyle w:val="ListParagraph"/>
        <w:numPr>
          <w:ilvl w:val="1"/>
          <w:numId w:val="20"/>
        </w:numPr>
        <w:spacing w:after="120" w:line="240" w:lineRule="auto"/>
        <w:contextualSpacing w:val="0"/>
        <w:textAlignment w:val="baseline"/>
        <w:rPr>
          <w:rFonts w:ascii="Calibri" w:hAnsi="Calibri" w:cs="Calibri"/>
        </w:rPr>
      </w:pPr>
      <w:r w:rsidRPr="1E0F0CD0">
        <w:rPr>
          <w:rFonts w:ascii="Calibri" w:hAnsi="Calibri" w:cs="Calibri"/>
        </w:rPr>
        <w:t>The UCC will</w:t>
      </w:r>
      <w:r w:rsidR="00A15639" w:rsidRPr="1E0F0CD0">
        <w:rPr>
          <w:rFonts w:ascii="Calibri" w:hAnsi="Calibri" w:cs="Calibri"/>
        </w:rPr>
        <w:t xml:space="preserve"> develop</w:t>
      </w:r>
      <w:r w:rsidR="00730CD6" w:rsidRPr="1E0F0CD0">
        <w:rPr>
          <w:rFonts w:ascii="Calibri" w:hAnsi="Calibri" w:cs="Calibri"/>
        </w:rPr>
        <w:t xml:space="preserve"> and implement</w:t>
      </w:r>
      <w:r w:rsidR="00A15639" w:rsidRPr="1E0F0CD0">
        <w:rPr>
          <w:rFonts w:ascii="Calibri" w:hAnsi="Calibri" w:cs="Calibri"/>
        </w:rPr>
        <w:t xml:space="preserve"> </w:t>
      </w:r>
      <w:r w:rsidR="00284B0B" w:rsidRPr="1E0F0CD0">
        <w:rPr>
          <w:rFonts w:ascii="Calibri" w:hAnsi="Calibri" w:cs="Calibri"/>
        </w:rPr>
        <w:t>a triage system</w:t>
      </w:r>
      <w:r w:rsidR="00A15639" w:rsidRPr="1E0F0CD0">
        <w:rPr>
          <w:rFonts w:ascii="Calibri" w:hAnsi="Calibri" w:cs="Calibri"/>
        </w:rPr>
        <w:t xml:space="preserve"> </w:t>
      </w:r>
      <w:r w:rsidR="0011163C" w:rsidRPr="1E0F0CD0">
        <w:rPr>
          <w:rFonts w:ascii="Calibri" w:hAnsi="Calibri" w:cs="Calibri"/>
        </w:rPr>
        <w:t>to ensure:</w:t>
      </w:r>
    </w:p>
    <w:p w14:paraId="6B559327" w14:textId="1274C10B" w:rsidR="00A15639" w:rsidRPr="00C92F21" w:rsidRDefault="00A15639" w:rsidP="00D639DD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 w:rsidRPr="1E0F0CD0">
        <w:rPr>
          <w:rFonts w:ascii="Calibri" w:hAnsi="Calibri" w:cs="Calibri"/>
        </w:rPr>
        <w:t xml:space="preserve">Identification and rapid referral of </w:t>
      </w:r>
      <w:r w:rsidR="00B03F7F" w:rsidRPr="1E0F0CD0">
        <w:rPr>
          <w:rFonts w:ascii="Calibri" w:hAnsi="Calibri" w:cs="Calibri"/>
        </w:rPr>
        <w:t>life-threatening</w:t>
      </w:r>
      <w:r w:rsidRPr="1E0F0CD0">
        <w:rPr>
          <w:rFonts w:ascii="Calibri" w:hAnsi="Calibri" w:cs="Calibri"/>
        </w:rPr>
        <w:t xml:space="preserve"> conditions</w:t>
      </w:r>
      <w:r w:rsidR="00924455">
        <w:rPr>
          <w:rFonts w:ascii="Calibri" w:hAnsi="Calibri" w:cs="Calibri"/>
        </w:rPr>
        <w:t>, or other conditions requiring immediate attentio</w:t>
      </w:r>
      <w:r w:rsidR="00696D50">
        <w:rPr>
          <w:rFonts w:ascii="Calibri" w:hAnsi="Calibri" w:cs="Calibri"/>
        </w:rPr>
        <w:t>n,</w:t>
      </w:r>
      <w:r w:rsidRPr="1E0F0CD0">
        <w:rPr>
          <w:rFonts w:ascii="Calibri" w:hAnsi="Calibri" w:cs="Calibri"/>
        </w:rPr>
        <w:t xml:space="preserve"> when they arrive at the UCC</w:t>
      </w:r>
      <w:r w:rsidR="00336A92" w:rsidRPr="1E0F0CD0">
        <w:rPr>
          <w:rFonts w:ascii="Calibri" w:hAnsi="Calibri" w:cs="Calibri"/>
        </w:rPr>
        <w:t xml:space="preserve"> (including mechanisms for reception staff to alert clinical staff when individuals present with life threatening symptoms</w:t>
      </w:r>
      <w:r w:rsidR="00336A92" w:rsidRPr="00CD7653">
        <w:rPr>
          <w:rFonts w:ascii="Calibri" w:hAnsi="Calibri" w:cs="Calibri"/>
        </w:rPr>
        <w:t>)</w:t>
      </w:r>
      <w:r w:rsidR="008A5099" w:rsidRPr="00CD7653">
        <w:rPr>
          <w:rFonts w:ascii="Calibri" w:hAnsi="Calibri" w:cs="Calibri"/>
        </w:rPr>
        <w:t xml:space="preserve">, with re-evaluation as necessary if their condition </w:t>
      </w:r>
      <w:proofErr w:type="gramStart"/>
      <w:r w:rsidR="008A5099" w:rsidRPr="00CD7653">
        <w:rPr>
          <w:rFonts w:ascii="Calibri" w:hAnsi="Calibri" w:cs="Calibri"/>
        </w:rPr>
        <w:t>changes</w:t>
      </w:r>
      <w:proofErr w:type="gramEnd"/>
    </w:p>
    <w:p w14:paraId="061C57E4" w14:textId="0B8BEFA2" w:rsidR="00CD7653" w:rsidRPr="00B60501" w:rsidRDefault="00CD7653" w:rsidP="00D639DD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 w:rsidRPr="00B60501">
        <w:rPr>
          <w:rFonts w:ascii="Calibri" w:hAnsi="Calibri" w:cs="Calibri"/>
        </w:rPr>
        <w:t xml:space="preserve">That patients who are waiting are re-triaged as necessary if their condition </w:t>
      </w:r>
      <w:proofErr w:type="gramStart"/>
      <w:r w:rsidRPr="00B60501">
        <w:rPr>
          <w:rFonts w:ascii="Calibri" w:hAnsi="Calibri" w:cs="Calibri"/>
        </w:rPr>
        <w:t>changes</w:t>
      </w:r>
      <w:proofErr w:type="gramEnd"/>
    </w:p>
    <w:p w14:paraId="5B85CCF1" w14:textId="725D7347" w:rsidR="00336A92" w:rsidRPr="00C92F21" w:rsidRDefault="0870A8CD" w:rsidP="00D639DD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 w:rsidRPr="4A4A05C0">
        <w:rPr>
          <w:rFonts w:ascii="Calibri" w:hAnsi="Calibri" w:cs="Calibri"/>
        </w:rPr>
        <w:t>That i</w:t>
      </w:r>
      <w:r w:rsidR="61473C8A" w:rsidRPr="4A4A05C0">
        <w:rPr>
          <w:rFonts w:ascii="Calibri" w:hAnsi="Calibri" w:cs="Calibri"/>
        </w:rPr>
        <w:t xml:space="preserve">ndividuals are directed to </w:t>
      </w:r>
      <w:r w:rsidR="1E18C526" w:rsidRPr="4A4A05C0">
        <w:rPr>
          <w:rFonts w:ascii="Calibri" w:hAnsi="Calibri" w:cs="Calibri"/>
        </w:rPr>
        <w:t xml:space="preserve">call for an ambulance </w:t>
      </w:r>
      <w:r w:rsidR="61473C8A" w:rsidRPr="4A4A05C0">
        <w:rPr>
          <w:rFonts w:ascii="Calibri" w:hAnsi="Calibri" w:cs="Calibri"/>
        </w:rPr>
        <w:t xml:space="preserve">when they telephone about life threatening </w:t>
      </w:r>
      <w:proofErr w:type="gramStart"/>
      <w:r w:rsidR="61473C8A" w:rsidRPr="4A4A05C0">
        <w:rPr>
          <w:rFonts w:ascii="Calibri" w:hAnsi="Calibri" w:cs="Calibri"/>
        </w:rPr>
        <w:t>symptoms</w:t>
      </w:r>
      <w:proofErr w:type="gramEnd"/>
    </w:p>
    <w:p w14:paraId="4DCCBB4D" w14:textId="75F678F9" w:rsidR="00A15639" w:rsidRPr="00C92F21" w:rsidRDefault="61473C8A" w:rsidP="00D639DD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 w:rsidRPr="4A4A05C0">
        <w:rPr>
          <w:rFonts w:ascii="Calibri" w:hAnsi="Calibri" w:cs="Calibri"/>
        </w:rPr>
        <w:t xml:space="preserve">Appropriate triage decision making, categorisation and waiting </w:t>
      </w:r>
      <w:proofErr w:type="gramStart"/>
      <w:r w:rsidRPr="4A4A05C0">
        <w:rPr>
          <w:rFonts w:ascii="Calibri" w:hAnsi="Calibri" w:cs="Calibri"/>
        </w:rPr>
        <w:t>times</w:t>
      </w:r>
      <w:proofErr w:type="gramEnd"/>
    </w:p>
    <w:p w14:paraId="3D2BF4F2" w14:textId="6252A7A8" w:rsidR="006D04E0" w:rsidRPr="00C92F21" w:rsidRDefault="06287496" w:rsidP="00D639DD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 w:rsidRPr="4A4A05C0">
        <w:rPr>
          <w:rFonts w:ascii="Calibri" w:hAnsi="Calibri" w:cs="Calibri"/>
        </w:rPr>
        <w:t xml:space="preserve">Patients are seen according to </w:t>
      </w:r>
      <w:r w:rsidR="4ED14811" w:rsidRPr="4A4A05C0">
        <w:rPr>
          <w:rFonts w:ascii="Calibri" w:hAnsi="Calibri" w:cs="Calibri"/>
        </w:rPr>
        <w:t xml:space="preserve">clinical </w:t>
      </w:r>
      <w:proofErr w:type="gramStart"/>
      <w:r w:rsidR="4ED14811" w:rsidRPr="4A4A05C0">
        <w:rPr>
          <w:rFonts w:ascii="Calibri" w:hAnsi="Calibri" w:cs="Calibri"/>
        </w:rPr>
        <w:t>urgency</w:t>
      </w:r>
      <w:proofErr w:type="gramEnd"/>
    </w:p>
    <w:p w14:paraId="64F6A006" w14:textId="6673E28D" w:rsidR="00FE4B70" w:rsidRPr="00C92F21" w:rsidRDefault="00FE4B70" w:rsidP="00D639DD">
      <w:pPr>
        <w:pStyle w:val="ListParagraph"/>
        <w:keepNext/>
        <w:numPr>
          <w:ilvl w:val="1"/>
          <w:numId w:val="20"/>
        </w:numPr>
        <w:spacing w:after="120" w:line="240" w:lineRule="auto"/>
        <w:ind w:left="788" w:hanging="431"/>
        <w:contextualSpacing w:val="0"/>
        <w:textAlignment w:val="baseline"/>
        <w:rPr>
          <w:rFonts w:ascii="Calibri" w:hAnsi="Calibri" w:cs="Calibri"/>
        </w:rPr>
      </w:pPr>
      <w:r w:rsidRPr="1E0F0CD0">
        <w:rPr>
          <w:rFonts w:ascii="Calibri" w:hAnsi="Calibri" w:cs="Calibri"/>
        </w:rPr>
        <w:t xml:space="preserve">The UCC </w:t>
      </w:r>
      <w:r w:rsidR="00730CD6" w:rsidRPr="1E0F0CD0">
        <w:rPr>
          <w:rFonts w:ascii="Calibri" w:hAnsi="Calibri" w:cs="Calibri"/>
        </w:rPr>
        <w:t xml:space="preserve">should </w:t>
      </w:r>
      <w:r w:rsidRPr="1E0F0CD0">
        <w:rPr>
          <w:rFonts w:ascii="Calibri" w:hAnsi="Calibri" w:cs="Calibri"/>
        </w:rPr>
        <w:t xml:space="preserve">maintain </w:t>
      </w:r>
      <w:r w:rsidR="00284B0B" w:rsidRPr="1E0F0CD0">
        <w:rPr>
          <w:rFonts w:ascii="Calibri" w:hAnsi="Calibri" w:cs="Calibri"/>
        </w:rPr>
        <w:t>a system</w:t>
      </w:r>
      <w:r w:rsidRPr="1E0F0CD0">
        <w:rPr>
          <w:rFonts w:ascii="Calibri" w:hAnsi="Calibri" w:cs="Calibri"/>
        </w:rPr>
        <w:t xml:space="preserve"> that:</w:t>
      </w:r>
    </w:p>
    <w:p w14:paraId="70AC660D" w14:textId="163896CE" w:rsidR="00FE4B70" w:rsidRPr="00C92F21" w:rsidRDefault="00FE4B70" w:rsidP="00D639DD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 w:rsidRPr="00C92F21">
        <w:rPr>
          <w:rFonts w:ascii="Calibri" w:hAnsi="Calibri" w:cs="Calibri"/>
        </w:rPr>
        <w:t xml:space="preserve">Directs service users to the reception area on </w:t>
      </w:r>
      <w:proofErr w:type="gramStart"/>
      <w:r w:rsidRPr="00C92F21">
        <w:rPr>
          <w:rFonts w:ascii="Calibri" w:hAnsi="Calibri" w:cs="Calibri"/>
        </w:rPr>
        <w:t>arrival</w:t>
      </w:r>
      <w:proofErr w:type="gramEnd"/>
    </w:p>
    <w:p w14:paraId="7080E257" w14:textId="13FE16D5" w:rsidR="00FE4B70" w:rsidRPr="00C92F21" w:rsidRDefault="00FE4B70" w:rsidP="00D639DD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 w:rsidRPr="00C92F21">
        <w:rPr>
          <w:rFonts w:ascii="Calibri" w:hAnsi="Calibri" w:cs="Calibri"/>
        </w:rPr>
        <w:t xml:space="preserve">Lists life-threatening symptoms and informs service users that they should advise clinic personnel immediately when they present with life-threatening </w:t>
      </w:r>
      <w:proofErr w:type="gramStart"/>
      <w:r w:rsidRPr="00C92F21">
        <w:rPr>
          <w:rFonts w:ascii="Calibri" w:hAnsi="Calibri" w:cs="Calibri"/>
        </w:rPr>
        <w:t>symptoms</w:t>
      </w:r>
      <w:proofErr w:type="gramEnd"/>
    </w:p>
    <w:p w14:paraId="0B1232B6" w14:textId="55B0B1A1" w:rsidR="00E62CEC" w:rsidRPr="00C92F21" w:rsidRDefault="00E62CEC" w:rsidP="00D639DD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 w:rsidRPr="00C92F21">
        <w:rPr>
          <w:rFonts w:ascii="Calibri" w:hAnsi="Calibri" w:cs="Calibri"/>
        </w:rPr>
        <w:t xml:space="preserve">Lists symptoms of infectious respiratory diseases and informs service </w:t>
      </w:r>
      <w:r w:rsidR="00F91472" w:rsidRPr="7CDE5494">
        <w:rPr>
          <w:rFonts w:ascii="Calibri" w:hAnsi="Calibri" w:cs="Calibri"/>
        </w:rPr>
        <w:t>users that</w:t>
      </w:r>
      <w:r w:rsidR="00730CD6" w:rsidRPr="00C92F21">
        <w:rPr>
          <w:rFonts w:ascii="Calibri" w:hAnsi="Calibri" w:cs="Calibri"/>
        </w:rPr>
        <w:t xml:space="preserve"> when they present with </w:t>
      </w:r>
      <w:r w:rsidR="00885A51" w:rsidRPr="00C92F21">
        <w:rPr>
          <w:rFonts w:ascii="Calibri" w:hAnsi="Calibri" w:cs="Calibri"/>
        </w:rPr>
        <w:t>these,</w:t>
      </w:r>
      <w:r w:rsidR="00730CD6" w:rsidRPr="00C92F21">
        <w:rPr>
          <w:rFonts w:ascii="Calibri" w:hAnsi="Calibri" w:cs="Calibri"/>
        </w:rPr>
        <w:t xml:space="preserve"> they </w:t>
      </w:r>
      <w:r w:rsidR="007C1D4F" w:rsidRPr="00C92F21">
        <w:rPr>
          <w:rFonts w:ascii="Calibri" w:hAnsi="Calibri" w:cs="Calibri"/>
        </w:rPr>
        <w:t xml:space="preserve">should </w:t>
      </w:r>
      <w:r w:rsidR="00730CD6" w:rsidRPr="00C92F21">
        <w:rPr>
          <w:rFonts w:ascii="Calibri" w:hAnsi="Calibri" w:cs="Calibri"/>
        </w:rPr>
        <w:t xml:space="preserve">immediately </w:t>
      </w:r>
      <w:r w:rsidR="007C1D4F" w:rsidRPr="00C92F21">
        <w:rPr>
          <w:rFonts w:ascii="Calibri" w:hAnsi="Calibri" w:cs="Calibri"/>
        </w:rPr>
        <w:t>don a mask and</w:t>
      </w:r>
      <w:r w:rsidR="00730CD6" w:rsidRPr="00C92F21">
        <w:rPr>
          <w:rFonts w:ascii="Calibri" w:hAnsi="Calibri" w:cs="Calibri"/>
        </w:rPr>
        <w:t xml:space="preserve"> inform clinic </w:t>
      </w:r>
      <w:proofErr w:type="gramStart"/>
      <w:r w:rsidR="00730CD6" w:rsidRPr="00C92F21">
        <w:rPr>
          <w:rFonts w:ascii="Calibri" w:hAnsi="Calibri" w:cs="Calibri"/>
        </w:rPr>
        <w:t>personnel</w:t>
      </w:r>
      <w:proofErr w:type="gramEnd"/>
    </w:p>
    <w:p w14:paraId="1BFE3B74" w14:textId="25D1A011" w:rsidR="00730CD6" w:rsidRPr="00C92F21" w:rsidRDefault="00730CD6" w:rsidP="00D639DD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 w:rsidRPr="00C92F21">
        <w:rPr>
          <w:rFonts w:ascii="Calibri" w:hAnsi="Calibri" w:cs="Calibri"/>
        </w:rPr>
        <w:t xml:space="preserve">Informs users </w:t>
      </w:r>
      <w:r w:rsidR="006D04E0" w:rsidRPr="00C92F21">
        <w:rPr>
          <w:rFonts w:ascii="Calibri" w:hAnsi="Calibri" w:cs="Calibri"/>
        </w:rPr>
        <w:t>of the triage system and waiting times</w:t>
      </w:r>
    </w:p>
    <w:p w14:paraId="3F2DD663" w14:textId="46C59AD4" w:rsidR="005E1A16" w:rsidRDefault="413FDF84" w:rsidP="00D639DD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 w:rsidRPr="4A4A05C0">
        <w:rPr>
          <w:rFonts w:ascii="Calibri" w:hAnsi="Calibri" w:cs="Calibri"/>
        </w:rPr>
        <w:t>Informs users when their condition is not within scope of the UCC (see section 1 above) and/or can be safely and is more appropriately managed via a usual primary care provider (</w:t>
      </w:r>
      <w:proofErr w:type="gramStart"/>
      <w:r w:rsidRPr="4A4A05C0">
        <w:rPr>
          <w:rFonts w:ascii="Calibri" w:hAnsi="Calibri" w:cs="Calibri"/>
        </w:rPr>
        <w:t>taking into account</w:t>
      </w:r>
      <w:proofErr w:type="gramEnd"/>
      <w:r w:rsidRPr="4A4A05C0">
        <w:rPr>
          <w:rFonts w:ascii="Calibri" w:hAnsi="Calibri" w:cs="Calibri"/>
        </w:rPr>
        <w:t xml:space="preserve"> timely access), with alternative care options given (see also section</w:t>
      </w:r>
      <w:r w:rsidR="00515F61">
        <w:rPr>
          <w:rFonts w:ascii="Calibri" w:hAnsi="Calibri" w:cs="Calibri"/>
        </w:rPr>
        <w:t> </w:t>
      </w:r>
      <w:r w:rsidRPr="4A4A05C0">
        <w:rPr>
          <w:rFonts w:ascii="Calibri" w:hAnsi="Calibri" w:cs="Calibri"/>
        </w:rPr>
        <w:t>4).</w:t>
      </w:r>
    </w:p>
    <w:p w14:paraId="21A0C77A" w14:textId="56E5BE62" w:rsidR="00E141F0" w:rsidRPr="00F65687" w:rsidRDefault="413FDF84" w:rsidP="00F65687">
      <w:pPr>
        <w:pStyle w:val="ListParagraph"/>
        <w:keepNext/>
        <w:numPr>
          <w:ilvl w:val="1"/>
          <w:numId w:val="20"/>
        </w:numPr>
        <w:spacing w:after="120" w:line="240" w:lineRule="auto"/>
        <w:ind w:left="788" w:hanging="431"/>
        <w:contextualSpacing w:val="0"/>
        <w:textAlignment w:val="baseline"/>
        <w:rPr>
          <w:rFonts w:ascii="Calibri" w:hAnsi="Calibri" w:cs="Calibri"/>
        </w:rPr>
      </w:pPr>
      <w:r w:rsidRPr="4A4A05C0">
        <w:rPr>
          <w:rFonts w:ascii="Calibri" w:hAnsi="Calibri" w:cs="Calibri"/>
        </w:rPr>
        <w:t xml:space="preserve">A </w:t>
      </w:r>
      <w:r w:rsidR="1053F458" w:rsidRPr="4A4A05C0">
        <w:rPr>
          <w:rFonts w:ascii="Calibri" w:hAnsi="Calibri" w:cs="Calibri"/>
        </w:rPr>
        <w:t>clinic</w:t>
      </w:r>
      <w:r w:rsidRPr="4A4A05C0">
        <w:rPr>
          <w:rFonts w:ascii="Calibri" w:hAnsi="Calibri" w:cs="Calibri"/>
        </w:rPr>
        <w:t xml:space="preserve"> staff member </w:t>
      </w:r>
      <w:proofErr w:type="gramStart"/>
      <w:r w:rsidRPr="4A4A05C0">
        <w:rPr>
          <w:rFonts w:ascii="Calibri" w:hAnsi="Calibri" w:cs="Calibri"/>
        </w:rPr>
        <w:t xml:space="preserve">is present in the </w:t>
      </w:r>
      <w:r w:rsidR="04305149" w:rsidRPr="4A4A05C0">
        <w:rPr>
          <w:rFonts w:ascii="Calibri" w:hAnsi="Calibri" w:cs="Calibri"/>
        </w:rPr>
        <w:t>reception area at all times</w:t>
      </w:r>
      <w:proofErr w:type="gramEnd"/>
      <w:r w:rsidR="04305149" w:rsidRPr="4A4A05C0">
        <w:rPr>
          <w:rFonts w:ascii="Calibri" w:hAnsi="Calibri" w:cs="Calibri"/>
        </w:rPr>
        <w:t xml:space="preserve"> during opening hours and is monitoring the waiting area regularly.</w:t>
      </w:r>
    </w:p>
    <w:p w14:paraId="50BCEFBC" w14:textId="360923E2" w:rsidR="00E74968" w:rsidRDefault="00E74968">
      <w:pPr>
        <w:spacing w:before="60" w:line="260" w:lineRule="atLeast"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/>
          <w:sz w:val="24"/>
          <w:szCs w:val="24"/>
          <w:lang w:eastAsia="en-US"/>
        </w:rPr>
        <w:br w:type="page"/>
      </w:r>
    </w:p>
    <w:p w14:paraId="542D8BF6" w14:textId="77777777" w:rsidR="001512AF" w:rsidRPr="007E14F7" w:rsidRDefault="4D58C658" w:rsidP="00F65687">
      <w:pPr>
        <w:pStyle w:val="Heading3"/>
      </w:pPr>
      <w:r w:rsidRPr="4A4A05C0">
        <w:t>Accessibility</w:t>
      </w:r>
    </w:p>
    <w:p w14:paraId="65EEFA3B" w14:textId="0C7D2C40" w:rsidR="00AB4327" w:rsidRPr="000A28F6" w:rsidRDefault="5D7DF0C2" w:rsidP="00D639DD">
      <w:pPr>
        <w:pStyle w:val="ListParagraph"/>
        <w:keepNext/>
        <w:numPr>
          <w:ilvl w:val="1"/>
          <w:numId w:val="20"/>
        </w:numPr>
        <w:spacing w:after="120" w:line="240" w:lineRule="auto"/>
        <w:ind w:left="788" w:hanging="431"/>
        <w:contextualSpacing w:val="0"/>
        <w:textAlignment w:val="baseline"/>
        <w:rPr>
          <w:rFonts w:ascii="Calibri" w:hAnsi="Calibri" w:cs="Calibri"/>
        </w:rPr>
      </w:pPr>
      <w:r w:rsidRPr="000A28F6">
        <w:rPr>
          <w:rFonts w:ascii="Calibri" w:hAnsi="Calibri" w:cs="Calibri"/>
        </w:rPr>
        <w:t xml:space="preserve">A UCC will be open </w:t>
      </w:r>
      <w:r w:rsidR="1791B3D5" w:rsidRPr="000A28F6">
        <w:rPr>
          <w:rFonts w:ascii="Calibri" w:hAnsi="Calibri" w:cs="Calibri"/>
        </w:rPr>
        <w:t>extended hours</w:t>
      </w:r>
      <w:r w:rsidR="00AC1D13" w:rsidRPr="000A28F6">
        <w:rPr>
          <w:rFonts w:ascii="Calibri" w:hAnsi="Calibri" w:cs="Calibri"/>
        </w:rPr>
        <w:t xml:space="preserve"> 7 days a week</w:t>
      </w:r>
      <w:r w:rsidR="6306BE72" w:rsidRPr="000A28F6">
        <w:rPr>
          <w:rFonts w:ascii="Calibri" w:hAnsi="Calibri" w:cs="Calibri"/>
        </w:rPr>
        <w:t>.</w:t>
      </w:r>
      <w:r w:rsidR="006D1D16">
        <w:rPr>
          <w:rFonts w:ascii="Calibri" w:hAnsi="Calibri" w:cs="Calibri"/>
        </w:rPr>
        <w:t xml:space="preserve"> </w:t>
      </w:r>
      <w:r w:rsidR="6306BE72" w:rsidRPr="000A28F6">
        <w:rPr>
          <w:rFonts w:ascii="Calibri" w:hAnsi="Calibri" w:cs="Calibri"/>
        </w:rPr>
        <w:t>Exact hours will depend on local conditions and needs.</w:t>
      </w:r>
    </w:p>
    <w:p w14:paraId="4C79EEB9" w14:textId="3EFB2E97" w:rsidR="005370A5" w:rsidRPr="00690CD2" w:rsidRDefault="574A1723" w:rsidP="00D639DD">
      <w:pPr>
        <w:pStyle w:val="ListParagraph"/>
        <w:keepNext/>
        <w:numPr>
          <w:ilvl w:val="1"/>
          <w:numId w:val="20"/>
        </w:numPr>
        <w:spacing w:after="120" w:line="240" w:lineRule="auto"/>
        <w:ind w:left="788" w:hanging="431"/>
        <w:contextualSpacing w:val="0"/>
        <w:textAlignment w:val="baseline"/>
        <w:rPr>
          <w:rFonts w:ascii="Calibri" w:hAnsi="Calibri" w:cs="Calibri"/>
        </w:rPr>
      </w:pPr>
      <w:r w:rsidRPr="4A4A05C0">
        <w:rPr>
          <w:rFonts w:ascii="Calibri" w:hAnsi="Calibri" w:cs="Calibri"/>
        </w:rPr>
        <w:t xml:space="preserve">UCC facilities </w:t>
      </w:r>
      <w:r w:rsidR="12161164" w:rsidRPr="4A4A05C0">
        <w:rPr>
          <w:rFonts w:ascii="Calibri" w:hAnsi="Calibri" w:cs="Calibri"/>
        </w:rPr>
        <w:t>should have</w:t>
      </w:r>
      <w:r w:rsidR="4A7430B4" w:rsidRPr="4A4A05C0">
        <w:rPr>
          <w:rFonts w:ascii="Calibri" w:hAnsi="Calibri" w:cs="Calibri"/>
        </w:rPr>
        <w:t>:</w:t>
      </w:r>
    </w:p>
    <w:p w14:paraId="020A600A" w14:textId="4E4081B6" w:rsidR="005370A5" w:rsidRPr="00690CD2" w:rsidRDefault="00275916" w:rsidP="00D639DD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5370A5" w:rsidRPr="00690CD2">
        <w:rPr>
          <w:rFonts w:ascii="Calibri" w:hAnsi="Calibri" w:cs="Calibri"/>
        </w:rPr>
        <w:t>ar parking</w:t>
      </w:r>
      <w:r>
        <w:rPr>
          <w:rFonts w:ascii="Calibri" w:hAnsi="Calibri" w:cs="Calibri"/>
        </w:rPr>
        <w:t xml:space="preserve"> sufficient for the expected volume of patients, within a reasonable distance of the UCC, that allows wheelchair access to the UCC and </w:t>
      </w:r>
      <w:r w:rsidR="00B03F7F">
        <w:rPr>
          <w:rFonts w:ascii="Calibri" w:hAnsi="Calibri" w:cs="Calibri"/>
        </w:rPr>
        <w:t>has</w:t>
      </w:r>
      <w:r w:rsidR="00B03F7F" w:rsidRPr="00690CD2">
        <w:rPr>
          <w:rFonts w:ascii="Calibri" w:hAnsi="Calibri" w:cs="Calibri"/>
        </w:rPr>
        <w:t xml:space="preserve"> with</w:t>
      </w:r>
      <w:r w:rsidR="005370A5" w:rsidRPr="00690CD2">
        <w:rPr>
          <w:rFonts w:ascii="Calibri" w:hAnsi="Calibri" w:cs="Calibri"/>
        </w:rPr>
        <w:t xml:space="preserve"> adequate </w:t>
      </w:r>
      <w:r w:rsidR="00E74968" w:rsidRPr="00690CD2">
        <w:rPr>
          <w:rFonts w:ascii="Calibri" w:hAnsi="Calibri" w:cs="Calibri"/>
        </w:rPr>
        <w:t>night-time</w:t>
      </w:r>
      <w:r w:rsidR="005370A5" w:rsidRPr="00690CD2">
        <w:rPr>
          <w:rFonts w:ascii="Calibri" w:hAnsi="Calibri" w:cs="Calibri"/>
        </w:rPr>
        <w:t xml:space="preserve"> lighting</w:t>
      </w:r>
      <w:r w:rsidR="002D315F">
        <w:rPr>
          <w:rFonts w:ascii="Calibri" w:hAnsi="Calibri" w:cs="Calibri"/>
        </w:rPr>
        <w:t>.</w:t>
      </w:r>
    </w:p>
    <w:p w14:paraId="449BC881" w14:textId="2AA6A560" w:rsidR="005370A5" w:rsidRPr="00690CD2" w:rsidRDefault="005370A5" w:rsidP="00D639DD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 w:rsidRPr="00690CD2">
        <w:rPr>
          <w:rFonts w:ascii="Calibri" w:hAnsi="Calibri" w:cs="Calibri"/>
        </w:rPr>
        <w:t xml:space="preserve">Clinic external approaches and interior areas that are </w:t>
      </w:r>
      <w:r w:rsidR="004B693D" w:rsidRPr="6F64BE36">
        <w:rPr>
          <w:rFonts w:ascii="Calibri" w:hAnsi="Calibri" w:cs="Calibri"/>
        </w:rPr>
        <w:t>accessible by wheelchair</w:t>
      </w:r>
      <w:r w:rsidR="002D315F">
        <w:rPr>
          <w:rFonts w:ascii="Calibri" w:hAnsi="Calibri" w:cs="Calibri"/>
        </w:rPr>
        <w:t>.</w:t>
      </w:r>
    </w:p>
    <w:p w14:paraId="737C6FDC" w14:textId="56232446" w:rsidR="005370A5" w:rsidRPr="00690CD2" w:rsidRDefault="005370A5" w:rsidP="00D639DD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 w:rsidRPr="00690CD2">
        <w:rPr>
          <w:rFonts w:ascii="Calibri" w:hAnsi="Calibri" w:cs="Calibri"/>
        </w:rPr>
        <w:t xml:space="preserve">Waiting area with </w:t>
      </w:r>
      <w:r w:rsidR="00A1574B" w:rsidRPr="7CDE5494">
        <w:rPr>
          <w:rFonts w:ascii="Calibri" w:hAnsi="Calibri" w:cs="Calibri"/>
        </w:rPr>
        <w:t xml:space="preserve">specialized seating (elevated </w:t>
      </w:r>
      <w:r w:rsidRPr="00690CD2">
        <w:rPr>
          <w:rFonts w:ascii="Calibri" w:hAnsi="Calibri" w:cs="Calibri"/>
        </w:rPr>
        <w:t>and with arms)</w:t>
      </w:r>
      <w:r w:rsidR="002D315F">
        <w:rPr>
          <w:rFonts w:ascii="Calibri" w:hAnsi="Calibri" w:cs="Calibri"/>
        </w:rPr>
        <w:t>.</w:t>
      </w:r>
    </w:p>
    <w:p w14:paraId="39D97315" w14:textId="1D336773" w:rsidR="000F4BCA" w:rsidRPr="00690CD2" w:rsidRDefault="005370A5" w:rsidP="00D639DD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 w:rsidRPr="00690CD2">
        <w:rPr>
          <w:rFonts w:ascii="Calibri" w:hAnsi="Calibri" w:cs="Calibri"/>
        </w:rPr>
        <w:t>A toilet with mobility access</w:t>
      </w:r>
      <w:r w:rsidR="002D315F">
        <w:rPr>
          <w:rFonts w:ascii="Calibri" w:hAnsi="Calibri" w:cs="Calibri"/>
        </w:rPr>
        <w:t>.</w:t>
      </w:r>
    </w:p>
    <w:p w14:paraId="53FA8C56" w14:textId="77777777" w:rsidR="00696D50" w:rsidRDefault="000F4BCA" w:rsidP="00D639DD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 w:rsidRPr="00690CD2">
        <w:rPr>
          <w:rFonts w:ascii="Calibri" w:hAnsi="Calibri" w:cs="Calibri"/>
        </w:rPr>
        <w:t>A designated area for ambulances to stop and obtain ready access to the resuscitation area</w:t>
      </w:r>
      <w:r w:rsidR="001B0E8F" w:rsidRPr="00690CD2">
        <w:rPr>
          <w:rFonts w:ascii="Calibri" w:hAnsi="Calibri" w:cs="Calibri"/>
        </w:rPr>
        <w:t>.</w:t>
      </w:r>
    </w:p>
    <w:p w14:paraId="24F5907F" w14:textId="26F2DE22" w:rsidR="00696D50" w:rsidRPr="00696D50" w:rsidRDefault="00696D50" w:rsidP="00D639DD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 w:rsidRPr="00696D50">
        <w:rPr>
          <w:rFonts w:ascii="Calibri" w:hAnsi="Calibri" w:cs="Calibri"/>
        </w:rPr>
        <w:t>Read</w:t>
      </w:r>
      <w:r w:rsidR="002D315F">
        <w:rPr>
          <w:rFonts w:ascii="Calibri" w:hAnsi="Calibri" w:cs="Calibri"/>
        </w:rPr>
        <w:t>y</w:t>
      </w:r>
      <w:r w:rsidRPr="00696D50">
        <w:rPr>
          <w:rFonts w:ascii="Calibri" w:hAnsi="Calibri" w:cs="Calibri"/>
        </w:rPr>
        <w:t xml:space="preserve"> accessib</w:t>
      </w:r>
      <w:r w:rsidR="002D315F">
        <w:rPr>
          <w:rFonts w:ascii="Calibri" w:hAnsi="Calibri" w:cs="Calibri"/>
        </w:rPr>
        <w:t>ility</w:t>
      </w:r>
      <w:r w:rsidRPr="00696D50">
        <w:rPr>
          <w:rFonts w:ascii="Calibri" w:hAnsi="Calibri" w:cs="Calibri"/>
        </w:rPr>
        <w:t xml:space="preserve"> via public transport, preferably on or within easy walking distance of a main transport route. Any routes or linkages (</w:t>
      </w:r>
      <w:r w:rsidR="00B03F7F" w:rsidRPr="00696D50">
        <w:rPr>
          <w:rFonts w:ascii="Calibri" w:hAnsi="Calibri" w:cs="Calibri"/>
        </w:rPr>
        <w:t>e.g.,</w:t>
      </w:r>
      <w:r w:rsidRPr="00696D50">
        <w:rPr>
          <w:rFonts w:ascii="Calibri" w:hAnsi="Calibri" w:cs="Calibri"/>
        </w:rPr>
        <w:t xml:space="preserve"> pavements) with public transport should be wheelchair accessible.</w:t>
      </w:r>
    </w:p>
    <w:p w14:paraId="3EDA3605" w14:textId="2006C1DD" w:rsidR="006121FC" w:rsidRPr="00696D50" w:rsidRDefault="00A34EAF" w:rsidP="00D639DD">
      <w:pPr>
        <w:pStyle w:val="ListParagraph"/>
        <w:keepNext/>
        <w:numPr>
          <w:ilvl w:val="1"/>
          <w:numId w:val="20"/>
        </w:numPr>
        <w:spacing w:after="120" w:line="240" w:lineRule="auto"/>
        <w:ind w:left="788" w:hanging="431"/>
        <w:contextualSpacing w:val="0"/>
        <w:textAlignment w:val="baseline"/>
        <w:rPr>
          <w:rFonts w:ascii="Calibri" w:hAnsi="Calibri" w:cs="Calibri"/>
        </w:rPr>
      </w:pPr>
      <w:r w:rsidRPr="00696D50">
        <w:rPr>
          <w:rFonts w:ascii="Calibri" w:hAnsi="Calibri" w:cs="Calibri"/>
        </w:rPr>
        <w:t xml:space="preserve">UCCs should ensure that they are welcoming, </w:t>
      </w:r>
      <w:r w:rsidR="00B03F7F" w:rsidRPr="00696D50">
        <w:rPr>
          <w:rFonts w:ascii="Calibri" w:hAnsi="Calibri" w:cs="Calibri"/>
        </w:rPr>
        <w:t>accessible,</w:t>
      </w:r>
      <w:r w:rsidRPr="00696D50">
        <w:rPr>
          <w:rFonts w:ascii="Calibri" w:hAnsi="Calibri" w:cs="Calibri"/>
        </w:rPr>
        <w:t xml:space="preserve"> and safe spaces for groups who may be marginalised within the </w:t>
      </w:r>
      <w:r w:rsidR="00B03F7F" w:rsidRPr="00696D50">
        <w:rPr>
          <w:rFonts w:ascii="Calibri" w:hAnsi="Calibri" w:cs="Calibri"/>
        </w:rPr>
        <w:t>population,</w:t>
      </w:r>
      <w:r w:rsidR="00924455" w:rsidRPr="00696D50">
        <w:rPr>
          <w:rFonts w:ascii="Calibri" w:hAnsi="Calibri" w:cs="Calibri"/>
        </w:rPr>
        <w:t xml:space="preserve"> in accordance with RACGP Standards for general practices – Criterion C2.1 – Respectful and culturally appropriate care. </w:t>
      </w:r>
      <w:r w:rsidR="00A6014F" w:rsidRPr="00696D50">
        <w:rPr>
          <w:rFonts w:ascii="Calibri" w:hAnsi="Calibri" w:cs="Calibri"/>
        </w:rPr>
        <w:t>This includes:</w:t>
      </w:r>
    </w:p>
    <w:p w14:paraId="1DD54F60" w14:textId="22D99EA1" w:rsidR="004F1704" w:rsidRDefault="002D315F" w:rsidP="00D639DD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057C43" w:rsidRPr="00924455">
        <w:rPr>
          <w:rFonts w:ascii="Calibri" w:hAnsi="Calibri" w:cs="Calibri"/>
        </w:rPr>
        <w:t>roviding</w:t>
      </w:r>
      <w:r w:rsidR="002B6E91" w:rsidRPr="00924455">
        <w:rPr>
          <w:rFonts w:ascii="Calibri" w:hAnsi="Calibri" w:cs="Calibri"/>
        </w:rPr>
        <w:t xml:space="preserve"> </w:t>
      </w:r>
      <w:r w:rsidR="00A36BCB" w:rsidRPr="001B6B97">
        <w:rPr>
          <w:rFonts w:ascii="Calibri" w:hAnsi="Calibri" w:cs="Calibri"/>
        </w:rPr>
        <w:t>services</w:t>
      </w:r>
      <w:r w:rsidR="002B6E91" w:rsidRPr="001B6B97">
        <w:rPr>
          <w:rFonts w:ascii="Calibri" w:hAnsi="Calibri" w:cs="Calibri"/>
        </w:rPr>
        <w:t xml:space="preserve"> within a culturally safe </w:t>
      </w:r>
      <w:r w:rsidR="00057C43" w:rsidRPr="009F720E">
        <w:rPr>
          <w:rFonts w:ascii="Calibri" w:hAnsi="Calibri" w:cs="Calibri"/>
        </w:rPr>
        <w:t xml:space="preserve">environment for </w:t>
      </w:r>
      <w:r w:rsidR="00094479" w:rsidRPr="009F720E">
        <w:rPr>
          <w:rFonts w:ascii="Calibri" w:hAnsi="Calibri" w:cs="Calibri"/>
        </w:rPr>
        <w:t>the First Nations community</w:t>
      </w:r>
    </w:p>
    <w:p w14:paraId="791A837F" w14:textId="4F77187A" w:rsidR="00274D82" w:rsidRPr="00696D50" w:rsidRDefault="002D315F" w:rsidP="00D639DD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274D82" w:rsidRPr="00696D50">
        <w:rPr>
          <w:rFonts w:ascii="Calibri" w:hAnsi="Calibri" w:cs="Calibri"/>
        </w:rPr>
        <w:t xml:space="preserve">onsulting with culturally appropriate and First Nations groups when planning initiatives that may have a significant impact on the needs of </w:t>
      </w:r>
      <w:r w:rsidR="00A31BB4" w:rsidRPr="00696D50">
        <w:rPr>
          <w:rFonts w:ascii="Calibri" w:hAnsi="Calibri" w:cs="Calibri"/>
        </w:rPr>
        <w:t>UCC patients.</w:t>
      </w:r>
    </w:p>
    <w:p w14:paraId="42B4FD88" w14:textId="46E4269D" w:rsidR="00A6014F" w:rsidRPr="00094479" w:rsidRDefault="006121FC" w:rsidP="00D639DD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 w:rsidRPr="00094479">
        <w:rPr>
          <w:rFonts w:ascii="Calibri" w:hAnsi="Calibri" w:cs="Calibri"/>
        </w:rPr>
        <w:t xml:space="preserve">Providing culturally sensitive and safe care for those from Culturally and Linguistically Diverse and </w:t>
      </w:r>
      <w:r w:rsidR="008070BD" w:rsidRPr="00094479">
        <w:rPr>
          <w:rFonts w:ascii="Calibri" w:hAnsi="Calibri" w:cs="Calibri"/>
        </w:rPr>
        <w:t>non-English</w:t>
      </w:r>
      <w:r w:rsidRPr="00094479">
        <w:rPr>
          <w:rFonts w:ascii="Calibri" w:hAnsi="Calibri" w:cs="Calibri"/>
        </w:rPr>
        <w:t xml:space="preserve"> Speaking Backgrounds</w:t>
      </w:r>
      <w:r w:rsidR="00A6014F" w:rsidRPr="00094479">
        <w:rPr>
          <w:rFonts w:ascii="Calibri" w:hAnsi="Calibri" w:cs="Calibri"/>
        </w:rPr>
        <w:t>.</w:t>
      </w:r>
    </w:p>
    <w:p w14:paraId="6D98ECCF" w14:textId="0A5554FF" w:rsidR="006121FC" w:rsidRDefault="006121FC" w:rsidP="00D639DD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 w:rsidRPr="00094479">
        <w:rPr>
          <w:rFonts w:ascii="Calibri" w:hAnsi="Calibri" w:cs="Calibri"/>
        </w:rPr>
        <w:t>Ensuring services are accessible and inclusive for people with disabilities (both physical and intellectual) of all ages</w:t>
      </w:r>
      <w:r w:rsidR="00094479">
        <w:rPr>
          <w:rFonts w:ascii="Calibri" w:hAnsi="Calibri" w:cs="Calibri"/>
        </w:rPr>
        <w:t>.</w:t>
      </w:r>
    </w:p>
    <w:p w14:paraId="06AA6B7E" w14:textId="4B75DF8C" w:rsidR="00924455" w:rsidRPr="00094479" w:rsidRDefault="00924455" w:rsidP="00D639DD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Ensuring services are welcoming and inclusive for people identifying as </w:t>
      </w:r>
      <w:r w:rsidR="00696D50">
        <w:rPr>
          <w:rFonts w:ascii="Calibri" w:hAnsi="Calibri" w:cs="Calibri"/>
        </w:rPr>
        <w:t>L</w:t>
      </w:r>
      <w:r w:rsidR="002E4466">
        <w:rPr>
          <w:rFonts w:ascii="Calibri" w:hAnsi="Calibri" w:cs="Calibri"/>
        </w:rPr>
        <w:t xml:space="preserve">esbian, Gay, Bisexual, Transgender, Queer, Intersex </w:t>
      </w:r>
      <w:r w:rsidR="00176384">
        <w:rPr>
          <w:rFonts w:ascii="Calibri" w:hAnsi="Calibri" w:cs="Calibri"/>
        </w:rPr>
        <w:t>(LGBTQI)</w:t>
      </w:r>
    </w:p>
    <w:p w14:paraId="4B6F5885" w14:textId="31C209F8" w:rsidR="004B5D78" w:rsidRDefault="006121FC" w:rsidP="00D639DD">
      <w:pPr>
        <w:pStyle w:val="ListParagraph"/>
        <w:keepNext/>
        <w:numPr>
          <w:ilvl w:val="1"/>
          <w:numId w:val="20"/>
        </w:numPr>
        <w:spacing w:after="120" w:line="240" w:lineRule="auto"/>
        <w:ind w:left="788" w:hanging="431"/>
        <w:contextualSpacing w:val="0"/>
        <w:textAlignment w:val="baseline"/>
        <w:rPr>
          <w:rFonts w:ascii="Calibri" w:hAnsi="Calibri" w:cs="Calibri"/>
        </w:rPr>
      </w:pPr>
      <w:r w:rsidRPr="00094479">
        <w:rPr>
          <w:rFonts w:ascii="Calibri" w:hAnsi="Calibri" w:cs="Calibri"/>
        </w:rPr>
        <w:t xml:space="preserve">UCCs should </w:t>
      </w:r>
      <w:r w:rsidR="00B66F77">
        <w:rPr>
          <w:rFonts w:ascii="Calibri" w:hAnsi="Calibri" w:cs="Calibri"/>
        </w:rPr>
        <w:t>maintain connections</w:t>
      </w:r>
      <w:r w:rsidRPr="00094479">
        <w:rPr>
          <w:rFonts w:ascii="Calibri" w:hAnsi="Calibri" w:cs="Calibri"/>
        </w:rPr>
        <w:t xml:space="preserve"> with relevant </w:t>
      </w:r>
      <w:r w:rsidR="00A6014F" w:rsidRPr="00094479">
        <w:rPr>
          <w:rFonts w:ascii="Calibri" w:hAnsi="Calibri" w:cs="Calibri"/>
        </w:rPr>
        <w:t>services to support quality</w:t>
      </w:r>
      <w:r w:rsidR="003E59A9">
        <w:rPr>
          <w:rFonts w:ascii="Calibri" w:hAnsi="Calibri" w:cs="Calibri"/>
        </w:rPr>
        <w:t xml:space="preserve"> and continuity</w:t>
      </w:r>
      <w:r w:rsidR="00A6014F" w:rsidRPr="00094479">
        <w:rPr>
          <w:rFonts w:ascii="Calibri" w:hAnsi="Calibri" w:cs="Calibri"/>
        </w:rPr>
        <w:t xml:space="preserve"> of care to marginalised groups</w:t>
      </w:r>
      <w:r w:rsidR="00F3296E">
        <w:rPr>
          <w:rFonts w:ascii="Calibri" w:hAnsi="Calibri" w:cs="Calibri"/>
        </w:rPr>
        <w:t xml:space="preserve">. </w:t>
      </w:r>
      <w:r w:rsidR="00B66F77">
        <w:rPr>
          <w:rFonts w:ascii="Calibri" w:hAnsi="Calibri" w:cs="Calibri"/>
        </w:rPr>
        <w:t>Connections</w:t>
      </w:r>
      <w:r w:rsidR="00F3296E">
        <w:rPr>
          <w:rFonts w:ascii="Calibri" w:hAnsi="Calibri" w:cs="Calibri"/>
        </w:rPr>
        <w:t xml:space="preserve"> need to be tailored to the UCCs local setting and patient population </w:t>
      </w:r>
      <w:r w:rsidR="00924455">
        <w:rPr>
          <w:rFonts w:ascii="Calibri" w:hAnsi="Calibri" w:cs="Calibri"/>
        </w:rPr>
        <w:t xml:space="preserve">served, </w:t>
      </w:r>
      <w:r w:rsidR="00F3296E">
        <w:rPr>
          <w:rFonts w:ascii="Calibri" w:hAnsi="Calibri" w:cs="Calibri"/>
        </w:rPr>
        <w:t>and may include</w:t>
      </w:r>
      <w:r w:rsidR="00B66F77">
        <w:rPr>
          <w:rFonts w:ascii="Calibri" w:hAnsi="Calibri" w:cs="Calibri"/>
        </w:rPr>
        <w:t xml:space="preserve"> initiative such as</w:t>
      </w:r>
      <w:r w:rsidR="004B5D78">
        <w:rPr>
          <w:rFonts w:ascii="Calibri" w:hAnsi="Calibri" w:cs="Calibri"/>
        </w:rPr>
        <w:t>:</w:t>
      </w:r>
    </w:p>
    <w:p w14:paraId="4F2578A9" w14:textId="088E203A" w:rsidR="004B5D78" w:rsidRDefault="6C7FF3DA" w:rsidP="00D639DD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 w:rsidRPr="4A4A05C0">
        <w:rPr>
          <w:rFonts w:ascii="Calibri" w:hAnsi="Calibri" w:cs="Calibri"/>
        </w:rPr>
        <w:t xml:space="preserve"> </w:t>
      </w:r>
      <w:r w:rsidR="5DEE6F6B" w:rsidRPr="4A4A05C0">
        <w:rPr>
          <w:rFonts w:ascii="Calibri" w:hAnsi="Calibri" w:cs="Calibri"/>
        </w:rPr>
        <w:t>Developing and maintaining linkages with</w:t>
      </w:r>
      <w:r w:rsidRPr="4A4A05C0">
        <w:rPr>
          <w:rFonts w:ascii="Calibri" w:hAnsi="Calibri" w:cs="Calibri"/>
        </w:rPr>
        <w:t xml:space="preserve"> Aboriginal Controlled </w:t>
      </w:r>
      <w:r w:rsidR="00BE5D98" w:rsidRPr="4A4A05C0">
        <w:rPr>
          <w:rFonts w:ascii="Calibri" w:hAnsi="Calibri" w:cs="Calibri"/>
        </w:rPr>
        <w:t>Community Organisations</w:t>
      </w:r>
      <w:r w:rsidRPr="4A4A05C0">
        <w:rPr>
          <w:rFonts w:ascii="Calibri" w:hAnsi="Calibri" w:cs="Calibri"/>
        </w:rPr>
        <w:t xml:space="preserve">, refugee support </w:t>
      </w:r>
      <w:r w:rsidR="5DEE6F6B" w:rsidRPr="4A4A05C0">
        <w:rPr>
          <w:rFonts w:ascii="Calibri" w:hAnsi="Calibri" w:cs="Calibri"/>
        </w:rPr>
        <w:t xml:space="preserve">organisations and other relevant </w:t>
      </w:r>
      <w:r w:rsidR="06275A12" w:rsidRPr="4A4A05C0">
        <w:rPr>
          <w:rFonts w:ascii="Calibri" w:hAnsi="Calibri" w:cs="Calibri"/>
        </w:rPr>
        <w:t>local services</w:t>
      </w:r>
      <w:r w:rsidR="5DEE6F6B" w:rsidRPr="4A4A05C0">
        <w:rPr>
          <w:rFonts w:ascii="Calibri" w:hAnsi="Calibri" w:cs="Calibri"/>
        </w:rPr>
        <w:t>.</w:t>
      </w:r>
    </w:p>
    <w:p w14:paraId="196AF111" w14:textId="41E1F9F8" w:rsidR="00A6014F" w:rsidRPr="00094479" w:rsidRDefault="004B5D78" w:rsidP="00D639DD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Having appropriate individuals, such as an Aboriginal Health Worker or interpreter, on-site for some or all hours of </w:t>
      </w:r>
      <w:r w:rsidR="002F0940">
        <w:rPr>
          <w:rFonts w:ascii="Calibri" w:hAnsi="Calibri" w:cs="Calibri"/>
        </w:rPr>
        <w:t>UCC operation</w:t>
      </w:r>
      <w:r>
        <w:rPr>
          <w:rFonts w:ascii="Calibri" w:hAnsi="Calibri" w:cs="Calibri"/>
        </w:rPr>
        <w:t>.</w:t>
      </w:r>
    </w:p>
    <w:p w14:paraId="34DBAAB7" w14:textId="0B0CE3DC" w:rsidR="00A6014F" w:rsidRPr="00F65687" w:rsidRDefault="004B5D78" w:rsidP="00F65687">
      <w:pPr>
        <w:pStyle w:val="ListParagraph"/>
        <w:keepNext/>
        <w:numPr>
          <w:ilvl w:val="1"/>
          <w:numId w:val="20"/>
        </w:numPr>
        <w:spacing w:after="120" w:line="240" w:lineRule="auto"/>
        <w:ind w:left="788" w:hanging="431"/>
        <w:contextualSpacing w:val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UCCs should h</w:t>
      </w:r>
      <w:r w:rsidR="006121FC" w:rsidRPr="03D93511">
        <w:rPr>
          <w:rFonts w:ascii="Calibri" w:hAnsi="Calibri" w:cs="Calibri"/>
        </w:rPr>
        <w:t>ave</w:t>
      </w:r>
      <w:r w:rsidR="00A6014F" w:rsidRPr="03D93511">
        <w:rPr>
          <w:rFonts w:ascii="Calibri" w:hAnsi="Calibri" w:cs="Calibri"/>
        </w:rPr>
        <w:t xml:space="preserve"> documented </w:t>
      </w:r>
      <w:r>
        <w:rPr>
          <w:rFonts w:ascii="Calibri" w:hAnsi="Calibri" w:cs="Calibri"/>
        </w:rPr>
        <w:t>processes</w:t>
      </w:r>
      <w:r w:rsidRPr="03D93511">
        <w:rPr>
          <w:rFonts w:ascii="Calibri" w:hAnsi="Calibri" w:cs="Calibri"/>
        </w:rPr>
        <w:t xml:space="preserve"> </w:t>
      </w:r>
      <w:r w:rsidR="00A6014F" w:rsidRPr="03D93511">
        <w:rPr>
          <w:rFonts w:ascii="Calibri" w:hAnsi="Calibri" w:cs="Calibri"/>
        </w:rPr>
        <w:t xml:space="preserve">for staff to easily access interpreters (including the </w:t>
      </w:r>
      <w:r w:rsidR="003824B3">
        <w:rPr>
          <w:rFonts w:ascii="Calibri" w:hAnsi="Calibri" w:cs="Calibri"/>
        </w:rPr>
        <w:t>Translating</w:t>
      </w:r>
      <w:r>
        <w:rPr>
          <w:rFonts w:ascii="Calibri" w:hAnsi="Calibri" w:cs="Calibri"/>
        </w:rPr>
        <w:t xml:space="preserve"> and Interpreting</w:t>
      </w:r>
      <w:r w:rsidR="003824B3">
        <w:rPr>
          <w:rFonts w:ascii="Calibri" w:hAnsi="Calibri" w:cs="Calibri"/>
        </w:rPr>
        <w:t xml:space="preserve"> </w:t>
      </w:r>
      <w:r w:rsidR="00A6014F" w:rsidRPr="03D93511">
        <w:rPr>
          <w:rFonts w:ascii="Calibri" w:hAnsi="Calibri" w:cs="Calibri"/>
        </w:rPr>
        <w:t xml:space="preserve">Service) </w:t>
      </w:r>
      <w:r>
        <w:rPr>
          <w:rFonts w:ascii="Calibri" w:hAnsi="Calibri" w:cs="Calibri"/>
        </w:rPr>
        <w:t xml:space="preserve">and a policy </w:t>
      </w:r>
      <w:r w:rsidR="00F33E13">
        <w:rPr>
          <w:rFonts w:ascii="Calibri" w:hAnsi="Calibri" w:cs="Calibri"/>
        </w:rPr>
        <w:t xml:space="preserve">that users are offered an interpreter </w:t>
      </w:r>
      <w:r w:rsidR="00296BDE">
        <w:rPr>
          <w:rFonts w:ascii="Calibri" w:hAnsi="Calibri" w:cs="Calibri"/>
        </w:rPr>
        <w:t>whenever</w:t>
      </w:r>
      <w:r w:rsidR="00F33E13">
        <w:rPr>
          <w:rFonts w:ascii="Calibri" w:hAnsi="Calibri" w:cs="Calibri"/>
        </w:rPr>
        <w:t xml:space="preserve"> appropriate.</w:t>
      </w:r>
    </w:p>
    <w:p w14:paraId="71E6A630" w14:textId="77777777" w:rsidR="004C140F" w:rsidRDefault="004C140F">
      <w:pPr>
        <w:spacing w:before="60" w:line="260" w:lineRule="atLeast"/>
        <w:rPr>
          <w:rFonts w:eastAsiaTheme="minorHAnsi" w:cstheme="minorHAnsi"/>
          <w:b/>
          <w:lang w:eastAsia="en-US"/>
        </w:rPr>
      </w:pPr>
      <w:r>
        <w:rPr>
          <w:rFonts w:cstheme="minorHAnsi"/>
          <w:b/>
        </w:rPr>
        <w:br w:type="page"/>
      </w:r>
    </w:p>
    <w:p w14:paraId="1F1B8CCF" w14:textId="36C12684" w:rsidR="00823E89" w:rsidRPr="007E14F7" w:rsidRDefault="00823E89" w:rsidP="00F65687">
      <w:pPr>
        <w:pStyle w:val="Heading3"/>
      </w:pPr>
      <w:r w:rsidRPr="7CDE5494">
        <w:t xml:space="preserve">Patients follow up and communication with usual </w:t>
      </w:r>
      <w:proofErr w:type="gramStart"/>
      <w:r w:rsidRPr="7CDE5494">
        <w:t>GP</w:t>
      </w:r>
      <w:proofErr w:type="gramEnd"/>
    </w:p>
    <w:p w14:paraId="4A7DA93C" w14:textId="4133A6C3" w:rsidR="00924455" w:rsidRDefault="00924455" w:rsidP="00D639DD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UCCs should maintain systems that informs users when their condition is not within scope of the UCC (see section 1) and/or can be safely and is more appropriately managed via a usual primary care provider</w:t>
      </w:r>
      <w:r w:rsidR="00DF7256">
        <w:rPr>
          <w:rFonts w:ascii="Calibri" w:hAnsi="Calibri" w:cs="Calibri"/>
        </w:rPr>
        <w:t>.</w:t>
      </w:r>
      <w:r w:rsidR="006D1D1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This includes:</w:t>
      </w:r>
    </w:p>
    <w:p w14:paraId="6D3E8FFC" w14:textId="1271E73F" w:rsidR="00924455" w:rsidRPr="00E141F0" w:rsidRDefault="00924455" w:rsidP="00D639DD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 w:rsidRPr="00696D50">
        <w:rPr>
          <w:rFonts w:ascii="Calibri" w:hAnsi="Calibri" w:cs="Calibri"/>
        </w:rPr>
        <w:t>Conditions identified at point of triage</w:t>
      </w:r>
      <w:r w:rsidR="009F720E" w:rsidRPr="00696D50">
        <w:rPr>
          <w:rFonts w:ascii="Calibri" w:hAnsi="Calibri" w:cs="Calibri"/>
        </w:rPr>
        <w:t>.</w:t>
      </w:r>
    </w:p>
    <w:p w14:paraId="29010648" w14:textId="29DF2FFF" w:rsidR="00924455" w:rsidRPr="00E141F0" w:rsidRDefault="00924455" w:rsidP="00D639DD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 w:rsidRPr="00E141F0">
        <w:rPr>
          <w:rFonts w:ascii="Calibri" w:hAnsi="Calibri" w:cs="Calibri"/>
        </w:rPr>
        <w:t xml:space="preserve">Conditions treated during the consultation – where future episodes would be better managed by </w:t>
      </w:r>
      <w:r w:rsidR="00505493" w:rsidRPr="00E141F0">
        <w:rPr>
          <w:rFonts w:ascii="Calibri" w:hAnsi="Calibri" w:cs="Calibri"/>
        </w:rPr>
        <w:t>a usual primary care provider</w:t>
      </w:r>
      <w:r w:rsidRPr="00E141F0">
        <w:rPr>
          <w:rFonts w:ascii="Calibri" w:hAnsi="Calibri" w:cs="Calibri"/>
        </w:rPr>
        <w:t>.</w:t>
      </w:r>
      <w:r w:rsidR="006D1D16">
        <w:rPr>
          <w:rFonts w:ascii="Calibri" w:hAnsi="Calibri" w:cs="Calibri"/>
        </w:rPr>
        <w:t xml:space="preserve"> </w:t>
      </w:r>
    </w:p>
    <w:p w14:paraId="0AB85E31" w14:textId="174A24C9" w:rsidR="00DF7256" w:rsidRDefault="002D315F" w:rsidP="00D639DD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bookmarkStart w:id="0" w:name="_Hlk116896999"/>
      <w:r>
        <w:rPr>
          <w:rFonts w:ascii="Calibri" w:hAnsi="Calibri" w:cs="Calibri"/>
        </w:rPr>
        <w:t>Appropriately pitched e</w:t>
      </w:r>
      <w:r w:rsidR="658E34F1" w:rsidRPr="4A4A05C0">
        <w:rPr>
          <w:rFonts w:ascii="Calibri" w:hAnsi="Calibri" w:cs="Calibri"/>
        </w:rPr>
        <w:t>ducational and follow-up information, that enables for self-translation, should be provided, where possible.</w:t>
      </w:r>
    </w:p>
    <w:p w14:paraId="5FEA135B" w14:textId="681E181B" w:rsidR="00DF7256" w:rsidRPr="00DF7256" w:rsidRDefault="00DF7256" w:rsidP="00D639DD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Decisions on when a condition can be safely and more appropriately managed via usual primary care provider should take into account the </w:t>
      </w:r>
      <w:proofErr w:type="gramStart"/>
      <w:r>
        <w:rPr>
          <w:rFonts w:ascii="Calibri" w:hAnsi="Calibri" w:cs="Calibri"/>
        </w:rPr>
        <w:t>patients</w:t>
      </w:r>
      <w:proofErr w:type="gramEnd"/>
      <w:r>
        <w:rPr>
          <w:rFonts w:ascii="Calibri" w:hAnsi="Calibri" w:cs="Calibri"/>
        </w:rPr>
        <w:t xml:space="preserve"> situation and ability to access a usual primary care provider.</w:t>
      </w:r>
    </w:p>
    <w:p w14:paraId="1B2AD0B9" w14:textId="2B36C29C" w:rsidR="003375A5" w:rsidRDefault="001D6F07" w:rsidP="00D639DD">
      <w:pPr>
        <w:pStyle w:val="ListParagraph"/>
        <w:numPr>
          <w:ilvl w:val="1"/>
          <w:numId w:val="20"/>
        </w:numPr>
        <w:spacing w:after="120" w:line="240" w:lineRule="auto"/>
        <w:contextualSpacing w:val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To facilitate patient care for conditions that are better managed by a patient’s usual primary care provider, as well as follow up care, </w:t>
      </w:r>
      <w:r w:rsidR="003375A5">
        <w:rPr>
          <w:rFonts w:ascii="Calibri" w:hAnsi="Calibri" w:cs="Calibri"/>
        </w:rPr>
        <w:t>UCC</w:t>
      </w:r>
      <w:r w:rsidR="00E74968">
        <w:rPr>
          <w:rFonts w:ascii="Calibri" w:hAnsi="Calibri" w:cs="Calibri"/>
        </w:rPr>
        <w:t>s</w:t>
      </w:r>
      <w:r w:rsidR="003375A5">
        <w:rPr>
          <w:rFonts w:ascii="Calibri" w:hAnsi="Calibri" w:cs="Calibri"/>
        </w:rPr>
        <w:t xml:space="preserve"> should m</w:t>
      </w:r>
      <w:r w:rsidR="003824B3">
        <w:rPr>
          <w:rFonts w:ascii="Calibri" w:hAnsi="Calibri" w:cs="Calibri"/>
        </w:rPr>
        <w:t>aintain</w:t>
      </w:r>
      <w:r w:rsidR="00693C34">
        <w:rPr>
          <w:rFonts w:ascii="Calibri" w:hAnsi="Calibri" w:cs="Calibri"/>
        </w:rPr>
        <w:t xml:space="preserve"> systems and networks that </w:t>
      </w:r>
      <w:r w:rsidR="003375A5">
        <w:rPr>
          <w:rFonts w:ascii="Calibri" w:hAnsi="Calibri" w:cs="Calibri"/>
        </w:rPr>
        <w:t>facilitate:</w:t>
      </w:r>
    </w:p>
    <w:p w14:paraId="03B0B6E6" w14:textId="29AAC4BC" w:rsidR="002D315F" w:rsidRDefault="003375A5" w:rsidP="00D639DD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693C34">
        <w:rPr>
          <w:rFonts w:ascii="Calibri" w:hAnsi="Calibri" w:cs="Calibri"/>
        </w:rPr>
        <w:t xml:space="preserve">atients to book in with their usual </w:t>
      </w:r>
      <w:proofErr w:type="gramStart"/>
      <w:r w:rsidR="00693C34">
        <w:rPr>
          <w:rFonts w:ascii="Calibri" w:hAnsi="Calibri" w:cs="Calibri"/>
        </w:rPr>
        <w:t>GP</w:t>
      </w:r>
      <w:proofErr w:type="gramEnd"/>
    </w:p>
    <w:p w14:paraId="5A1ED3B7" w14:textId="5658D9DD" w:rsidR="00693C34" w:rsidRPr="002D315F" w:rsidRDefault="001D6F07" w:rsidP="00D639DD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 w:rsidRPr="002D315F">
        <w:rPr>
          <w:rFonts w:ascii="Calibri" w:hAnsi="Calibri" w:cs="Calibri"/>
        </w:rPr>
        <w:t>Patients</w:t>
      </w:r>
      <w:r w:rsidR="00693C34" w:rsidRPr="002D315F">
        <w:rPr>
          <w:rFonts w:ascii="Calibri" w:hAnsi="Calibri" w:cs="Calibri"/>
        </w:rPr>
        <w:t xml:space="preserve"> to </w:t>
      </w:r>
      <w:r w:rsidRPr="002D315F">
        <w:rPr>
          <w:rFonts w:ascii="Calibri" w:hAnsi="Calibri" w:cs="Calibri"/>
        </w:rPr>
        <w:t>identify</w:t>
      </w:r>
      <w:r w:rsidR="00D059A6" w:rsidRPr="002D315F">
        <w:rPr>
          <w:rFonts w:ascii="Calibri" w:hAnsi="Calibri" w:cs="Calibri"/>
        </w:rPr>
        <w:t xml:space="preserve"> and book in with another primary care provider (where a patient does not identify a usual GP</w:t>
      </w:r>
      <w:r w:rsidRPr="002D315F">
        <w:rPr>
          <w:rFonts w:ascii="Calibri" w:hAnsi="Calibri" w:cs="Calibri"/>
        </w:rPr>
        <w:t>) with the aim of developing a long-term relationship with this GP.</w:t>
      </w:r>
    </w:p>
    <w:bookmarkEnd w:id="0"/>
    <w:p w14:paraId="0CFA4CB9" w14:textId="6ED4A05A" w:rsidR="00980085" w:rsidRPr="00A40269" w:rsidRDefault="00705CAE" w:rsidP="00D639DD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Calibri" w:hAnsi="Calibri" w:cs="Calibri"/>
        </w:rPr>
      </w:pPr>
      <w:r w:rsidRPr="00A40269">
        <w:rPr>
          <w:rFonts w:ascii="Calibri" w:hAnsi="Calibri" w:cs="Calibri"/>
        </w:rPr>
        <w:t xml:space="preserve">In </w:t>
      </w:r>
      <w:r w:rsidR="00A36BCB" w:rsidRPr="00A40269">
        <w:rPr>
          <w:rFonts w:ascii="Calibri" w:hAnsi="Calibri" w:cs="Calibri"/>
        </w:rPr>
        <w:t>general,</w:t>
      </w:r>
      <w:r w:rsidRPr="00A40269">
        <w:rPr>
          <w:rFonts w:ascii="Calibri" w:hAnsi="Calibri" w:cs="Calibri"/>
        </w:rPr>
        <w:t xml:space="preserve"> UCCs should not conduct follow up care </w:t>
      </w:r>
      <w:r w:rsidR="00980085" w:rsidRPr="00A40269">
        <w:rPr>
          <w:rFonts w:ascii="Calibri" w:hAnsi="Calibri" w:cs="Calibri"/>
        </w:rPr>
        <w:t xml:space="preserve">instead this should be </w:t>
      </w:r>
      <w:r w:rsidR="00A36BCB" w:rsidRPr="00A40269">
        <w:rPr>
          <w:rFonts w:ascii="Calibri" w:hAnsi="Calibri" w:cs="Calibri"/>
        </w:rPr>
        <w:t>referred</w:t>
      </w:r>
      <w:r w:rsidR="00980085" w:rsidRPr="00A40269">
        <w:rPr>
          <w:rFonts w:ascii="Calibri" w:hAnsi="Calibri" w:cs="Calibri"/>
        </w:rPr>
        <w:t xml:space="preserve"> to the patient’s </w:t>
      </w:r>
      <w:r w:rsidR="0054611B" w:rsidRPr="7CDE5494">
        <w:rPr>
          <w:rFonts w:ascii="Calibri" w:hAnsi="Calibri" w:cs="Calibri"/>
        </w:rPr>
        <w:t>usual GP</w:t>
      </w:r>
      <w:r w:rsidR="00E74968">
        <w:rPr>
          <w:rFonts w:ascii="Calibri" w:hAnsi="Calibri" w:cs="Calibri"/>
        </w:rPr>
        <w:t xml:space="preserve"> </w:t>
      </w:r>
      <w:r w:rsidR="00BF01EE">
        <w:rPr>
          <w:rFonts w:ascii="Calibri" w:hAnsi="Calibri" w:cs="Calibri"/>
        </w:rPr>
        <w:t xml:space="preserve">or </w:t>
      </w:r>
      <w:r w:rsidR="00291AC1">
        <w:rPr>
          <w:rFonts w:ascii="Calibri" w:hAnsi="Calibri" w:cs="Calibri"/>
        </w:rPr>
        <w:t>GP practice</w:t>
      </w:r>
      <w:r w:rsidR="00DF7256">
        <w:rPr>
          <w:rFonts w:ascii="Calibri" w:hAnsi="Calibri" w:cs="Calibri"/>
        </w:rPr>
        <w:t xml:space="preserve"> (or other appropriate service, see section 6.1)</w:t>
      </w:r>
      <w:r w:rsidR="00291AC1" w:rsidRPr="00A40269">
        <w:rPr>
          <w:rFonts w:ascii="Calibri" w:hAnsi="Calibri" w:cs="Calibri"/>
        </w:rPr>
        <w:t>.</w:t>
      </w:r>
    </w:p>
    <w:p w14:paraId="300708D4" w14:textId="738F2A5B" w:rsidR="00693C34" w:rsidRDefault="00693C34" w:rsidP="00D639DD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Calibri" w:hAnsi="Calibri" w:cs="Calibri"/>
        </w:rPr>
      </w:pPr>
      <w:r w:rsidRPr="1E0F0CD0">
        <w:rPr>
          <w:rFonts w:ascii="Calibri" w:hAnsi="Calibri" w:cs="Calibri"/>
        </w:rPr>
        <w:t xml:space="preserve">Where timely follow up with a patient’s usual GP is required, UCCs should facilitate this wherever </w:t>
      </w:r>
      <w:r w:rsidR="00746322" w:rsidRPr="1E0F0CD0">
        <w:rPr>
          <w:rFonts w:ascii="Calibri" w:hAnsi="Calibri" w:cs="Calibri"/>
        </w:rPr>
        <w:t xml:space="preserve">possible </w:t>
      </w:r>
      <w:r w:rsidRPr="1E0F0CD0">
        <w:rPr>
          <w:rFonts w:ascii="Calibri" w:hAnsi="Calibri" w:cs="Calibri"/>
        </w:rPr>
        <w:t xml:space="preserve">including </w:t>
      </w:r>
      <w:r w:rsidR="00A946D7" w:rsidRPr="1E0F0CD0">
        <w:rPr>
          <w:rFonts w:ascii="Calibri" w:hAnsi="Calibri" w:cs="Calibri"/>
        </w:rPr>
        <w:t>through facilitating booking an appointment.</w:t>
      </w:r>
    </w:p>
    <w:p w14:paraId="4FC78425" w14:textId="7D865082" w:rsidR="00705CAE" w:rsidRPr="00A40269" w:rsidRDefault="00705CAE" w:rsidP="00D639DD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Calibri" w:hAnsi="Calibri" w:cs="Calibri"/>
        </w:rPr>
      </w:pPr>
      <w:r w:rsidRPr="00A40269">
        <w:rPr>
          <w:rFonts w:ascii="Calibri" w:hAnsi="Calibri" w:cs="Calibri"/>
        </w:rPr>
        <w:t xml:space="preserve">Follow up </w:t>
      </w:r>
      <w:r w:rsidR="00142E33" w:rsidRPr="00A40269">
        <w:rPr>
          <w:rFonts w:ascii="Calibri" w:hAnsi="Calibri" w:cs="Calibri"/>
        </w:rPr>
        <w:t xml:space="preserve">care </w:t>
      </w:r>
      <w:r w:rsidRPr="00A40269">
        <w:rPr>
          <w:rFonts w:ascii="Calibri" w:hAnsi="Calibri" w:cs="Calibri"/>
        </w:rPr>
        <w:t>can be arranged at the UCC</w:t>
      </w:r>
      <w:r w:rsidR="00980085" w:rsidRPr="00A40269">
        <w:rPr>
          <w:rFonts w:ascii="Calibri" w:hAnsi="Calibri" w:cs="Calibri"/>
        </w:rPr>
        <w:t xml:space="preserve"> where</w:t>
      </w:r>
      <w:r w:rsidRPr="00A40269">
        <w:rPr>
          <w:rFonts w:ascii="Calibri" w:hAnsi="Calibri" w:cs="Calibri"/>
        </w:rPr>
        <w:t>:</w:t>
      </w:r>
    </w:p>
    <w:p w14:paraId="34256C17" w14:textId="04C77990" w:rsidR="00705CAE" w:rsidRPr="00A40269" w:rsidRDefault="00980085" w:rsidP="00D639DD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 w:rsidRPr="00A40269">
        <w:rPr>
          <w:rFonts w:ascii="Calibri" w:hAnsi="Calibri" w:cs="Calibri"/>
        </w:rPr>
        <w:t>P</w:t>
      </w:r>
      <w:r w:rsidR="00705CAE" w:rsidRPr="00A40269">
        <w:rPr>
          <w:rFonts w:ascii="Calibri" w:hAnsi="Calibri" w:cs="Calibri"/>
        </w:rPr>
        <w:t xml:space="preserve">atients are not able to see their usual GP for follow up within an appropriate </w:t>
      </w:r>
      <w:r w:rsidR="00374BF5" w:rsidRPr="7CDE5494">
        <w:rPr>
          <w:rFonts w:ascii="Calibri" w:hAnsi="Calibri" w:cs="Calibri"/>
        </w:rPr>
        <w:t xml:space="preserve">time frame (including follow up of urgent diagnostic results). Follow </w:t>
      </w:r>
      <w:r w:rsidR="00057C43" w:rsidRPr="00A40269">
        <w:rPr>
          <w:rFonts w:ascii="Calibri" w:hAnsi="Calibri" w:cs="Calibri"/>
        </w:rPr>
        <w:t>up should only occur until m</w:t>
      </w:r>
      <w:r w:rsidR="00705CAE" w:rsidRPr="00A40269">
        <w:rPr>
          <w:rFonts w:ascii="Calibri" w:hAnsi="Calibri" w:cs="Calibri"/>
        </w:rPr>
        <w:t xml:space="preserve">anagement of the condition can be transferred back to the patient’s </w:t>
      </w:r>
      <w:r w:rsidR="00EB4CB1" w:rsidRPr="00A40269">
        <w:rPr>
          <w:rFonts w:ascii="Calibri" w:hAnsi="Calibri" w:cs="Calibri"/>
        </w:rPr>
        <w:t xml:space="preserve">usual </w:t>
      </w:r>
      <w:r w:rsidR="00705CAE" w:rsidRPr="00A40269">
        <w:rPr>
          <w:rFonts w:ascii="Calibri" w:hAnsi="Calibri" w:cs="Calibri"/>
        </w:rPr>
        <w:t>GP.</w:t>
      </w:r>
    </w:p>
    <w:p w14:paraId="5BE2E8DE" w14:textId="1600289E" w:rsidR="00705CAE" w:rsidRPr="00A40269" w:rsidRDefault="00EB4CB1" w:rsidP="00D639DD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 w:rsidRPr="00A40269">
        <w:rPr>
          <w:rFonts w:ascii="Calibri" w:hAnsi="Calibri" w:cs="Calibri"/>
        </w:rPr>
        <w:t xml:space="preserve">A patient has a </w:t>
      </w:r>
      <w:r w:rsidR="00A36BCB" w:rsidRPr="00A40269">
        <w:rPr>
          <w:rFonts w:ascii="Calibri" w:hAnsi="Calibri" w:cs="Calibri"/>
        </w:rPr>
        <w:t>condition</w:t>
      </w:r>
      <w:r w:rsidR="00057C43" w:rsidRPr="00A40269">
        <w:rPr>
          <w:rFonts w:ascii="Calibri" w:hAnsi="Calibri" w:cs="Calibri"/>
        </w:rPr>
        <w:t xml:space="preserve"> that</w:t>
      </w:r>
      <w:r w:rsidR="00705CAE" w:rsidRPr="00A40269">
        <w:rPr>
          <w:rFonts w:ascii="Calibri" w:hAnsi="Calibri" w:cs="Calibri"/>
        </w:rPr>
        <w:t xml:space="preserve"> require</w:t>
      </w:r>
      <w:r w:rsidRPr="00A40269">
        <w:rPr>
          <w:rFonts w:ascii="Calibri" w:hAnsi="Calibri" w:cs="Calibri"/>
        </w:rPr>
        <w:t>s</w:t>
      </w:r>
      <w:r w:rsidR="00705CAE" w:rsidRPr="00A40269">
        <w:rPr>
          <w:rFonts w:ascii="Calibri" w:hAnsi="Calibri" w:cs="Calibri"/>
        </w:rPr>
        <w:t xml:space="preserve"> care outside of their usual GPs capacity or capability </w:t>
      </w:r>
      <w:r w:rsidRPr="00A40269">
        <w:rPr>
          <w:rFonts w:ascii="Calibri" w:hAnsi="Calibri" w:cs="Calibri"/>
        </w:rPr>
        <w:t xml:space="preserve">or there is </w:t>
      </w:r>
      <w:r w:rsidR="001907C9" w:rsidRPr="7CDE5494">
        <w:rPr>
          <w:rFonts w:ascii="Calibri" w:hAnsi="Calibri" w:cs="Calibri"/>
        </w:rPr>
        <w:t xml:space="preserve">preference for the </w:t>
      </w:r>
      <w:r w:rsidRPr="00A40269">
        <w:rPr>
          <w:rFonts w:ascii="Calibri" w:hAnsi="Calibri" w:cs="Calibri"/>
        </w:rPr>
        <w:t>UCC to do this</w:t>
      </w:r>
      <w:r w:rsidR="002D315F">
        <w:rPr>
          <w:rFonts w:ascii="Calibri" w:hAnsi="Calibri" w:cs="Calibri"/>
        </w:rPr>
        <w:t>.</w:t>
      </w:r>
      <w:r w:rsidRPr="00A40269">
        <w:rPr>
          <w:rFonts w:ascii="Calibri" w:hAnsi="Calibri" w:cs="Calibri"/>
        </w:rPr>
        <w:t xml:space="preserve"> </w:t>
      </w:r>
      <w:r w:rsidR="00BE5D98" w:rsidRPr="00A40269">
        <w:rPr>
          <w:rFonts w:ascii="Calibri" w:hAnsi="Calibri" w:cs="Calibri"/>
        </w:rPr>
        <w:t>e</w:t>
      </w:r>
      <w:r w:rsidR="00BE5D98">
        <w:rPr>
          <w:rFonts w:ascii="Calibri" w:hAnsi="Calibri" w:cs="Calibri"/>
        </w:rPr>
        <w:t>.g.,</w:t>
      </w:r>
      <w:r w:rsidR="002D315F">
        <w:rPr>
          <w:rFonts w:ascii="Calibri" w:hAnsi="Calibri" w:cs="Calibri"/>
        </w:rPr>
        <w:t xml:space="preserve"> </w:t>
      </w:r>
      <w:r w:rsidR="00705CAE" w:rsidRPr="00A40269">
        <w:rPr>
          <w:rFonts w:ascii="Calibri" w:hAnsi="Calibri" w:cs="Calibri"/>
        </w:rPr>
        <w:t>removal of sutures, fracture management</w:t>
      </w:r>
    </w:p>
    <w:p w14:paraId="7DE87902" w14:textId="669D075E" w:rsidR="00452B9F" w:rsidRDefault="00452B9F" w:rsidP="00D639DD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Every patient attending a UCC should have a discharge summary. Information included in the discharge summary should include case notes, referrals and tests requested.</w:t>
      </w:r>
    </w:p>
    <w:p w14:paraId="3130D695" w14:textId="02C2C335" w:rsidR="007B6B2D" w:rsidRPr="00A40269" w:rsidRDefault="007B6B2D" w:rsidP="00D639DD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Calibri" w:hAnsi="Calibri" w:cs="Calibri"/>
        </w:rPr>
      </w:pPr>
      <w:r w:rsidRPr="00A40269">
        <w:rPr>
          <w:rFonts w:ascii="Calibri" w:hAnsi="Calibri" w:cs="Calibri"/>
        </w:rPr>
        <w:t>UCCs should</w:t>
      </w:r>
      <w:r>
        <w:rPr>
          <w:rFonts w:ascii="Calibri" w:hAnsi="Calibri" w:cs="Calibri"/>
        </w:rPr>
        <w:t xml:space="preserve"> </w:t>
      </w:r>
      <w:r w:rsidRPr="00A40269">
        <w:rPr>
          <w:rFonts w:ascii="Calibri" w:hAnsi="Calibri" w:cs="Calibri"/>
        </w:rPr>
        <w:t xml:space="preserve">ensure </w:t>
      </w:r>
      <w:r>
        <w:rPr>
          <w:rFonts w:ascii="Calibri" w:hAnsi="Calibri" w:cs="Calibri"/>
        </w:rPr>
        <w:t>the discharge summary</w:t>
      </w:r>
      <w:r w:rsidRPr="00A40269">
        <w:rPr>
          <w:rFonts w:ascii="Calibri" w:hAnsi="Calibri" w:cs="Calibri"/>
        </w:rPr>
        <w:t xml:space="preserve"> is communicated to the</w:t>
      </w:r>
      <w:r>
        <w:rPr>
          <w:rFonts w:ascii="Calibri" w:hAnsi="Calibri" w:cs="Calibri"/>
        </w:rPr>
        <w:t xml:space="preserve"> patient’s </w:t>
      </w:r>
      <w:r w:rsidRPr="00A40269">
        <w:rPr>
          <w:rFonts w:ascii="Calibri" w:hAnsi="Calibri" w:cs="Calibri"/>
        </w:rPr>
        <w:t>usual GP</w:t>
      </w:r>
      <w:r>
        <w:rPr>
          <w:rFonts w:ascii="Calibri" w:hAnsi="Calibri" w:cs="Calibri"/>
        </w:rPr>
        <w:t xml:space="preserve"> or GP practice</w:t>
      </w:r>
      <w:r w:rsidRPr="00A40269">
        <w:rPr>
          <w:rFonts w:ascii="Calibri" w:hAnsi="Calibri" w:cs="Calibri"/>
        </w:rPr>
        <w:t>. This includes:</w:t>
      </w:r>
    </w:p>
    <w:p w14:paraId="2D7146FC" w14:textId="47C494DE" w:rsidR="004C67B4" w:rsidRPr="00A40269" w:rsidRDefault="007B6B2D" w:rsidP="00D639DD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 w:rsidRPr="00A40269">
        <w:rPr>
          <w:rFonts w:ascii="Calibri" w:hAnsi="Calibri" w:cs="Calibri"/>
        </w:rPr>
        <w:t xml:space="preserve">Uploading information to the </w:t>
      </w:r>
      <w:r w:rsidR="00D14086">
        <w:rPr>
          <w:rFonts w:ascii="Calibri" w:hAnsi="Calibri" w:cs="Calibri"/>
        </w:rPr>
        <w:t>My Health Record (MyHR)</w:t>
      </w:r>
      <w:r w:rsidR="00072F48" w:rsidRPr="7CDE5494">
        <w:rPr>
          <w:rFonts w:ascii="Calibri" w:hAnsi="Calibri" w:cs="Calibri"/>
        </w:rPr>
        <w:t xml:space="preserve"> </w:t>
      </w:r>
      <w:r w:rsidRPr="00A40269">
        <w:rPr>
          <w:rFonts w:ascii="Calibri" w:hAnsi="Calibri" w:cs="Calibri"/>
        </w:rPr>
        <w:t xml:space="preserve">– unless requested not to do so </w:t>
      </w:r>
      <w:r w:rsidR="004C67B4" w:rsidRPr="7CDE5494">
        <w:rPr>
          <w:rFonts w:ascii="Calibri" w:hAnsi="Calibri" w:cs="Calibri"/>
        </w:rPr>
        <w:t xml:space="preserve">by the </w:t>
      </w:r>
      <w:proofErr w:type="gramStart"/>
      <w:r w:rsidR="004C67B4" w:rsidRPr="7CDE5494">
        <w:rPr>
          <w:rFonts w:ascii="Calibri" w:hAnsi="Calibri" w:cs="Calibri"/>
        </w:rPr>
        <w:t>patient</w:t>
      </w:r>
      <w:proofErr w:type="gramEnd"/>
    </w:p>
    <w:p w14:paraId="056AECE0" w14:textId="77777777" w:rsidR="007B6B2D" w:rsidRDefault="007B6B2D" w:rsidP="00D639DD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 w:rsidRPr="00A40269">
        <w:rPr>
          <w:rFonts w:ascii="Calibri" w:hAnsi="Calibri" w:cs="Calibri"/>
        </w:rPr>
        <w:t xml:space="preserve">Electronic provision of a discharge summary to the patient’s usual GP </w:t>
      </w:r>
      <w:r>
        <w:rPr>
          <w:rFonts w:ascii="Calibri" w:hAnsi="Calibri" w:cs="Calibri"/>
        </w:rPr>
        <w:t xml:space="preserve">or GP practice </w:t>
      </w:r>
      <w:r w:rsidRPr="00A40269">
        <w:rPr>
          <w:rFonts w:ascii="Calibri" w:hAnsi="Calibri" w:cs="Calibri"/>
        </w:rPr>
        <w:t>within 24 hours – unless requested not to do so by the patient</w:t>
      </w:r>
      <w:r>
        <w:rPr>
          <w:rFonts w:ascii="Calibri" w:hAnsi="Calibri" w:cs="Calibri"/>
        </w:rPr>
        <w:t>.</w:t>
      </w:r>
    </w:p>
    <w:p w14:paraId="720E01E6" w14:textId="77777777" w:rsidR="007B6B2D" w:rsidRDefault="007B6B2D" w:rsidP="00D639DD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If electronic medical note transfer is not possible, a hard copy of the discharge summary should be given to the patient, including if the patient does not name a usual GP or GP practice.</w:t>
      </w:r>
    </w:p>
    <w:p w14:paraId="5362E84C" w14:textId="0A65E9B0" w:rsidR="00142E33" w:rsidRDefault="00142E33" w:rsidP="00D639DD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 w:rsidRPr="00A40269">
        <w:rPr>
          <w:rFonts w:ascii="Calibri" w:hAnsi="Calibri" w:cs="Calibri"/>
        </w:rPr>
        <w:t xml:space="preserve">Copying a patient’s usual </w:t>
      </w:r>
      <w:r w:rsidR="00A36BCB" w:rsidRPr="00A40269">
        <w:rPr>
          <w:rFonts w:ascii="Calibri" w:hAnsi="Calibri" w:cs="Calibri"/>
        </w:rPr>
        <w:t>GP</w:t>
      </w:r>
      <w:r w:rsidRPr="00A40269">
        <w:rPr>
          <w:rFonts w:ascii="Calibri" w:hAnsi="Calibri" w:cs="Calibri"/>
        </w:rPr>
        <w:t xml:space="preserve"> provider into all diagnostic test requests and other referrals</w:t>
      </w:r>
    </w:p>
    <w:p w14:paraId="1CDDE52D" w14:textId="2834BDE6" w:rsidR="00C632AD" w:rsidRDefault="00D14086" w:rsidP="00D639DD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Where a patient requests not to disclose all or part of their consultation to their usual GP </w:t>
      </w:r>
      <w:r w:rsidR="00136C2B">
        <w:rPr>
          <w:rFonts w:ascii="Calibri" w:hAnsi="Calibri" w:cs="Calibri"/>
        </w:rPr>
        <w:t xml:space="preserve">or GP practice </w:t>
      </w:r>
      <w:r>
        <w:rPr>
          <w:rFonts w:ascii="Calibri" w:hAnsi="Calibri" w:cs="Calibri"/>
        </w:rPr>
        <w:t>the UCC should record this.</w:t>
      </w:r>
    </w:p>
    <w:p w14:paraId="2D5C17CD" w14:textId="0D499BC4" w:rsidR="00142E33" w:rsidRPr="007E14F7" w:rsidRDefault="00583BB7" w:rsidP="00F65687">
      <w:pPr>
        <w:pStyle w:val="Heading3"/>
      </w:pPr>
      <w:r w:rsidRPr="002D315F">
        <w:rPr>
          <w:rFonts w:ascii="Calibri" w:hAnsi="Calibri" w:cs="Calibri"/>
        </w:rPr>
        <w:br w:type="page"/>
      </w:r>
      <w:r w:rsidR="00142E33" w:rsidRPr="00BD04A4">
        <w:t xml:space="preserve">Follow up of diagnostic tests </w:t>
      </w:r>
      <w:r w:rsidR="00453277" w:rsidRPr="00BD04A4">
        <w:t xml:space="preserve">and </w:t>
      </w:r>
      <w:proofErr w:type="gramStart"/>
      <w:r w:rsidR="00453277" w:rsidRPr="00BD04A4">
        <w:t>referrals</w:t>
      </w:r>
      <w:proofErr w:type="gramEnd"/>
    </w:p>
    <w:p w14:paraId="12FA46FD" w14:textId="2C8FEAF0" w:rsidR="00453277" w:rsidRPr="00EB426D" w:rsidRDefault="00417C2A" w:rsidP="00D639DD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06D74">
        <w:rPr>
          <w:rFonts w:ascii="Calibri" w:hAnsi="Calibri" w:cs="Calibri"/>
        </w:rPr>
        <w:t>UCCs should</w:t>
      </w:r>
      <w:r w:rsidR="00EB4CB1" w:rsidRPr="00906D74">
        <w:rPr>
          <w:rFonts w:ascii="Calibri" w:hAnsi="Calibri" w:cs="Calibri"/>
        </w:rPr>
        <w:t xml:space="preserve"> m</w:t>
      </w:r>
      <w:r w:rsidRPr="00906D74">
        <w:rPr>
          <w:rFonts w:ascii="Calibri" w:hAnsi="Calibri" w:cs="Calibri"/>
        </w:rPr>
        <w:t>aintain a system fo</w:t>
      </w:r>
      <w:r w:rsidR="00D10A4F" w:rsidRPr="00906D74">
        <w:rPr>
          <w:rFonts w:ascii="Calibri" w:hAnsi="Calibri" w:cs="Calibri"/>
        </w:rPr>
        <w:t xml:space="preserve">r timely follow up and actioning of all patient </w:t>
      </w:r>
      <w:r w:rsidR="00453277" w:rsidRPr="00906D74">
        <w:rPr>
          <w:rFonts w:ascii="Calibri" w:hAnsi="Calibri" w:cs="Calibri"/>
        </w:rPr>
        <w:t>tests and referrals.</w:t>
      </w:r>
      <w:r w:rsidR="00A40269" w:rsidRPr="00906D74">
        <w:rPr>
          <w:rFonts w:ascii="Calibri" w:hAnsi="Calibri" w:cs="Calibri"/>
        </w:rPr>
        <w:t xml:space="preserve"> </w:t>
      </w:r>
      <w:r w:rsidR="00453277" w:rsidRPr="00906D74">
        <w:rPr>
          <w:rFonts w:ascii="Calibri" w:hAnsi="Calibri" w:cs="Calibri"/>
        </w:rPr>
        <w:t>Thi</w:t>
      </w:r>
      <w:r w:rsidR="00EB426D">
        <w:rPr>
          <w:rFonts w:ascii="Calibri" w:hAnsi="Calibri" w:cs="Calibri"/>
        </w:rPr>
        <w:t>s includes:</w:t>
      </w:r>
    </w:p>
    <w:p w14:paraId="053DB73E" w14:textId="3A702C57" w:rsidR="00453277" w:rsidRPr="00906D74" w:rsidRDefault="00453277" w:rsidP="00D639DD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 w:rsidRPr="00906D74">
        <w:rPr>
          <w:rFonts w:ascii="Calibri" w:hAnsi="Calibri" w:cs="Calibri"/>
        </w:rPr>
        <w:t xml:space="preserve">A </w:t>
      </w:r>
      <w:r w:rsidR="00A844E1">
        <w:rPr>
          <w:rFonts w:ascii="Calibri" w:hAnsi="Calibri" w:cs="Calibri"/>
        </w:rPr>
        <w:t>clinician</w:t>
      </w:r>
      <w:r w:rsidR="00A844E1" w:rsidRPr="00906D74">
        <w:rPr>
          <w:rFonts w:ascii="Calibri" w:hAnsi="Calibri" w:cs="Calibri"/>
        </w:rPr>
        <w:t xml:space="preserve"> </w:t>
      </w:r>
      <w:r w:rsidRPr="00906D74">
        <w:rPr>
          <w:rFonts w:ascii="Calibri" w:hAnsi="Calibri" w:cs="Calibri"/>
        </w:rPr>
        <w:t xml:space="preserve">has </w:t>
      </w:r>
      <w:r w:rsidR="00A844E1" w:rsidRPr="00906D74">
        <w:rPr>
          <w:rFonts w:ascii="Calibri" w:hAnsi="Calibri" w:cs="Calibri"/>
        </w:rPr>
        <w:t>review</w:t>
      </w:r>
      <w:r w:rsidR="00A844E1">
        <w:rPr>
          <w:rFonts w:ascii="Calibri" w:hAnsi="Calibri" w:cs="Calibri"/>
        </w:rPr>
        <w:t>ed</w:t>
      </w:r>
      <w:r w:rsidR="00A844E1" w:rsidRPr="00906D74">
        <w:rPr>
          <w:rFonts w:ascii="Calibri" w:hAnsi="Calibri" w:cs="Calibri"/>
        </w:rPr>
        <w:t xml:space="preserve"> </w:t>
      </w:r>
      <w:r w:rsidRPr="00906D74">
        <w:rPr>
          <w:rFonts w:ascii="Calibri" w:hAnsi="Calibri" w:cs="Calibri"/>
        </w:rPr>
        <w:t xml:space="preserve">and </w:t>
      </w:r>
      <w:r w:rsidR="00A844E1" w:rsidRPr="00906D74">
        <w:rPr>
          <w:rFonts w:ascii="Calibri" w:hAnsi="Calibri" w:cs="Calibri"/>
        </w:rPr>
        <w:t>action</w:t>
      </w:r>
      <w:r w:rsidR="00A844E1">
        <w:rPr>
          <w:rFonts w:ascii="Calibri" w:hAnsi="Calibri" w:cs="Calibri"/>
        </w:rPr>
        <w:t>ed</w:t>
      </w:r>
      <w:r w:rsidR="00A844E1" w:rsidRPr="00906D74">
        <w:rPr>
          <w:rFonts w:ascii="Calibri" w:hAnsi="Calibri" w:cs="Calibri"/>
        </w:rPr>
        <w:t xml:space="preserve"> </w:t>
      </w:r>
      <w:r w:rsidRPr="00906D74">
        <w:rPr>
          <w:rFonts w:ascii="Calibri" w:hAnsi="Calibri" w:cs="Calibri"/>
        </w:rPr>
        <w:t xml:space="preserve">patient results within 24 hours of these being </w:t>
      </w:r>
      <w:proofErr w:type="gramStart"/>
      <w:r w:rsidRPr="00906D74">
        <w:rPr>
          <w:rFonts w:ascii="Calibri" w:hAnsi="Calibri" w:cs="Calibri"/>
        </w:rPr>
        <w:t>received</w:t>
      </w:r>
      <w:proofErr w:type="gramEnd"/>
    </w:p>
    <w:p w14:paraId="2CB2B1D5" w14:textId="2121E728" w:rsidR="00603AB7" w:rsidRDefault="00F45AF0" w:rsidP="00D639DD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 w:rsidRPr="7CDE5494">
        <w:rPr>
          <w:rFonts w:ascii="Calibri" w:hAnsi="Calibri" w:cs="Calibri"/>
        </w:rPr>
        <w:t xml:space="preserve">That patients are notified of abnormal test results within </w:t>
      </w:r>
      <w:r w:rsidR="00453277" w:rsidRPr="00906D74">
        <w:rPr>
          <w:rFonts w:ascii="Calibri" w:hAnsi="Calibri" w:cs="Calibri"/>
        </w:rPr>
        <w:t>appropriate time frame, including</w:t>
      </w:r>
      <w:r w:rsidR="00EB4CB1" w:rsidRPr="00906D74">
        <w:rPr>
          <w:rFonts w:ascii="Calibri" w:hAnsi="Calibri" w:cs="Calibri"/>
        </w:rPr>
        <w:t xml:space="preserve"> being</w:t>
      </w:r>
      <w:r w:rsidR="00453277" w:rsidRPr="00906D74">
        <w:rPr>
          <w:rFonts w:ascii="Calibri" w:hAnsi="Calibri" w:cs="Calibri"/>
        </w:rPr>
        <w:t xml:space="preserve"> advised of appropriate follow up.</w:t>
      </w:r>
      <w:r w:rsidR="00A40269" w:rsidRPr="00906D74">
        <w:rPr>
          <w:rFonts w:ascii="Calibri" w:hAnsi="Calibri" w:cs="Calibri"/>
        </w:rPr>
        <w:t xml:space="preserve"> </w:t>
      </w:r>
      <w:r w:rsidR="00453277" w:rsidRPr="00906D74">
        <w:rPr>
          <w:rFonts w:ascii="Calibri" w:hAnsi="Calibri" w:cs="Calibri"/>
        </w:rPr>
        <w:t>Follow up will preferentially be with the patient’s usual GP</w:t>
      </w:r>
      <w:r w:rsidR="00603AB7">
        <w:rPr>
          <w:rFonts w:ascii="Calibri" w:hAnsi="Calibri" w:cs="Calibri"/>
        </w:rPr>
        <w:t xml:space="preserve"> </w:t>
      </w:r>
      <w:proofErr w:type="gramStart"/>
      <w:r w:rsidR="00603AB7">
        <w:rPr>
          <w:rFonts w:ascii="Calibri" w:hAnsi="Calibri" w:cs="Calibri"/>
        </w:rPr>
        <w:t>where ever</w:t>
      </w:r>
      <w:proofErr w:type="gramEnd"/>
      <w:r w:rsidR="00603AB7">
        <w:rPr>
          <w:rFonts w:ascii="Calibri" w:hAnsi="Calibri" w:cs="Calibri"/>
        </w:rPr>
        <w:t xml:space="preserve"> possibl</w:t>
      </w:r>
      <w:r w:rsidR="00E67A97">
        <w:rPr>
          <w:rFonts w:ascii="Calibri" w:hAnsi="Calibri" w:cs="Calibri"/>
        </w:rPr>
        <w:t>e.</w:t>
      </w:r>
    </w:p>
    <w:p w14:paraId="4C8E8240" w14:textId="418FF545" w:rsidR="004C140F" w:rsidRDefault="00603AB7" w:rsidP="00D639DD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453277" w:rsidRPr="00906D74">
        <w:rPr>
          <w:rFonts w:ascii="Calibri" w:hAnsi="Calibri" w:cs="Calibri"/>
        </w:rPr>
        <w:t xml:space="preserve">here </w:t>
      </w:r>
      <w:r>
        <w:rPr>
          <w:rFonts w:ascii="Calibri" w:hAnsi="Calibri" w:cs="Calibri"/>
        </w:rPr>
        <w:t xml:space="preserve">follow up with the patient’s usual GP </w:t>
      </w:r>
      <w:r w:rsidR="00453277" w:rsidRPr="00906D74">
        <w:rPr>
          <w:rFonts w:ascii="Calibri" w:hAnsi="Calibri" w:cs="Calibri"/>
        </w:rPr>
        <w:t>cannot occur within a clinically appropriate time frame</w:t>
      </w:r>
      <w:r w:rsidR="00DD1D16">
        <w:rPr>
          <w:rFonts w:ascii="Calibri" w:hAnsi="Calibri" w:cs="Calibri"/>
        </w:rPr>
        <w:t xml:space="preserve">, or the patient has not nominated a usual </w:t>
      </w:r>
      <w:r w:rsidR="00E74968">
        <w:rPr>
          <w:rFonts w:ascii="Calibri" w:hAnsi="Calibri" w:cs="Calibri"/>
        </w:rPr>
        <w:t xml:space="preserve">GP, </w:t>
      </w:r>
      <w:r w:rsidR="00E74968" w:rsidRPr="00906D74">
        <w:rPr>
          <w:rFonts w:ascii="Calibri" w:hAnsi="Calibri" w:cs="Calibri"/>
        </w:rPr>
        <w:t>follow</w:t>
      </w:r>
      <w:r w:rsidR="00453277" w:rsidRPr="00906D74">
        <w:rPr>
          <w:rFonts w:ascii="Calibri" w:hAnsi="Calibri" w:cs="Calibri"/>
        </w:rPr>
        <w:t xml:space="preserve"> </w:t>
      </w:r>
      <w:r w:rsidR="00B75AF4" w:rsidRPr="00906D74">
        <w:rPr>
          <w:rFonts w:ascii="Calibri" w:hAnsi="Calibri" w:cs="Calibri"/>
        </w:rPr>
        <w:t>up</w:t>
      </w:r>
      <w:r w:rsidR="00453277" w:rsidRPr="00906D74">
        <w:rPr>
          <w:rFonts w:ascii="Calibri" w:hAnsi="Calibri" w:cs="Calibri"/>
        </w:rPr>
        <w:t xml:space="preserve"> may be organised at the UCC.</w:t>
      </w:r>
    </w:p>
    <w:p w14:paraId="1C13FD44" w14:textId="77777777" w:rsidR="002D315F" w:rsidRDefault="00FB1962" w:rsidP="00D639DD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All actions are documented in the patient </w:t>
      </w:r>
      <w:proofErr w:type="gramStart"/>
      <w:r>
        <w:rPr>
          <w:rFonts w:ascii="Calibri" w:hAnsi="Calibri" w:cs="Calibri"/>
        </w:rPr>
        <w:t>record</w:t>
      </w:r>
      <w:proofErr w:type="gramEnd"/>
    </w:p>
    <w:p w14:paraId="6A9B499A" w14:textId="46D3206E" w:rsidR="00047529" w:rsidRPr="00F65687" w:rsidRDefault="00FE3C7A" w:rsidP="00F65687">
      <w:pPr>
        <w:pStyle w:val="ListParagraph"/>
        <w:numPr>
          <w:ilvl w:val="1"/>
          <w:numId w:val="20"/>
        </w:numPr>
        <w:spacing w:after="120" w:line="240" w:lineRule="auto"/>
        <w:contextualSpacing w:val="0"/>
        <w:textAlignment w:val="baseline"/>
        <w:rPr>
          <w:rFonts w:ascii="Calibri" w:hAnsi="Calibri" w:cs="Calibri"/>
        </w:rPr>
      </w:pPr>
      <w:r w:rsidRPr="008A5099">
        <w:rPr>
          <w:rFonts w:ascii="Calibri" w:hAnsi="Calibri" w:cs="Calibri"/>
        </w:rPr>
        <w:t xml:space="preserve">Preferred patient mode of notification </w:t>
      </w:r>
      <w:r w:rsidR="002D315F" w:rsidRPr="008A5099">
        <w:rPr>
          <w:rFonts w:ascii="Calibri" w:hAnsi="Calibri" w:cs="Calibri"/>
        </w:rPr>
        <w:t xml:space="preserve">for test results </w:t>
      </w:r>
      <w:r w:rsidRPr="008A5099">
        <w:rPr>
          <w:rFonts w:ascii="Calibri" w:hAnsi="Calibri" w:cs="Calibri"/>
        </w:rPr>
        <w:t>(</w:t>
      </w:r>
      <w:r w:rsidR="00E74968" w:rsidRPr="008A5099">
        <w:rPr>
          <w:rFonts w:ascii="Calibri" w:hAnsi="Calibri" w:cs="Calibri"/>
        </w:rPr>
        <w:t>e.g.,</w:t>
      </w:r>
      <w:r w:rsidRPr="008A5099">
        <w:rPr>
          <w:rFonts w:ascii="Calibri" w:hAnsi="Calibri" w:cs="Calibri"/>
        </w:rPr>
        <w:t xml:space="preserve"> SM</w:t>
      </w:r>
      <w:r w:rsidRPr="00B60501">
        <w:rPr>
          <w:rFonts w:ascii="Calibri" w:hAnsi="Calibri" w:cs="Calibri"/>
        </w:rPr>
        <w:t xml:space="preserve">S, </w:t>
      </w:r>
      <w:r w:rsidR="00451435" w:rsidRPr="00B60501">
        <w:rPr>
          <w:rFonts w:ascii="Calibri" w:hAnsi="Calibri" w:cs="Calibri"/>
        </w:rPr>
        <w:t>telephone</w:t>
      </w:r>
      <w:r w:rsidR="008A5099" w:rsidRPr="00B60501">
        <w:rPr>
          <w:rFonts w:ascii="Calibri" w:hAnsi="Calibri" w:cs="Calibri"/>
        </w:rPr>
        <w:t xml:space="preserve">, </w:t>
      </w:r>
      <w:proofErr w:type="gramStart"/>
      <w:r w:rsidR="008A5099" w:rsidRPr="00B60501">
        <w:rPr>
          <w:rFonts w:ascii="Calibri" w:hAnsi="Calibri" w:cs="Calibri"/>
        </w:rPr>
        <w:t>email</w:t>
      </w:r>
      <w:proofErr w:type="gramEnd"/>
      <w:r w:rsidR="00451435" w:rsidRPr="00B60501">
        <w:rPr>
          <w:rFonts w:ascii="Calibri" w:hAnsi="Calibri" w:cs="Calibri"/>
        </w:rPr>
        <w:t xml:space="preserve"> or mail</w:t>
      </w:r>
      <w:r w:rsidR="00451435" w:rsidRPr="008A5099">
        <w:rPr>
          <w:rFonts w:ascii="Calibri" w:hAnsi="Calibri" w:cs="Calibri"/>
        </w:rPr>
        <w:t xml:space="preserve">) should </w:t>
      </w:r>
      <w:r w:rsidRPr="008A5099">
        <w:rPr>
          <w:rFonts w:ascii="Calibri" w:hAnsi="Calibri" w:cs="Calibri"/>
        </w:rPr>
        <w:t>be documented</w:t>
      </w:r>
      <w:r w:rsidR="00E67A97" w:rsidRPr="008A5099">
        <w:rPr>
          <w:rFonts w:ascii="Calibri" w:hAnsi="Calibri" w:cs="Calibri"/>
        </w:rPr>
        <w:t xml:space="preserve"> in the patient’s record.</w:t>
      </w:r>
    </w:p>
    <w:p w14:paraId="7356F954" w14:textId="0D3BC3FF" w:rsidR="00452B9F" w:rsidRDefault="00452B9F">
      <w:pPr>
        <w:spacing w:before="60" w:line="260" w:lineRule="atLeas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2EED8B6C" w14:textId="153F3621" w:rsidR="00A301A9" w:rsidRPr="00030664" w:rsidRDefault="00A301A9" w:rsidP="00F65687">
      <w:pPr>
        <w:pStyle w:val="Heading3"/>
      </w:pPr>
      <w:r w:rsidRPr="1E0F0CD0">
        <w:t xml:space="preserve">Referral pathways and integration </w:t>
      </w:r>
      <w:r w:rsidR="003E5A3A" w:rsidRPr="1E0F0CD0">
        <w:t xml:space="preserve">with </w:t>
      </w:r>
      <w:r w:rsidR="2E091B8A" w:rsidRPr="1E0F0CD0">
        <w:t xml:space="preserve">other </w:t>
      </w:r>
      <w:r w:rsidR="003E5A3A" w:rsidRPr="1E0F0CD0">
        <w:t>health services</w:t>
      </w:r>
      <w:r w:rsidR="003E5A3A" w:rsidRPr="007D76D2">
        <w:rPr>
          <w:vertAlign w:val="superscript"/>
        </w:rPr>
        <w:footnoteReference w:id="7"/>
      </w:r>
    </w:p>
    <w:p w14:paraId="634C7423" w14:textId="76618616" w:rsidR="001B6B97" w:rsidRDefault="001B6B97" w:rsidP="00D639DD">
      <w:pPr>
        <w:pStyle w:val="ListParagraph"/>
        <w:numPr>
          <w:ilvl w:val="1"/>
          <w:numId w:val="20"/>
        </w:numPr>
        <w:spacing w:after="120" w:line="240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UCC should be part of a referral network aimed to ensure patients </w:t>
      </w:r>
      <w:r w:rsidRPr="1E0F0CD0">
        <w:rPr>
          <w:rFonts w:ascii="Calibri" w:hAnsi="Calibri" w:cs="Calibri"/>
        </w:rPr>
        <w:t>are directed to the most accessible and efficient service for their need</w:t>
      </w:r>
      <w:r>
        <w:rPr>
          <w:rFonts w:ascii="Calibri" w:hAnsi="Calibri" w:cs="Calibri"/>
        </w:rPr>
        <w:t>.</w:t>
      </w:r>
    </w:p>
    <w:p w14:paraId="21831FBB" w14:textId="77777777" w:rsidR="001B6B97" w:rsidRPr="00B60501" w:rsidRDefault="001B6B97" w:rsidP="00D639DD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Calibri" w:hAnsi="Calibri" w:cs="Calibri"/>
        </w:rPr>
      </w:pPr>
      <w:r w:rsidRPr="1E0F0CD0">
        <w:rPr>
          <w:rFonts w:ascii="Calibri" w:hAnsi="Calibri" w:cs="Calibri"/>
        </w:rPr>
        <w:t xml:space="preserve">All referral pathways into and out of the UCC should be driven by local need and co-designed with relevant stakeholders including </w:t>
      </w:r>
      <w:r w:rsidRPr="00B60501">
        <w:rPr>
          <w:rFonts w:ascii="Calibri" w:hAnsi="Calibri" w:cs="Calibri"/>
        </w:rPr>
        <w:t>local general practices.</w:t>
      </w:r>
    </w:p>
    <w:p w14:paraId="5474D7AE" w14:textId="6608D91A" w:rsidR="001B6B97" w:rsidRPr="00B60501" w:rsidRDefault="009F720E" w:rsidP="00D639DD">
      <w:pPr>
        <w:pStyle w:val="ListParagraph"/>
        <w:numPr>
          <w:ilvl w:val="1"/>
          <w:numId w:val="20"/>
        </w:numPr>
        <w:spacing w:after="120" w:line="240" w:lineRule="auto"/>
        <w:contextualSpacing w:val="0"/>
        <w:rPr>
          <w:rFonts w:ascii="Calibri" w:hAnsi="Calibri" w:cs="Calibri"/>
        </w:rPr>
      </w:pPr>
      <w:r w:rsidRPr="00B60501">
        <w:rPr>
          <w:rFonts w:ascii="Calibri" w:hAnsi="Calibri" w:cs="Calibri"/>
        </w:rPr>
        <w:t xml:space="preserve">While UCCs </w:t>
      </w:r>
      <w:r w:rsidR="00E77FC8" w:rsidRPr="00B60501">
        <w:rPr>
          <w:rFonts w:ascii="Calibri" w:hAnsi="Calibri" w:cs="Calibri"/>
        </w:rPr>
        <w:t xml:space="preserve">should </w:t>
      </w:r>
      <w:r w:rsidR="0049335B" w:rsidRPr="00B60501">
        <w:rPr>
          <w:rFonts w:ascii="Calibri" w:hAnsi="Calibri" w:cs="Calibri"/>
        </w:rPr>
        <w:t xml:space="preserve">have capacity to accept </w:t>
      </w:r>
      <w:r w:rsidR="008A5099" w:rsidRPr="00B60501">
        <w:rPr>
          <w:rFonts w:ascii="Calibri" w:hAnsi="Calibri" w:cs="Calibri"/>
        </w:rPr>
        <w:t>patients who self-refer</w:t>
      </w:r>
      <w:r w:rsidR="0049335B" w:rsidRPr="00B60501">
        <w:rPr>
          <w:rFonts w:ascii="Calibri" w:hAnsi="Calibri" w:cs="Calibri"/>
        </w:rPr>
        <w:t xml:space="preserve">, referral pathways </w:t>
      </w:r>
      <w:r w:rsidRPr="00B60501">
        <w:rPr>
          <w:rFonts w:ascii="Calibri" w:hAnsi="Calibri" w:cs="Calibri"/>
        </w:rPr>
        <w:t>into the UCC should also include:</w:t>
      </w:r>
    </w:p>
    <w:p w14:paraId="1231EB10" w14:textId="77777777" w:rsidR="001B6B97" w:rsidRPr="00B60501" w:rsidRDefault="001B6B97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ascii="Calibri" w:hAnsi="Calibri" w:cs="Calibri"/>
        </w:rPr>
      </w:pPr>
      <w:r w:rsidRPr="00B60501">
        <w:rPr>
          <w:rFonts w:ascii="Calibri" w:hAnsi="Calibri" w:cs="Calibri"/>
        </w:rPr>
        <w:t>Ambulance</w:t>
      </w:r>
    </w:p>
    <w:p w14:paraId="20137811" w14:textId="77777777" w:rsidR="001B6B97" w:rsidRPr="00B60501" w:rsidRDefault="001B6B97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ascii="Calibri" w:hAnsi="Calibri" w:cs="Calibri"/>
        </w:rPr>
      </w:pPr>
      <w:r w:rsidRPr="00B60501">
        <w:rPr>
          <w:rFonts w:ascii="Calibri" w:hAnsi="Calibri" w:cs="Calibri"/>
        </w:rPr>
        <w:t>Local emergency departments</w:t>
      </w:r>
    </w:p>
    <w:p w14:paraId="720722A1" w14:textId="77777777" w:rsidR="001B0800" w:rsidRPr="00B60501" w:rsidRDefault="001B080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ascii="Calibri" w:hAnsi="Calibri" w:cs="Calibri"/>
        </w:rPr>
      </w:pPr>
      <w:r w:rsidRPr="00B60501">
        <w:rPr>
          <w:rFonts w:ascii="Calibri" w:hAnsi="Calibri" w:cs="Calibri"/>
        </w:rPr>
        <w:t>Local general practices</w:t>
      </w:r>
    </w:p>
    <w:p w14:paraId="4B4F634E" w14:textId="7001A84F" w:rsidR="001B6B97" w:rsidRPr="00B60501" w:rsidRDefault="001B6B97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ascii="Calibri" w:hAnsi="Calibri" w:cs="Calibri"/>
        </w:rPr>
      </w:pPr>
      <w:r w:rsidRPr="00B60501">
        <w:rPr>
          <w:rFonts w:ascii="Calibri" w:hAnsi="Calibri" w:cs="Calibri"/>
        </w:rPr>
        <w:t xml:space="preserve">Local </w:t>
      </w:r>
      <w:r w:rsidR="00DB07A0" w:rsidRPr="00B60501">
        <w:rPr>
          <w:rFonts w:ascii="Calibri" w:hAnsi="Calibri" w:cs="Calibri"/>
        </w:rPr>
        <w:t>after-hours</w:t>
      </w:r>
      <w:r w:rsidRPr="00B60501">
        <w:rPr>
          <w:rFonts w:ascii="Calibri" w:hAnsi="Calibri" w:cs="Calibri"/>
        </w:rPr>
        <w:t xml:space="preserve"> services</w:t>
      </w:r>
    </w:p>
    <w:p w14:paraId="4D29774C" w14:textId="032CAC84" w:rsidR="00F467E7" w:rsidRPr="00CD7653" w:rsidRDefault="00F467E7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ascii="Calibri" w:hAnsi="Calibri" w:cs="Calibri"/>
        </w:rPr>
      </w:pPr>
      <w:r w:rsidRPr="00B60501">
        <w:rPr>
          <w:rFonts w:ascii="Calibri" w:hAnsi="Calibri" w:cs="Calibri"/>
        </w:rPr>
        <w:t>Other non-GP primary health care</w:t>
      </w:r>
      <w:r w:rsidRPr="00CD7653">
        <w:rPr>
          <w:rFonts w:ascii="Calibri" w:hAnsi="Calibri" w:cs="Calibri"/>
        </w:rPr>
        <w:t xml:space="preserve"> services such </w:t>
      </w:r>
      <w:r w:rsidR="00BE5D98" w:rsidRPr="00CD7653">
        <w:rPr>
          <w:rFonts w:ascii="Calibri" w:hAnsi="Calibri" w:cs="Calibri"/>
        </w:rPr>
        <w:t>as Allied</w:t>
      </w:r>
      <w:r w:rsidRPr="00CD7653">
        <w:rPr>
          <w:rFonts w:ascii="Calibri" w:hAnsi="Calibri" w:cs="Calibri"/>
        </w:rPr>
        <w:t xml:space="preserve"> Health and </w:t>
      </w:r>
      <w:r w:rsidR="00BE5D98" w:rsidRPr="00CD7653">
        <w:rPr>
          <w:rFonts w:ascii="Calibri" w:hAnsi="Calibri" w:cs="Calibri"/>
        </w:rPr>
        <w:t>community-based</w:t>
      </w:r>
      <w:r w:rsidRPr="00CD7653">
        <w:rPr>
          <w:rFonts w:ascii="Calibri" w:hAnsi="Calibri" w:cs="Calibri"/>
        </w:rPr>
        <w:t xml:space="preserve"> nursing services </w:t>
      </w:r>
    </w:p>
    <w:p w14:paraId="3D4EDBAB" w14:textId="754A128A" w:rsidR="00213B50" w:rsidRPr="00E0408B" w:rsidRDefault="00213B5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ascii="Calibri" w:hAnsi="Calibri" w:cs="Calibri"/>
        </w:rPr>
      </w:pPr>
      <w:r w:rsidRPr="00E0408B">
        <w:rPr>
          <w:rFonts w:ascii="Calibri" w:hAnsi="Calibri" w:cs="Calibri"/>
        </w:rPr>
        <w:t>Health direct</w:t>
      </w:r>
      <w:r w:rsidR="00E45697">
        <w:rPr>
          <w:rFonts w:ascii="Calibri" w:hAnsi="Calibri" w:cs="Calibri"/>
        </w:rPr>
        <w:t xml:space="preserve"> and other telehealth triage services such as </w:t>
      </w:r>
      <w:r>
        <w:rPr>
          <w:rFonts w:ascii="Calibri" w:hAnsi="Calibri" w:cs="Calibri"/>
        </w:rPr>
        <w:t>13 HEALTH (in Queensland)</w:t>
      </w:r>
    </w:p>
    <w:p w14:paraId="0CB3112D" w14:textId="3031FBA3" w:rsidR="00A44F9A" w:rsidRDefault="00A44F9A" w:rsidP="00D639DD">
      <w:pPr>
        <w:pStyle w:val="ListParagraph"/>
        <w:numPr>
          <w:ilvl w:val="1"/>
          <w:numId w:val="20"/>
        </w:numPr>
        <w:spacing w:after="120" w:line="240" w:lineRule="auto"/>
        <w:contextualSpacing w:val="0"/>
        <w:rPr>
          <w:rFonts w:ascii="Calibri" w:hAnsi="Calibri" w:cs="Calibri"/>
        </w:rPr>
      </w:pPr>
      <w:r w:rsidRPr="1E0F0CD0">
        <w:rPr>
          <w:rFonts w:ascii="Calibri" w:hAnsi="Calibri" w:cs="Calibri"/>
        </w:rPr>
        <w:t>The UCC should have clear escalation</w:t>
      </w:r>
      <w:r>
        <w:rPr>
          <w:rFonts w:ascii="Calibri" w:hAnsi="Calibri" w:cs="Calibri"/>
        </w:rPr>
        <w:t xml:space="preserve"> </w:t>
      </w:r>
      <w:r w:rsidRPr="1E0F0CD0">
        <w:rPr>
          <w:rFonts w:ascii="Calibri" w:hAnsi="Calibri" w:cs="Calibri"/>
        </w:rPr>
        <w:t xml:space="preserve">and referral pathways to local hospitals </w:t>
      </w:r>
      <w:r>
        <w:rPr>
          <w:rFonts w:ascii="Calibri" w:hAnsi="Calibri" w:cs="Calibri"/>
        </w:rPr>
        <w:t xml:space="preserve">for acute care </w:t>
      </w:r>
      <w:r w:rsidRPr="1E0F0CD0">
        <w:rPr>
          <w:rFonts w:ascii="Calibri" w:hAnsi="Calibri" w:cs="Calibri"/>
        </w:rPr>
        <w:t>including:</w:t>
      </w:r>
    </w:p>
    <w:p w14:paraId="32A00E5D" w14:textId="22461A09" w:rsidR="00A44F9A" w:rsidRDefault="00A44F9A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ascii="Calibri" w:hAnsi="Calibri" w:cs="Calibri"/>
        </w:rPr>
      </w:pPr>
      <w:r w:rsidRPr="00696D50">
        <w:rPr>
          <w:rFonts w:ascii="Calibri" w:hAnsi="Calibri" w:cs="Calibri"/>
        </w:rPr>
        <w:t>The emergency department</w:t>
      </w:r>
    </w:p>
    <w:p w14:paraId="4888FC60" w14:textId="132F8D22" w:rsidR="00A44F9A" w:rsidRPr="007F0BA2" w:rsidRDefault="00A44F9A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textAlignment w:val="baseline"/>
        <w:rPr>
          <w:rFonts w:ascii="Calibri" w:hAnsi="Calibri" w:cs="Calibri"/>
        </w:rPr>
      </w:pPr>
      <w:r w:rsidRPr="007F0BA2">
        <w:rPr>
          <w:rFonts w:ascii="Calibri" w:hAnsi="Calibri" w:cs="Calibri"/>
        </w:rPr>
        <w:t>Inpatient services including expedited access to specialist advice (including systems to organise direct admission where appropriate)</w:t>
      </w:r>
    </w:p>
    <w:p w14:paraId="7EBCF66A" w14:textId="11379155" w:rsidR="00A44F9A" w:rsidRDefault="00A44F9A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696D50">
        <w:rPr>
          <w:rFonts w:ascii="Calibri" w:hAnsi="Calibri" w:cs="Calibri"/>
        </w:rPr>
        <w:t>irect referral to outpatient clinics (</w:t>
      </w:r>
      <w:r w:rsidR="00BE5D98" w:rsidRPr="00696D50">
        <w:rPr>
          <w:rFonts w:ascii="Calibri" w:hAnsi="Calibri" w:cs="Calibri"/>
        </w:rPr>
        <w:t>e.g.,</w:t>
      </w:r>
      <w:r w:rsidRPr="00696D50">
        <w:rPr>
          <w:rFonts w:ascii="Calibri" w:hAnsi="Calibri" w:cs="Calibri"/>
        </w:rPr>
        <w:t xml:space="preserve"> </w:t>
      </w:r>
      <w:r w:rsidRPr="7CDE5494">
        <w:rPr>
          <w:rFonts w:ascii="Calibri" w:hAnsi="Calibri" w:cs="Calibri"/>
        </w:rPr>
        <w:t>fracture clinic)</w:t>
      </w:r>
    </w:p>
    <w:p w14:paraId="38581F15" w14:textId="76749D65" w:rsidR="00A44F9A" w:rsidRPr="00F75995" w:rsidRDefault="00A44F9A" w:rsidP="00D639DD">
      <w:pPr>
        <w:pStyle w:val="ListParagraph"/>
        <w:numPr>
          <w:ilvl w:val="1"/>
          <w:numId w:val="20"/>
        </w:numPr>
        <w:spacing w:after="120" w:line="240" w:lineRule="auto"/>
        <w:contextualSpacing w:val="0"/>
        <w:rPr>
          <w:rFonts w:ascii="Calibri" w:hAnsi="Calibri" w:cs="Calibri"/>
        </w:rPr>
      </w:pPr>
      <w:r w:rsidRPr="00F75995">
        <w:rPr>
          <w:rFonts w:ascii="Calibri" w:hAnsi="Calibri" w:cs="Calibri"/>
        </w:rPr>
        <w:t xml:space="preserve">The UCC should have pathways and direct referral for follow up care to </w:t>
      </w:r>
      <w:r w:rsidR="003C273F">
        <w:rPr>
          <w:rFonts w:ascii="Calibri" w:hAnsi="Calibri" w:cs="Calibri"/>
        </w:rPr>
        <w:t>hospital</w:t>
      </w:r>
      <w:r w:rsidRPr="00F75995">
        <w:rPr>
          <w:rFonts w:ascii="Calibri" w:hAnsi="Calibri" w:cs="Calibri"/>
        </w:rPr>
        <w:t xml:space="preserve"> </w:t>
      </w:r>
      <w:r w:rsidR="00BE5D98" w:rsidRPr="00F75995">
        <w:rPr>
          <w:rFonts w:ascii="Calibri" w:hAnsi="Calibri" w:cs="Calibri"/>
        </w:rPr>
        <w:t>and community</w:t>
      </w:r>
      <w:r w:rsidRPr="00F75995">
        <w:rPr>
          <w:rFonts w:ascii="Calibri" w:hAnsi="Calibri" w:cs="Calibri"/>
        </w:rPr>
        <w:t>-based systems including:</w:t>
      </w:r>
    </w:p>
    <w:p w14:paraId="7DF66248" w14:textId="77777777" w:rsidR="002D315F" w:rsidRPr="002D315F" w:rsidRDefault="002D315F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ascii="Calibri" w:hAnsi="Calibri" w:cs="Calibri"/>
        </w:rPr>
      </w:pPr>
      <w:r w:rsidRPr="002D315F">
        <w:rPr>
          <w:rFonts w:ascii="Calibri" w:hAnsi="Calibri" w:cs="Calibri"/>
        </w:rPr>
        <w:t xml:space="preserve">Mental health services </w:t>
      </w:r>
    </w:p>
    <w:p w14:paraId="3A3845A8" w14:textId="62B616DA" w:rsidR="009F720E" w:rsidRDefault="009E4D95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A301A9" w:rsidRPr="1E0F0CD0">
        <w:rPr>
          <w:rFonts w:ascii="Calibri" w:hAnsi="Calibri" w:cs="Calibri"/>
        </w:rPr>
        <w:t>ommunity health</w:t>
      </w:r>
    </w:p>
    <w:p w14:paraId="4CBEB824" w14:textId="49EBD293" w:rsidR="009F720E" w:rsidRDefault="009F720E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Hospital in the home </w:t>
      </w:r>
    </w:p>
    <w:p w14:paraId="795DCAE7" w14:textId="7E979397" w:rsidR="006E08DE" w:rsidRDefault="006E08DE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Outpatient services (</w:t>
      </w:r>
      <w:r w:rsidR="00DB07A0">
        <w:rPr>
          <w:rFonts w:ascii="Calibri" w:hAnsi="Calibri" w:cs="Calibri"/>
        </w:rPr>
        <w:t>e.g.,</w:t>
      </w:r>
      <w:r>
        <w:rPr>
          <w:rFonts w:ascii="Calibri" w:hAnsi="Calibri" w:cs="Calibri"/>
        </w:rPr>
        <w:t xml:space="preserve"> fracture clinic)</w:t>
      </w:r>
    </w:p>
    <w:p w14:paraId="32464415" w14:textId="4D3F9456" w:rsidR="00A301A9" w:rsidRDefault="009E4D95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3E5A3A" w:rsidRPr="1E0F0CD0">
        <w:rPr>
          <w:rFonts w:ascii="Calibri" w:hAnsi="Calibri" w:cs="Calibri"/>
        </w:rPr>
        <w:t xml:space="preserve">ther </w:t>
      </w:r>
      <w:r w:rsidR="009F720E">
        <w:rPr>
          <w:rFonts w:ascii="Calibri" w:hAnsi="Calibri" w:cs="Calibri"/>
        </w:rPr>
        <w:t xml:space="preserve">community </w:t>
      </w:r>
      <w:r w:rsidR="003E5A3A" w:rsidRPr="1E0F0CD0">
        <w:rPr>
          <w:rFonts w:ascii="Calibri" w:hAnsi="Calibri" w:cs="Calibri"/>
        </w:rPr>
        <w:t xml:space="preserve">support </w:t>
      </w:r>
      <w:r w:rsidR="00A301A9" w:rsidRPr="1E0F0CD0">
        <w:rPr>
          <w:rFonts w:ascii="Calibri" w:hAnsi="Calibri" w:cs="Calibri"/>
        </w:rPr>
        <w:t>services</w:t>
      </w:r>
      <w:r w:rsidR="003E5A3A" w:rsidRPr="1E0F0CD0">
        <w:rPr>
          <w:rFonts w:ascii="Calibri" w:hAnsi="Calibri" w:cs="Calibri"/>
        </w:rPr>
        <w:t xml:space="preserve"> </w:t>
      </w:r>
    </w:p>
    <w:p w14:paraId="706B20D5" w14:textId="4133B773" w:rsidR="002D315F" w:rsidRPr="002D315F" w:rsidRDefault="003E5522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Virtual care options</w:t>
      </w:r>
    </w:p>
    <w:p w14:paraId="4B24DE3D" w14:textId="01454441" w:rsidR="006E254D" w:rsidRPr="00B60501" w:rsidRDefault="007D76D2" w:rsidP="00A17D05">
      <w:pPr>
        <w:pStyle w:val="ListParagraph"/>
        <w:numPr>
          <w:ilvl w:val="1"/>
          <w:numId w:val="20"/>
        </w:numPr>
        <w:spacing w:after="120" w:line="240" w:lineRule="auto"/>
        <w:contextualSpacing w:val="0"/>
        <w:rPr>
          <w:rFonts w:ascii="Calibri" w:hAnsi="Calibri" w:cs="Calibri"/>
        </w:rPr>
      </w:pPr>
      <w:r w:rsidRPr="00CD7653">
        <w:rPr>
          <w:rFonts w:ascii="Calibri" w:hAnsi="Calibri" w:cs="Calibri"/>
        </w:rPr>
        <w:t xml:space="preserve">Where </w:t>
      </w:r>
      <w:r w:rsidRPr="00B60501">
        <w:rPr>
          <w:rFonts w:ascii="Calibri" w:hAnsi="Calibri" w:cs="Calibri"/>
        </w:rPr>
        <w:t xml:space="preserve">appropriate and based on local </w:t>
      </w:r>
      <w:r w:rsidR="007A51A6" w:rsidRPr="00B60501">
        <w:rPr>
          <w:rFonts w:ascii="Calibri" w:hAnsi="Calibri" w:cs="Calibri"/>
        </w:rPr>
        <w:t>context</w:t>
      </w:r>
      <w:r w:rsidRPr="00B60501">
        <w:rPr>
          <w:rFonts w:ascii="Calibri" w:hAnsi="Calibri" w:cs="Calibri"/>
        </w:rPr>
        <w:t xml:space="preserve"> pathways may also be developed with</w:t>
      </w:r>
      <w:r w:rsidR="00CD7653" w:rsidRPr="00B60501">
        <w:rPr>
          <w:rFonts w:ascii="Calibri" w:hAnsi="Calibri" w:cs="Calibri"/>
        </w:rPr>
        <w:t>:</w:t>
      </w:r>
      <w:r w:rsidR="006D1D16">
        <w:rPr>
          <w:rFonts w:ascii="Calibri" w:hAnsi="Calibri" w:cs="Calibri"/>
        </w:rPr>
        <w:t xml:space="preserve"> </w:t>
      </w:r>
    </w:p>
    <w:p w14:paraId="68250E4D" w14:textId="77777777" w:rsidR="006E254D" w:rsidRPr="00B60501" w:rsidRDefault="00CD7653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ascii="Calibri" w:hAnsi="Calibri" w:cs="Calibri"/>
        </w:rPr>
      </w:pPr>
      <w:r w:rsidRPr="00B60501">
        <w:rPr>
          <w:rFonts w:ascii="Calibri" w:hAnsi="Calibri" w:cs="Calibri"/>
        </w:rPr>
        <w:t>L</w:t>
      </w:r>
      <w:r w:rsidR="007D76D2" w:rsidRPr="00B60501">
        <w:rPr>
          <w:rFonts w:ascii="Calibri" w:hAnsi="Calibri" w:cs="Calibri"/>
        </w:rPr>
        <w:t xml:space="preserve">ocal Residential Aged Care Homes </w:t>
      </w:r>
    </w:p>
    <w:p w14:paraId="627BEA3D" w14:textId="110F35F8" w:rsidR="006E254D" w:rsidRPr="00B60501" w:rsidRDefault="007D76D2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ascii="Calibri" w:hAnsi="Calibri" w:cs="Calibri"/>
        </w:rPr>
      </w:pPr>
      <w:r w:rsidRPr="00B60501">
        <w:rPr>
          <w:rFonts w:ascii="Calibri" w:hAnsi="Calibri" w:cs="Calibri"/>
        </w:rPr>
        <w:t>Disability Accommodation</w:t>
      </w:r>
      <w:r w:rsidR="006E254D" w:rsidRPr="00B60501">
        <w:rPr>
          <w:rFonts w:ascii="Calibri" w:hAnsi="Calibri" w:cs="Calibri"/>
        </w:rPr>
        <w:t xml:space="preserve"> </w:t>
      </w:r>
    </w:p>
    <w:p w14:paraId="39252EA9" w14:textId="4FF806A2" w:rsidR="006E254D" w:rsidRPr="00B60501" w:rsidRDefault="006E254D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ascii="Calibri" w:hAnsi="Calibri" w:cs="Calibri"/>
        </w:rPr>
      </w:pPr>
      <w:r w:rsidRPr="00B60501">
        <w:rPr>
          <w:rFonts w:ascii="Calibri" w:hAnsi="Calibri" w:cs="Calibri"/>
        </w:rPr>
        <w:t>Private hospitals and other private providers including medical specialists and optometrists (for investigation and treatment of acute eye complaints) – noting that any private follow up must be based on patient preference and awareness of any potential costs.</w:t>
      </w:r>
    </w:p>
    <w:p w14:paraId="4E07DF4B" w14:textId="69118EEF" w:rsidR="007D76D2" w:rsidRDefault="007D76D2" w:rsidP="00D639DD">
      <w:pPr>
        <w:pStyle w:val="ListParagraph"/>
        <w:numPr>
          <w:ilvl w:val="1"/>
          <w:numId w:val="20"/>
        </w:numPr>
        <w:spacing w:after="120" w:line="240" w:lineRule="auto"/>
        <w:contextualSpacing w:val="0"/>
        <w:rPr>
          <w:rFonts w:ascii="Calibri" w:hAnsi="Calibri" w:cs="Calibri"/>
        </w:rPr>
      </w:pPr>
      <w:r w:rsidRPr="4A4A05C0">
        <w:rPr>
          <w:rFonts w:ascii="Calibri" w:hAnsi="Calibri" w:cs="Calibri"/>
        </w:rPr>
        <w:t xml:space="preserve">Referral pathways into and out of UCCs should be outlined in regional </w:t>
      </w:r>
      <w:proofErr w:type="spellStart"/>
      <w:r w:rsidRPr="4A4A05C0">
        <w:rPr>
          <w:rFonts w:ascii="Calibri" w:hAnsi="Calibri" w:cs="Calibri"/>
        </w:rPr>
        <w:t>HealthPathways</w:t>
      </w:r>
      <w:proofErr w:type="spellEnd"/>
      <w:r w:rsidR="00CD7653">
        <w:rPr>
          <w:rStyle w:val="FootnoteReference"/>
          <w:rFonts w:ascii="Calibri" w:hAnsi="Calibri" w:cs="Calibri"/>
        </w:rPr>
        <w:footnoteReference w:id="8"/>
      </w:r>
      <w:r w:rsidRPr="4A4A05C0">
        <w:rPr>
          <w:rFonts w:ascii="Calibri" w:hAnsi="Calibri" w:cs="Calibri"/>
        </w:rPr>
        <w:t xml:space="preserve"> </w:t>
      </w:r>
    </w:p>
    <w:p w14:paraId="012B1363" w14:textId="08FF6E85" w:rsidR="003E5522" w:rsidRDefault="003E5522" w:rsidP="00D639DD">
      <w:pPr>
        <w:pStyle w:val="ListParagraph"/>
        <w:numPr>
          <w:ilvl w:val="1"/>
          <w:numId w:val="20"/>
        </w:numPr>
        <w:spacing w:after="120" w:line="240" w:lineRule="auto"/>
        <w:contextualSpacing w:val="0"/>
        <w:rPr>
          <w:rFonts w:ascii="Calibri" w:hAnsi="Calibri" w:cs="Calibri"/>
        </w:rPr>
      </w:pPr>
      <w:r w:rsidRPr="002810C4">
        <w:rPr>
          <w:rFonts w:ascii="Calibri" w:hAnsi="Calibri" w:cs="Calibri"/>
        </w:rPr>
        <w:t xml:space="preserve">Referral back to usual GP </w:t>
      </w:r>
      <w:r>
        <w:rPr>
          <w:rFonts w:ascii="Calibri" w:hAnsi="Calibri" w:cs="Calibri"/>
        </w:rPr>
        <w:t xml:space="preserve">or GP practice </w:t>
      </w:r>
      <w:r w:rsidRPr="002810C4">
        <w:rPr>
          <w:rFonts w:ascii="Calibri" w:hAnsi="Calibri" w:cs="Calibri"/>
        </w:rPr>
        <w:t xml:space="preserve">should be as per section </w:t>
      </w:r>
      <w:proofErr w:type="gramStart"/>
      <w:r w:rsidRPr="002810C4">
        <w:rPr>
          <w:rFonts w:ascii="Calibri" w:hAnsi="Calibri" w:cs="Calibri"/>
        </w:rPr>
        <w:t>4</w:t>
      </w:r>
      <w:proofErr w:type="gramEnd"/>
    </w:p>
    <w:p w14:paraId="0D19C078" w14:textId="583F65C1" w:rsidR="004A0927" w:rsidRPr="00F65687" w:rsidRDefault="22C7EC51" w:rsidP="00F65687">
      <w:pPr>
        <w:pStyle w:val="ListParagraph"/>
        <w:numPr>
          <w:ilvl w:val="1"/>
          <w:numId w:val="20"/>
        </w:numPr>
        <w:spacing w:after="120" w:line="240" w:lineRule="auto"/>
        <w:contextualSpacing w:val="0"/>
        <w:rPr>
          <w:rFonts w:ascii="Calibri" w:hAnsi="Calibri" w:cs="Calibri"/>
        </w:rPr>
      </w:pPr>
      <w:r w:rsidRPr="4A4A05C0">
        <w:rPr>
          <w:rFonts w:ascii="Calibri" w:hAnsi="Calibri" w:cs="Calibri"/>
        </w:rPr>
        <w:t xml:space="preserve">Clinical </w:t>
      </w:r>
      <w:r w:rsidR="130F6CFC" w:rsidRPr="4A4A05C0">
        <w:rPr>
          <w:rFonts w:ascii="Calibri" w:hAnsi="Calibri" w:cs="Calibri"/>
        </w:rPr>
        <w:t>directors of UCCs (and other interested staff) should participate in local and national communities of practice/networks relevant to UCCs.</w:t>
      </w:r>
    </w:p>
    <w:p w14:paraId="0549705B" w14:textId="78217182" w:rsidR="004A0927" w:rsidRDefault="00A96B29">
      <w:pPr>
        <w:spacing w:before="60" w:line="260" w:lineRule="atLeast"/>
      </w:pPr>
      <w:r>
        <w:br w:type="page"/>
      </w:r>
    </w:p>
    <w:p w14:paraId="063F2332" w14:textId="4DFF72DF" w:rsidR="00CF1687" w:rsidRPr="003601CA" w:rsidRDefault="003601CA" w:rsidP="00F65687">
      <w:pPr>
        <w:pStyle w:val="Heading3"/>
      </w:pPr>
      <w:bookmarkStart w:id="1" w:name="_Hlk117506612"/>
      <w:r w:rsidRPr="00D059A6">
        <w:t>S</w:t>
      </w:r>
      <w:bookmarkEnd w:id="1"/>
      <w:r w:rsidR="00CF1687" w:rsidRPr="003601CA">
        <w:t>taffing</w:t>
      </w:r>
    </w:p>
    <w:p w14:paraId="09E8F079" w14:textId="706D8128" w:rsidR="00832182" w:rsidRPr="001A169D" w:rsidRDefault="00832182" w:rsidP="00D639DD">
      <w:pPr>
        <w:pStyle w:val="ListParagraph"/>
        <w:numPr>
          <w:ilvl w:val="1"/>
          <w:numId w:val="20"/>
        </w:numPr>
        <w:spacing w:before="120" w:after="120" w:line="240" w:lineRule="auto"/>
        <w:ind w:left="788" w:hanging="431"/>
        <w:contextualSpacing w:val="0"/>
        <w:rPr>
          <w:rFonts w:ascii="Calibri" w:hAnsi="Calibri" w:cs="Calibri"/>
        </w:rPr>
      </w:pPr>
      <w:r w:rsidRPr="001A169D">
        <w:rPr>
          <w:rFonts w:ascii="Calibri" w:hAnsi="Calibri" w:cs="Calibri"/>
        </w:rPr>
        <w:t>UCCs will be GP</w:t>
      </w:r>
      <w:r w:rsidRPr="001A169D" w:rsidDel="0009602D">
        <w:rPr>
          <w:rFonts w:ascii="Calibri" w:hAnsi="Calibri" w:cs="Calibri"/>
        </w:rPr>
        <w:t xml:space="preserve"> </w:t>
      </w:r>
      <w:r w:rsidRPr="001A169D">
        <w:rPr>
          <w:rFonts w:ascii="Calibri" w:hAnsi="Calibri" w:cs="Calibri"/>
        </w:rPr>
        <w:t>led</w:t>
      </w:r>
      <w:r w:rsidRPr="001A169D" w:rsidDel="00832182">
        <w:rPr>
          <w:rFonts w:ascii="Calibri" w:hAnsi="Calibri" w:cs="Calibri"/>
        </w:rPr>
        <w:t xml:space="preserve">, with staffing mix based on availability, local need and </w:t>
      </w:r>
      <w:proofErr w:type="gramStart"/>
      <w:r w:rsidRPr="001A169D" w:rsidDel="00832182">
        <w:rPr>
          <w:rFonts w:ascii="Calibri" w:hAnsi="Calibri" w:cs="Calibri"/>
        </w:rPr>
        <w:t>context</w:t>
      </w:r>
      <w:proofErr w:type="gramEnd"/>
    </w:p>
    <w:p w14:paraId="485E10E6" w14:textId="63EEC4FA" w:rsidR="00832182" w:rsidRPr="001A169D" w:rsidRDefault="00832182" w:rsidP="00D639DD">
      <w:pPr>
        <w:pStyle w:val="ListParagraph"/>
        <w:numPr>
          <w:ilvl w:val="1"/>
          <w:numId w:val="20"/>
        </w:numPr>
        <w:spacing w:before="120" w:after="120" w:line="240" w:lineRule="auto"/>
        <w:ind w:left="788" w:hanging="431"/>
        <w:contextualSpacing w:val="0"/>
        <w:rPr>
          <w:rFonts w:ascii="Calibri" w:hAnsi="Calibri" w:cs="Calibri"/>
        </w:rPr>
      </w:pPr>
      <w:r w:rsidRPr="001A169D">
        <w:rPr>
          <w:rFonts w:ascii="Calibri" w:hAnsi="Calibri" w:cs="Calibri"/>
        </w:rPr>
        <w:t>UCCS will require sufficient staff on-site during UCC hours of operation in order to meet the core functions and operational parameters of a UCC (as outlined in section 1) and the competencies outlined 7.</w:t>
      </w:r>
      <w:r w:rsidRPr="001A169D" w:rsidDel="00832182">
        <w:rPr>
          <w:rFonts w:ascii="Calibri" w:hAnsi="Calibri" w:cs="Calibri"/>
        </w:rPr>
        <w:t>4</w:t>
      </w:r>
      <w:r w:rsidRPr="001A169D">
        <w:rPr>
          <w:rFonts w:ascii="Calibri" w:hAnsi="Calibri" w:cs="Calibri"/>
        </w:rPr>
        <w:t xml:space="preserve">, in a clinically safe </w:t>
      </w:r>
      <w:proofErr w:type="gramStart"/>
      <w:r w:rsidRPr="001A169D">
        <w:rPr>
          <w:rFonts w:ascii="Calibri" w:hAnsi="Calibri" w:cs="Calibri"/>
        </w:rPr>
        <w:t>environment</w:t>
      </w:r>
      <w:proofErr w:type="gramEnd"/>
    </w:p>
    <w:p w14:paraId="5BBB1135" w14:textId="63123EC8" w:rsidR="00832182" w:rsidRPr="00B60501" w:rsidDel="00461DF1" w:rsidRDefault="00832182" w:rsidP="00B60501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 w:rsidRPr="001A169D" w:rsidDel="0009602D">
        <w:rPr>
          <w:rFonts w:ascii="Calibri" w:hAnsi="Calibri" w:cs="Calibri"/>
        </w:rPr>
        <w:t xml:space="preserve">In </w:t>
      </w:r>
      <w:r w:rsidR="00BE5D98" w:rsidRPr="001A169D" w:rsidDel="0009602D">
        <w:rPr>
          <w:rFonts w:ascii="Calibri" w:hAnsi="Calibri" w:cs="Calibri"/>
        </w:rPr>
        <w:t>general,</w:t>
      </w:r>
      <w:r w:rsidRPr="001A169D" w:rsidDel="0009602D">
        <w:rPr>
          <w:rFonts w:ascii="Calibri" w:hAnsi="Calibri" w:cs="Calibri"/>
        </w:rPr>
        <w:t xml:space="preserve"> minimum staffing</w:t>
      </w:r>
      <w:r w:rsidRPr="001A169D" w:rsidDel="00461DF1">
        <w:rPr>
          <w:rFonts w:ascii="Calibri" w:hAnsi="Calibri" w:cs="Calibri"/>
        </w:rPr>
        <w:t xml:space="preserve"> </w:t>
      </w:r>
      <w:r w:rsidRPr="001A169D" w:rsidDel="0009602D">
        <w:rPr>
          <w:rFonts w:ascii="Calibri" w:hAnsi="Calibri" w:cs="Calibri"/>
        </w:rPr>
        <w:t xml:space="preserve">will </w:t>
      </w:r>
      <w:r w:rsidRPr="001A169D" w:rsidDel="00461DF1">
        <w:rPr>
          <w:rFonts w:ascii="Calibri" w:hAnsi="Calibri" w:cs="Calibri"/>
        </w:rPr>
        <w:t xml:space="preserve">include a doctor, registered nurse (RN) and a receptionist, where the </w:t>
      </w:r>
      <w:r w:rsidRPr="00B60501" w:rsidDel="00461DF1">
        <w:rPr>
          <w:rFonts w:ascii="Calibri" w:hAnsi="Calibri" w:cs="Calibri"/>
        </w:rPr>
        <w:t>doctor is a vocationally registered GP and both the doctor and RN have further skills in urgent care and emergency medicine.</w:t>
      </w:r>
    </w:p>
    <w:p w14:paraId="269F2B87" w14:textId="42A585FE" w:rsidR="001A169D" w:rsidRPr="00B60501" w:rsidRDefault="001A169D" w:rsidP="00B60501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 w:rsidRPr="00B60501">
        <w:rPr>
          <w:rFonts w:ascii="Calibri" w:hAnsi="Calibri" w:cs="Calibri"/>
        </w:rPr>
        <w:t>T</w:t>
      </w:r>
      <w:r w:rsidR="00832182" w:rsidRPr="00B60501">
        <w:rPr>
          <w:rFonts w:ascii="Calibri" w:hAnsi="Calibri" w:cs="Calibri"/>
        </w:rPr>
        <w:t xml:space="preserve">he staffing mix may include, but </w:t>
      </w:r>
      <w:r w:rsidRPr="00B60501">
        <w:rPr>
          <w:rFonts w:ascii="Calibri" w:hAnsi="Calibri" w:cs="Calibri"/>
        </w:rPr>
        <w:t>is</w:t>
      </w:r>
      <w:r w:rsidR="00832182" w:rsidRPr="00B60501">
        <w:rPr>
          <w:rFonts w:ascii="Calibri" w:hAnsi="Calibri" w:cs="Calibri"/>
        </w:rPr>
        <w:t xml:space="preserve"> not limited to, administrative staff,</w:t>
      </w:r>
      <w:r w:rsidR="00C95B0D" w:rsidRPr="00B60501">
        <w:rPr>
          <w:rFonts w:ascii="Calibri" w:hAnsi="Calibri" w:cs="Calibri"/>
        </w:rPr>
        <w:t xml:space="preserve"> </w:t>
      </w:r>
      <w:r w:rsidRPr="00B60501">
        <w:rPr>
          <w:rFonts w:ascii="Calibri" w:hAnsi="Calibri" w:cs="Calibri"/>
        </w:rPr>
        <w:t xml:space="preserve">other suitably qualified medical practitioners, </w:t>
      </w:r>
      <w:r w:rsidR="00C95B0D" w:rsidRPr="00B60501">
        <w:rPr>
          <w:rFonts w:ascii="Calibri" w:hAnsi="Calibri" w:cs="Calibri"/>
        </w:rPr>
        <w:t xml:space="preserve">nurse </w:t>
      </w:r>
      <w:r w:rsidR="00832182" w:rsidRPr="00B60501">
        <w:rPr>
          <w:rFonts w:ascii="Calibri" w:hAnsi="Calibri" w:cs="Calibri"/>
        </w:rPr>
        <w:t xml:space="preserve">practitioners, extended care paramedics, allied </w:t>
      </w:r>
      <w:proofErr w:type="gramStart"/>
      <w:r w:rsidR="00832182" w:rsidRPr="00B60501">
        <w:rPr>
          <w:rFonts w:ascii="Calibri" w:hAnsi="Calibri" w:cs="Calibri"/>
        </w:rPr>
        <w:t>health</w:t>
      </w:r>
      <w:proofErr w:type="gramEnd"/>
      <w:r w:rsidR="00832182" w:rsidRPr="00B60501">
        <w:rPr>
          <w:rFonts w:ascii="Calibri" w:hAnsi="Calibri" w:cs="Calibri"/>
        </w:rPr>
        <w:t xml:space="preserve"> and Aboriginal Health Practitioners.</w:t>
      </w:r>
    </w:p>
    <w:p w14:paraId="33984A49" w14:textId="58E41FD1" w:rsidR="001A169D" w:rsidRPr="00B60501" w:rsidRDefault="001A169D" w:rsidP="00B60501">
      <w:pPr>
        <w:pStyle w:val="ListParagraph"/>
        <w:numPr>
          <w:ilvl w:val="1"/>
          <w:numId w:val="20"/>
        </w:numPr>
        <w:spacing w:before="120" w:after="120" w:line="240" w:lineRule="auto"/>
        <w:ind w:left="788" w:hanging="431"/>
        <w:contextualSpacing w:val="0"/>
        <w:rPr>
          <w:rFonts w:ascii="Calibri" w:hAnsi="Calibri" w:cs="Calibri"/>
        </w:rPr>
      </w:pPr>
      <w:r w:rsidRPr="00B60501">
        <w:rPr>
          <w:rFonts w:ascii="Calibri" w:hAnsi="Calibri" w:cs="Calibri"/>
        </w:rPr>
        <w:t xml:space="preserve">Approval for a staffing mix that differs from 7.2.1 will require the UCC to demonstrate how they will still meet </w:t>
      </w:r>
      <w:r w:rsidR="0030440F" w:rsidRPr="00B60501">
        <w:rPr>
          <w:rFonts w:ascii="Calibri" w:hAnsi="Calibri" w:cs="Calibri"/>
        </w:rPr>
        <w:t xml:space="preserve">core </w:t>
      </w:r>
      <w:r w:rsidRPr="00B60501">
        <w:rPr>
          <w:rFonts w:ascii="Calibri" w:hAnsi="Calibri" w:cs="Calibri"/>
        </w:rPr>
        <w:t>functional</w:t>
      </w:r>
      <w:r w:rsidR="00E0189B" w:rsidRPr="00B60501">
        <w:rPr>
          <w:rFonts w:ascii="Calibri" w:hAnsi="Calibri" w:cs="Calibri"/>
        </w:rPr>
        <w:t xml:space="preserve"> requirements</w:t>
      </w:r>
      <w:r w:rsidR="0030440F" w:rsidRPr="00B60501">
        <w:rPr>
          <w:rFonts w:ascii="Calibri" w:hAnsi="Calibri" w:cs="Calibri"/>
        </w:rPr>
        <w:t xml:space="preserve"> and operational </w:t>
      </w:r>
      <w:r w:rsidR="00BE5D98" w:rsidRPr="00B60501">
        <w:rPr>
          <w:rFonts w:ascii="Calibri" w:hAnsi="Calibri" w:cs="Calibri"/>
        </w:rPr>
        <w:t>parameters (</w:t>
      </w:r>
      <w:r w:rsidR="00E0189B" w:rsidRPr="00B60501">
        <w:rPr>
          <w:rFonts w:ascii="Calibri" w:hAnsi="Calibri" w:cs="Calibri"/>
        </w:rPr>
        <w:t>as outlined in section 1)</w:t>
      </w:r>
      <w:r w:rsidRPr="00B60501">
        <w:rPr>
          <w:rFonts w:ascii="Calibri" w:hAnsi="Calibri" w:cs="Calibri"/>
        </w:rPr>
        <w:t xml:space="preserve"> and clinical safety requirements.</w:t>
      </w:r>
    </w:p>
    <w:p w14:paraId="4CC71EC6" w14:textId="61AD9B96" w:rsidR="00832182" w:rsidRPr="00B60501" w:rsidRDefault="00832182" w:rsidP="00B60501">
      <w:pPr>
        <w:pStyle w:val="ListParagraph"/>
        <w:numPr>
          <w:ilvl w:val="1"/>
          <w:numId w:val="20"/>
        </w:numPr>
        <w:spacing w:before="120" w:after="120" w:line="240" w:lineRule="auto"/>
        <w:ind w:left="788" w:hanging="431"/>
        <w:contextualSpacing w:val="0"/>
        <w:rPr>
          <w:rFonts w:ascii="Calibri" w:hAnsi="Calibri" w:cs="Calibri"/>
        </w:rPr>
      </w:pPr>
      <w:r w:rsidRPr="00B60501">
        <w:rPr>
          <w:rFonts w:ascii="Calibri" w:hAnsi="Calibri" w:cs="Calibri"/>
        </w:rPr>
        <w:t>A UCC shift should be staffed during all hours of operation to ensure t</w:t>
      </w:r>
      <w:r w:rsidR="00E0189B" w:rsidRPr="00B60501">
        <w:rPr>
          <w:rFonts w:ascii="Calibri" w:hAnsi="Calibri" w:cs="Calibri"/>
        </w:rPr>
        <w:t>hey are able to meet functional requirements</w:t>
      </w:r>
      <w:r w:rsidR="0030440F" w:rsidRPr="00B60501">
        <w:rPr>
          <w:rFonts w:ascii="Calibri" w:hAnsi="Calibri" w:cs="Calibri"/>
        </w:rPr>
        <w:t xml:space="preserve"> and operational parameters</w:t>
      </w:r>
      <w:r w:rsidR="00E0189B" w:rsidRPr="00B60501">
        <w:rPr>
          <w:rFonts w:ascii="Calibri" w:hAnsi="Calibri" w:cs="Calibri"/>
        </w:rPr>
        <w:t xml:space="preserve"> (as outlined in Section 1).</w:t>
      </w:r>
      <w:r w:rsidR="006D1D16">
        <w:rPr>
          <w:rFonts w:ascii="Calibri" w:hAnsi="Calibri" w:cs="Calibri"/>
        </w:rPr>
        <w:t xml:space="preserve"> </w:t>
      </w:r>
      <w:r w:rsidR="00E0189B" w:rsidRPr="00B60501">
        <w:rPr>
          <w:rFonts w:ascii="Calibri" w:hAnsi="Calibri" w:cs="Calibri"/>
        </w:rPr>
        <w:t>This includes ensuring</w:t>
      </w:r>
      <w:r w:rsidRPr="00B60501">
        <w:rPr>
          <w:rFonts w:ascii="Calibri" w:hAnsi="Calibri" w:cs="Calibri"/>
        </w:rPr>
        <w:t xml:space="preserve"> the following competencies are covered:</w:t>
      </w:r>
    </w:p>
    <w:p w14:paraId="436FF053" w14:textId="77777777" w:rsidR="0049065B" w:rsidRPr="00B60501" w:rsidRDefault="0049065B" w:rsidP="00B6050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ascii="Calibri" w:hAnsi="Calibri" w:cs="Calibri"/>
        </w:rPr>
      </w:pPr>
      <w:r w:rsidRPr="00B60501">
        <w:rPr>
          <w:rFonts w:ascii="Calibri" w:hAnsi="Calibri" w:cs="Calibri"/>
        </w:rPr>
        <w:t>Receptionist first aid (receptionists shall have a documented guideline for identifying life-threatening conditions)</w:t>
      </w:r>
    </w:p>
    <w:p w14:paraId="72D9DA6A" w14:textId="20FB3AF4" w:rsidR="00D3241B" w:rsidRPr="00B60501" w:rsidRDefault="00E0189B" w:rsidP="00B6050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ascii="Calibri" w:hAnsi="Calibri" w:cs="Calibri"/>
        </w:rPr>
      </w:pPr>
      <w:r w:rsidRPr="00B60501">
        <w:rPr>
          <w:rFonts w:ascii="Calibri" w:hAnsi="Calibri" w:cs="Calibri"/>
        </w:rPr>
        <w:t>Clinical use of radiology</w:t>
      </w:r>
    </w:p>
    <w:p w14:paraId="2A9CFF82" w14:textId="56D1A5A2" w:rsidR="00D3241B" w:rsidRPr="00B60501" w:rsidRDefault="00E0189B" w:rsidP="00B6050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ascii="Calibri" w:hAnsi="Calibri" w:cs="Calibri"/>
        </w:rPr>
      </w:pPr>
      <w:r w:rsidRPr="00B60501">
        <w:rPr>
          <w:rFonts w:ascii="Calibri" w:hAnsi="Calibri" w:cs="Calibri"/>
        </w:rPr>
        <w:t>Clinical use of ECGs</w:t>
      </w:r>
    </w:p>
    <w:p w14:paraId="5D671EB7" w14:textId="7FA43076" w:rsidR="00D3241B" w:rsidRPr="00B60501" w:rsidRDefault="00D3241B" w:rsidP="00B6050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ascii="Calibri" w:hAnsi="Calibri" w:cs="Calibri"/>
        </w:rPr>
      </w:pPr>
      <w:r w:rsidRPr="00B60501">
        <w:rPr>
          <w:rFonts w:ascii="Calibri" w:hAnsi="Calibri" w:cs="Calibri"/>
        </w:rPr>
        <w:t>IV cannulation</w:t>
      </w:r>
    </w:p>
    <w:p w14:paraId="581229C5" w14:textId="45BD0636" w:rsidR="00D3241B" w:rsidRPr="00B60501" w:rsidRDefault="00D3241B" w:rsidP="00B6050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ascii="Calibri" w:hAnsi="Calibri" w:cs="Calibri"/>
        </w:rPr>
      </w:pPr>
      <w:r w:rsidRPr="00B60501">
        <w:rPr>
          <w:rFonts w:ascii="Calibri" w:hAnsi="Calibri" w:cs="Calibri"/>
        </w:rPr>
        <w:t>Plastering</w:t>
      </w:r>
    </w:p>
    <w:p w14:paraId="4BD95BDC" w14:textId="6473B393" w:rsidR="00D3241B" w:rsidRPr="00B60501" w:rsidRDefault="00D3241B" w:rsidP="00B6050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ascii="Calibri" w:hAnsi="Calibri" w:cs="Calibri"/>
        </w:rPr>
      </w:pPr>
      <w:r w:rsidRPr="00B60501">
        <w:rPr>
          <w:rFonts w:ascii="Calibri" w:hAnsi="Calibri" w:cs="Calibri"/>
        </w:rPr>
        <w:t xml:space="preserve">Wound care </w:t>
      </w:r>
      <w:r w:rsidR="00EC452D" w:rsidRPr="00B60501">
        <w:rPr>
          <w:rFonts w:ascii="Calibri" w:hAnsi="Calibri" w:cs="Calibri"/>
        </w:rPr>
        <w:t>(including suturing and gluing)</w:t>
      </w:r>
    </w:p>
    <w:p w14:paraId="6CA5D2F9" w14:textId="4605B814" w:rsidR="00D3241B" w:rsidRPr="00B60501" w:rsidRDefault="00D3241B" w:rsidP="00B6050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ascii="Calibri" w:hAnsi="Calibri" w:cs="Calibri"/>
        </w:rPr>
      </w:pPr>
      <w:r w:rsidRPr="00B60501">
        <w:rPr>
          <w:rFonts w:ascii="Calibri" w:hAnsi="Calibri" w:cs="Calibri"/>
        </w:rPr>
        <w:t>Minor burns management</w:t>
      </w:r>
    </w:p>
    <w:p w14:paraId="309B824F" w14:textId="13E7FDF1" w:rsidR="00D3241B" w:rsidRPr="00B60501" w:rsidRDefault="00E0189B" w:rsidP="00B6050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ascii="Calibri" w:hAnsi="Calibri" w:cs="Calibri"/>
        </w:rPr>
      </w:pPr>
      <w:r w:rsidRPr="00B60501">
        <w:rPr>
          <w:rFonts w:ascii="Calibri" w:hAnsi="Calibri" w:cs="Calibri"/>
        </w:rPr>
        <w:t xml:space="preserve">Treatment of musculoskeletal injuries including fractures </w:t>
      </w:r>
      <w:r w:rsidR="006E254D" w:rsidRPr="00B60501">
        <w:rPr>
          <w:rFonts w:ascii="Calibri" w:hAnsi="Calibri" w:cs="Calibri"/>
        </w:rPr>
        <w:t xml:space="preserve">where reduction is not </w:t>
      </w:r>
      <w:proofErr w:type="gramStart"/>
      <w:r w:rsidR="006E254D" w:rsidRPr="00B60501">
        <w:rPr>
          <w:rFonts w:ascii="Calibri" w:hAnsi="Calibri" w:cs="Calibri"/>
        </w:rPr>
        <w:t>required</w:t>
      </w:r>
      <w:proofErr w:type="gramEnd"/>
    </w:p>
    <w:p w14:paraId="1DD82D14" w14:textId="704B4D79" w:rsidR="00EC452D" w:rsidRPr="00B60501" w:rsidRDefault="00EC452D" w:rsidP="00B6050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ascii="Calibri" w:hAnsi="Calibri" w:cs="Calibri"/>
        </w:rPr>
      </w:pPr>
      <w:r w:rsidRPr="00B60501">
        <w:rPr>
          <w:rFonts w:ascii="Calibri" w:hAnsi="Calibri" w:cs="Calibri"/>
        </w:rPr>
        <w:t>Urinary catheter management</w:t>
      </w:r>
    </w:p>
    <w:p w14:paraId="5658B489" w14:textId="77777777" w:rsidR="00EC452D" w:rsidRPr="00B60501" w:rsidRDefault="00EC452D" w:rsidP="00B6050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ascii="Calibri" w:hAnsi="Calibri" w:cs="Calibri"/>
        </w:rPr>
      </w:pPr>
      <w:r w:rsidRPr="00B60501">
        <w:rPr>
          <w:rFonts w:ascii="Calibri" w:hAnsi="Calibri" w:cs="Calibri"/>
        </w:rPr>
        <w:t>Identification and management of potentially life-threatening problems whilst patients await transfer to hospital (as per 1.5)</w:t>
      </w:r>
    </w:p>
    <w:p w14:paraId="3107B9B3" w14:textId="6DBA4439" w:rsidR="00394071" w:rsidRPr="00B60501" w:rsidRDefault="00394071" w:rsidP="00B6050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ascii="Calibri" w:hAnsi="Calibri" w:cs="Calibri"/>
        </w:rPr>
      </w:pPr>
      <w:r w:rsidRPr="00B60501">
        <w:rPr>
          <w:rFonts w:ascii="Calibri" w:hAnsi="Calibri" w:cs="Calibri"/>
        </w:rPr>
        <w:t xml:space="preserve">Infection control practices for sterilization and disinfection, for personnel responsible for managing infection </w:t>
      </w:r>
      <w:proofErr w:type="gramStart"/>
      <w:r w:rsidRPr="00B60501">
        <w:rPr>
          <w:rFonts w:ascii="Calibri" w:hAnsi="Calibri" w:cs="Calibri"/>
        </w:rPr>
        <w:t>control</w:t>
      </w:r>
      <w:proofErr w:type="gramEnd"/>
    </w:p>
    <w:p w14:paraId="2EBA2048" w14:textId="172D605C" w:rsidR="005E201F" w:rsidRPr="00B60501" w:rsidRDefault="00F012FC" w:rsidP="00B60501">
      <w:pPr>
        <w:pStyle w:val="ListParagraph"/>
        <w:numPr>
          <w:ilvl w:val="1"/>
          <w:numId w:val="20"/>
        </w:numPr>
        <w:spacing w:before="120" w:after="120" w:line="240" w:lineRule="auto"/>
        <w:ind w:left="788" w:hanging="431"/>
        <w:contextualSpacing w:val="0"/>
        <w:rPr>
          <w:rFonts w:ascii="Calibri" w:hAnsi="Calibri" w:cs="Calibri"/>
        </w:rPr>
      </w:pPr>
      <w:r w:rsidRPr="00B60501">
        <w:rPr>
          <w:rFonts w:ascii="Calibri" w:hAnsi="Calibri" w:cs="Calibri"/>
        </w:rPr>
        <w:t>All</w:t>
      </w:r>
      <w:r w:rsidR="00394071" w:rsidRPr="00B60501">
        <w:rPr>
          <w:rFonts w:ascii="Calibri" w:hAnsi="Calibri" w:cs="Calibri"/>
        </w:rPr>
        <w:t xml:space="preserve"> clinical staff member</w:t>
      </w:r>
      <w:r w:rsidRPr="00B60501">
        <w:rPr>
          <w:rFonts w:ascii="Calibri" w:hAnsi="Calibri" w:cs="Calibri"/>
        </w:rPr>
        <w:t>s</w:t>
      </w:r>
      <w:r w:rsidR="00394071" w:rsidRPr="00B60501">
        <w:rPr>
          <w:rFonts w:ascii="Calibri" w:hAnsi="Calibri" w:cs="Calibri"/>
        </w:rPr>
        <w:t xml:space="preserve"> should hold current </w:t>
      </w:r>
      <w:r w:rsidR="00E0189B" w:rsidRPr="00B60501">
        <w:rPr>
          <w:rFonts w:ascii="Calibri" w:hAnsi="Calibri" w:cs="Calibri"/>
        </w:rPr>
        <w:t>(yearly) Basic Life Support (BLS)</w:t>
      </w:r>
      <w:r w:rsidR="006E254D" w:rsidRPr="00B60501">
        <w:rPr>
          <w:rFonts w:ascii="Calibri" w:hAnsi="Calibri" w:cs="Calibri"/>
        </w:rPr>
        <w:t xml:space="preserve"> or </w:t>
      </w:r>
      <w:r w:rsidR="00394071" w:rsidRPr="00B60501">
        <w:rPr>
          <w:rFonts w:ascii="Calibri" w:hAnsi="Calibri" w:cs="Calibri"/>
        </w:rPr>
        <w:t>a</w:t>
      </w:r>
      <w:r w:rsidR="005E201F" w:rsidRPr="00B60501">
        <w:rPr>
          <w:rFonts w:ascii="Calibri" w:hAnsi="Calibri" w:cs="Calibri"/>
        </w:rPr>
        <w:t xml:space="preserve">dvanced life support </w:t>
      </w:r>
      <w:r w:rsidR="006E254D" w:rsidRPr="00B60501">
        <w:rPr>
          <w:rFonts w:ascii="Calibri" w:hAnsi="Calibri" w:cs="Calibri"/>
        </w:rPr>
        <w:t>(ALS). I</w:t>
      </w:r>
      <w:r w:rsidR="00EC452D" w:rsidRPr="00B60501">
        <w:rPr>
          <w:rFonts w:ascii="Calibri" w:hAnsi="Calibri" w:cs="Calibri"/>
        </w:rPr>
        <w:t>f a UCC</w:t>
      </w:r>
      <w:r w:rsidR="005E201F" w:rsidRPr="00B60501">
        <w:rPr>
          <w:rFonts w:ascii="Calibri" w:hAnsi="Calibri" w:cs="Calibri"/>
        </w:rPr>
        <w:t xml:space="preserve"> is </w:t>
      </w:r>
      <w:r w:rsidR="00EC452D" w:rsidRPr="00B60501">
        <w:rPr>
          <w:rFonts w:ascii="Calibri" w:hAnsi="Calibri" w:cs="Calibri"/>
        </w:rPr>
        <w:t>situated in an area</w:t>
      </w:r>
      <w:r w:rsidR="006E254D" w:rsidRPr="00B60501">
        <w:rPr>
          <w:rFonts w:ascii="Calibri" w:hAnsi="Calibri" w:cs="Calibri"/>
        </w:rPr>
        <w:t xml:space="preserve"> where there is likely</w:t>
      </w:r>
      <w:r w:rsidR="005E201F" w:rsidRPr="00B60501">
        <w:rPr>
          <w:rFonts w:ascii="Calibri" w:hAnsi="Calibri" w:cs="Calibri"/>
        </w:rPr>
        <w:t xml:space="preserve"> to</w:t>
      </w:r>
      <w:r w:rsidR="006E254D" w:rsidRPr="00B60501">
        <w:rPr>
          <w:rFonts w:ascii="Calibri" w:hAnsi="Calibri" w:cs="Calibri"/>
        </w:rPr>
        <w:t xml:space="preserve"> be a delay to emergency hospital care ALS may instead be used as the minimum requirement</w:t>
      </w:r>
    </w:p>
    <w:p w14:paraId="13608776" w14:textId="381D784E" w:rsidR="12243ABB" w:rsidRPr="00203C05" w:rsidRDefault="1F5639B7" w:rsidP="00D639DD">
      <w:pPr>
        <w:pStyle w:val="ListParagraph"/>
        <w:numPr>
          <w:ilvl w:val="1"/>
          <w:numId w:val="20"/>
        </w:numPr>
        <w:spacing w:after="120" w:line="240" w:lineRule="auto"/>
        <w:contextualSpacing w:val="0"/>
        <w:rPr>
          <w:rFonts w:ascii="Calibri" w:hAnsi="Calibri" w:cs="Calibri"/>
        </w:rPr>
      </w:pPr>
      <w:r w:rsidRPr="00B60501">
        <w:rPr>
          <w:rFonts w:ascii="Calibri" w:hAnsi="Calibri" w:cs="Calibri"/>
        </w:rPr>
        <w:t xml:space="preserve">UCCs will be required to have a </w:t>
      </w:r>
      <w:r w:rsidR="1065428E" w:rsidRPr="00B60501">
        <w:rPr>
          <w:rFonts w:ascii="Calibri" w:hAnsi="Calibri" w:cs="Calibri"/>
        </w:rPr>
        <w:t>clinical</w:t>
      </w:r>
      <w:r w:rsidR="008B1E6B" w:rsidRPr="00B60501">
        <w:rPr>
          <w:rFonts w:ascii="Calibri" w:hAnsi="Calibri" w:cs="Calibri"/>
        </w:rPr>
        <w:t xml:space="preserve"> </w:t>
      </w:r>
      <w:r w:rsidRPr="00B60501">
        <w:rPr>
          <w:rFonts w:ascii="Calibri" w:hAnsi="Calibri" w:cs="Calibri"/>
        </w:rPr>
        <w:t>director who is responsible for clinical oversight including medical records review, clinical performance review of other</w:t>
      </w:r>
      <w:r w:rsidRPr="02649AAA">
        <w:rPr>
          <w:rFonts w:ascii="Calibri" w:hAnsi="Calibri" w:cs="Calibri"/>
        </w:rPr>
        <w:t xml:space="preserve"> staff and adverse event review</w:t>
      </w:r>
      <w:r w:rsidR="00F0633D" w:rsidRPr="02649AAA">
        <w:rPr>
          <w:rFonts w:ascii="Calibri" w:hAnsi="Calibri" w:cs="Calibri"/>
        </w:rPr>
        <w:t>.</w:t>
      </w:r>
    </w:p>
    <w:p w14:paraId="651D8252" w14:textId="7F8A033C" w:rsidR="008C4103" w:rsidRPr="00A96B29" w:rsidRDefault="008C4103">
      <w:pPr>
        <w:spacing w:before="60" w:line="260" w:lineRule="atLeast"/>
        <w:rPr>
          <w:rFonts w:ascii="Calibri" w:eastAsiaTheme="minorHAnsi" w:hAnsi="Calibri" w:cs="Calibri"/>
          <w:lang w:eastAsia="en-US"/>
        </w:rPr>
      </w:pPr>
      <w:r>
        <w:rPr>
          <w:rFonts w:ascii="Calibri" w:hAnsi="Calibri" w:cs="Calibri"/>
        </w:rPr>
        <w:br w:type="page"/>
      </w:r>
    </w:p>
    <w:p w14:paraId="22D3E047" w14:textId="3D76890D" w:rsidR="005A5B9D" w:rsidRPr="00D059A6" w:rsidRDefault="00DE1333" w:rsidP="00F65687">
      <w:pPr>
        <w:pStyle w:val="Heading3"/>
      </w:pPr>
      <w:r>
        <w:t>Monitoring activity and clinical safety</w:t>
      </w:r>
    </w:p>
    <w:p w14:paraId="7B226B95" w14:textId="60D1EBAE" w:rsidR="00F0633D" w:rsidRDefault="00F0633D" w:rsidP="00D639DD">
      <w:pPr>
        <w:pStyle w:val="ListParagraph"/>
        <w:numPr>
          <w:ilvl w:val="1"/>
          <w:numId w:val="20"/>
        </w:numPr>
        <w:spacing w:after="120" w:line="240" w:lineRule="auto"/>
        <w:contextualSpacing w:val="0"/>
        <w:rPr>
          <w:rFonts w:ascii="Calibri" w:hAnsi="Calibri" w:cs="Calibri"/>
        </w:rPr>
      </w:pPr>
      <w:r w:rsidRPr="005F7195">
        <w:rPr>
          <w:rFonts w:ascii="Calibri" w:hAnsi="Calibri" w:cs="Calibri"/>
        </w:rPr>
        <w:t>In addition to data requirements for clinical care</w:t>
      </w:r>
      <w:r>
        <w:rPr>
          <w:rFonts w:ascii="Calibri" w:hAnsi="Calibri" w:cs="Calibri"/>
        </w:rPr>
        <w:t>,</w:t>
      </w:r>
      <w:r w:rsidRPr="005F7195">
        <w:rPr>
          <w:rFonts w:ascii="Calibri" w:hAnsi="Calibri" w:cs="Calibri"/>
        </w:rPr>
        <w:t xml:space="preserve"> UCCs should have systems in place for the collection and transmission of appropriate and timely structured data for health systems monitoring, planning and evaluation</w:t>
      </w:r>
      <w:r>
        <w:rPr>
          <w:rFonts w:ascii="Calibri" w:hAnsi="Calibri" w:cs="Calibri"/>
        </w:rPr>
        <w:t>.</w:t>
      </w:r>
    </w:p>
    <w:p w14:paraId="72863A26" w14:textId="5DF02540" w:rsidR="00F0633D" w:rsidRPr="005F7195" w:rsidRDefault="00F0633D" w:rsidP="00D639DD">
      <w:pPr>
        <w:pStyle w:val="ListParagraph"/>
        <w:numPr>
          <w:ilvl w:val="2"/>
          <w:numId w:val="20"/>
        </w:numPr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Specific variables and format of data required will be outlined in relevant contracts.</w:t>
      </w:r>
    </w:p>
    <w:p w14:paraId="2271A9EF" w14:textId="4F6A4B2C" w:rsidR="00F0633D" w:rsidRDefault="00F0633D" w:rsidP="00D639DD">
      <w:pPr>
        <w:pStyle w:val="ListParagraph"/>
        <w:numPr>
          <w:ilvl w:val="1"/>
          <w:numId w:val="20"/>
        </w:numPr>
        <w:spacing w:after="120" w:line="240" w:lineRule="auto"/>
        <w:contextualSpacing w:val="0"/>
        <w:rPr>
          <w:rFonts w:ascii="Calibri" w:hAnsi="Calibri" w:cs="Calibri"/>
        </w:rPr>
      </w:pPr>
      <w:r w:rsidRPr="005F7195">
        <w:rPr>
          <w:rFonts w:ascii="Calibri" w:hAnsi="Calibri" w:cs="Calibri"/>
        </w:rPr>
        <w:t xml:space="preserve">UCCs should have systems </w:t>
      </w:r>
      <w:r>
        <w:t xml:space="preserve">in place to improve clinical </w:t>
      </w:r>
      <w:r w:rsidRPr="005F7195">
        <w:rPr>
          <w:rFonts w:ascii="Calibri" w:hAnsi="Calibri" w:cs="Calibri"/>
        </w:rPr>
        <w:t>quality and safety including</w:t>
      </w:r>
      <w:r>
        <w:rPr>
          <w:rFonts w:ascii="Calibri" w:hAnsi="Calibri" w:cs="Calibri"/>
        </w:rPr>
        <w:t>:</w:t>
      </w:r>
    </w:p>
    <w:p w14:paraId="7D90FF7A" w14:textId="7893ECCB" w:rsidR="00F0633D" w:rsidRPr="000651F5" w:rsidRDefault="00A96B29" w:rsidP="00B6050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F0633D" w:rsidRPr="005F7195">
        <w:rPr>
          <w:rFonts w:ascii="Calibri" w:hAnsi="Calibri" w:cs="Calibri"/>
        </w:rPr>
        <w:t>n incident management system</w:t>
      </w:r>
    </w:p>
    <w:p w14:paraId="3EA5DA5D" w14:textId="7C298B05" w:rsidR="00F0633D" w:rsidRDefault="00A96B29" w:rsidP="00B6050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ascii="Calibri" w:hAnsi="Calibri" w:cs="Calibri"/>
        </w:rPr>
      </w:pPr>
      <w:r w:rsidRPr="00B60501">
        <w:rPr>
          <w:rFonts w:ascii="Calibri" w:hAnsi="Calibri" w:cs="Calibri"/>
        </w:rPr>
        <w:t>P</w:t>
      </w:r>
      <w:r w:rsidR="00F0633D" w:rsidRPr="00B60501">
        <w:rPr>
          <w:rFonts w:ascii="Calibri" w:hAnsi="Calibri" w:cs="Calibri"/>
        </w:rPr>
        <w:t xml:space="preserve">ractising open </w:t>
      </w:r>
      <w:r w:rsidR="00F0633D" w:rsidRPr="02649AAA">
        <w:rPr>
          <w:rFonts w:ascii="Calibri" w:hAnsi="Calibri" w:cs="Calibri"/>
        </w:rPr>
        <w:t>disclosure</w:t>
      </w:r>
    </w:p>
    <w:p w14:paraId="36FF6DDD" w14:textId="3CED599F" w:rsidR="00F0633D" w:rsidRPr="00B60501" w:rsidRDefault="00A96B29" w:rsidP="00B6050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ascii="Calibri" w:hAnsi="Calibri" w:cs="Calibri"/>
        </w:rPr>
      </w:pPr>
      <w:r w:rsidRPr="00B60501">
        <w:rPr>
          <w:rFonts w:ascii="Calibri" w:hAnsi="Calibri" w:cs="Calibri"/>
        </w:rPr>
        <w:t>F</w:t>
      </w:r>
      <w:r w:rsidR="00F0633D" w:rsidRPr="00B60501">
        <w:rPr>
          <w:rFonts w:ascii="Calibri" w:hAnsi="Calibri" w:cs="Calibri"/>
        </w:rPr>
        <w:t>eedback and complaints management</w:t>
      </w:r>
    </w:p>
    <w:p w14:paraId="00269AB8" w14:textId="1CFD679A" w:rsidR="00F0633D" w:rsidRPr="00B60501" w:rsidRDefault="00A96B29" w:rsidP="00B6050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ascii="Calibri" w:hAnsi="Calibri" w:cs="Calibri"/>
        </w:rPr>
      </w:pPr>
      <w:r w:rsidRPr="00B60501">
        <w:rPr>
          <w:rFonts w:ascii="Calibri" w:hAnsi="Calibri" w:cs="Calibri"/>
        </w:rPr>
        <w:t>P</w:t>
      </w:r>
      <w:r w:rsidR="00F0633D" w:rsidRPr="00B60501">
        <w:rPr>
          <w:rFonts w:ascii="Calibri" w:hAnsi="Calibri" w:cs="Calibri"/>
        </w:rPr>
        <w:t xml:space="preserve">atient reported outcome measures and patient reported evaluation </w:t>
      </w:r>
      <w:proofErr w:type="gramStart"/>
      <w:r w:rsidR="00F0633D" w:rsidRPr="00B60501">
        <w:rPr>
          <w:rFonts w:ascii="Calibri" w:hAnsi="Calibri" w:cs="Calibri"/>
        </w:rPr>
        <w:t>measures</w:t>
      </w:r>
      <w:proofErr w:type="gramEnd"/>
    </w:p>
    <w:p w14:paraId="640A39BE" w14:textId="7C86B2C7" w:rsidR="00F0633D" w:rsidRPr="00B60501" w:rsidRDefault="00A96B29" w:rsidP="00B6050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ascii="Calibri" w:hAnsi="Calibri" w:cs="Calibri"/>
        </w:rPr>
      </w:pPr>
      <w:r w:rsidRPr="00B60501">
        <w:rPr>
          <w:rFonts w:ascii="Calibri" w:hAnsi="Calibri" w:cs="Calibri"/>
        </w:rPr>
        <w:t>P</w:t>
      </w:r>
      <w:r w:rsidR="00F0633D" w:rsidRPr="00B60501">
        <w:rPr>
          <w:rFonts w:ascii="Calibri" w:hAnsi="Calibri" w:cs="Calibri"/>
        </w:rPr>
        <w:t>roviding evidence-based care, including clinical audits</w:t>
      </w:r>
    </w:p>
    <w:p w14:paraId="77561101" w14:textId="6120A881" w:rsidR="00F0633D" w:rsidRDefault="00A96B29" w:rsidP="00B6050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F0633D" w:rsidRPr="02649AAA">
        <w:rPr>
          <w:rFonts w:ascii="Calibri" w:hAnsi="Calibri" w:cs="Calibri"/>
        </w:rPr>
        <w:t>ystems for escalation of concerns for staff performance, including following guidance for notification as per the Australian Health Practitioner Regulation Agency</w:t>
      </w:r>
    </w:p>
    <w:p w14:paraId="2EDF4292" w14:textId="66FBB376" w:rsidR="00861135" w:rsidRPr="00254DA4" w:rsidRDefault="00A96B29" w:rsidP="00B6050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254DA4" w:rsidRPr="02649AAA">
        <w:rPr>
          <w:rFonts w:ascii="Calibri" w:hAnsi="Calibri" w:cs="Calibri"/>
        </w:rPr>
        <w:t xml:space="preserve">ystems for safe storage, management, </w:t>
      </w:r>
      <w:proofErr w:type="gramStart"/>
      <w:r w:rsidR="00254DA4" w:rsidRPr="02649AAA">
        <w:rPr>
          <w:rFonts w:ascii="Calibri" w:hAnsi="Calibri" w:cs="Calibri"/>
        </w:rPr>
        <w:t>administration</w:t>
      </w:r>
      <w:proofErr w:type="gramEnd"/>
      <w:r w:rsidR="00254DA4" w:rsidRPr="02649AAA">
        <w:rPr>
          <w:rFonts w:ascii="Calibri" w:hAnsi="Calibri" w:cs="Calibri"/>
        </w:rPr>
        <w:t xml:space="preserve"> and monitoring of S8 medications on site</w:t>
      </w:r>
      <w:r w:rsidR="000651F5">
        <w:rPr>
          <w:rFonts w:ascii="Calibri" w:hAnsi="Calibri" w:cs="Calibri"/>
        </w:rPr>
        <w:t xml:space="preserve"> in line with local legislation</w:t>
      </w:r>
    </w:p>
    <w:p w14:paraId="7AA94104" w14:textId="40B41F15" w:rsidR="008C4103" w:rsidRDefault="008C4103">
      <w:pPr>
        <w:spacing w:before="60" w:line="260" w:lineRule="atLeast"/>
        <w:rPr>
          <w:rFonts w:ascii="Calibri" w:eastAsiaTheme="minorHAnsi" w:hAnsi="Calibri" w:cs="Calibri"/>
          <w:b/>
          <w:bCs/>
          <w:sz w:val="24"/>
          <w:szCs w:val="24"/>
          <w:lang w:eastAsia="en-US"/>
        </w:rPr>
      </w:pPr>
      <w:r>
        <w:rPr>
          <w:rFonts w:ascii="Calibri" w:hAnsi="Calibri" w:cs="Calibri"/>
          <w:b/>
          <w:bCs/>
          <w:sz w:val="24"/>
          <w:szCs w:val="24"/>
        </w:rPr>
        <w:br w:type="page"/>
      </w:r>
    </w:p>
    <w:p w14:paraId="130352B1" w14:textId="336B2BD1" w:rsidR="00CD2FE0" w:rsidRPr="00BA11D2" w:rsidRDefault="00CD2FE0" w:rsidP="00F65687">
      <w:pPr>
        <w:pStyle w:val="Heading3"/>
      </w:pPr>
      <w:r w:rsidRPr="1E0F0CD0">
        <w:t>Facilities</w:t>
      </w:r>
      <w:r w:rsidR="00F20DFA" w:rsidRPr="1E0F0CD0">
        <w:t xml:space="preserve">, </w:t>
      </w:r>
      <w:proofErr w:type="gramStart"/>
      <w:r w:rsidR="00044F4D" w:rsidRPr="1E0F0CD0">
        <w:t>infrastructure</w:t>
      </w:r>
      <w:proofErr w:type="gramEnd"/>
      <w:r w:rsidR="00F20DFA" w:rsidRPr="1E0F0CD0">
        <w:t xml:space="preserve"> and equipment</w:t>
      </w:r>
    </w:p>
    <w:p w14:paraId="7F2A62D7" w14:textId="77777777" w:rsidR="000C6E16" w:rsidRPr="00BA11D2" w:rsidRDefault="000C6E16" w:rsidP="00D639DD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120" w:line="240" w:lineRule="auto"/>
        <w:contextualSpacing w:val="0"/>
      </w:pPr>
      <w:r>
        <w:t>The UCC should maintain facilities that include:</w:t>
      </w:r>
    </w:p>
    <w:p w14:paraId="1FF10F61" w14:textId="1F49A2EA" w:rsidR="00195B36" w:rsidRPr="00B60501" w:rsidRDefault="00C31704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ascii="Calibri" w:hAnsi="Calibri" w:cs="Calibri"/>
        </w:rPr>
      </w:pPr>
      <w:r w:rsidRPr="00B60501">
        <w:rPr>
          <w:rFonts w:ascii="Calibri" w:hAnsi="Calibri" w:cs="Calibri"/>
        </w:rPr>
        <w:t xml:space="preserve">A treatment area with </w:t>
      </w:r>
      <w:r w:rsidR="000651F5" w:rsidRPr="00B60501">
        <w:rPr>
          <w:rFonts w:ascii="Calibri" w:hAnsi="Calibri" w:cs="Calibri"/>
        </w:rPr>
        <w:t xml:space="preserve">sufficient </w:t>
      </w:r>
      <w:r w:rsidRPr="00B60501">
        <w:rPr>
          <w:rFonts w:ascii="Calibri" w:hAnsi="Calibri" w:cs="Calibri"/>
        </w:rPr>
        <w:t>privacy</w:t>
      </w:r>
    </w:p>
    <w:p w14:paraId="2C3A99D5" w14:textId="054E135E" w:rsidR="00BE2BE9" w:rsidRPr="00B60501" w:rsidRDefault="00CD2FE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ascii="Calibri" w:hAnsi="Calibri" w:cs="Calibri"/>
        </w:rPr>
      </w:pPr>
      <w:r w:rsidRPr="00B60501">
        <w:rPr>
          <w:rFonts w:ascii="Calibri" w:hAnsi="Calibri" w:cs="Calibri"/>
        </w:rPr>
        <w:t>A designated resuscitation area with defibrillator, airway management equipment</w:t>
      </w:r>
      <w:r w:rsidR="00195B36" w:rsidRPr="00846196">
        <w:rPr>
          <w:rFonts w:ascii="Calibri" w:hAnsi="Calibri" w:cs="Calibri"/>
          <w:vertAlign w:val="superscript"/>
        </w:rPr>
        <w:footnoteReference w:id="9"/>
      </w:r>
      <w:r w:rsidRPr="00B60501">
        <w:rPr>
          <w:rFonts w:ascii="Calibri" w:hAnsi="Calibri" w:cs="Calibri"/>
        </w:rPr>
        <w:t>, ECG machine</w:t>
      </w:r>
      <w:r w:rsidR="008A6EBF" w:rsidRPr="00B60501">
        <w:rPr>
          <w:rFonts w:ascii="Calibri" w:hAnsi="Calibri" w:cs="Calibri"/>
        </w:rPr>
        <w:t xml:space="preserve">, mobile bed, </w:t>
      </w:r>
      <w:r w:rsidRPr="00B60501">
        <w:rPr>
          <w:rFonts w:ascii="Calibri" w:hAnsi="Calibri" w:cs="Calibri"/>
        </w:rPr>
        <w:t>IV fluid resuscitation equipment, and emergency medications</w:t>
      </w:r>
      <w:r w:rsidR="00BE2BE9" w:rsidRPr="00B60501">
        <w:rPr>
          <w:rFonts w:ascii="Calibri" w:hAnsi="Calibri" w:cs="Calibri"/>
        </w:rPr>
        <w:t xml:space="preserve"> (resuscitation equipment should be stored in a trolley or other receptacle able to be moved should resuscitation be required outside of the resuscitation area)</w:t>
      </w:r>
    </w:p>
    <w:p w14:paraId="0A6A8FC1" w14:textId="283F75D8" w:rsidR="00CD2FE0" w:rsidRPr="00B60501" w:rsidRDefault="00CD2FE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ascii="Calibri" w:hAnsi="Calibri" w:cs="Calibri"/>
        </w:rPr>
      </w:pPr>
      <w:r w:rsidRPr="00B60501">
        <w:rPr>
          <w:rFonts w:ascii="Calibri" w:hAnsi="Calibri" w:cs="Calibri"/>
        </w:rPr>
        <w:t>A designated area for plaster application and removal</w:t>
      </w:r>
    </w:p>
    <w:p w14:paraId="461522A6" w14:textId="3F64A5FE" w:rsidR="00656B2B" w:rsidRPr="00B60501" w:rsidRDefault="00656B2B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ascii="Calibri" w:hAnsi="Calibri" w:cs="Calibri"/>
        </w:rPr>
      </w:pPr>
      <w:r w:rsidRPr="00B60501">
        <w:rPr>
          <w:rFonts w:ascii="Calibri" w:hAnsi="Calibri" w:cs="Calibri"/>
        </w:rPr>
        <w:t xml:space="preserve">A designated area for </w:t>
      </w:r>
      <w:r w:rsidR="000651F5" w:rsidRPr="00B60501">
        <w:rPr>
          <w:rFonts w:ascii="Calibri" w:hAnsi="Calibri" w:cs="Calibri"/>
        </w:rPr>
        <w:t>treatment of</w:t>
      </w:r>
      <w:r w:rsidRPr="00B60501">
        <w:rPr>
          <w:rFonts w:ascii="Calibri" w:hAnsi="Calibri" w:cs="Calibri"/>
        </w:rPr>
        <w:t xml:space="preserve"> eye</w:t>
      </w:r>
      <w:r w:rsidR="000651F5" w:rsidRPr="00B60501">
        <w:rPr>
          <w:rFonts w:ascii="Calibri" w:hAnsi="Calibri" w:cs="Calibri"/>
        </w:rPr>
        <w:t xml:space="preserve"> complaints</w:t>
      </w:r>
      <w:r w:rsidR="00B1238E" w:rsidRPr="00515F61">
        <w:rPr>
          <w:rFonts w:ascii="Calibri" w:hAnsi="Calibri" w:cs="Calibri"/>
          <w:vertAlign w:val="superscript"/>
        </w:rPr>
        <w:footnoteReference w:id="10"/>
      </w:r>
    </w:p>
    <w:p w14:paraId="1B835A37" w14:textId="25989891" w:rsidR="00CD2FE0" w:rsidRPr="00B60501" w:rsidRDefault="00CD2FE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ascii="Calibri" w:hAnsi="Calibri" w:cs="Calibri"/>
        </w:rPr>
      </w:pPr>
      <w:r w:rsidRPr="00B60501">
        <w:rPr>
          <w:rFonts w:ascii="Calibri" w:hAnsi="Calibri" w:cs="Calibri"/>
        </w:rPr>
        <w:t>A designated area for nappy-changing</w:t>
      </w:r>
    </w:p>
    <w:p w14:paraId="574F1CBE" w14:textId="16C225C8" w:rsidR="00CD2FE0" w:rsidRPr="00B60501" w:rsidRDefault="00CD2FE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ascii="Calibri" w:hAnsi="Calibri" w:cs="Calibri"/>
        </w:rPr>
      </w:pPr>
      <w:r w:rsidRPr="00B60501">
        <w:rPr>
          <w:rFonts w:ascii="Calibri" w:hAnsi="Calibri" w:cs="Calibri"/>
        </w:rPr>
        <w:t xml:space="preserve">A private area that can be used for </w:t>
      </w:r>
      <w:proofErr w:type="gramStart"/>
      <w:r w:rsidRPr="00B60501">
        <w:rPr>
          <w:rFonts w:ascii="Calibri" w:hAnsi="Calibri" w:cs="Calibri"/>
        </w:rPr>
        <w:t>breast-feeding</w:t>
      </w:r>
      <w:proofErr w:type="gramEnd"/>
    </w:p>
    <w:p w14:paraId="313018DD" w14:textId="4B5421A0" w:rsidR="00195B36" w:rsidRPr="00B60501" w:rsidRDefault="00195B36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ascii="Calibri" w:hAnsi="Calibri" w:cs="Calibri"/>
        </w:rPr>
      </w:pPr>
      <w:r w:rsidRPr="00B60501">
        <w:rPr>
          <w:rFonts w:ascii="Calibri" w:hAnsi="Calibri" w:cs="Calibri"/>
        </w:rPr>
        <w:t>Adequate lighting in all areas</w:t>
      </w:r>
    </w:p>
    <w:p w14:paraId="6DBD0D9A" w14:textId="6F836EA5" w:rsidR="00CD2FE0" w:rsidRPr="00B60501" w:rsidRDefault="00CD2FE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ascii="Calibri" w:hAnsi="Calibri" w:cs="Calibri"/>
        </w:rPr>
      </w:pPr>
      <w:r w:rsidRPr="00B60501">
        <w:rPr>
          <w:rFonts w:ascii="Calibri" w:hAnsi="Calibri" w:cs="Calibri"/>
        </w:rPr>
        <w:t xml:space="preserve">Medicine, medical equipment and medical supplies, </w:t>
      </w:r>
      <w:r w:rsidR="00E90AB3" w:rsidRPr="00B60501">
        <w:rPr>
          <w:rFonts w:ascii="Calibri" w:hAnsi="Calibri" w:cs="Calibri"/>
        </w:rPr>
        <w:t>stored according to the supplier’s directions</w:t>
      </w:r>
      <w:r w:rsidR="00DE1E69" w:rsidRPr="00B60501">
        <w:rPr>
          <w:rFonts w:ascii="Calibri" w:hAnsi="Calibri" w:cs="Calibri"/>
        </w:rPr>
        <w:t xml:space="preserve"> and relevant legislation</w:t>
      </w:r>
      <w:r w:rsidR="00E90AB3" w:rsidRPr="00B60501">
        <w:rPr>
          <w:rFonts w:ascii="Calibri" w:hAnsi="Calibri" w:cs="Calibri"/>
        </w:rPr>
        <w:t xml:space="preserve">, inaccessible </w:t>
      </w:r>
      <w:r w:rsidRPr="00B60501">
        <w:rPr>
          <w:rFonts w:ascii="Calibri" w:hAnsi="Calibri" w:cs="Calibri"/>
        </w:rPr>
        <w:t xml:space="preserve">to unauthorized persons, and sufficient to provide safe treatment of service </w:t>
      </w:r>
      <w:proofErr w:type="gramStart"/>
      <w:r w:rsidRPr="00B60501">
        <w:rPr>
          <w:rFonts w:ascii="Calibri" w:hAnsi="Calibri" w:cs="Calibri"/>
        </w:rPr>
        <w:t>users</w:t>
      </w:r>
      <w:proofErr w:type="gramEnd"/>
    </w:p>
    <w:p w14:paraId="6C00B0D9" w14:textId="2D62BCF2" w:rsidR="00CD2FE0" w:rsidRPr="00B60501" w:rsidRDefault="00CD2FE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ascii="Calibri" w:hAnsi="Calibri" w:cs="Calibri"/>
        </w:rPr>
      </w:pPr>
      <w:r w:rsidRPr="00B60501">
        <w:rPr>
          <w:rFonts w:ascii="Calibri" w:hAnsi="Calibri" w:cs="Calibri"/>
        </w:rPr>
        <w:t>An alert system for identifying and managing service users who are seeking drugs</w:t>
      </w:r>
      <w:r w:rsidR="001B0E8F" w:rsidRPr="00B60501">
        <w:rPr>
          <w:rFonts w:ascii="Calibri" w:hAnsi="Calibri" w:cs="Calibri"/>
        </w:rPr>
        <w:t xml:space="preserve"> </w:t>
      </w:r>
      <w:r w:rsidRPr="00B60501">
        <w:rPr>
          <w:rFonts w:ascii="Calibri" w:hAnsi="Calibri" w:cs="Calibri"/>
        </w:rPr>
        <w:t xml:space="preserve">of </w:t>
      </w:r>
      <w:proofErr w:type="gramStart"/>
      <w:r w:rsidRPr="00B60501">
        <w:rPr>
          <w:rFonts w:ascii="Calibri" w:hAnsi="Calibri" w:cs="Calibri"/>
        </w:rPr>
        <w:t>addiction</w:t>
      </w:r>
      <w:proofErr w:type="gramEnd"/>
    </w:p>
    <w:p w14:paraId="2242D48F" w14:textId="46D12379" w:rsidR="00CD2FE0" w:rsidRPr="00B60501" w:rsidRDefault="00CD2FE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ascii="Calibri" w:hAnsi="Calibri" w:cs="Calibri"/>
        </w:rPr>
      </w:pPr>
      <w:r w:rsidRPr="00B60501">
        <w:rPr>
          <w:rFonts w:ascii="Calibri" w:hAnsi="Calibri" w:cs="Calibri"/>
        </w:rPr>
        <w:t xml:space="preserve">Secure storage for medicines and accessible only to designated </w:t>
      </w:r>
      <w:proofErr w:type="gramStart"/>
      <w:r w:rsidRPr="00B60501">
        <w:rPr>
          <w:rFonts w:ascii="Calibri" w:hAnsi="Calibri" w:cs="Calibri"/>
        </w:rPr>
        <w:t>personnel</w:t>
      </w:r>
      <w:proofErr w:type="gramEnd"/>
    </w:p>
    <w:p w14:paraId="604AB81D" w14:textId="125C476D" w:rsidR="00F20DFA" w:rsidRPr="00B60501" w:rsidRDefault="00F20DFA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ascii="Calibri" w:hAnsi="Calibri" w:cs="Calibri"/>
        </w:rPr>
      </w:pPr>
      <w:r w:rsidRPr="00B60501">
        <w:rPr>
          <w:rFonts w:ascii="Calibri" w:hAnsi="Calibri" w:cs="Calibri"/>
        </w:rPr>
        <w:t xml:space="preserve">Facilities for recording computerised clinical </w:t>
      </w:r>
      <w:proofErr w:type="gramStart"/>
      <w:r w:rsidRPr="00B60501">
        <w:rPr>
          <w:rFonts w:ascii="Calibri" w:hAnsi="Calibri" w:cs="Calibri"/>
        </w:rPr>
        <w:t>notes</w:t>
      </w:r>
      <w:proofErr w:type="gramEnd"/>
    </w:p>
    <w:p w14:paraId="10C9DC50" w14:textId="457BD5D2" w:rsidR="001D7A39" w:rsidRPr="00B60501" w:rsidRDefault="000651F5" w:rsidP="00B6050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ascii="Calibri" w:hAnsi="Calibri" w:cs="Calibri"/>
        </w:rPr>
      </w:pPr>
      <w:r w:rsidRPr="00B60501">
        <w:rPr>
          <w:rFonts w:ascii="Calibri" w:hAnsi="Calibri" w:cs="Calibri"/>
        </w:rPr>
        <w:t>Adequate infrastructure for clinical communication within the UCC and between the UCC and external providers, and the UCC and patients.</w:t>
      </w:r>
    </w:p>
    <w:p w14:paraId="44264624" w14:textId="55BB1629" w:rsidR="00CD2FE0" w:rsidRPr="00BD04A4" w:rsidRDefault="00314AEB" w:rsidP="00D639DD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Calibri" w:hAnsi="Calibri" w:cs="Calibri"/>
        </w:rPr>
      </w:pPr>
      <w:r w:rsidRPr="00BD04A4">
        <w:t xml:space="preserve">UCCS should have </w:t>
      </w:r>
      <w:r w:rsidR="00D03588" w:rsidRPr="00BD04A4">
        <w:t>an</w:t>
      </w:r>
      <w:r w:rsidR="00CD2FE0" w:rsidRPr="00BD04A4">
        <w:rPr>
          <w:rFonts w:ascii="Calibri" w:hAnsi="Calibri" w:cs="Calibri"/>
        </w:rPr>
        <w:t xml:space="preserve"> x-ray facility on-site or </w:t>
      </w:r>
      <w:r w:rsidR="004A0927" w:rsidRPr="00BD04A4">
        <w:rPr>
          <w:rFonts w:ascii="Calibri" w:hAnsi="Calibri" w:cs="Calibri"/>
        </w:rPr>
        <w:t>easily accessible</w:t>
      </w:r>
      <w:r w:rsidR="003E5A3A" w:rsidRPr="00BD04A4">
        <w:rPr>
          <w:rFonts w:ascii="Calibri" w:hAnsi="Calibri" w:cs="Calibri"/>
        </w:rPr>
        <w:t xml:space="preserve"> across all hours of </w:t>
      </w:r>
      <w:proofErr w:type="gramStart"/>
      <w:r w:rsidR="003E5A3A" w:rsidRPr="00BD04A4">
        <w:rPr>
          <w:rFonts w:ascii="Calibri" w:hAnsi="Calibri" w:cs="Calibri"/>
        </w:rPr>
        <w:t>operation</w:t>
      </w:r>
      <w:proofErr w:type="gramEnd"/>
    </w:p>
    <w:p w14:paraId="3D356BC4" w14:textId="7E106336" w:rsidR="00314AEB" w:rsidRPr="00B60501" w:rsidRDefault="00CD2FE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ascii="Calibri" w:hAnsi="Calibri" w:cs="Calibri"/>
        </w:rPr>
      </w:pPr>
      <w:r w:rsidRPr="00B60501">
        <w:rPr>
          <w:rFonts w:ascii="Calibri" w:hAnsi="Calibri" w:cs="Calibri"/>
        </w:rPr>
        <w:t xml:space="preserve">An x-ray image </w:t>
      </w:r>
      <w:r w:rsidR="003E5A3A" w:rsidRPr="00B60501">
        <w:rPr>
          <w:rFonts w:ascii="Calibri" w:hAnsi="Calibri" w:cs="Calibri"/>
        </w:rPr>
        <w:t xml:space="preserve">must be </w:t>
      </w:r>
      <w:r w:rsidRPr="00B60501">
        <w:rPr>
          <w:rFonts w:ascii="Calibri" w:hAnsi="Calibri" w:cs="Calibri"/>
        </w:rPr>
        <w:t>made available to the attending</w:t>
      </w:r>
      <w:r w:rsidR="0030440F" w:rsidRPr="00B60501">
        <w:rPr>
          <w:rFonts w:ascii="Calibri" w:hAnsi="Calibri" w:cs="Calibri"/>
        </w:rPr>
        <w:t xml:space="preserve"> clinician</w:t>
      </w:r>
      <w:r w:rsidR="00044F4D" w:rsidRPr="00B60501">
        <w:rPr>
          <w:rFonts w:ascii="Calibri" w:hAnsi="Calibri" w:cs="Calibri"/>
        </w:rPr>
        <w:t xml:space="preserve"> i</w:t>
      </w:r>
      <w:r w:rsidRPr="00B60501">
        <w:rPr>
          <w:rFonts w:ascii="Calibri" w:hAnsi="Calibri" w:cs="Calibri"/>
        </w:rPr>
        <w:t>mmediately after the x</w:t>
      </w:r>
      <w:r w:rsidR="001B0E8F" w:rsidRPr="00B60501">
        <w:rPr>
          <w:rFonts w:ascii="Calibri" w:hAnsi="Calibri" w:cs="Calibri"/>
        </w:rPr>
        <w:t>-</w:t>
      </w:r>
      <w:r w:rsidRPr="00B60501">
        <w:rPr>
          <w:rFonts w:ascii="Calibri" w:hAnsi="Calibri" w:cs="Calibri"/>
        </w:rPr>
        <w:t xml:space="preserve">ray is </w:t>
      </w:r>
      <w:proofErr w:type="gramStart"/>
      <w:r w:rsidRPr="00B60501">
        <w:rPr>
          <w:rFonts w:ascii="Calibri" w:hAnsi="Calibri" w:cs="Calibri"/>
        </w:rPr>
        <w:t>taken</w:t>
      </w:r>
      <w:proofErr w:type="gramEnd"/>
    </w:p>
    <w:p w14:paraId="537EEFC5" w14:textId="762F4107" w:rsidR="005B22A2" w:rsidRPr="00B60501" w:rsidRDefault="00EC452D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ascii="Calibri" w:hAnsi="Calibri" w:cs="Calibri"/>
        </w:rPr>
      </w:pPr>
      <w:r w:rsidRPr="00B60501">
        <w:rPr>
          <w:rFonts w:ascii="Calibri" w:hAnsi="Calibri" w:cs="Calibri"/>
        </w:rPr>
        <w:t>UCC clinicians</w:t>
      </w:r>
      <w:r w:rsidR="00B1238E" w:rsidRPr="00B60501">
        <w:rPr>
          <w:rFonts w:ascii="Calibri" w:hAnsi="Calibri" w:cs="Calibri"/>
        </w:rPr>
        <w:t xml:space="preserve"> must be able to access on-call assistance for interpretation of x-rays, with a formal report </w:t>
      </w:r>
      <w:r w:rsidRPr="00B60501">
        <w:rPr>
          <w:rFonts w:ascii="Calibri" w:hAnsi="Calibri" w:cs="Calibri"/>
        </w:rPr>
        <w:t xml:space="preserve">by a radiologist </w:t>
      </w:r>
      <w:r w:rsidR="005B22A2" w:rsidRPr="00B60501">
        <w:rPr>
          <w:rFonts w:ascii="Calibri" w:hAnsi="Calibri" w:cs="Calibri"/>
        </w:rPr>
        <w:t>available within 24 hours.</w:t>
      </w:r>
    </w:p>
    <w:p w14:paraId="47C14031" w14:textId="77777777" w:rsidR="005B22A2" w:rsidRPr="00BA11D2" w:rsidRDefault="005B22A2" w:rsidP="00D639DD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120" w:line="240" w:lineRule="auto"/>
        <w:contextualSpacing w:val="0"/>
      </w:pPr>
      <w:r w:rsidRPr="1E0F0CD0">
        <w:t>UCCs should have timely access to ultrasound</w:t>
      </w:r>
      <w:r>
        <w:t xml:space="preserve"> and </w:t>
      </w:r>
      <w:r w:rsidRPr="1E0F0CD0">
        <w:t xml:space="preserve">CT across the majority of hours of </w:t>
      </w:r>
      <w:proofErr w:type="gramStart"/>
      <w:r w:rsidRPr="1E0F0CD0">
        <w:t>operation</w:t>
      </w:r>
      <w:proofErr w:type="gramEnd"/>
    </w:p>
    <w:p w14:paraId="5BC879A8" w14:textId="791A392D" w:rsidR="005B22A2" w:rsidRPr="00BA11D2" w:rsidRDefault="005B22A2" w:rsidP="00D639DD">
      <w:pPr>
        <w:pStyle w:val="ListParagraph"/>
        <w:numPr>
          <w:ilvl w:val="1"/>
          <w:numId w:val="20"/>
        </w:numPr>
        <w:autoSpaceDE w:val="0"/>
        <w:autoSpaceDN w:val="0"/>
        <w:adjustRightInd w:val="0"/>
        <w:spacing w:after="120" w:line="240" w:lineRule="auto"/>
        <w:contextualSpacing w:val="0"/>
      </w:pPr>
      <w:r w:rsidRPr="1E0F0CD0">
        <w:t xml:space="preserve">UCCs should have timely access to </w:t>
      </w:r>
      <w:r w:rsidR="00BE5D98" w:rsidRPr="1E0F0CD0">
        <w:t>laboratory-based</w:t>
      </w:r>
      <w:r w:rsidRPr="1E0F0CD0">
        <w:t xml:space="preserve"> pathology (at a minimum basic results available same day)</w:t>
      </w:r>
    </w:p>
    <w:p w14:paraId="3210D610" w14:textId="15B5C383" w:rsidR="00E221DB" w:rsidRPr="00850D30" w:rsidRDefault="00E221DB" w:rsidP="00D639DD">
      <w:pPr>
        <w:pStyle w:val="ListParagraph"/>
        <w:numPr>
          <w:ilvl w:val="1"/>
          <w:numId w:val="20"/>
        </w:numPr>
        <w:spacing w:after="120" w:line="240" w:lineRule="auto"/>
        <w:contextualSpacing w:val="0"/>
        <w:rPr>
          <w:rFonts w:ascii="Calibri" w:hAnsi="Calibri" w:cs="Calibri"/>
        </w:rPr>
      </w:pPr>
      <w:r w:rsidRPr="00850D30">
        <w:rPr>
          <w:rFonts w:ascii="Calibri" w:hAnsi="Calibri" w:cs="Calibri"/>
        </w:rPr>
        <w:t xml:space="preserve">The UCC must be equipped with appropriate equipment and drugs for diagnosis and treatment </w:t>
      </w:r>
      <w:proofErr w:type="gramStart"/>
      <w:r w:rsidRPr="00850D30">
        <w:rPr>
          <w:rFonts w:ascii="Calibri" w:hAnsi="Calibri" w:cs="Calibri"/>
        </w:rPr>
        <w:t>in order to</w:t>
      </w:r>
      <w:proofErr w:type="gramEnd"/>
      <w:r w:rsidRPr="00850D30">
        <w:rPr>
          <w:rFonts w:ascii="Calibri" w:hAnsi="Calibri" w:cs="Calibri"/>
        </w:rPr>
        <w:t xml:space="preserve"> meet core function</w:t>
      </w:r>
      <w:r w:rsidR="00241970" w:rsidRPr="00850D30">
        <w:rPr>
          <w:rFonts w:ascii="Calibri" w:hAnsi="Calibri" w:cs="Calibri"/>
        </w:rPr>
        <w:t xml:space="preserve"> and operational </w:t>
      </w:r>
      <w:r w:rsidR="00E74968" w:rsidRPr="00850D30">
        <w:rPr>
          <w:rFonts w:ascii="Calibri" w:hAnsi="Calibri" w:cs="Calibri"/>
        </w:rPr>
        <w:t>parameters</w:t>
      </w:r>
      <w:r w:rsidRPr="00850D30">
        <w:rPr>
          <w:rFonts w:ascii="Calibri" w:hAnsi="Calibri" w:cs="Calibri"/>
        </w:rPr>
        <w:t xml:space="preserve"> (see section 1).</w:t>
      </w:r>
    </w:p>
    <w:p w14:paraId="1CE293FF" w14:textId="083288C6" w:rsidR="00241970" w:rsidRPr="00850D30" w:rsidRDefault="00241970" w:rsidP="00B60501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 w:rsidRPr="00850D30">
        <w:rPr>
          <w:rFonts w:ascii="Calibri" w:hAnsi="Calibri" w:cs="Calibri"/>
        </w:rPr>
        <w:t xml:space="preserve">While noting </w:t>
      </w:r>
      <w:r w:rsidR="00E74968" w:rsidRPr="00850D30">
        <w:rPr>
          <w:rFonts w:ascii="Calibri" w:hAnsi="Calibri" w:cs="Calibri"/>
        </w:rPr>
        <w:t>that treatment</w:t>
      </w:r>
      <w:r w:rsidRPr="00850D30">
        <w:rPr>
          <w:rFonts w:ascii="Calibri" w:hAnsi="Calibri" w:cs="Calibri"/>
        </w:rPr>
        <w:t xml:space="preserve"> of </w:t>
      </w:r>
      <w:r w:rsidR="00E74968" w:rsidRPr="00850D30">
        <w:rPr>
          <w:rFonts w:ascii="Calibri" w:hAnsi="Calibri" w:cs="Calibri"/>
        </w:rPr>
        <w:t>life-threatening</w:t>
      </w:r>
      <w:r w:rsidRPr="00850D30">
        <w:rPr>
          <w:rFonts w:ascii="Calibri" w:hAnsi="Calibri" w:cs="Calibri"/>
        </w:rPr>
        <w:t xml:space="preserve"> conditions is not considered within scope of UCC operations, UCCs are expected to have capacity to provide treatment for these including resuscitation where required whilst patients await transfer to hospital.</w:t>
      </w:r>
    </w:p>
    <w:p w14:paraId="41025F5D" w14:textId="165C5D2B" w:rsidR="004B76B2" w:rsidRPr="004B76B2" w:rsidRDefault="00E221DB" w:rsidP="004B76B2">
      <w:pPr>
        <w:pStyle w:val="ListParagraph"/>
        <w:numPr>
          <w:ilvl w:val="2"/>
          <w:numId w:val="20"/>
        </w:numPr>
        <w:tabs>
          <w:tab w:val="clear" w:pos="1570"/>
          <w:tab w:val="num" w:pos="1701"/>
        </w:tabs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 w:rsidRPr="00850D30">
        <w:rPr>
          <w:rFonts w:ascii="Calibri" w:hAnsi="Calibri" w:cs="Calibri"/>
        </w:rPr>
        <w:t>An indicative list of equipment and medications is provided in Appendi</w:t>
      </w:r>
      <w:r w:rsidR="00241970" w:rsidRPr="00850D30">
        <w:rPr>
          <w:rFonts w:ascii="Calibri" w:hAnsi="Calibri" w:cs="Calibri"/>
        </w:rPr>
        <w:t>x 1.</w:t>
      </w:r>
      <w:r w:rsidR="006D1D16">
        <w:rPr>
          <w:rFonts w:ascii="Calibri" w:hAnsi="Calibri" w:cs="Calibri"/>
        </w:rPr>
        <w:t xml:space="preserve"> </w:t>
      </w:r>
      <w:r w:rsidR="00241970" w:rsidRPr="00850D30">
        <w:rPr>
          <w:rFonts w:ascii="Calibri" w:hAnsi="Calibri" w:cs="Calibri"/>
        </w:rPr>
        <w:t>UCCs may substitute drugs or equipment on this list so long as they are still able to meet core functions, including the ability to provide resuscitation as required.</w:t>
      </w:r>
    </w:p>
    <w:p w14:paraId="01053F23" w14:textId="67C3A86A" w:rsidR="00B42987" w:rsidRPr="00BA11D2" w:rsidRDefault="00B42987" w:rsidP="004B76B2">
      <w:pPr>
        <w:pStyle w:val="Heading3"/>
        <w:keepNext/>
        <w:ind w:left="357" w:right="1253" w:hanging="357"/>
      </w:pPr>
      <w:r w:rsidRPr="1E0F0CD0">
        <w:t>Infection prevention and control</w:t>
      </w:r>
    </w:p>
    <w:p w14:paraId="4153D8CA" w14:textId="2C2C7AC6" w:rsidR="00B42987" w:rsidRPr="003F0FC7" w:rsidRDefault="00B42987" w:rsidP="00B60501">
      <w:pPr>
        <w:pStyle w:val="ListParagraph"/>
        <w:numPr>
          <w:ilvl w:val="1"/>
          <w:numId w:val="20"/>
        </w:numPr>
        <w:tabs>
          <w:tab w:val="clear" w:pos="792"/>
          <w:tab w:val="num" w:pos="851"/>
        </w:tabs>
        <w:autoSpaceDE w:val="0"/>
        <w:autoSpaceDN w:val="0"/>
        <w:adjustRightInd w:val="0"/>
        <w:spacing w:after="120" w:line="240" w:lineRule="auto"/>
        <w:ind w:left="851" w:hanging="567"/>
        <w:contextualSpacing w:val="0"/>
      </w:pPr>
      <w:r w:rsidRPr="1E0F0CD0">
        <w:t xml:space="preserve">UCC facilities should be able to safely assess </w:t>
      </w:r>
      <w:r>
        <w:t>people</w:t>
      </w:r>
      <w:r w:rsidRPr="1E0F0CD0">
        <w:t xml:space="preserve"> who potentially have</w:t>
      </w:r>
      <w:r>
        <w:t xml:space="preserve"> a</w:t>
      </w:r>
      <w:r w:rsidRPr="1E0F0CD0">
        <w:t xml:space="preserve"> </w:t>
      </w:r>
      <w:r>
        <w:t xml:space="preserve">communicable </w:t>
      </w:r>
      <w:r w:rsidRPr="1E0F0CD0">
        <w:t>disease</w:t>
      </w:r>
      <w:r>
        <w:t xml:space="preserve"> </w:t>
      </w:r>
      <w:r w:rsidRPr="1E0F0CD0">
        <w:t>in a manner that presents minimal risk of transmission to staff and attendees including through:</w:t>
      </w:r>
    </w:p>
    <w:p w14:paraId="48B08444" w14:textId="77777777" w:rsidR="00B42987" w:rsidRPr="003F0FC7" w:rsidRDefault="00B42987" w:rsidP="00D639DD">
      <w:pPr>
        <w:pStyle w:val="ListParagraph"/>
        <w:numPr>
          <w:ilvl w:val="2"/>
          <w:numId w:val="20"/>
        </w:numPr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 w:rsidRPr="1E0F0CD0">
        <w:rPr>
          <w:rFonts w:ascii="Calibri" w:hAnsi="Calibri" w:cs="Calibri"/>
        </w:rPr>
        <w:t>Standard precautions for all patients</w:t>
      </w:r>
    </w:p>
    <w:p w14:paraId="36CF0390" w14:textId="77777777" w:rsidR="00B42987" w:rsidRPr="003F0FC7" w:rsidRDefault="00B42987" w:rsidP="00D639DD">
      <w:pPr>
        <w:pStyle w:val="ListParagraph"/>
        <w:numPr>
          <w:ilvl w:val="2"/>
          <w:numId w:val="20"/>
        </w:numPr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 w:rsidRPr="1E0F0CD0">
        <w:rPr>
          <w:rFonts w:ascii="Calibri" w:hAnsi="Calibri" w:cs="Calibri"/>
        </w:rPr>
        <w:t xml:space="preserve">Maximising physical distancing and ventilation in all patient assessment and </w:t>
      </w:r>
      <w:proofErr w:type="gramStart"/>
      <w:r w:rsidRPr="1E0F0CD0">
        <w:rPr>
          <w:rFonts w:ascii="Calibri" w:hAnsi="Calibri" w:cs="Calibri"/>
        </w:rPr>
        <w:t>waiting areas</w:t>
      </w:r>
      <w:r>
        <w:rPr>
          <w:rFonts w:ascii="Calibri" w:hAnsi="Calibri" w:cs="Calibri"/>
        </w:rPr>
        <w:t xml:space="preserve"> at all times</w:t>
      </w:r>
      <w:proofErr w:type="gramEnd"/>
      <w:r>
        <w:rPr>
          <w:rFonts w:ascii="Calibri" w:hAnsi="Calibri" w:cs="Calibri"/>
        </w:rPr>
        <w:t xml:space="preserve"> regardless of levels of circulating disease in the community</w:t>
      </w:r>
      <w:r w:rsidRPr="1E0F0CD0">
        <w:rPr>
          <w:rFonts w:ascii="Calibri" w:hAnsi="Calibri" w:cs="Calibri"/>
        </w:rPr>
        <w:t>.</w:t>
      </w:r>
    </w:p>
    <w:p w14:paraId="3EC88381" w14:textId="77777777" w:rsidR="00B42987" w:rsidRPr="003F0FC7" w:rsidRDefault="00B42987" w:rsidP="00D639DD">
      <w:pPr>
        <w:pStyle w:val="ListParagraph"/>
        <w:numPr>
          <w:ilvl w:val="2"/>
          <w:numId w:val="20"/>
        </w:numPr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 w:rsidRPr="1E0F0CD0">
        <w:rPr>
          <w:rFonts w:ascii="Calibri" w:hAnsi="Calibri" w:cs="Calibri"/>
        </w:rPr>
        <w:t xml:space="preserve">Routine triage of all patients for respiratory symptoms (including through signage) and immediate direction to these patients to don a mask and wait in the designated </w:t>
      </w:r>
      <w:proofErr w:type="gramStart"/>
      <w:r w:rsidRPr="1E0F0CD0">
        <w:rPr>
          <w:rFonts w:ascii="Calibri" w:hAnsi="Calibri" w:cs="Calibri"/>
        </w:rPr>
        <w:t>area</w:t>
      </w:r>
      <w:proofErr w:type="gramEnd"/>
    </w:p>
    <w:p w14:paraId="2D69BDB0" w14:textId="77777777" w:rsidR="00B42987" w:rsidRPr="003F0FC7" w:rsidRDefault="00B42987" w:rsidP="00D639DD">
      <w:pPr>
        <w:pStyle w:val="ListParagraph"/>
        <w:numPr>
          <w:ilvl w:val="2"/>
          <w:numId w:val="20"/>
        </w:numPr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 w:rsidRPr="1E0F0CD0">
        <w:rPr>
          <w:rFonts w:ascii="Calibri" w:hAnsi="Calibri" w:cs="Calibri"/>
        </w:rPr>
        <w:t xml:space="preserve">Designated rooms (or other appropriate areas) that are easy to clean and have sufficient ventilation whilst affording adequate privacy for consultation for assessment of patients with </w:t>
      </w:r>
      <w:r w:rsidRPr="7CDE5494">
        <w:rPr>
          <w:rFonts w:ascii="Calibri" w:hAnsi="Calibri" w:cs="Calibri"/>
        </w:rPr>
        <w:t>respiratory symptoms.</w:t>
      </w:r>
    </w:p>
    <w:p w14:paraId="4C9EC9E6" w14:textId="77777777" w:rsidR="00B42987" w:rsidRPr="003F0FC7" w:rsidRDefault="00B42987" w:rsidP="00D639DD">
      <w:pPr>
        <w:pStyle w:val="ListParagraph"/>
        <w:numPr>
          <w:ilvl w:val="2"/>
          <w:numId w:val="20"/>
        </w:numPr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 w:rsidRPr="1E0F0CD0">
        <w:rPr>
          <w:rFonts w:ascii="Calibri" w:hAnsi="Calibri" w:cs="Calibri"/>
        </w:rPr>
        <w:t xml:space="preserve">Staff trained in use of personal protective equipment (PPE) and adequate stocks of PPE present in the </w:t>
      </w:r>
      <w:proofErr w:type="gramStart"/>
      <w:r w:rsidRPr="1E0F0CD0">
        <w:rPr>
          <w:rFonts w:ascii="Calibri" w:hAnsi="Calibri" w:cs="Calibri"/>
        </w:rPr>
        <w:t>clinic</w:t>
      </w:r>
      <w:proofErr w:type="gramEnd"/>
    </w:p>
    <w:p w14:paraId="02B468E8" w14:textId="77777777" w:rsidR="00B42987" w:rsidRPr="003F0FC7" w:rsidRDefault="00B42987" w:rsidP="00D639DD">
      <w:pPr>
        <w:pStyle w:val="ListParagraph"/>
        <w:numPr>
          <w:ilvl w:val="2"/>
          <w:numId w:val="20"/>
        </w:numPr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 w:rsidRPr="1E0F0CD0">
        <w:rPr>
          <w:rFonts w:ascii="Calibri" w:hAnsi="Calibri" w:cs="Calibri"/>
        </w:rPr>
        <w:t xml:space="preserve">Protocols for cleaning down areas after reviewing potentially infectious </w:t>
      </w:r>
      <w:proofErr w:type="gramStart"/>
      <w:r w:rsidRPr="1E0F0CD0">
        <w:rPr>
          <w:rFonts w:ascii="Calibri" w:hAnsi="Calibri" w:cs="Calibri"/>
        </w:rPr>
        <w:t>patients</w:t>
      </w:r>
      <w:proofErr w:type="gramEnd"/>
    </w:p>
    <w:p w14:paraId="5E29326B" w14:textId="0FC02FB6" w:rsidR="00B42987" w:rsidRDefault="00B42987" w:rsidP="00D639DD">
      <w:pPr>
        <w:pStyle w:val="ListParagraph"/>
        <w:numPr>
          <w:ilvl w:val="2"/>
          <w:numId w:val="20"/>
        </w:numPr>
        <w:spacing w:after="120" w:line="240" w:lineRule="auto"/>
        <w:ind w:left="1701" w:hanging="708"/>
        <w:contextualSpacing w:val="0"/>
        <w:textAlignment w:val="baseline"/>
        <w:rPr>
          <w:rFonts w:ascii="Calibri" w:hAnsi="Calibri" w:cs="Calibri"/>
        </w:rPr>
      </w:pPr>
      <w:r w:rsidRPr="1E0F0CD0">
        <w:rPr>
          <w:rFonts w:ascii="Calibri" w:hAnsi="Calibri" w:cs="Calibri"/>
        </w:rPr>
        <w:t>Capacity and protocols to safely conduct remote triage and assessment to minimise time spent in contact with patients who may have a</w:t>
      </w:r>
      <w:r>
        <w:rPr>
          <w:rFonts w:ascii="Calibri" w:hAnsi="Calibri" w:cs="Calibri"/>
        </w:rPr>
        <w:t xml:space="preserve"> communicable</w:t>
      </w:r>
      <w:r w:rsidRPr="1E0F0CD0">
        <w:rPr>
          <w:rFonts w:ascii="Calibri" w:hAnsi="Calibri" w:cs="Calibri"/>
        </w:rPr>
        <w:t xml:space="preserve"> </w:t>
      </w:r>
      <w:proofErr w:type="gramStart"/>
      <w:r w:rsidRPr="1E0F0CD0">
        <w:rPr>
          <w:rFonts w:ascii="Calibri" w:hAnsi="Calibri" w:cs="Calibri"/>
        </w:rPr>
        <w:t>disease</w:t>
      </w:r>
      <w:proofErr w:type="gramEnd"/>
    </w:p>
    <w:p w14:paraId="6D801E2B" w14:textId="77777777" w:rsidR="00B42987" w:rsidRPr="00E8207F" w:rsidRDefault="00B42987" w:rsidP="00B60501">
      <w:pPr>
        <w:pStyle w:val="ListParagraph"/>
        <w:numPr>
          <w:ilvl w:val="1"/>
          <w:numId w:val="20"/>
        </w:numPr>
        <w:tabs>
          <w:tab w:val="clear" w:pos="792"/>
          <w:tab w:val="num" w:pos="851"/>
        </w:tabs>
        <w:autoSpaceDE w:val="0"/>
        <w:autoSpaceDN w:val="0"/>
        <w:adjustRightInd w:val="0"/>
        <w:spacing w:after="120" w:line="240" w:lineRule="auto"/>
        <w:ind w:left="851" w:hanging="567"/>
      </w:pPr>
      <w:r w:rsidRPr="00E8207F">
        <w:t>UCCs should maintain linkages with their local public health unit and other systems to keep staff informed of levels of COVID-19 and other infectious diseases, and protocols for increasing stringency of infection control protocols in response to increasing risk.</w:t>
      </w:r>
    </w:p>
    <w:p w14:paraId="3EA6C141" w14:textId="75C0AC4B" w:rsidR="00241970" w:rsidRDefault="00241970">
      <w:pPr>
        <w:spacing w:before="60" w:line="260" w:lineRule="atLeas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7B9EA7B0" w14:textId="4EFCD0AB" w:rsidR="00314AEB" w:rsidRPr="00241970" w:rsidRDefault="00241970" w:rsidP="004B76B2">
      <w:pPr>
        <w:pStyle w:val="Heading2"/>
      </w:pPr>
      <w:r w:rsidRPr="00241970">
        <w:t>Appendix 1:</w:t>
      </w:r>
      <w:r w:rsidR="006D1D16">
        <w:t xml:space="preserve"> </w:t>
      </w:r>
      <w:r w:rsidRPr="00241970">
        <w:t xml:space="preserve">Indicative list of core equipment and drugs required by a </w:t>
      </w:r>
      <w:proofErr w:type="gramStart"/>
      <w:r w:rsidRPr="00241970">
        <w:t>UCC</w:t>
      </w:r>
      <w:proofErr w:type="gramEnd"/>
    </w:p>
    <w:p w14:paraId="16C4AFB8" w14:textId="77777777" w:rsidR="00241970" w:rsidRPr="00BA11D2" w:rsidRDefault="00241970" w:rsidP="00D639DD">
      <w:pPr>
        <w:pStyle w:val="ListParagraph"/>
        <w:numPr>
          <w:ilvl w:val="1"/>
          <w:numId w:val="26"/>
        </w:numPr>
        <w:autoSpaceDE w:val="0"/>
        <w:autoSpaceDN w:val="0"/>
        <w:adjustRightInd w:val="0"/>
        <w:spacing w:after="120" w:line="240" w:lineRule="auto"/>
        <w:contextualSpacing w:val="0"/>
      </w:pPr>
      <w:r w:rsidRPr="1E0F0CD0">
        <w:t>Diagnostic equipment within the UCC should include:</w:t>
      </w:r>
    </w:p>
    <w:p w14:paraId="3E7E9073" w14:textId="77777777" w:rsidR="000641CE" w:rsidRPr="00BA11D2" w:rsidRDefault="000641CE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0BA11D2">
        <w:rPr>
          <w:rFonts w:cstheme="minorHAnsi"/>
        </w:rPr>
        <w:t>Specimen collection equipment</w:t>
      </w:r>
      <w:r>
        <w:rPr>
          <w:rFonts w:cstheme="minorHAnsi"/>
        </w:rPr>
        <w:t>,</w:t>
      </w:r>
      <w:r w:rsidRPr="00BA11D2">
        <w:rPr>
          <w:rFonts w:cstheme="minorHAnsi"/>
        </w:rPr>
        <w:t xml:space="preserve"> including blood and swab </w:t>
      </w:r>
      <w:r w:rsidRPr="00351255">
        <w:rPr>
          <w:rFonts w:cstheme="minorHAnsi"/>
        </w:rPr>
        <w:t xml:space="preserve">taking </w:t>
      </w:r>
      <w:proofErr w:type="gramStart"/>
      <w:r w:rsidRPr="00351255">
        <w:rPr>
          <w:rFonts w:cstheme="minorHAnsi"/>
        </w:rPr>
        <w:t>equipment</w:t>
      </w:r>
      <w:proofErr w:type="gramEnd"/>
    </w:p>
    <w:p w14:paraId="187867CB" w14:textId="77777777" w:rsidR="000641CE" w:rsidRPr="00351255" w:rsidRDefault="000641CE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0351255">
        <w:rPr>
          <w:rFonts w:cstheme="minorHAnsi"/>
        </w:rPr>
        <w:t>Disposable syringes and needles</w:t>
      </w:r>
    </w:p>
    <w:p w14:paraId="5E328C51" w14:textId="43C09064" w:rsidR="000641CE" w:rsidRPr="00BA11D2" w:rsidRDefault="00B1238E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>
        <w:rPr>
          <w:rFonts w:cstheme="minorHAnsi"/>
        </w:rPr>
        <w:t>Tongue depressor</w:t>
      </w:r>
    </w:p>
    <w:p w14:paraId="543DFAC2" w14:textId="77777777" w:rsidR="000641CE" w:rsidRPr="00BA11D2" w:rsidRDefault="000641CE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0BA11D2">
        <w:rPr>
          <w:rFonts w:cstheme="minorHAnsi"/>
        </w:rPr>
        <w:t>Blue light</w:t>
      </w:r>
    </w:p>
    <w:p w14:paraId="68C9BD90" w14:textId="032FE939" w:rsidR="000641CE" w:rsidRDefault="000641CE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0BA11D2">
        <w:rPr>
          <w:rFonts w:cstheme="minorHAnsi"/>
        </w:rPr>
        <w:t>Fluorescein</w:t>
      </w:r>
    </w:p>
    <w:p w14:paraId="58D1E8F8" w14:textId="77777777" w:rsidR="00F30B2C" w:rsidRDefault="000641CE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>
        <w:rPr>
          <w:rFonts w:cstheme="minorHAnsi"/>
        </w:rPr>
        <w:t>Topical anaesthetic</w:t>
      </w:r>
    </w:p>
    <w:p w14:paraId="06951929" w14:textId="47210537" w:rsidR="000641CE" w:rsidRPr="00BA11D2" w:rsidRDefault="000641CE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0351255">
        <w:rPr>
          <w:rFonts w:cstheme="minorHAnsi"/>
        </w:rPr>
        <w:t>Ophthalmoscope</w:t>
      </w:r>
    </w:p>
    <w:p w14:paraId="20F2DC24" w14:textId="77777777" w:rsidR="000641CE" w:rsidRPr="00BA11D2" w:rsidRDefault="000641CE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0351255">
        <w:rPr>
          <w:rFonts w:cstheme="minorHAnsi"/>
        </w:rPr>
        <w:t xml:space="preserve">Otoscope earpieces, </w:t>
      </w:r>
      <w:proofErr w:type="gramStart"/>
      <w:r w:rsidRPr="00351255">
        <w:rPr>
          <w:rFonts w:cstheme="minorHAnsi"/>
        </w:rPr>
        <w:t>child</w:t>
      </w:r>
      <w:proofErr w:type="gramEnd"/>
      <w:r w:rsidRPr="00351255">
        <w:rPr>
          <w:rFonts w:cstheme="minorHAnsi"/>
        </w:rPr>
        <w:t xml:space="preserve"> and adult sizes</w:t>
      </w:r>
    </w:p>
    <w:p w14:paraId="671B07D1" w14:textId="50E22C09" w:rsidR="000641CE" w:rsidRPr="00BA11D2" w:rsidRDefault="000641CE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0351255">
        <w:rPr>
          <w:rFonts w:cstheme="minorHAnsi"/>
        </w:rPr>
        <w:t>Equipment for</w:t>
      </w:r>
      <w:r w:rsidRPr="02649AAA">
        <w:t xml:space="preserve"> neurological examination, including to test reflexes and </w:t>
      </w:r>
      <w:proofErr w:type="gramStart"/>
      <w:r w:rsidRPr="02649AAA">
        <w:t>sensation</w:t>
      </w:r>
      <w:proofErr w:type="gramEnd"/>
    </w:p>
    <w:p w14:paraId="1307D38A" w14:textId="0B184E24" w:rsidR="000641CE" w:rsidRPr="00BA11D2" w:rsidRDefault="00351255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>
        <w:t>Weighing s</w:t>
      </w:r>
      <w:r w:rsidR="000641CE" w:rsidRPr="02649AAA">
        <w:t>cales</w:t>
      </w:r>
    </w:p>
    <w:p w14:paraId="2E4B1D37" w14:textId="77777777" w:rsidR="000641CE" w:rsidRPr="00BA11D2" w:rsidRDefault="000641CE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>Visual acuity chart</w:t>
      </w:r>
    </w:p>
    <w:p w14:paraId="12AC96C8" w14:textId="77777777" w:rsidR="000641CE" w:rsidRPr="00BA11D2" w:rsidRDefault="000641CE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>Sphygmomanometer with a full range of cuffs and connections</w:t>
      </w:r>
    </w:p>
    <w:p w14:paraId="02213B4B" w14:textId="77777777" w:rsidR="000641CE" w:rsidRPr="00BA11D2" w:rsidRDefault="000641CE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>Stethoscope</w:t>
      </w:r>
    </w:p>
    <w:p w14:paraId="4FEC6E68" w14:textId="77777777" w:rsidR="000641CE" w:rsidRPr="00BA11D2" w:rsidRDefault="000641CE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>Tape measure</w:t>
      </w:r>
    </w:p>
    <w:p w14:paraId="3C547489" w14:textId="77777777" w:rsidR="000641CE" w:rsidRPr="00BA11D2" w:rsidRDefault="000641CE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>Tuning forks, 256 Hz and 512 Hz</w:t>
      </w:r>
    </w:p>
    <w:p w14:paraId="0F0773B4" w14:textId="77777777" w:rsidR="000641CE" w:rsidRPr="00BA11D2" w:rsidRDefault="000641CE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>Thermometer</w:t>
      </w:r>
    </w:p>
    <w:p w14:paraId="7807C47D" w14:textId="6CE60F34" w:rsidR="000641CE" w:rsidRPr="007F4D27" w:rsidRDefault="000641CE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>Pulse oximetry</w:t>
      </w:r>
    </w:p>
    <w:p w14:paraId="4FE2249F" w14:textId="77777777" w:rsidR="00241970" w:rsidRPr="00BA11D2" w:rsidRDefault="00241970" w:rsidP="00D639DD">
      <w:pPr>
        <w:pStyle w:val="ListParagraph"/>
        <w:numPr>
          <w:ilvl w:val="1"/>
          <w:numId w:val="26"/>
        </w:numPr>
        <w:autoSpaceDE w:val="0"/>
        <w:autoSpaceDN w:val="0"/>
        <w:adjustRightInd w:val="0"/>
        <w:spacing w:after="120" w:line="240" w:lineRule="auto"/>
        <w:contextualSpacing w:val="0"/>
      </w:pPr>
      <w:r>
        <w:t>UCCs should have point of care testing (POCT) capability including:</w:t>
      </w:r>
    </w:p>
    <w:p w14:paraId="31A3D263" w14:textId="77777777" w:rsidR="00241970" w:rsidRPr="00BA11D2" w:rsidRDefault="0024197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>INR</w:t>
      </w:r>
    </w:p>
    <w:p w14:paraId="74CAF11C" w14:textId="77777777" w:rsidR="00241970" w:rsidRPr="00BA11D2" w:rsidRDefault="0024197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>Blood glucose testing equipment</w:t>
      </w:r>
    </w:p>
    <w:p w14:paraId="2890B483" w14:textId="77777777" w:rsidR="00241970" w:rsidRDefault="0024197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>Pregnancy testing kits</w:t>
      </w:r>
    </w:p>
    <w:p w14:paraId="5269CA73" w14:textId="365DAD3F" w:rsidR="00241970" w:rsidRPr="00B60501" w:rsidRDefault="00241970" w:rsidP="005D7CCD">
      <w:pPr>
        <w:pStyle w:val="ListParagraph"/>
        <w:numPr>
          <w:ilvl w:val="2"/>
          <w:numId w:val="26"/>
        </w:numPr>
        <w:tabs>
          <w:tab w:val="clear" w:pos="1440"/>
          <w:tab w:val="num" w:pos="1701"/>
        </w:tabs>
        <w:autoSpaceDE w:val="0"/>
        <w:autoSpaceDN w:val="0"/>
        <w:adjustRightInd w:val="0"/>
        <w:spacing w:after="120" w:line="240" w:lineRule="auto"/>
        <w:ind w:left="1701" w:hanging="708"/>
        <w:contextualSpacing w:val="0"/>
      </w:pPr>
      <w:r w:rsidRPr="00B60501">
        <w:t xml:space="preserve">Depending on </w:t>
      </w:r>
      <w:r w:rsidR="00062F5A" w:rsidRPr="00B60501">
        <w:t>local context</w:t>
      </w:r>
      <w:r w:rsidRPr="00B60501">
        <w:t xml:space="preserve"> POCT </w:t>
      </w:r>
      <w:r w:rsidR="00062F5A" w:rsidRPr="00B60501">
        <w:t xml:space="preserve">capability may </w:t>
      </w:r>
      <w:r w:rsidRPr="00B60501">
        <w:t>include:</w:t>
      </w:r>
    </w:p>
    <w:p w14:paraId="3F8874D8" w14:textId="4C57D2F5" w:rsidR="00241970" w:rsidRPr="005D7CCD" w:rsidRDefault="00241970" w:rsidP="005D7CCD">
      <w:pPr>
        <w:pStyle w:val="ListParagraph"/>
        <w:numPr>
          <w:ilvl w:val="4"/>
          <w:numId w:val="23"/>
        </w:numPr>
        <w:autoSpaceDE w:val="0"/>
        <w:autoSpaceDN w:val="0"/>
        <w:adjustRightInd w:val="0"/>
        <w:spacing w:after="120" w:line="240" w:lineRule="auto"/>
        <w:ind w:left="2552" w:hanging="425"/>
        <w:contextualSpacing w:val="0"/>
        <w:rPr>
          <w:rFonts w:ascii="Calibri" w:hAnsi="Calibri" w:cs="Calibri"/>
        </w:rPr>
      </w:pPr>
      <w:r w:rsidRPr="005D7CCD">
        <w:rPr>
          <w:rFonts w:ascii="Calibri" w:hAnsi="Calibri" w:cs="Calibri"/>
        </w:rPr>
        <w:t>Troponin</w:t>
      </w:r>
      <w:r w:rsidR="00062F5A" w:rsidRPr="005D7CCD">
        <w:rPr>
          <w:rFonts w:ascii="Calibri" w:hAnsi="Calibri" w:cs="Calibri"/>
        </w:rPr>
        <w:t xml:space="preserve"> </w:t>
      </w:r>
    </w:p>
    <w:p w14:paraId="70F75EDA" w14:textId="5942468E" w:rsidR="00241970" w:rsidRPr="005D7CCD" w:rsidRDefault="00241970" w:rsidP="005D7CCD">
      <w:pPr>
        <w:pStyle w:val="ListParagraph"/>
        <w:numPr>
          <w:ilvl w:val="4"/>
          <w:numId w:val="23"/>
        </w:numPr>
        <w:autoSpaceDE w:val="0"/>
        <w:autoSpaceDN w:val="0"/>
        <w:adjustRightInd w:val="0"/>
        <w:spacing w:after="120" w:line="240" w:lineRule="auto"/>
        <w:ind w:left="2552" w:hanging="425"/>
        <w:contextualSpacing w:val="0"/>
        <w:rPr>
          <w:rFonts w:ascii="Calibri" w:hAnsi="Calibri" w:cs="Calibri"/>
        </w:rPr>
      </w:pPr>
      <w:r w:rsidRPr="005D7CCD">
        <w:rPr>
          <w:rFonts w:ascii="Calibri" w:hAnsi="Calibri" w:cs="Calibri"/>
        </w:rPr>
        <w:t xml:space="preserve">COVID-19 and influenza </w:t>
      </w:r>
    </w:p>
    <w:p w14:paraId="5CFECFF9" w14:textId="77777777" w:rsidR="00241970" w:rsidRPr="00BA11D2" w:rsidRDefault="00241970" w:rsidP="00D639DD">
      <w:pPr>
        <w:pStyle w:val="ListParagraph"/>
        <w:numPr>
          <w:ilvl w:val="1"/>
          <w:numId w:val="26"/>
        </w:numPr>
        <w:autoSpaceDE w:val="0"/>
        <w:autoSpaceDN w:val="0"/>
        <w:adjustRightInd w:val="0"/>
        <w:spacing w:after="120" w:line="240" w:lineRule="auto"/>
        <w:contextualSpacing w:val="0"/>
      </w:pPr>
      <w:r>
        <w:t>Resuscitation equipment within the UCC should include:</w:t>
      </w:r>
    </w:p>
    <w:p w14:paraId="367D6A2F" w14:textId="77777777" w:rsidR="00241970" w:rsidRPr="00BA11D2" w:rsidRDefault="0024197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>Airway suction</w:t>
      </w:r>
    </w:p>
    <w:p w14:paraId="045F680B" w14:textId="77777777" w:rsidR="00241970" w:rsidRPr="00BA11D2" w:rsidRDefault="0024197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>Bag-mask ventilators</w:t>
      </w:r>
    </w:p>
    <w:p w14:paraId="5B270EBD" w14:textId="77777777" w:rsidR="00241970" w:rsidRPr="00BA11D2" w:rsidRDefault="0024197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>Laryngoscope / laryngeal masks – all sizes</w:t>
      </w:r>
    </w:p>
    <w:p w14:paraId="046D50F7" w14:textId="77777777" w:rsidR="00241970" w:rsidRPr="00BA11D2" w:rsidRDefault="0024197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>Oro-pharyngeal airways – all sizes</w:t>
      </w:r>
    </w:p>
    <w:p w14:paraId="3A4C1846" w14:textId="7CE5E02C" w:rsidR="00241970" w:rsidRPr="00E74968" w:rsidRDefault="0024197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 xml:space="preserve">Oxygen supply with regulator, tubing, </w:t>
      </w:r>
      <w:proofErr w:type="gramStart"/>
      <w:r w:rsidRPr="02649AAA">
        <w:t>nebulisers</w:t>
      </w:r>
      <w:proofErr w:type="gramEnd"/>
      <w:r w:rsidRPr="02649AAA">
        <w:t xml:space="preserve"> and masks</w:t>
      </w:r>
    </w:p>
    <w:p w14:paraId="144BFF63" w14:textId="77777777" w:rsidR="00241970" w:rsidRPr="00BA11D2" w:rsidRDefault="00241970" w:rsidP="00D639DD">
      <w:pPr>
        <w:pStyle w:val="ListParagraph"/>
        <w:keepNext/>
        <w:numPr>
          <w:ilvl w:val="1"/>
          <w:numId w:val="26"/>
        </w:numPr>
        <w:autoSpaceDE w:val="0"/>
        <w:autoSpaceDN w:val="0"/>
        <w:adjustRightInd w:val="0"/>
        <w:spacing w:after="120" w:line="240" w:lineRule="auto"/>
        <w:ind w:left="788" w:hanging="431"/>
        <w:contextualSpacing w:val="0"/>
      </w:pPr>
      <w:r w:rsidRPr="1E0F0CD0">
        <w:t>Cardiac equipment within the UCC should include:</w:t>
      </w:r>
    </w:p>
    <w:p w14:paraId="3D632600" w14:textId="77777777" w:rsidR="00412091" w:rsidRPr="00BA11D2" w:rsidRDefault="00412091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>12-lead ECG machine</w:t>
      </w:r>
    </w:p>
    <w:p w14:paraId="1FB5B0D5" w14:textId="77777777" w:rsidR="00412091" w:rsidRPr="00BA11D2" w:rsidRDefault="00412091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>3-lead ECG monitor/recorder</w:t>
      </w:r>
    </w:p>
    <w:p w14:paraId="184DA543" w14:textId="68F3264C" w:rsidR="00412091" w:rsidRPr="00BA11D2" w:rsidRDefault="005D7CCD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>
        <w:t>Automatic electronic defibrillator (AED) with manual option</w:t>
      </w:r>
    </w:p>
    <w:p w14:paraId="75C9B28F" w14:textId="77777777" w:rsidR="00412091" w:rsidRPr="00BA11D2" w:rsidRDefault="00412091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 xml:space="preserve">IV administration sets – includes pump sets and </w:t>
      </w:r>
      <w:proofErr w:type="spellStart"/>
      <w:proofErr w:type="gramStart"/>
      <w:r w:rsidRPr="02649AAA">
        <w:t>metrisets</w:t>
      </w:r>
      <w:proofErr w:type="spellEnd"/>
      <w:proofErr w:type="gramEnd"/>
    </w:p>
    <w:p w14:paraId="55D41321" w14:textId="5A742EAA" w:rsidR="00412091" w:rsidRPr="00BA11D2" w:rsidRDefault="00412091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>IV fluids – 0.9% saline</w:t>
      </w:r>
    </w:p>
    <w:p w14:paraId="43EECA81" w14:textId="77777777" w:rsidR="00412091" w:rsidRPr="00BA11D2" w:rsidRDefault="00412091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 xml:space="preserve">IV </w:t>
      </w:r>
      <w:proofErr w:type="spellStart"/>
      <w:r w:rsidRPr="02649AAA">
        <w:t>luer</w:t>
      </w:r>
      <w:proofErr w:type="spellEnd"/>
      <w:r w:rsidRPr="02649AAA">
        <w:t xml:space="preserve"> </w:t>
      </w:r>
      <w:proofErr w:type="gramStart"/>
      <w:r w:rsidRPr="02649AAA">
        <w:t>plugs</w:t>
      </w:r>
      <w:proofErr w:type="gramEnd"/>
    </w:p>
    <w:p w14:paraId="3ADB97D2" w14:textId="77777777" w:rsidR="00412091" w:rsidRPr="00BA11D2" w:rsidRDefault="00412091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>IV set-up and infusion, 14-26 gauge</w:t>
      </w:r>
    </w:p>
    <w:p w14:paraId="155C2EC8" w14:textId="77777777" w:rsidR="00412091" w:rsidRPr="00BA11D2" w:rsidRDefault="00412091" w:rsidP="00D639DD">
      <w:pPr>
        <w:pStyle w:val="ListParagraph"/>
        <w:numPr>
          <w:ilvl w:val="1"/>
          <w:numId w:val="26"/>
        </w:numPr>
        <w:autoSpaceDE w:val="0"/>
        <w:autoSpaceDN w:val="0"/>
        <w:adjustRightInd w:val="0"/>
        <w:spacing w:after="120" w:line="240" w:lineRule="auto"/>
        <w:contextualSpacing w:val="0"/>
      </w:pPr>
      <w:r w:rsidRPr="1E0F0CD0">
        <w:t xml:space="preserve">Wound care equipment within the UCC </w:t>
      </w:r>
      <w:r>
        <w:t>should include:</w:t>
      </w:r>
    </w:p>
    <w:p w14:paraId="0C7B59D2" w14:textId="77777777" w:rsidR="00412091" w:rsidRDefault="00412091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>Adhesive dressings</w:t>
      </w:r>
    </w:p>
    <w:p w14:paraId="73317260" w14:textId="77777777" w:rsidR="00412091" w:rsidRPr="00BA11D2" w:rsidRDefault="00412091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>Appropriate dressings for burns</w:t>
      </w:r>
    </w:p>
    <w:p w14:paraId="4AFDC9B5" w14:textId="77777777" w:rsidR="00412091" w:rsidRPr="00BA11D2" w:rsidRDefault="00412091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 xml:space="preserve">Angle poised </w:t>
      </w:r>
      <w:proofErr w:type="gramStart"/>
      <w:r w:rsidRPr="02649AAA">
        <w:t>lamp</w:t>
      </w:r>
      <w:proofErr w:type="gramEnd"/>
    </w:p>
    <w:p w14:paraId="052FEFE9" w14:textId="77777777" w:rsidR="00412091" w:rsidRPr="00BA11D2" w:rsidRDefault="00412091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>Fine needles</w:t>
      </w:r>
    </w:p>
    <w:p w14:paraId="1B13783E" w14:textId="77777777" w:rsidR="00412091" w:rsidRPr="00BA11D2" w:rsidRDefault="00412091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>Local anaesthetic</w:t>
      </w:r>
    </w:p>
    <w:p w14:paraId="54F897A6" w14:textId="77777777" w:rsidR="00412091" w:rsidRPr="00BA11D2" w:rsidRDefault="00412091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>Monofilament nylon sutures, 3/0 – 6/0</w:t>
      </w:r>
    </w:p>
    <w:p w14:paraId="5FDE8CD3" w14:textId="339F4B08" w:rsidR="00412091" w:rsidRPr="00BA11D2" w:rsidRDefault="00412091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>Skin closures</w:t>
      </w:r>
      <w:r w:rsidR="00062F5A">
        <w:t xml:space="preserve"> such as </w:t>
      </w:r>
      <w:proofErr w:type="spellStart"/>
      <w:r w:rsidR="00062F5A">
        <w:t>steri</w:t>
      </w:r>
      <w:proofErr w:type="spellEnd"/>
      <w:r w:rsidR="00062F5A">
        <w:t xml:space="preserve"> strips</w:t>
      </w:r>
    </w:p>
    <w:p w14:paraId="77CD6C77" w14:textId="77777777" w:rsidR="00412091" w:rsidRPr="00BA11D2" w:rsidRDefault="00412091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>Suturing equipment</w:t>
      </w:r>
    </w:p>
    <w:p w14:paraId="1EC70E10" w14:textId="77777777" w:rsidR="00412091" w:rsidRPr="00B60501" w:rsidRDefault="00412091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0B60501">
        <w:t>Wound glue</w:t>
      </w:r>
    </w:p>
    <w:p w14:paraId="33B12D36" w14:textId="77777777" w:rsidR="00241970" w:rsidRPr="00B60501" w:rsidRDefault="00241970" w:rsidP="00D639DD">
      <w:pPr>
        <w:pStyle w:val="ListParagraph"/>
        <w:numPr>
          <w:ilvl w:val="1"/>
          <w:numId w:val="26"/>
        </w:numPr>
        <w:autoSpaceDE w:val="0"/>
        <w:autoSpaceDN w:val="0"/>
        <w:adjustRightInd w:val="0"/>
        <w:spacing w:after="120" w:line="240" w:lineRule="auto"/>
        <w:ind w:left="851" w:hanging="567"/>
        <w:contextualSpacing w:val="0"/>
      </w:pPr>
      <w:r w:rsidRPr="00B60501">
        <w:t>Fracture management equipment within the UCC should include:</w:t>
      </w:r>
    </w:p>
    <w:p w14:paraId="0F0E65DD" w14:textId="3BF59238" w:rsidR="00AD4CBF" w:rsidRPr="00B60501" w:rsidRDefault="00AD4CBF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</w:pPr>
      <w:r w:rsidRPr="00B60501">
        <w:t>Crutches</w:t>
      </w:r>
      <w:r w:rsidR="00062F5A" w:rsidRPr="00B60501">
        <w:t xml:space="preserve"> or access to hire services within close proximity</w:t>
      </w:r>
      <w:r w:rsidR="007A51A6" w:rsidRPr="00B60501">
        <w:t>, open</w:t>
      </w:r>
      <w:r w:rsidR="00062F5A" w:rsidRPr="00B60501">
        <w:t xml:space="preserve"> throughout all hours of UCC </w:t>
      </w:r>
      <w:proofErr w:type="gramStart"/>
      <w:r w:rsidR="00062F5A" w:rsidRPr="00B60501">
        <w:t>operation</w:t>
      </w:r>
      <w:proofErr w:type="gramEnd"/>
    </w:p>
    <w:p w14:paraId="05F1CF60" w14:textId="77777777" w:rsidR="00241970" w:rsidRPr="00BA11D2" w:rsidRDefault="0024197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 xml:space="preserve">Electric plaster </w:t>
      </w:r>
      <w:proofErr w:type="gramStart"/>
      <w:r w:rsidRPr="02649AAA">
        <w:t>saw</w:t>
      </w:r>
      <w:proofErr w:type="gramEnd"/>
    </w:p>
    <w:p w14:paraId="28AD56EA" w14:textId="77777777" w:rsidR="00241970" w:rsidRPr="00BA11D2" w:rsidRDefault="0024197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>Mallet finger splints (all sizes)</w:t>
      </w:r>
    </w:p>
    <w:p w14:paraId="1CEC1BF6" w14:textId="77777777" w:rsidR="00241970" w:rsidRPr="00BA11D2" w:rsidRDefault="0024197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>Plaster scissors</w:t>
      </w:r>
    </w:p>
    <w:p w14:paraId="28F974C0" w14:textId="77777777" w:rsidR="00241970" w:rsidRPr="00BA11D2" w:rsidRDefault="0024197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>Plaster splitter</w:t>
      </w:r>
    </w:p>
    <w:p w14:paraId="0500AF10" w14:textId="77777777" w:rsidR="00241970" w:rsidRPr="00BA11D2" w:rsidRDefault="0024197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>POP splints</w:t>
      </w:r>
    </w:p>
    <w:p w14:paraId="0648ACF7" w14:textId="17EFFDBE" w:rsidR="00241970" w:rsidRDefault="0024197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>Slings/collar and cuff equipment</w:t>
      </w:r>
    </w:p>
    <w:p w14:paraId="2D204364" w14:textId="77777777" w:rsidR="00241970" w:rsidRPr="00BA11D2" w:rsidRDefault="0024197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 xml:space="preserve">Wrist, </w:t>
      </w:r>
      <w:proofErr w:type="gramStart"/>
      <w:r w:rsidRPr="02649AAA">
        <w:t>hand</w:t>
      </w:r>
      <w:proofErr w:type="gramEnd"/>
      <w:r w:rsidRPr="02649AAA">
        <w:t xml:space="preserve"> and thumb splints – all sizes</w:t>
      </w:r>
    </w:p>
    <w:p w14:paraId="49C62DFE" w14:textId="77777777" w:rsidR="00241970" w:rsidRPr="00BA11D2" w:rsidRDefault="0024197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>Moonboots – all sizes</w:t>
      </w:r>
    </w:p>
    <w:p w14:paraId="52DF3ADF" w14:textId="77777777" w:rsidR="00241970" w:rsidRPr="00BA11D2" w:rsidRDefault="0024197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>soft neck collars (all sizes)</w:t>
      </w:r>
    </w:p>
    <w:p w14:paraId="58E24F6F" w14:textId="77777777" w:rsidR="00241970" w:rsidRPr="00BA11D2" w:rsidRDefault="0024197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>Ring cutter</w:t>
      </w:r>
    </w:p>
    <w:p w14:paraId="7D0E27AB" w14:textId="77777777" w:rsidR="00241970" w:rsidRPr="00BA11D2" w:rsidRDefault="0024197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>Wheelchair</w:t>
      </w:r>
    </w:p>
    <w:p w14:paraId="2314BCDD" w14:textId="77777777" w:rsidR="00241970" w:rsidRPr="00BA11D2" w:rsidRDefault="0024197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 xml:space="preserve">Knee splints </w:t>
      </w:r>
    </w:p>
    <w:p w14:paraId="6D9E39EE" w14:textId="5687693D" w:rsidR="00241970" w:rsidRPr="00BA11D2" w:rsidRDefault="00241970" w:rsidP="00D639DD">
      <w:pPr>
        <w:pStyle w:val="ListParagraph"/>
        <w:numPr>
          <w:ilvl w:val="1"/>
          <w:numId w:val="26"/>
        </w:numPr>
        <w:autoSpaceDE w:val="0"/>
        <w:autoSpaceDN w:val="0"/>
        <w:adjustRightInd w:val="0"/>
        <w:spacing w:after="120" w:line="240" w:lineRule="auto"/>
        <w:ind w:left="851" w:hanging="567"/>
        <w:contextualSpacing w:val="0"/>
      </w:pPr>
      <w:r w:rsidRPr="1E0F0CD0">
        <w:t xml:space="preserve">Emergency drugs and antidotes within the UCC </w:t>
      </w:r>
      <w:r>
        <w:t>should include:</w:t>
      </w:r>
    </w:p>
    <w:p w14:paraId="6A2162E2" w14:textId="77777777" w:rsidR="00241970" w:rsidRPr="00BA11D2" w:rsidRDefault="0024197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>Adrenaline</w:t>
      </w:r>
    </w:p>
    <w:p w14:paraId="1DDB6905" w14:textId="75F6E3CD" w:rsidR="00241970" w:rsidRPr="00BA11D2" w:rsidRDefault="0024197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>Amiodarone</w:t>
      </w:r>
      <w:r w:rsidR="00D61483">
        <w:t xml:space="preserve"> (where there are skills and experience to support use)</w:t>
      </w:r>
    </w:p>
    <w:p w14:paraId="0558B465" w14:textId="77777777" w:rsidR="00241970" w:rsidRPr="00BA11D2" w:rsidRDefault="0024197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>Aspirin</w:t>
      </w:r>
    </w:p>
    <w:p w14:paraId="370D366C" w14:textId="126C3575" w:rsidR="00241970" w:rsidRPr="00BA11D2" w:rsidRDefault="0024197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>Atropine</w:t>
      </w:r>
    </w:p>
    <w:p w14:paraId="10ED9BC3" w14:textId="77777777" w:rsidR="00241970" w:rsidRPr="00BA11D2" w:rsidRDefault="0024197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>Glucagon</w:t>
      </w:r>
    </w:p>
    <w:p w14:paraId="067D491B" w14:textId="00AD31DC" w:rsidR="00241970" w:rsidRPr="005D7CCD" w:rsidRDefault="0024197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05D7CCD">
        <w:t xml:space="preserve">Glucose 50% </w:t>
      </w:r>
      <w:r w:rsidR="00D61483">
        <w:t xml:space="preserve">(when able to be sourced) </w:t>
      </w:r>
      <w:r w:rsidRPr="005D7CCD">
        <w:t>and 10% (injectable)</w:t>
      </w:r>
    </w:p>
    <w:p w14:paraId="0F6A4C4E" w14:textId="24BBBA6D" w:rsidR="00241970" w:rsidRPr="005D7CCD" w:rsidRDefault="0024197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05D7CCD">
        <w:t>Glyceryl trinitrate</w:t>
      </w:r>
      <w:r w:rsidR="00D61483">
        <w:t xml:space="preserve"> (or equivalent)</w:t>
      </w:r>
      <w:r w:rsidRPr="005D7CCD">
        <w:t xml:space="preserve"> spray/tablets</w:t>
      </w:r>
    </w:p>
    <w:p w14:paraId="3EE6FADD" w14:textId="11EA1B6F" w:rsidR="00062F5A" w:rsidRPr="005D7CCD" w:rsidRDefault="00062F5A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05D7CCD">
        <w:rPr>
          <w:rFonts w:cstheme="minorHAnsi"/>
        </w:rPr>
        <w:t>Insulin (fast acting)</w:t>
      </w:r>
    </w:p>
    <w:p w14:paraId="7BFE085A" w14:textId="4971553D" w:rsidR="00241970" w:rsidRPr="005D7CCD" w:rsidRDefault="00062F5A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05D7CCD">
        <w:t>Corticosteroids (oral</w:t>
      </w:r>
      <w:r w:rsidR="00241970" w:rsidRPr="005D7CCD">
        <w:t xml:space="preserve"> and injectable</w:t>
      </w:r>
      <w:r w:rsidRPr="005D7CCD">
        <w:t>)</w:t>
      </w:r>
    </w:p>
    <w:p w14:paraId="5B93517D" w14:textId="77777777" w:rsidR="00241970" w:rsidRPr="005D7CCD" w:rsidRDefault="0024197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05D7CCD">
        <w:t>Naloxone hydrochloride</w:t>
      </w:r>
    </w:p>
    <w:p w14:paraId="3DAA1EB9" w14:textId="77777777" w:rsidR="00241970" w:rsidRPr="005D7CCD" w:rsidRDefault="0024197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05D7CCD">
        <w:t>Benztropine</w:t>
      </w:r>
    </w:p>
    <w:p w14:paraId="426971C7" w14:textId="55A07517" w:rsidR="00241970" w:rsidRPr="005D7CCD" w:rsidRDefault="0024197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05D7CCD">
        <w:t>Narcotic (</w:t>
      </w:r>
      <w:r w:rsidR="00062F5A" w:rsidRPr="005D7CCD">
        <w:t xml:space="preserve">oral and </w:t>
      </w:r>
      <w:r w:rsidRPr="005D7CCD">
        <w:t>injectable)</w:t>
      </w:r>
    </w:p>
    <w:p w14:paraId="623EBF93" w14:textId="77777777" w:rsidR="00241970" w:rsidRPr="005D7CCD" w:rsidRDefault="0024197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05D7CCD">
        <w:t>Salbutamol</w:t>
      </w:r>
    </w:p>
    <w:p w14:paraId="1C4853E7" w14:textId="77777777" w:rsidR="00241970" w:rsidRPr="005D7CCD" w:rsidRDefault="00241970" w:rsidP="00D639DD">
      <w:pPr>
        <w:pStyle w:val="ListParagraph"/>
        <w:numPr>
          <w:ilvl w:val="1"/>
          <w:numId w:val="26"/>
        </w:numPr>
        <w:autoSpaceDE w:val="0"/>
        <w:autoSpaceDN w:val="0"/>
        <w:adjustRightInd w:val="0"/>
        <w:spacing w:after="120" w:line="240" w:lineRule="auto"/>
        <w:ind w:left="851" w:hanging="567"/>
        <w:contextualSpacing w:val="0"/>
      </w:pPr>
      <w:r w:rsidRPr="005D7CCD">
        <w:t>Essential drugs within the UCC should include:</w:t>
      </w:r>
    </w:p>
    <w:p w14:paraId="1DC7952B" w14:textId="77777777" w:rsidR="00241970" w:rsidRPr="005D7CCD" w:rsidRDefault="0024197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05D7CCD">
        <w:t>Antibiotics (injectable and oral) – including:</w:t>
      </w:r>
    </w:p>
    <w:p w14:paraId="0CB25AB5" w14:textId="77777777" w:rsidR="00241970" w:rsidRPr="005D7CCD" w:rsidRDefault="00241970" w:rsidP="00D639DD">
      <w:pPr>
        <w:pStyle w:val="ListParagraph"/>
        <w:numPr>
          <w:ilvl w:val="4"/>
          <w:numId w:val="23"/>
        </w:numPr>
        <w:autoSpaceDE w:val="0"/>
        <w:autoSpaceDN w:val="0"/>
        <w:adjustRightInd w:val="0"/>
        <w:spacing w:after="120" w:line="240" w:lineRule="auto"/>
        <w:ind w:left="2552" w:hanging="425"/>
        <w:contextualSpacing w:val="0"/>
        <w:rPr>
          <w:rFonts w:ascii="Calibri" w:hAnsi="Calibri" w:cs="Calibri"/>
        </w:rPr>
      </w:pPr>
      <w:r w:rsidRPr="005D7CCD">
        <w:rPr>
          <w:rFonts w:ascii="Calibri" w:hAnsi="Calibri" w:cs="Calibri"/>
        </w:rPr>
        <w:t>Benzylpenicillin</w:t>
      </w:r>
    </w:p>
    <w:p w14:paraId="314E7B31" w14:textId="77777777" w:rsidR="00241970" w:rsidRPr="005D7CCD" w:rsidRDefault="00241970" w:rsidP="00D639DD">
      <w:pPr>
        <w:pStyle w:val="ListParagraph"/>
        <w:numPr>
          <w:ilvl w:val="4"/>
          <w:numId w:val="23"/>
        </w:numPr>
        <w:autoSpaceDE w:val="0"/>
        <w:autoSpaceDN w:val="0"/>
        <w:adjustRightInd w:val="0"/>
        <w:spacing w:after="120" w:line="240" w:lineRule="auto"/>
        <w:ind w:left="2552" w:hanging="425"/>
        <w:contextualSpacing w:val="0"/>
        <w:rPr>
          <w:rFonts w:ascii="Calibri" w:hAnsi="Calibri" w:cs="Calibri"/>
        </w:rPr>
      </w:pPr>
      <w:r w:rsidRPr="005D7CCD">
        <w:rPr>
          <w:rFonts w:ascii="Calibri" w:hAnsi="Calibri" w:cs="Calibri"/>
        </w:rPr>
        <w:t>Cephalosporin antibiotic</w:t>
      </w:r>
    </w:p>
    <w:p w14:paraId="2AD8CB70" w14:textId="5B749B0A" w:rsidR="00241970" w:rsidRPr="005D7CCD" w:rsidRDefault="00241970" w:rsidP="00D639DD">
      <w:pPr>
        <w:pStyle w:val="ListParagraph"/>
        <w:numPr>
          <w:ilvl w:val="4"/>
          <w:numId w:val="23"/>
        </w:numPr>
        <w:autoSpaceDE w:val="0"/>
        <w:autoSpaceDN w:val="0"/>
        <w:adjustRightInd w:val="0"/>
        <w:spacing w:after="120" w:line="240" w:lineRule="auto"/>
        <w:ind w:left="2552" w:hanging="425"/>
        <w:contextualSpacing w:val="0"/>
        <w:rPr>
          <w:rFonts w:ascii="Calibri" w:hAnsi="Calibri" w:cs="Calibri"/>
        </w:rPr>
      </w:pPr>
      <w:r w:rsidRPr="005D7CCD">
        <w:rPr>
          <w:rFonts w:ascii="Calibri" w:hAnsi="Calibri" w:cs="Calibri"/>
        </w:rPr>
        <w:t xml:space="preserve"> </w:t>
      </w:r>
      <w:r w:rsidR="00062F5A" w:rsidRPr="005D7CCD">
        <w:rPr>
          <w:rFonts w:ascii="Calibri" w:hAnsi="Calibri" w:cs="Calibri"/>
        </w:rPr>
        <w:t>S</w:t>
      </w:r>
      <w:r w:rsidRPr="005D7CCD">
        <w:rPr>
          <w:rFonts w:ascii="Calibri" w:hAnsi="Calibri" w:cs="Calibri"/>
        </w:rPr>
        <w:t xml:space="preserve">ufficient stocks for dispensing a short </w:t>
      </w:r>
      <w:proofErr w:type="gramStart"/>
      <w:r w:rsidRPr="005D7CCD">
        <w:rPr>
          <w:rFonts w:ascii="Calibri" w:hAnsi="Calibri" w:cs="Calibri"/>
        </w:rPr>
        <w:t>course</w:t>
      </w:r>
      <w:proofErr w:type="gramEnd"/>
    </w:p>
    <w:p w14:paraId="5A0149D9" w14:textId="10125040" w:rsidR="00241970" w:rsidRPr="005D7CCD" w:rsidRDefault="0024197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05D7CCD">
        <w:t xml:space="preserve">Antiemetic </w:t>
      </w:r>
      <w:r w:rsidR="00062F5A" w:rsidRPr="005D7CCD">
        <w:t>(oral and injectable)</w:t>
      </w:r>
      <w:r w:rsidRPr="005D7CCD">
        <w:t xml:space="preserve">– including sufficient stocks for </w:t>
      </w:r>
      <w:r w:rsidR="00D61483">
        <w:t xml:space="preserve">short term </w:t>
      </w:r>
      <w:proofErr w:type="gramStart"/>
      <w:r w:rsidRPr="005D7CCD">
        <w:t>dispensing</w:t>
      </w:r>
      <w:proofErr w:type="gramEnd"/>
    </w:p>
    <w:p w14:paraId="7E7AF294" w14:textId="299D7075" w:rsidR="00241970" w:rsidRPr="005D7CCD" w:rsidRDefault="0024197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05D7CCD">
        <w:t>Ventolin inhalers and spacers– including sufficient stocks for</w:t>
      </w:r>
      <w:r w:rsidR="00D61483">
        <w:t xml:space="preserve"> short term</w:t>
      </w:r>
      <w:r w:rsidRPr="005D7CCD">
        <w:t xml:space="preserve"> </w:t>
      </w:r>
      <w:proofErr w:type="gramStart"/>
      <w:r w:rsidRPr="005D7CCD">
        <w:t>dispensing</w:t>
      </w:r>
      <w:proofErr w:type="gramEnd"/>
    </w:p>
    <w:p w14:paraId="4DB9156B" w14:textId="3F442650" w:rsidR="00241970" w:rsidRPr="005D7CCD" w:rsidRDefault="0024197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05D7CCD">
        <w:t>Antihistamine</w:t>
      </w:r>
      <w:r w:rsidR="00062F5A" w:rsidRPr="005D7CCD">
        <w:t xml:space="preserve"> </w:t>
      </w:r>
    </w:p>
    <w:p w14:paraId="178B462F" w14:textId="42D68E8F" w:rsidR="00241970" w:rsidRPr="005D7CCD" w:rsidRDefault="0024197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</w:pPr>
      <w:r w:rsidRPr="005D7CCD">
        <w:t>Benzodiazepine</w:t>
      </w:r>
      <w:r w:rsidR="00D61483">
        <w:t xml:space="preserve"> or equivalent</w:t>
      </w:r>
      <w:r w:rsidRPr="005D7CCD">
        <w:t xml:space="preserve"> (</w:t>
      </w:r>
      <w:r w:rsidR="00062F5A" w:rsidRPr="005D7CCD">
        <w:t xml:space="preserve">oral and </w:t>
      </w:r>
      <w:r w:rsidRPr="005D7CCD">
        <w:t>injectable)</w:t>
      </w:r>
    </w:p>
    <w:p w14:paraId="04BB44E4" w14:textId="1FC0E0C0" w:rsidR="00062F5A" w:rsidRPr="005D7CCD" w:rsidRDefault="00D61483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>
        <w:rPr>
          <w:rFonts w:cstheme="minorHAnsi"/>
        </w:rPr>
        <w:t xml:space="preserve">Suitable medication to treat </w:t>
      </w:r>
      <w:proofErr w:type="gramStart"/>
      <w:r>
        <w:rPr>
          <w:rFonts w:cstheme="minorHAnsi"/>
        </w:rPr>
        <w:t>migraine</w:t>
      </w:r>
      <w:proofErr w:type="gramEnd"/>
    </w:p>
    <w:p w14:paraId="55103671" w14:textId="21F66632" w:rsidR="00241970" w:rsidRPr="005D7CCD" w:rsidRDefault="0024197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05D7CCD">
        <w:t>Frusemide</w:t>
      </w:r>
    </w:p>
    <w:p w14:paraId="582ABA93" w14:textId="36E1287F" w:rsidR="00062F5A" w:rsidRPr="005D7CCD" w:rsidRDefault="007A51A6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05D7CCD">
        <w:t>Chlorpromazine</w:t>
      </w:r>
    </w:p>
    <w:p w14:paraId="72994FB1" w14:textId="16B046A9" w:rsidR="00195B36" w:rsidRPr="005D7CCD" w:rsidRDefault="00195B36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05D7CCD">
        <w:t>Methoxyflurane inhaler</w:t>
      </w:r>
    </w:p>
    <w:p w14:paraId="6A055DD2" w14:textId="77777777" w:rsidR="00241970" w:rsidRPr="005D7CCD" w:rsidRDefault="0024197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05D7CCD">
        <w:t>Local anaesthetic</w:t>
      </w:r>
    </w:p>
    <w:p w14:paraId="6AED3A25" w14:textId="77777777" w:rsidR="00241970" w:rsidRPr="005D7CCD" w:rsidRDefault="0024197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05D7CCD">
        <w:t>Paracetamol</w:t>
      </w:r>
    </w:p>
    <w:p w14:paraId="29DC9D1F" w14:textId="77777777" w:rsidR="00241970" w:rsidRPr="00BA11D2" w:rsidRDefault="0024197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>Sterile water and 0.9% sodium chloride for injection</w:t>
      </w:r>
    </w:p>
    <w:p w14:paraId="0F847586" w14:textId="7BE5FBC9" w:rsidR="00241970" w:rsidRPr="005D7CCD" w:rsidRDefault="0024197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05D7CCD">
        <w:t>Vitamin K for injection</w:t>
      </w:r>
    </w:p>
    <w:p w14:paraId="679D3F30" w14:textId="4D389E00" w:rsidR="00241970" w:rsidRPr="005D7CCD" w:rsidRDefault="00241970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05D7CCD">
        <w:t>Depending on local epidemiology – antivirals for COVID-19 and/or influenza</w:t>
      </w:r>
    </w:p>
    <w:p w14:paraId="168E0668" w14:textId="77777777" w:rsidR="00241970" w:rsidRPr="005D7CCD" w:rsidRDefault="00241970" w:rsidP="00B3022A">
      <w:pPr>
        <w:pStyle w:val="ListParagraph"/>
        <w:numPr>
          <w:ilvl w:val="1"/>
          <w:numId w:val="26"/>
        </w:numPr>
        <w:autoSpaceDE w:val="0"/>
        <w:autoSpaceDN w:val="0"/>
        <w:adjustRightInd w:val="0"/>
        <w:spacing w:after="120" w:line="240" w:lineRule="auto"/>
        <w:ind w:left="851" w:hanging="567"/>
        <w:contextualSpacing w:val="0"/>
      </w:pPr>
      <w:r w:rsidRPr="005D7CCD">
        <w:t>Miscellaneous equipment within the UCC should include:</w:t>
      </w:r>
    </w:p>
    <w:p w14:paraId="32425263" w14:textId="77777777" w:rsidR="00A14601" w:rsidRPr="005D7CCD" w:rsidRDefault="00A14601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05D7CCD">
        <w:t xml:space="preserve">Nasal packing equipment including lighting, </w:t>
      </w:r>
      <w:proofErr w:type="spellStart"/>
      <w:r w:rsidRPr="005D7CCD">
        <w:t>speculae</w:t>
      </w:r>
      <w:proofErr w:type="spellEnd"/>
      <w:r w:rsidRPr="005D7CCD">
        <w:t xml:space="preserve">, forceps and suitable </w:t>
      </w:r>
      <w:proofErr w:type="gramStart"/>
      <w:r w:rsidRPr="005D7CCD">
        <w:t>packing</w:t>
      </w:r>
      <w:proofErr w:type="gramEnd"/>
    </w:p>
    <w:p w14:paraId="355F760F" w14:textId="23B6FBD4" w:rsidR="00A14601" w:rsidRPr="005D7CCD" w:rsidRDefault="00A14601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05D7CCD">
        <w:t>Packs for unavoidable</w:t>
      </w:r>
      <w:r w:rsidR="00195B36" w:rsidRPr="005D7CCD">
        <w:t>/</w:t>
      </w:r>
      <w:r w:rsidR="00BE5D98" w:rsidRPr="005D7CCD">
        <w:t>emergency</w:t>
      </w:r>
      <w:r w:rsidRPr="005D7CCD">
        <w:t xml:space="preserve"> delivery of babies</w:t>
      </w:r>
    </w:p>
    <w:p w14:paraId="2A40EBFA" w14:textId="77777777" w:rsidR="00A14601" w:rsidRPr="005D7CCD" w:rsidRDefault="00A14601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05D7CCD">
        <w:t xml:space="preserve">Urinary catheterization sets, </w:t>
      </w:r>
      <w:proofErr w:type="gramStart"/>
      <w:r w:rsidRPr="005D7CCD">
        <w:t>catheters</w:t>
      </w:r>
      <w:proofErr w:type="gramEnd"/>
      <w:r w:rsidRPr="005D7CCD">
        <w:t xml:space="preserve"> and catheter bags</w:t>
      </w:r>
    </w:p>
    <w:p w14:paraId="17A99716" w14:textId="28292F27" w:rsidR="00A14601" w:rsidRPr="005D7CCD" w:rsidRDefault="00195B36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05D7CCD">
        <w:t>Rampley</w:t>
      </w:r>
      <w:r w:rsidR="00A14601" w:rsidRPr="005D7CCD">
        <w:t xml:space="preserve"> forceps </w:t>
      </w:r>
    </w:p>
    <w:p w14:paraId="6015E27C" w14:textId="77777777" w:rsidR="00A14601" w:rsidRPr="005D7CCD" w:rsidRDefault="00A14601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05D7CCD">
        <w:t xml:space="preserve">Combined </w:t>
      </w:r>
      <w:proofErr w:type="spellStart"/>
      <w:r w:rsidRPr="005D7CCD">
        <w:t>dTPa</w:t>
      </w:r>
      <w:proofErr w:type="spellEnd"/>
      <w:r w:rsidRPr="005D7CCD">
        <w:t xml:space="preserve"> vaccine </w:t>
      </w:r>
    </w:p>
    <w:p w14:paraId="429E916E" w14:textId="77777777" w:rsidR="00A14601" w:rsidRPr="00BA11D2" w:rsidRDefault="00A14601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05D7CCD">
        <w:t>Doppler for foetal</w:t>
      </w:r>
      <w:r w:rsidRPr="02649AAA">
        <w:t xml:space="preserve"> </w:t>
      </w:r>
      <w:proofErr w:type="gramStart"/>
      <w:r w:rsidRPr="02649AAA">
        <w:t>heart beat</w:t>
      </w:r>
      <w:proofErr w:type="gramEnd"/>
      <w:r w:rsidRPr="02649AAA">
        <w:t xml:space="preserve"> detection</w:t>
      </w:r>
    </w:p>
    <w:p w14:paraId="583DEF64" w14:textId="77777777" w:rsidR="00A14601" w:rsidRPr="00441724" w:rsidRDefault="00A14601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>Urinalysis testing equipment</w:t>
      </w:r>
    </w:p>
    <w:p w14:paraId="5B15C5A3" w14:textId="09B69283" w:rsidR="00A14601" w:rsidRPr="00441724" w:rsidRDefault="00A14601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 xml:space="preserve">Vaginal </w:t>
      </w:r>
      <w:proofErr w:type="spellStart"/>
      <w:r w:rsidRPr="02649AAA">
        <w:t>speculae</w:t>
      </w:r>
      <w:proofErr w:type="spellEnd"/>
    </w:p>
    <w:p w14:paraId="6D4BF726" w14:textId="77777777" w:rsidR="00A14601" w:rsidRPr="00BA11D2" w:rsidRDefault="00A14601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>Ear syringing apparatus</w:t>
      </w:r>
    </w:p>
    <w:p w14:paraId="16554D17" w14:textId="77777777" w:rsidR="00A14601" w:rsidRPr="00441724" w:rsidRDefault="00A14601" w:rsidP="00D639D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>Mobile bed or trolley</w:t>
      </w:r>
    </w:p>
    <w:p w14:paraId="63FDB2E4" w14:textId="0CFFD26F" w:rsidR="00241970" w:rsidRPr="00F65687" w:rsidRDefault="00A14601" w:rsidP="00F6568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01" w:hanging="425"/>
        <w:contextualSpacing w:val="0"/>
        <w:rPr>
          <w:rFonts w:cstheme="minorHAnsi"/>
        </w:rPr>
      </w:pPr>
      <w:r w:rsidRPr="02649AAA">
        <w:t xml:space="preserve">Gloves, </w:t>
      </w:r>
      <w:proofErr w:type="gramStart"/>
      <w:r w:rsidRPr="02649AAA">
        <w:t>gowns</w:t>
      </w:r>
      <w:proofErr w:type="gramEnd"/>
      <w:r w:rsidRPr="02649AAA">
        <w:t xml:space="preserve"> and masks (surgical and P2/N95)</w:t>
      </w:r>
    </w:p>
    <w:sectPr w:rsidR="00241970" w:rsidRPr="00F65687" w:rsidSect="00775E60">
      <w:footerReference w:type="even" r:id="rId11"/>
      <w:footerReference w:type="default" r:id="rId12"/>
      <w:headerReference w:type="first" r:id="rId13"/>
      <w:pgSz w:w="11906" w:h="16838" w:code="9"/>
      <w:pgMar w:top="709" w:right="1077" w:bottom="1440" w:left="1077" w:header="992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E8E36" w14:textId="77777777" w:rsidR="00775E60" w:rsidRDefault="00775E60">
      <w:r>
        <w:separator/>
      </w:r>
    </w:p>
    <w:p w14:paraId="6B129949" w14:textId="77777777" w:rsidR="00775E60" w:rsidRDefault="00775E60"/>
    <w:p w14:paraId="438F8665" w14:textId="77777777" w:rsidR="00775E60" w:rsidRDefault="00775E60"/>
    <w:p w14:paraId="7423BAB6" w14:textId="77777777" w:rsidR="00775E60" w:rsidRDefault="00775E60"/>
    <w:p w14:paraId="19BED925" w14:textId="77777777" w:rsidR="00775E60" w:rsidRDefault="00775E60"/>
  </w:endnote>
  <w:endnote w:type="continuationSeparator" w:id="0">
    <w:p w14:paraId="2E9B3BCC" w14:textId="77777777" w:rsidR="00775E60" w:rsidRDefault="00775E60">
      <w:r>
        <w:continuationSeparator/>
      </w:r>
    </w:p>
    <w:p w14:paraId="1451CB37" w14:textId="77777777" w:rsidR="00775E60" w:rsidRDefault="00775E60"/>
    <w:p w14:paraId="20EDC91C" w14:textId="77777777" w:rsidR="00775E60" w:rsidRDefault="00775E60"/>
    <w:p w14:paraId="5D48FFA0" w14:textId="77777777" w:rsidR="00775E60" w:rsidRDefault="00775E60"/>
    <w:p w14:paraId="54838FC4" w14:textId="77777777" w:rsidR="00775E60" w:rsidRDefault="00775E60"/>
  </w:endnote>
  <w:endnote w:type="continuationNotice" w:id="1">
    <w:p w14:paraId="6A35399D" w14:textId="77777777" w:rsidR="00775E60" w:rsidRDefault="00775E6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5A58" w14:textId="77777777" w:rsidR="009D6B52" w:rsidRDefault="009D6B5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942AF73" w14:textId="62A044A2" w:rsidR="009D6B52" w:rsidRPr="0047084A" w:rsidRDefault="009D6B52" w:rsidP="0047084A">
    <w:pPr>
      <w:pStyle w:val="Footer"/>
      <w:tabs>
        <w:tab w:val="clear" w:pos="4153"/>
        <w:tab w:val="clear" w:pos="8306"/>
        <w:tab w:val="center" w:pos="0"/>
        <w:tab w:val="right" w:pos="8505"/>
        <w:tab w:val="right" w:pos="9072"/>
      </w:tabs>
      <w:spacing w:after="0"/>
      <w:jc w:val="left"/>
      <w:rPr>
        <w:color w:val="7F7F7F" w:themeColor="text1" w:themeTint="80"/>
      </w:rPr>
    </w:pPr>
    <w:r>
      <w:rPr>
        <w:sz w:val="18"/>
      </w:rPr>
      <w:t>Urgent Care Clinics</w:t>
    </w:r>
    <w:r w:rsidRPr="007931A1">
      <w:rPr>
        <w:sz w:val="18"/>
      </w:rPr>
      <w:t xml:space="preserve"> </w:t>
    </w:r>
    <w:r>
      <w:rPr>
        <w:sz w:val="18"/>
      </w:rPr>
      <w:t xml:space="preserve">– </w:t>
    </w:r>
    <w:r w:rsidRPr="007931A1">
      <w:rPr>
        <w:sz w:val="18"/>
      </w:rPr>
      <w:t>Senior Officials</w:t>
    </w:r>
    <w:r>
      <w:rPr>
        <w:sz w:val="18"/>
      </w:rPr>
      <w:t xml:space="preserve"> Advisory</w:t>
    </w:r>
    <w:r w:rsidRPr="007931A1">
      <w:rPr>
        <w:sz w:val="18"/>
      </w:rPr>
      <w:t xml:space="preserve"> Group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34400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14:paraId="06F09572" w14:textId="1FA97411" w:rsidR="009D6B52" w:rsidRPr="000704A3" w:rsidRDefault="009D6B52">
        <w:pPr>
          <w:pStyle w:val="Footer"/>
          <w:rPr>
            <w:rFonts w:asciiTheme="minorHAnsi" w:hAnsiTheme="minorHAnsi" w:cstheme="minorHAnsi"/>
            <w:sz w:val="22"/>
            <w:szCs w:val="22"/>
          </w:rPr>
        </w:pPr>
        <w:r w:rsidRPr="000704A3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0704A3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0704A3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B581A">
          <w:rPr>
            <w:rFonts w:asciiTheme="minorHAnsi" w:hAnsiTheme="minorHAnsi" w:cstheme="minorHAnsi"/>
            <w:noProof/>
            <w:sz w:val="22"/>
            <w:szCs w:val="22"/>
          </w:rPr>
          <w:t>20</w:t>
        </w:r>
        <w:r w:rsidRPr="000704A3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56A1ED30" w14:textId="799CC47E" w:rsidR="009D6B52" w:rsidRDefault="009D6B52" w:rsidP="000704A3">
    <w:pPr>
      <w:pStyle w:val="Footer"/>
      <w:tabs>
        <w:tab w:val="clear" w:pos="4153"/>
        <w:tab w:val="clear" w:pos="8306"/>
        <w:tab w:val="center" w:pos="0"/>
        <w:tab w:val="center" w:pos="4513"/>
        <w:tab w:val="right" w:pos="8505"/>
        <w:tab w:val="right" w:pos="9026"/>
        <w:tab w:val="right" w:pos="9072"/>
      </w:tabs>
      <w:spacing w:after="0"/>
      <w:jc w:val="left"/>
      <w:rPr>
        <w:rFonts w:asciiTheme="minorHAnsi" w:hAnsiTheme="minorHAnsi" w:cstheme="minorHAnsi"/>
        <w:sz w:val="18"/>
        <w:szCs w:val="22"/>
        <w:lang w:eastAsia="en-AU"/>
      </w:rPr>
    </w:pPr>
    <w:r w:rsidRPr="00F702D9">
      <w:rPr>
        <w:rFonts w:asciiTheme="minorHAnsi" w:hAnsiTheme="minorHAnsi" w:cstheme="minorHAnsi"/>
        <w:sz w:val="18"/>
        <w:szCs w:val="22"/>
        <w:lang w:eastAsia="en-AU"/>
      </w:rPr>
      <w:t>Operational Guidance for Urgent Care Clinics</w:t>
    </w:r>
    <w:r>
      <w:rPr>
        <w:rFonts w:asciiTheme="minorHAnsi" w:hAnsiTheme="minorHAnsi" w:cstheme="minorHAnsi"/>
        <w:sz w:val="18"/>
        <w:szCs w:val="22"/>
        <w:lang w:eastAsia="en-AU"/>
      </w:rPr>
      <w:t xml:space="preserve"> – as </w:t>
    </w:r>
    <w:proofErr w:type="gramStart"/>
    <w:r>
      <w:rPr>
        <w:rFonts w:asciiTheme="minorHAnsi" w:hAnsiTheme="minorHAnsi" w:cstheme="minorHAnsi"/>
        <w:sz w:val="18"/>
        <w:szCs w:val="22"/>
        <w:lang w:eastAsia="en-AU"/>
      </w:rPr>
      <w:t>at</w:t>
    </w:r>
    <w:proofErr w:type="gramEnd"/>
    <w:r>
      <w:rPr>
        <w:rFonts w:asciiTheme="minorHAnsi" w:hAnsiTheme="minorHAnsi" w:cstheme="minorHAnsi"/>
        <w:sz w:val="18"/>
        <w:szCs w:val="22"/>
        <w:lang w:eastAsia="en-AU"/>
      </w:rPr>
      <w:t xml:space="preserve"> </w:t>
    </w:r>
    <w:r w:rsidR="003F7636">
      <w:rPr>
        <w:rFonts w:asciiTheme="minorHAnsi" w:hAnsiTheme="minorHAnsi" w:cstheme="minorHAnsi"/>
        <w:sz w:val="18"/>
        <w:szCs w:val="22"/>
        <w:lang w:eastAsia="en-AU"/>
      </w:rPr>
      <w:t>1</w:t>
    </w:r>
    <w:r w:rsidR="00B60501">
      <w:rPr>
        <w:rFonts w:asciiTheme="minorHAnsi" w:hAnsiTheme="minorHAnsi" w:cstheme="minorHAnsi"/>
        <w:sz w:val="18"/>
        <w:szCs w:val="22"/>
        <w:lang w:eastAsia="en-AU"/>
      </w:rPr>
      <w:t>4</w:t>
    </w:r>
    <w:r>
      <w:rPr>
        <w:rFonts w:asciiTheme="minorHAnsi" w:hAnsiTheme="minorHAnsi" w:cstheme="minorHAnsi"/>
        <w:sz w:val="18"/>
        <w:szCs w:val="22"/>
        <w:lang w:eastAsia="en-AU"/>
      </w:rPr>
      <w:t xml:space="preserve"> November 2022</w:t>
    </w:r>
  </w:p>
  <w:p w14:paraId="3D479E81" w14:textId="30D6DCDB" w:rsidR="00B3022A" w:rsidRPr="000704A3" w:rsidRDefault="00B3022A" w:rsidP="000704A3">
    <w:pPr>
      <w:pStyle w:val="Footer"/>
      <w:tabs>
        <w:tab w:val="clear" w:pos="4153"/>
        <w:tab w:val="clear" w:pos="8306"/>
        <w:tab w:val="center" w:pos="0"/>
        <w:tab w:val="center" w:pos="4513"/>
        <w:tab w:val="right" w:pos="8505"/>
        <w:tab w:val="right" w:pos="9026"/>
        <w:tab w:val="right" w:pos="9072"/>
      </w:tabs>
      <w:spacing w:after="0"/>
      <w:jc w:val="left"/>
      <w:rPr>
        <w:rFonts w:asciiTheme="minorHAnsi" w:hAnsiTheme="minorHAnsi" w:cstheme="minorHAnsi"/>
        <w:sz w:val="18"/>
        <w:szCs w:val="22"/>
        <w:lang w:eastAsia="en-AU"/>
      </w:rPr>
    </w:pPr>
    <w:r>
      <w:rPr>
        <w:rFonts w:asciiTheme="minorHAnsi" w:hAnsiTheme="minorHAnsi" w:cstheme="minorHAnsi"/>
        <w:sz w:val="18"/>
        <w:szCs w:val="22"/>
        <w:lang w:eastAsia="en-AU"/>
      </w:rPr>
      <w:t>Endorsed by the Urgent Care Clinics Senior Officials Advisory Group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8B3D4" w14:textId="77777777" w:rsidR="00775E60" w:rsidRDefault="00775E60">
      <w:r>
        <w:separator/>
      </w:r>
    </w:p>
  </w:footnote>
  <w:footnote w:type="continuationSeparator" w:id="0">
    <w:p w14:paraId="2DF6BDBB" w14:textId="77777777" w:rsidR="00775E60" w:rsidRDefault="00775E60">
      <w:r>
        <w:continuationSeparator/>
      </w:r>
    </w:p>
  </w:footnote>
  <w:footnote w:type="continuationNotice" w:id="1">
    <w:p w14:paraId="49561429" w14:textId="77777777" w:rsidR="00775E60" w:rsidRDefault="00775E60">
      <w:pPr>
        <w:spacing w:after="0"/>
      </w:pPr>
    </w:p>
  </w:footnote>
  <w:footnote w:id="2">
    <w:p w14:paraId="5F29464B" w14:textId="46DA4D84" w:rsidR="009D6B52" w:rsidRPr="00A36BCB" w:rsidRDefault="009D6B52">
      <w:pPr>
        <w:pStyle w:val="FootnoteText"/>
        <w:rPr>
          <w:rFonts w:cstheme="minorHAnsi"/>
        </w:rPr>
      </w:pPr>
      <w:r w:rsidRPr="00A36BCB">
        <w:rPr>
          <w:rStyle w:val="FootnoteReference"/>
          <w:rFonts w:cstheme="minorHAnsi"/>
        </w:rPr>
        <w:footnoteRef/>
      </w:r>
      <w:r w:rsidRPr="00A36BCB">
        <w:rPr>
          <w:rFonts w:cstheme="minorHAnsi"/>
        </w:rPr>
        <w:t xml:space="preserve"> Note that in this document ‘usual GP’</w:t>
      </w:r>
      <w:r w:rsidR="00D03588">
        <w:rPr>
          <w:rFonts w:cstheme="minorHAnsi"/>
        </w:rPr>
        <w:t xml:space="preserve"> and ‘usual General Practice’ are also </w:t>
      </w:r>
      <w:r w:rsidR="00267BCF" w:rsidRPr="00A36BCB">
        <w:rPr>
          <w:rFonts w:cstheme="minorHAnsi"/>
        </w:rPr>
        <w:t>intended</w:t>
      </w:r>
      <w:r w:rsidRPr="00A36BCB">
        <w:rPr>
          <w:rFonts w:cstheme="minorHAnsi"/>
        </w:rPr>
        <w:t xml:space="preserve"> to refer to a patient’s usual primary care </w:t>
      </w:r>
      <w:r w:rsidR="00D03588">
        <w:rPr>
          <w:rFonts w:cstheme="minorHAnsi"/>
        </w:rPr>
        <w:t xml:space="preserve">provider which may include Aboriginal Controlled Community Health Organisations and other primary care </w:t>
      </w:r>
      <w:proofErr w:type="gramStart"/>
      <w:r w:rsidR="00D03588">
        <w:rPr>
          <w:rFonts w:cstheme="minorHAnsi"/>
        </w:rPr>
        <w:t>providers</w:t>
      </w:r>
      <w:proofErr w:type="gramEnd"/>
    </w:p>
  </w:footnote>
  <w:footnote w:id="3">
    <w:p w14:paraId="2ECA1F96" w14:textId="56496994" w:rsidR="00F46E3F" w:rsidRDefault="00F46E3F">
      <w:pPr>
        <w:pStyle w:val="FootnoteText"/>
      </w:pPr>
      <w:r w:rsidRPr="005E0884">
        <w:rPr>
          <w:vertAlign w:val="superscript"/>
        </w:rPr>
        <w:footnoteRef/>
      </w:r>
      <w:r w:rsidRPr="005E0884">
        <w:rPr>
          <w:vertAlign w:val="superscript"/>
        </w:rPr>
        <w:t xml:space="preserve"> </w:t>
      </w:r>
      <w:r>
        <w:t xml:space="preserve">This includes providing care for conditions which are being palliated, where treatment </w:t>
      </w:r>
      <w:r w:rsidR="00267BCF">
        <w:t>is aligned</w:t>
      </w:r>
      <w:r w:rsidRPr="00F46E3F">
        <w:t xml:space="preserve"> with a person's goals of care</w:t>
      </w:r>
      <w:r w:rsidRPr="761C11BE">
        <w:t>.</w:t>
      </w:r>
    </w:p>
  </w:footnote>
  <w:footnote w:id="4">
    <w:p w14:paraId="2D719FB3" w14:textId="1B3BB1FA" w:rsidR="000727CC" w:rsidRDefault="000727CC">
      <w:pPr>
        <w:pStyle w:val="FootnoteText"/>
      </w:pPr>
      <w:r>
        <w:rPr>
          <w:rStyle w:val="FootnoteReference"/>
        </w:rPr>
        <w:footnoteRef/>
      </w:r>
      <w:r>
        <w:t xml:space="preserve"> Where appropriate UCCs may provide opportunistic vaccination (</w:t>
      </w:r>
      <w:r w:rsidR="00267BCF">
        <w:t>e.g.,</w:t>
      </w:r>
      <w:r>
        <w:t xml:space="preserve"> for seasonal influenza or COVID-19) as part of the treating episode.</w:t>
      </w:r>
      <w:r w:rsidR="006D1D16">
        <w:t xml:space="preserve"> </w:t>
      </w:r>
      <w:r>
        <w:t>Any administration of vaccines must be communicated to the patient’s usual General Practice and entered into the Australian Immunisation Register.</w:t>
      </w:r>
      <w:r w:rsidR="006D1D16">
        <w:t xml:space="preserve"> </w:t>
      </w:r>
    </w:p>
  </w:footnote>
  <w:footnote w:id="5">
    <w:p w14:paraId="2C30C171" w14:textId="3DF32126" w:rsidR="009D6B52" w:rsidRDefault="009D6B52">
      <w:pPr>
        <w:pStyle w:val="FootnoteText"/>
      </w:pPr>
      <w:r>
        <w:rPr>
          <w:rStyle w:val="FootnoteReference"/>
        </w:rPr>
        <w:footnoteRef/>
      </w:r>
      <w:r>
        <w:t xml:space="preserve"> In this document the term triage is used to refer to preliminary assessment of patients to determine whether they are suitable to be treated within a UCC</w:t>
      </w:r>
      <w:r w:rsidR="000727CC">
        <w:t>,</w:t>
      </w:r>
      <w:r>
        <w:t xml:space="preserve"> and the urgency of their treatment</w:t>
      </w:r>
      <w:r w:rsidRPr="000727CC">
        <w:t xml:space="preserve">. </w:t>
      </w:r>
      <w:r w:rsidR="00267BCF" w:rsidRPr="008A5099">
        <w:t>While it</w:t>
      </w:r>
      <w:r w:rsidRPr="008A5099">
        <w:t xml:space="preserve"> does not imply use of a specific triage scoring system for clinical management of </w:t>
      </w:r>
      <w:r w:rsidR="00267BCF" w:rsidRPr="008A5099">
        <w:t>patients, data</w:t>
      </w:r>
      <w:r w:rsidRPr="008A5099">
        <w:t xml:space="preserve"> on </w:t>
      </w:r>
      <w:r w:rsidR="000727CC" w:rsidRPr="008A5099">
        <w:t xml:space="preserve">the </w:t>
      </w:r>
      <w:r w:rsidRPr="008A5099">
        <w:t>urgency of presentation</w:t>
      </w:r>
      <w:r w:rsidR="000727CC" w:rsidRPr="008A5099">
        <w:t>s</w:t>
      </w:r>
      <w:r w:rsidRPr="008A5099">
        <w:t xml:space="preserve"> may be required </w:t>
      </w:r>
      <w:r w:rsidR="000727CC" w:rsidRPr="008A5099">
        <w:t xml:space="preserve">to be recorded </w:t>
      </w:r>
      <w:r w:rsidRPr="008A5099">
        <w:t>for monitoring and evaluation purpose</w:t>
      </w:r>
      <w:r w:rsidR="007B63F6" w:rsidRPr="008A5099">
        <w:t xml:space="preserve">s and </w:t>
      </w:r>
      <w:r w:rsidR="00267BCF" w:rsidRPr="008A5099">
        <w:t>will</w:t>
      </w:r>
      <w:r w:rsidR="007B63F6" w:rsidRPr="008A5099">
        <w:t xml:space="preserve"> be specified in contracts</w:t>
      </w:r>
      <w:r w:rsidR="000727CC" w:rsidRPr="008A5099">
        <w:t>.</w:t>
      </w:r>
    </w:p>
  </w:footnote>
  <w:footnote w:id="6">
    <w:p w14:paraId="5B8EA217" w14:textId="124477AF" w:rsidR="009D6B52" w:rsidRDefault="009D6B52">
      <w:pPr>
        <w:pStyle w:val="FootnoteText"/>
      </w:pPr>
      <w:r>
        <w:rPr>
          <w:rStyle w:val="FootnoteReference"/>
        </w:rPr>
        <w:footnoteRef/>
      </w:r>
      <w:r>
        <w:t xml:space="preserve"> This section refers to triage activities that occur at the level of the UCC.</w:t>
      </w:r>
      <w:r w:rsidR="006D1D16">
        <w:t xml:space="preserve"> </w:t>
      </w:r>
      <w:r>
        <w:t>Note that triage activities will also occur outside of the UCC via referral phone lines etc, as covered in section 6.</w:t>
      </w:r>
    </w:p>
  </w:footnote>
  <w:footnote w:id="7">
    <w:p w14:paraId="4FD43B08" w14:textId="55BB53C3" w:rsidR="009D6B52" w:rsidRPr="00F65687" w:rsidRDefault="009D6B52" w:rsidP="00F65687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4"/>
          <w:szCs w:val="24"/>
        </w:rPr>
      </w:pPr>
      <w:r w:rsidRPr="00056655">
        <w:rPr>
          <w:rStyle w:val="FootnoteReference"/>
        </w:rPr>
        <w:footnoteRef/>
      </w:r>
      <w:r w:rsidRPr="00056655">
        <w:t xml:space="preserve"> </w:t>
      </w:r>
      <w:r w:rsidRPr="00056655">
        <w:rPr>
          <w:rFonts w:ascii="Calibri" w:hAnsi="Calibri" w:cs="Calibri"/>
          <w:sz w:val="20"/>
          <w:szCs w:val="20"/>
        </w:rPr>
        <w:t xml:space="preserve">Referral pathways back to usual General Practitioner are outlined in section </w:t>
      </w:r>
      <w:proofErr w:type="gramStart"/>
      <w:r w:rsidRPr="00056655">
        <w:rPr>
          <w:rFonts w:ascii="Calibri" w:hAnsi="Calibri" w:cs="Calibri"/>
          <w:sz w:val="20"/>
          <w:szCs w:val="20"/>
        </w:rPr>
        <w:t>4</w:t>
      </w:r>
      <w:proofErr w:type="gramEnd"/>
    </w:p>
  </w:footnote>
  <w:footnote w:id="8">
    <w:p w14:paraId="61A5600E" w14:textId="13A42546" w:rsidR="00CD7653" w:rsidRDefault="00CD7653" w:rsidP="003C273F">
      <w:pPr>
        <w:pStyle w:val="FootnoteText"/>
        <w:spacing w:after="0" w:line="240" w:lineRule="auto"/>
      </w:pPr>
      <w:r w:rsidRPr="00B60501">
        <w:rPr>
          <w:rStyle w:val="FootnoteReference"/>
        </w:rPr>
        <w:footnoteRef/>
      </w:r>
      <w:r w:rsidRPr="00B60501">
        <w:t xml:space="preserve"> </w:t>
      </w:r>
      <w:proofErr w:type="spellStart"/>
      <w:r w:rsidR="003C273F" w:rsidRPr="00B60501">
        <w:rPr>
          <w:sz w:val="20"/>
        </w:rPr>
        <w:t>Healt</w:t>
      </w:r>
      <w:r w:rsidR="00B60501" w:rsidRPr="00B60501">
        <w:rPr>
          <w:sz w:val="20"/>
        </w:rPr>
        <w:t>h</w:t>
      </w:r>
      <w:r w:rsidR="003C273F" w:rsidRPr="00B60501">
        <w:rPr>
          <w:sz w:val="20"/>
        </w:rPr>
        <w:t>Pathways</w:t>
      </w:r>
      <w:proofErr w:type="spellEnd"/>
      <w:r w:rsidR="003C273F" w:rsidRPr="00B60501">
        <w:rPr>
          <w:sz w:val="20"/>
        </w:rPr>
        <w:t xml:space="preserve"> is an online resource containing </w:t>
      </w:r>
      <w:r w:rsidR="00267BCF" w:rsidRPr="00B60501">
        <w:rPr>
          <w:sz w:val="20"/>
        </w:rPr>
        <w:t>evidence-based</w:t>
      </w:r>
      <w:r w:rsidR="003C273F" w:rsidRPr="00B60501">
        <w:rPr>
          <w:sz w:val="20"/>
        </w:rPr>
        <w:t xml:space="preserve"> guidance on treatment of chronic conditions, including referral pathways and adapted to the local </w:t>
      </w:r>
      <w:proofErr w:type="gramStart"/>
      <w:r w:rsidR="003C273F" w:rsidRPr="00B60501">
        <w:rPr>
          <w:sz w:val="20"/>
        </w:rPr>
        <w:t>area</w:t>
      </w:r>
      <w:proofErr w:type="gramEnd"/>
    </w:p>
  </w:footnote>
  <w:footnote w:id="9">
    <w:p w14:paraId="49D22DE0" w14:textId="2C151756" w:rsidR="00195B36" w:rsidRPr="00B60501" w:rsidRDefault="00195B36">
      <w:pPr>
        <w:pStyle w:val="FootnoteText"/>
      </w:pPr>
      <w:r w:rsidRPr="00B60501">
        <w:rPr>
          <w:rStyle w:val="FootnoteReference"/>
        </w:rPr>
        <w:footnoteRef/>
      </w:r>
      <w:r w:rsidRPr="00B60501">
        <w:t xml:space="preserve"> In some facilities this may include a cricothyroidotomy set </w:t>
      </w:r>
    </w:p>
  </w:footnote>
  <w:footnote w:id="10">
    <w:p w14:paraId="1340DFC3" w14:textId="2968C166" w:rsidR="00B1238E" w:rsidRDefault="00B1238E">
      <w:pPr>
        <w:pStyle w:val="FootnoteText"/>
      </w:pPr>
      <w:r w:rsidRPr="00B60501">
        <w:rPr>
          <w:rStyle w:val="FootnoteReference"/>
        </w:rPr>
        <w:footnoteRef/>
      </w:r>
      <w:r w:rsidRPr="00B60501">
        <w:t xml:space="preserve"> This may include a slit </w:t>
      </w:r>
      <w:proofErr w:type="gramStart"/>
      <w:r w:rsidRPr="00B60501">
        <w:t>lamp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14D35" w14:textId="5653B028" w:rsidR="009D6B52" w:rsidRDefault="009D6B52">
    <w:pPr>
      <w:pStyle w:val="Header"/>
    </w:pPr>
    <w:r w:rsidRPr="000074E7">
      <w:rPr>
        <w:noProof/>
      </w:rPr>
      <w:drawing>
        <wp:inline distT="0" distB="0" distL="0" distR="0" wp14:anchorId="6399C4B2" wp14:editId="1D1BDC86">
          <wp:extent cx="2665155" cy="574431"/>
          <wp:effectExtent l="0" t="0" r="190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22034" cy="586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A620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B8F85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C61C4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C621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7AB57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94B0B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327CF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8CAC9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F2F2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029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436BE"/>
    <w:multiLevelType w:val="multilevel"/>
    <w:tmpl w:val="0C09001F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4B341AC"/>
    <w:multiLevelType w:val="hybridMultilevel"/>
    <w:tmpl w:val="57AE1FDC"/>
    <w:lvl w:ilvl="0" w:tplc="6400C8F6">
      <w:start w:val="1"/>
      <w:numFmt w:val="bullet"/>
      <w:pStyle w:val="Bullet1"/>
      <w:lvlText w:val="•"/>
      <w:lvlJc w:val="left"/>
      <w:pPr>
        <w:tabs>
          <w:tab w:val="num" w:pos="397"/>
        </w:tabs>
        <w:ind w:left="397" w:hanging="397"/>
      </w:pPr>
      <w:rPr>
        <w:rFonts w:ascii="Book Antiqua" w:hAnsi="Book Antiqua" w:hint="default"/>
        <w:b w:val="0"/>
        <w:i w:val="0"/>
        <w:color w:val="000000"/>
        <w:sz w:val="22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757A4"/>
    <w:multiLevelType w:val="hybridMultilevel"/>
    <w:tmpl w:val="04129A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E415F9"/>
    <w:multiLevelType w:val="multilevel"/>
    <w:tmpl w:val="6D223918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3A5916B4"/>
    <w:multiLevelType w:val="hybridMultilevel"/>
    <w:tmpl w:val="870658F4"/>
    <w:lvl w:ilvl="0" w:tplc="105C0ADE">
      <w:start w:val="1"/>
      <w:numFmt w:val="bullet"/>
      <w:pStyle w:val="BoxBullet1"/>
      <w:lvlText w:val=""/>
      <w:lvlJc w:val="left"/>
      <w:pPr>
        <w:tabs>
          <w:tab w:val="num" w:pos="964"/>
        </w:tabs>
        <w:ind w:left="964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5" w15:restartNumberingAfterBreak="0">
    <w:nsid w:val="3EEE64F6"/>
    <w:multiLevelType w:val="hybridMultilevel"/>
    <w:tmpl w:val="E3C4755A"/>
    <w:lvl w:ilvl="0" w:tplc="F146C120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Book Antiqua" w:hAnsi="Book Antiqua" w:hint="default"/>
        <w:b w:val="0"/>
        <w:i w:val="0"/>
        <w:color w:val="000000"/>
        <w:sz w:val="22"/>
      </w:rPr>
    </w:lvl>
    <w:lvl w:ilvl="1" w:tplc="6D00F300">
      <w:start w:val="1"/>
      <w:numFmt w:val="bullet"/>
      <w:pStyle w:val="Bullet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91EC3"/>
    <w:multiLevelType w:val="hybridMultilevel"/>
    <w:tmpl w:val="A6907C6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860FDE"/>
    <w:multiLevelType w:val="multilevel"/>
    <w:tmpl w:val="8B68B71A"/>
    <w:numStyleLink w:val="111111"/>
  </w:abstractNum>
  <w:abstractNum w:abstractNumId="18" w15:restartNumberingAfterBreak="0">
    <w:nsid w:val="5F55010A"/>
    <w:multiLevelType w:val="multilevel"/>
    <w:tmpl w:val="0C09001D"/>
    <w:styleLink w:val="Article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2366C3A"/>
    <w:multiLevelType w:val="multilevel"/>
    <w:tmpl w:val="78B2A6A4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bullet"/>
      <w:lvlText w:val="o"/>
      <w:lvlJc w:val="left"/>
      <w:pPr>
        <w:ind w:left="259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648876AB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6D7318A7"/>
    <w:multiLevelType w:val="hybridMultilevel"/>
    <w:tmpl w:val="8B68B71A"/>
    <w:styleLink w:val="111111"/>
    <w:lvl w:ilvl="0" w:tplc="F146C120">
      <w:start w:val="1"/>
      <w:numFmt w:val="bullet"/>
      <w:pStyle w:val="Heading3"/>
      <w:lvlText w:val="–"/>
      <w:lvlJc w:val="left"/>
      <w:pPr>
        <w:tabs>
          <w:tab w:val="num" w:pos="794"/>
        </w:tabs>
        <w:ind w:left="794" w:hanging="397"/>
      </w:pPr>
      <w:rPr>
        <w:rFonts w:ascii="Book Antiqua" w:hAnsi="Book Antiqua" w:hint="default"/>
        <w:b w:val="0"/>
        <w:i w:val="0"/>
        <w:color w:val="000000"/>
        <w:sz w:val="22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0078E"/>
    <w:multiLevelType w:val="multilevel"/>
    <w:tmpl w:val="EC401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755811B5"/>
    <w:multiLevelType w:val="hybridMultilevel"/>
    <w:tmpl w:val="DDFA5E9C"/>
    <w:lvl w:ilvl="0" w:tplc="EBB2C5BC">
      <w:start w:val="1"/>
      <w:numFmt w:val="bullet"/>
      <w:pStyle w:val="TableFigBullet1"/>
      <w:lvlText w:val=""/>
      <w:lvlJc w:val="left"/>
      <w:pPr>
        <w:ind w:left="829" w:hanging="37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4" w15:restartNumberingAfterBreak="0">
    <w:nsid w:val="7C10519A"/>
    <w:multiLevelType w:val="hybridMultilevel"/>
    <w:tmpl w:val="C1B4C690"/>
    <w:lvl w:ilvl="0" w:tplc="66D099D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3B9071DA">
      <w:start w:val="1"/>
      <w:numFmt w:val="lowerLetter"/>
      <w:pStyle w:val="BulletLevel2"/>
      <w:lvlText w:val="%2."/>
      <w:lvlJc w:val="left"/>
      <w:pPr>
        <w:ind w:left="3053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3811885">
    <w:abstractNumId w:val="21"/>
  </w:num>
  <w:num w:numId="2" w16cid:durableId="408308791">
    <w:abstractNumId w:val="10"/>
  </w:num>
  <w:num w:numId="3" w16cid:durableId="481041816">
    <w:abstractNumId w:val="18"/>
  </w:num>
  <w:num w:numId="4" w16cid:durableId="2114863148">
    <w:abstractNumId w:val="9"/>
  </w:num>
  <w:num w:numId="5" w16cid:durableId="361907687">
    <w:abstractNumId w:val="7"/>
  </w:num>
  <w:num w:numId="6" w16cid:durableId="1724908599">
    <w:abstractNumId w:val="6"/>
  </w:num>
  <w:num w:numId="7" w16cid:durableId="1917670732">
    <w:abstractNumId w:val="5"/>
  </w:num>
  <w:num w:numId="8" w16cid:durableId="2074542970">
    <w:abstractNumId w:val="4"/>
  </w:num>
  <w:num w:numId="9" w16cid:durableId="128713189">
    <w:abstractNumId w:val="8"/>
  </w:num>
  <w:num w:numId="10" w16cid:durableId="1639188210">
    <w:abstractNumId w:val="3"/>
  </w:num>
  <w:num w:numId="11" w16cid:durableId="714932796">
    <w:abstractNumId w:val="2"/>
  </w:num>
  <w:num w:numId="12" w16cid:durableId="1439451041">
    <w:abstractNumId w:val="1"/>
  </w:num>
  <w:num w:numId="13" w16cid:durableId="608970403">
    <w:abstractNumId w:val="0"/>
  </w:num>
  <w:num w:numId="14" w16cid:durableId="1660767243">
    <w:abstractNumId w:val="11"/>
  </w:num>
  <w:num w:numId="15" w16cid:durableId="68581518">
    <w:abstractNumId w:val="14"/>
  </w:num>
  <w:num w:numId="16" w16cid:durableId="835339495">
    <w:abstractNumId w:val="15"/>
  </w:num>
  <w:num w:numId="17" w16cid:durableId="150101245">
    <w:abstractNumId w:val="23"/>
  </w:num>
  <w:num w:numId="18" w16cid:durableId="821392578">
    <w:abstractNumId w:val="24"/>
  </w:num>
  <w:num w:numId="19" w16cid:durableId="330644806">
    <w:abstractNumId w:val="12"/>
  </w:num>
  <w:num w:numId="20" w16cid:durableId="1542551173">
    <w:abstractNumId w:val="17"/>
    <w:lvlOverride w:ilvl="0">
      <w:lvl w:ilvl="0">
        <w:start w:val="1"/>
        <w:numFmt w:val="decimal"/>
        <w:pStyle w:val="Heading3"/>
        <w:lvlText w:val="%1."/>
        <w:lvlJc w:val="left"/>
        <w:pPr>
          <w:tabs>
            <w:tab w:val="num" w:pos="360"/>
          </w:tabs>
          <w:ind w:left="360" w:hanging="360"/>
        </w:pPr>
        <w:rPr>
          <w:sz w:val="22"/>
          <w:szCs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asciiTheme="minorHAnsi" w:hAnsiTheme="minorHAnsi" w:cstheme="minorHAnsi" w:hint="default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570"/>
          </w:tabs>
          <w:ind w:left="135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21" w16cid:durableId="381289528">
    <w:abstractNumId w:val="13"/>
  </w:num>
  <w:num w:numId="22" w16cid:durableId="109519284">
    <w:abstractNumId w:val="16"/>
  </w:num>
  <w:num w:numId="23" w16cid:durableId="601885020">
    <w:abstractNumId w:val="19"/>
  </w:num>
  <w:num w:numId="24" w16cid:durableId="1216548328">
    <w:abstractNumId w:val="17"/>
    <w:lvlOverride w:ilvl="0">
      <w:lvl w:ilvl="0">
        <w:numFmt w:val="decimal"/>
        <w:pStyle w:val="Heading3"/>
        <w:lvlText w:val="%1."/>
        <w:lvlJc w:val="left"/>
        <w:pPr>
          <w:tabs>
            <w:tab w:val="num" w:pos="360"/>
          </w:tabs>
          <w:ind w:left="360" w:hanging="360"/>
        </w:pPr>
        <w:rPr>
          <w:sz w:val="22"/>
          <w:szCs w:val="22"/>
        </w:rPr>
      </w:lvl>
    </w:lvlOverride>
  </w:num>
  <w:num w:numId="25" w16cid:durableId="808787413">
    <w:abstractNumId w:val="22"/>
  </w:num>
  <w:num w:numId="26" w16cid:durableId="1028527172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LockTheme/>
  <w:styleLockQFSet/>
  <w:defaultTabStop w:val="709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AE8"/>
    <w:rsid w:val="00003348"/>
    <w:rsid w:val="000035A8"/>
    <w:rsid w:val="000074E7"/>
    <w:rsid w:val="000101DA"/>
    <w:rsid w:val="000120BB"/>
    <w:rsid w:val="0001284D"/>
    <w:rsid w:val="000132F9"/>
    <w:rsid w:val="000143BD"/>
    <w:rsid w:val="00015E6A"/>
    <w:rsid w:val="00016198"/>
    <w:rsid w:val="00017E87"/>
    <w:rsid w:val="00020992"/>
    <w:rsid w:val="00021D89"/>
    <w:rsid w:val="00024416"/>
    <w:rsid w:val="00026EE7"/>
    <w:rsid w:val="00026F8A"/>
    <w:rsid w:val="00030260"/>
    <w:rsid w:val="00030664"/>
    <w:rsid w:val="0003145D"/>
    <w:rsid w:val="00033195"/>
    <w:rsid w:val="000331BE"/>
    <w:rsid w:val="000348FD"/>
    <w:rsid w:val="00034BE7"/>
    <w:rsid w:val="00036C88"/>
    <w:rsid w:val="00040013"/>
    <w:rsid w:val="00041620"/>
    <w:rsid w:val="00043CF7"/>
    <w:rsid w:val="00043CF9"/>
    <w:rsid w:val="0004486C"/>
    <w:rsid w:val="00044F4D"/>
    <w:rsid w:val="00047529"/>
    <w:rsid w:val="00051BC0"/>
    <w:rsid w:val="00051C04"/>
    <w:rsid w:val="00052369"/>
    <w:rsid w:val="000556D8"/>
    <w:rsid w:val="00055B48"/>
    <w:rsid w:val="00055F20"/>
    <w:rsid w:val="00056655"/>
    <w:rsid w:val="00057C43"/>
    <w:rsid w:val="00057F01"/>
    <w:rsid w:val="00060080"/>
    <w:rsid w:val="000612DF"/>
    <w:rsid w:val="00062F5A"/>
    <w:rsid w:val="000641CE"/>
    <w:rsid w:val="000641F2"/>
    <w:rsid w:val="0006497C"/>
    <w:rsid w:val="000651F5"/>
    <w:rsid w:val="0006535E"/>
    <w:rsid w:val="000662A8"/>
    <w:rsid w:val="0006722E"/>
    <w:rsid w:val="000704A3"/>
    <w:rsid w:val="00071316"/>
    <w:rsid w:val="00071649"/>
    <w:rsid w:val="0007172A"/>
    <w:rsid w:val="000725C2"/>
    <w:rsid w:val="000727CC"/>
    <w:rsid w:val="00072F48"/>
    <w:rsid w:val="00073F05"/>
    <w:rsid w:val="000763F5"/>
    <w:rsid w:val="00076609"/>
    <w:rsid w:val="00076860"/>
    <w:rsid w:val="0007689D"/>
    <w:rsid w:val="0007737D"/>
    <w:rsid w:val="00080B64"/>
    <w:rsid w:val="000819BD"/>
    <w:rsid w:val="00082AF1"/>
    <w:rsid w:val="000830C2"/>
    <w:rsid w:val="00083211"/>
    <w:rsid w:val="0009005A"/>
    <w:rsid w:val="00090C7D"/>
    <w:rsid w:val="00090F3A"/>
    <w:rsid w:val="00091318"/>
    <w:rsid w:val="0009309E"/>
    <w:rsid w:val="00094479"/>
    <w:rsid w:val="00096926"/>
    <w:rsid w:val="000A28F6"/>
    <w:rsid w:val="000A2DD6"/>
    <w:rsid w:val="000A3CAD"/>
    <w:rsid w:val="000A6F16"/>
    <w:rsid w:val="000A6F9D"/>
    <w:rsid w:val="000B2821"/>
    <w:rsid w:val="000B37E4"/>
    <w:rsid w:val="000B3F15"/>
    <w:rsid w:val="000B4DF4"/>
    <w:rsid w:val="000B5D84"/>
    <w:rsid w:val="000C0C4D"/>
    <w:rsid w:val="000C3A44"/>
    <w:rsid w:val="000C5ACA"/>
    <w:rsid w:val="000C60AC"/>
    <w:rsid w:val="000C6758"/>
    <w:rsid w:val="000C6E16"/>
    <w:rsid w:val="000D1ABC"/>
    <w:rsid w:val="000D31FC"/>
    <w:rsid w:val="000D4393"/>
    <w:rsid w:val="000D50F2"/>
    <w:rsid w:val="000E174C"/>
    <w:rsid w:val="000E3E3A"/>
    <w:rsid w:val="000E3F6C"/>
    <w:rsid w:val="000E3F97"/>
    <w:rsid w:val="000F16DB"/>
    <w:rsid w:val="000F206B"/>
    <w:rsid w:val="000F4B5D"/>
    <w:rsid w:val="000F4BCA"/>
    <w:rsid w:val="000F6B07"/>
    <w:rsid w:val="000F738B"/>
    <w:rsid w:val="000F73F5"/>
    <w:rsid w:val="001001C0"/>
    <w:rsid w:val="001010BC"/>
    <w:rsid w:val="0010300E"/>
    <w:rsid w:val="00103491"/>
    <w:rsid w:val="0010493E"/>
    <w:rsid w:val="0011163C"/>
    <w:rsid w:val="00111B1E"/>
    <w:rsid w:val="00111E90"/>
    <w:rsid w:val="00116792"/>
    <w:rsid w:val="001173C1"/>
    <w:rsid w:val="0011784B"/>
    <w:rsid w:val="001219B2"/>
    <w:rsid w:val="0012547E"/>
    <w:rsid w:val="00126611"/>
    <w:rsid w:val="001271EF"/>
    <w:rsid w:val="00130CEC"/>
    <w:rsid w:val="00131655"/>
    <w:rsid w:val="001330C9"/>
    <w:rsid w:val="00133BF7"/>
    <w:rsid w:val="00133C34"/>
    <w:rsid w:val="00133E9E"/>
    <w:rsid w:val="00136C2B"/>
    <w:rsid w:val="00142B75"/>
    <w:rsid w:val="00142E33"/>
    <w:rsid w:val="00144408"/>
    <w:rsid w:val="00144F9A"/>
    <w:rsid w:val="00147143"/>
    <w:rsid w:val="0014725C"/>
    <w:rsid w:val="0015124A"/>
    <w:rsid w:val="001512AF"/>
    <w:rsid w:val="001539C4"/>
    <w:rsid w:val="001542A8"/>
    <w:rsid w:val="001570D7"/>
    <w:rsid w:val="00161D26"/>
    <w:rsid w:val="00164B0E"/>
    <w:rsid w:val="0017104F"/>
    <w:rsid w:val="001760EE"/>
    <w:rsid w:val="00176384"/>
    <w:rsid w:val="001808BC"/>
    <w:rsid w:val="00180B4F"/>
    <w:rsid w:val="001811CA"/>
    <w:rsid w:val="0018248B"/>
    <w:rsid w:val="00185ED5"/>
    <w:rsid w:val="00186B0B"/>
    <w:rsid w:val="001907C9"/>
    <w:rsid w:val="001912C5"/>
    <w:rsid w:val="001928A4"/>
    <w:rsid w:val="00192A7A"/>
    <w:rsid w:val="00194D52"/>
    <w:rsid w:val="001950E6"/>
    <w:rsid w:val="001953B3"/>
    <w:rsid w:val="00195B36"/>
    <w:rsid w:val="001A1302"/>
    <w:rsid w:val="001A169D"/>
    <w:rsid w:val="001A47AB"/>
    <w:rsid w:val="001B0800"/>
    <w:rsid w:val="001B0A9F"/>
    <w:rsid w:val="001B0E8F"/>
    <w:rsid w:val="001B4826"/>
    <w:rsid w:val="001B4A44"/>
    <w:rsid w:val="001B6B97"/>
    <w:rsid w:val="001C02E6"/>
    <w:rsid w:val="001C1AD8"/>
    <w:rsid w:val="001C2A95"/>
    <w:rsid w:val="001C32A6"/>
    <w:rsid w:val="001C56F3"/>
    <w:rsid w:val="001D0D4C"/>
    <w:rsid w:val="001D0E63"/>
    <w:rsid w:val="001D2462"/>
    <w:rsid w:val="001D4AFE"/>
    <w:rsid w:val="001D56BB"/>
    <w:rsid w:val="001D5ECD"/>
    <w:rsid w:val="001D6418"/>
    <w:rsid w:val="001D6F07"/>
    <w:rsid w:val="001D7A39"/>
    <w:rsid w:val="001E3FA3"/>
    <w:rsid w:val="001E4C63"/>
    <w:rsid w:val="001F01FB"/>
    <w:rsid w:val="001F0A64"/>
    <w:rsid w:val="001F2E03"/>
    <w:rsid w:val="001F5178"/>
    <w:rsid w:val="001F5832"/>
    <w:rsid w:val="001F5F41"/>
    <w:rsid w:val="001F650C"/>
    <w:rsid w:val="001F9C36"/>
    <w:rsid w:val="00200213"/>
    <w:rsid w:val="00200B12"/>
    <w:rsid w:val="00201FE8"/>
    <w:rsid w:val="0020208C"/>
    <w:rsid w:val="00203C05"/>
    <w:rsid w:val="00212B9B"/>
    <w:rsid w:val="00213B50"/>
    <w:rsid w:val="0021462F"/>
    <w:rsid w:val="00222E1B"/>
    <w:rsid w:val="00223307"/>
    <w:rsid w:val="00225BC7"/>
    <w:rsid w:val="00230EAB"/>
    <w:rsid w:val="00231D78"/>
    <w:rsid w:val="0023288B"/>
    <w:rsid w:val="00235069"/>
    <w:rsid w:val="00235639"/>
    <w:rsid w:val="00235A30"/>
    <w:rsid w:val="0023691A"/>
    <w:rsid w:val="00240BDB"/>
    <w:rsid w:val="00241970"/>
    <w:rsid w:val="00244D4F"/>
    <w:rsid w:val="00250CD5"/>
    <w:rsid w:val="00253221"/>
    <w:rsid w:val="00254DA4"/>
    <w:rsid w:val="00255F1B"/>
    <w:rsid w:val="002613B9"/>
    <w:rsid w:val="00261BCF"/>
    <w:rsid w:val="00262423"/>
    <w:rsid w:val="00263946"/>
    <w:rsid w:val="00265D85"/>
    <w:rsid w:val="0026753D"/>
    <w:rsid w:val="00267BCF"/>
    <w:rsid w:val="00267E86"/>
    <w:rsid w:val="00274D82"/>
    <w:rsid w:val="00275916"/>
    <w:rsid w:val="00275C2F"/>
    <w:rsid w:val="00275F22"/>
    <w:rsid w:val="00276367"/>
    <w:rsid w:val="00277622"/>
    <w:rsid w:val="00283547"/>
    <w:rsid w:val="00284B0B"/>
    <w:rsid w:val="002860A0"/>
    <w:rsid w:val="00286737"/>
    <w:rsid w:val="0028782B"/>
    <w:rsid w:val="00290F75"/>
    <w:rsid w:val="00291160"/>
    <w:rsid w:val="00291AC1"/>
    <w:rsid w:val="00294750"/>
    <w:rsid w:val="002950F7"/>
    <w:rsid w:val="00296BDE"/>
    <w:rsid w:val="002A0668"/>
    <w:rsid w:val="002A3D68"/>
    <w:rsid w:val="002A4518"/>
    <w:rsid w:val="002A621F"/>
    <w:rsid w:val="002A635C"/>
    <w:rsid w:val="002A6E0B"/>
    <w:rsid w:val="002A7D97"/>
    <w:rsid w:val="002B0BBA"/>
    <w:rsid w:val="002B1505"/>
    <w:rsid w:val="002B25F4"/>
    <w:rsid w:val="002B3662"/>
    <w:rsid w:val="002B3E26"/>
    <w:rsid w:val="002B3F32"/>
    <w:rsid w:val="002B48B9"/>
    <w:rsid w:val="002B581A"/>
    <w:rsid w:val="002B6E91"/>
    <w:rsid w:val="002C27BE"/>
    <w:rsid w:val="002C2B7E"/>
    <w:rsid w:val="002D0A90"/>
    <w:rsid w:val="002D1C55"/>
    <w:rsid w:val="002D315F"/>
    <w:rsid w:val="002D3FAA"/>
    <w:rsid w:val="002E18BB"/>
    <w:rsid w:val="002E3ACF"/>
    <w:rsid w:val="002E4466"/>
    <w:rsid w:val="002E4811"/>
    <w:rsid w:val="002E645A"/>
    <w:rsid w:val="002E701D"/>
    <w:rsid w:val="002F0940"/>
    <w:rsid w:val="002F0B93"/>
    <w:rsid w:val="002F37F6"/>
    <w:rsid w:val="002F4A5F"/>
    <w:rsid w:val="002F66DD"/>
    <w:rsid w:val="002F693B"/>
    <w:rsid w:val="00300894"/>
    <w:rsid w:val="0030130B"/>
    <w:rsid w:val="00302EA9"/>
    <w:rsid w:val="00303CC1"/>
    <w:rsid w:val="0030440F"/>
    <w:rsid w:val="00304879"/>
    <w:rsid w:val="00314AEB"/>
    <w:rsid w:val="00314C48"/>
    <w:rsid w:val="00315993"/>
    <w:rsid w:val="0031639B"/>
    <w:rsid w:val="003164BF"/>
    <w:rsid w:val="0031683D"/>
    <w:rsid w:val="003178F3"/>
    <w:rsid w:val="00330F87"/>
    <w:rsid w:val="00332795"/>
    <w:rsid w:val="00332D40"/>
    <w:rsid w:val="003342B3"/>
    <w:rsid w:val="00335BE0"/>
    <w:rsid w:val="00336A92"/>
    <w:rsid w:val="003375A5"/>
    <w:rsid w:val="0033783A"/>
    <w:rsid w:val="003400C3"/>
    <w:rsid w:val="003417E5"/>
    <w:rsid w:val="003429A5"/>
    <w:rsid w:val="0034377D"/>
    <w:rsid w:val="00343BF0"/>
    <w:rsid w:val="00343E5C"/>
    <w:rsid w:val="00344D50"/>
    <w:rsid w:val="00351255"/>
    <w:rsid w:val="003570D8"/>
    <w:rsid w:val="003601CA"/>
    <w:rsid w:val="003604AE"/>
    <w:rsid w:val="003610FF"/>
    <w:rsid w:val="003621B4"/>
    <w:rsid w:val="003651C8"/>
    <w:rsid w:val="003716A7"/>
    <w:rsid w:val="00371E5D"/>
    <w:rsid w:val="003723A7"/>
    <w:rsid w:val="003735AE"/>
    <w:rsid w:val="003741CE"/>
    <w:rsid w:val="003744CB"/>
    <w:rsid w:val="00374BF5"/>
    <w:rsid w:val="00376170"/>
    <w:rsid w:val="0037772A"/>
    <w:rsid w:val="00381000"/>
    <w:rsid w:val="0038101F"/>
    <w:rsid w:val="003824B3"/>
    <w:rsid w:val="00383F7E"/>
    <w:rsid w:val="0038476C"/>
    <w:rsid w:val="0038712D"/>
    <w:rsid w:val="00392F7C"/>
    <w:rsid w:val="00394071"/>
    <w:rsid w:val="00395015"/>
    <w:rsid w:val="003952EA"/>
    <w:rsid w:val="00395B2A"/>
    <w:rsid w:val="0039748C"/>
    <w:rsid w:val="003A240D"/>
    <w:rsid w:val="003A2B2B"/>
    <w:rsid w:val="003A6849"/>
    <w:rsid w:val="003A70D1"/>
    <w:rsid w:val="003B0DCE"/>
    <w:rsid w:val="003B1163"/>
    <w:rsid w:val="003B3936"/>
    <w:rsid w:val="003B3E9E"/>
    <w:rsid w:val="003B6114"/>
    <w:rsid w:val="003B637B"/>
    <w:rsid w:val="003C273F"/>
    <w:rsid w:val="003C405B"/>
    <w:rsid w:val="003C766D"/>
    <w:rsid w:val="003D06BF"/>
    <w:rsid w:val="003D3710"/>
    <w:rsid w:val="003D4227"/>
    <w:rsid w:val="003D4487"/>
    <w:rsid w:val="003D4780"/>
    <w:rsid w:val="003E1FA2"/>
    <w:rsid w:val="003E2D71"/>
    <w:rsid w:val="003E396C"/>
    <w:rsid w:val="003E4A34"/>
    <w:rsid w:val="003E5522"/>
    <w:rsid w:val="003E5709"/>
    <w:rsid w:val="003E59A9"/>
    <w:rsid w:val="003E5A3A"/>
    <w:rsid w:val="003F0FC7"/>
    <w:rsid w:val="003F259B"/>
    <w:rsid w:val="003F5E2B"/>
    <w:rsid w:val="003F7636"/>
    <w:rsid w:val="004018E8"/>
    <w:rsid w:val="00403471"/>
    <w:rsid w:val="00403501"/>
    <w:rsid w:val="00403A47"/>
    <w:rsid w:val="004050C8"/>
    <w:rsid w:val="004077DC"/>
    <w:rsid w:val="004107E3"/>
    <w:rsid w:val="00412091"/>
    <w:rsid w:val="0041457F"/>
    <w:rsid w:val="004159CA"/>
    <w:rsid w:val="00417C2A"/>
    <w:rsid w:val="0042495B"/>
    <w:rsid w:val="00430187"/>
    <w:rsid w:val="0043209E"/>
    <w:rsid w:val="00435284"/>
    <w:rsid w:val="00437154"/>
    <w:rsid w:val="00437CDF"/>
    <w:rsid w:val="0044014B"/>
    <w:rsid w:val="00441724"/>
    <w:rsid w:val="004431A1"/>
    <w:rsid w:val="00446EB5"/>
    <w:rsid w:val="0044702A"/>
    <w:rsid w:val="00450C39"/>
    <w:rsid w:val="00451435"/>
    <w:rsid w:val="00451717"/>
    <w:rsid w:val="00452B9F"/>
    <w:rsid w:val="00453277"/>
    <w:rsid w:val="004550C8"/>
    <w:rsid w:val="00456306"/>
    <w:rsid w:val="00457F49"/>
    <w:rsid w:val="00460424"/>
    <w:rsid w:val="004611FE"/>
    <w:rsid w:val="00463468"/>
    <w:rsid w:val="0046557C"/>
    <w:rsid w:val="00466888"/>
    <w:rsid w:val="00466C84"/>
    <w:rsid w:val="004678AF"/>
    <w:rsid w:val="0047084A"/>
    <w:rsid w:val="004734FE"/>
    <w:rsid w:val="00475725"/>
    <w:rsid w:val="00481A2F"/>
    <w:rsid w:val="0048321D"/>
    <w:rsid w:val="00483337"/>
    <w:rsid w:val="00485B51"/>
    <w:rsid w:val="0049065B"/>
    <w:rsid w:val="00491AF9"/>
    <w:rsid w:val="004920CB"/>
    <w:rsid w:val="0049335B"/>
    <w:rsid w:val="00493C5F"/>
    <w:rsid w:val="00494196"/>
    <w:rsid w:val="00495E88"/>
    <w:rsid w:val="004977F0"/>
    <w:rsid w:val="004A0927"/>
    <w:rsid w:val="004A2EB6"/>
    <w:rsid w:val="004A40F4"/>
    <w:rsid w:val="004A7274"/>
    <w:rsid w:val="004B0CE9"/>
    <w:rsid w:val="004B5D78"/>
    <w:rsid w:val="004B693D"/>
    <w:rsid w:val="004B76B2"/>
    <w:rsid w:val="004C07BA"/>
    <w:rsid w:val="004C140F"/>
    <w:rsid w:val="004C444B"/>
    <w:rsid w:val="004C5779"/>
    <w:rsid w:val="004C62FD"/>
    <w:rsid w:val="004C67B4"/>
    <w:rsid w:val="004C7203"/>
    <w:rsid w:val="004D0A06"/>
    <w:rsid w:val="004D0AB5"/>
    <w:rsid w:val="004D2561"/>
    <w:rsid w:val="004D355F"/>
    <w:rsid w:val="004D4C34"/>
    <w:rsid w:val="004D727D"/>
    <w:rsid w:val="004E0577"/>
    <w:rsid w:val="004E250D"/>
    <w:rsid w:val="004E755E"/>
    <w:rsid w:val="004F1704"/>
    <w:rsid w:val="00500E79"/>
    <w:rsid w:val="00500EFF"/>
    <w:rsid w:val="0050215C"/>
    <w:rsid w:val="0050357C"/>
    <w:rsid w:val="00505493"/>
    <w:rsid w:val="00511620"/>
    <w:rsid w:val="00512948"/>
    <w:rsid w:val="00512BEA"/>
    <w:rsid w:val="00515F61"/>
    <w:rsid w:val="0051604B"/>
    <w:rsid w:val="00516D98"/>
    <w:rsid w:val="005177FA"/>
    <w:rsid w:val="005217B5"/>
    <w:rsid w:val="005223A9"/>
    <w:rsid w:val="00526F88"/>
    <w:rsid w:val="00531A84"/>
    <w:rsid w:val="005344C6"/>
    <w:rsid w:val="0053471D"/>
    <w:rsid w:val="0053533D"/>
    <w:rsid w:val="00536C6A"/>
    <w:rsid w:val="005370A5"/>
    <w:rsid w:val="005435C4"/>
    <w:rsid w:val="0054611B"/>
    <w:rsid w:val="005505CD"/>
    <w:rsid w:val="00550D71"/>
    <w:rsid w:val="00551A24"/>
    <w:rsid w:val="00552682"/>
    <w:rsid w:val="00553DA5"/>
    <w:rsid w:val="00557AD6"/>
    <w:rsid w:val="005613A8"/>
    <w:rsid w:val="00561490"/>
    <w:rsid w:val="00561F0A"/>
    <w:rsid w:val="00565293"/>
    <w:rsid w:val="005664CA"/>
    <w:rsid w:val="0056706E"/>
    <w:rsid w:val="00572803"/>
    <w:rsid w:val="00573238"/>
    <w:rsid w:val="005756D6"/>
    <w:rsid w:val="00576208"/>
    <w:rsid w:val="0057A1A5"/>
    <w:rsid w:val="00581701"/>
    <w:rsid w:val="00581F7D"/>
    <w:rsid w:val="00582339"/>
    <w:rsid w:val="00583BB7"/>
    <w:rsid w:val="0058565E"/>
    <w:rsid w:val="00586E93"/>
    <w:rsid w:val="00591C25"/>
    <w:rsid w:val="005924B2"/>
    <w:rsid w:val="00594DB4"/>
    <w:rsid w:val="00596D3B"/>
    <w:rsid w:val="005A050E"/>
    <w:rsid w:val="005A1BBA"/>
    <w:rsid w:val="005A39E6"/>
    <w:rsid w:val="005A4977"/>
    <w:rsid w:val="005A5B9D"/>
    <w:rsid w:val="005A73FF"/>
    <w:rsid w:val="005B22A2"/>
    <w:rsid w:val="005C615D"/>
    <w:rsid w:val="005C637C"/>
    <w:rsid w:val="005C6E77"/>
    <w:rsid w:val="005C7C4E"/>
    <w:rsid w:val="005D0E24"/>
    <w:rsid w:val="005D12A8"/>
    <w:rsid w:val="005D3651"/>
    <w:rsid w:val="005D3F99"/>
    <w:rsid w:val="005D5A2D"/>
    <w:rsid w:val="005D7CCD"/>
    <w:rsid w:val="005E05DD"/>
    <w:rsid w:val="005E0884"/>
    <w:rsid w:val="005E1A16"/>
    <w:rsid w:val="005E201F"/>
    <w:rsid w:val="005E3B19"/>
    <w:rsid w:val="005E4A65"/>
    <w:rsid w:val="005E54EC"/>
    <w:rsid w:val="005E5A15"/>
    <w:rsid w:val="005F1D01"/>
    <w:rsid w:val="005F4648"/>
    <w:rsid w:val="005F47C6"/>
    <w:rsid w:val="005F68A4"/>
    <w:rsid w:val="005F7195"/>
    <w:rsid w:val="00603AB7"/>
    <w:rsid w:val="006063D0"/>
    <w:rsid w:val="00606DF3"/>
    <w:rsid w:val="00607094"/>
    <w:rsid w:val="00607999"/>
    <w:rsid w:val="0061178A"/>
    <w:rsid w:val="006121FC"/>
    <w:rsid w:val="00613337"/>
    <w:rsid w:val="0062299C"/>
    <w:rsid w:val="006277E9"/>
    <w:rsid w:val="00633F93"/>
    <w:rsid w:val="00634783"/>
    <w:rsid w:val="00636047"/>
    <w:rsid w:val="006376DE"/>
    <w:rsid w:val="0063780D"/>
    <w:rsid w:val="00646B75"/>
    <w:rsid w:val="006516D4"/>
    <w:rsid w:val="00653799"/>
    <w:rsid w:val="00653A41"/>
    <w:rsid w:val="00656B2B"/>
    <w:rsid w:val="00660014"/>
    <w:rsid w:val="0066026C"/>
    <w:rsid w:val="006610A4"/>
    <w:rsid w:val="00661C0D"/>
    <w:rsid w:val="00664BC5"/>
    <w:rsid w:val="006678CF"/>
    <w:rsid w:val="00667E19"/>
    <w:rsid w:val="0067235F"/>
    <w:rsid w:val="006739C6"/>
    <w:rsid w:val="00675FDD"/>
    <w:rsid w:val="00677E6A"/>
    <w:rsid w:val="0069063F"/>
    <w:rsid w:val="00690CD2"/>
    <w:rsid w:val="0069269E"/>
    <w:rsid w:val="00693C34"/>
    <w:rsid w:val="00695D95"/>
    <w:rsid w:val="00696D50"/>
    <w:rsid w:val="006A06AA"/>
    <w:rsid w:val="006A1591"/>
    <w:rsid w:val="006A3752"/>
    <w:rsid w:val="006A53D2"/>
    <w:rsid w:val="006A53E6"/>
    <w:rsid w:val="006A653B"/>
    <w:rsid w:val="006A6688"/>
    <w:rsid w:val="006B337C"/>
    <w:rsid w:val="006B34B7"/>
    <w:rsid w:val="006B4284"/>
    <w:rsid w:val="006B7411"/>
    <w:rsid w:val="006C210C"/>
    <w:rsid w:val="006C287B"/>
    <w:rsid w:val="006C2E47"/>
    <w:rsid w:val="006C3803"/>
    <w:rsid w:val="006C544A"/>
    <w:rsid w:val="006D04E0"/>
    <w:rsid w:val="006D0C92"/>
    <w:rsid w:val="006D1D16"/>
    <w:rsid w:val="006D433B"/>
    <w:rsid w:val="006D4A12"/>
    <w:rsid w:val="006E08DE"/>
    <w:rsid w:val="006E245F"/>
    <w:rsid w:val="006E254D"/>
    <w:rsid w:val="006E3811"/>
    <w:rsid w:val="006E40F6"/>
    <w:rsid w:val="006E4B28"/>
    <w:rsid w:val="006E6760"/>
    <w:rsid w:val="006F012A"/>
    <w:rsid w:val="006F0790"/>
    <w:rsid w:val="006F1D9A"/>
    <w:rsid w:val="006F3406"/>
    <w:rsid w:val="006F3E70"/>
    <w:rsid w:val="006F67B7"/>
    <w:rsid w:val="0070420B"/>
    <w:rsid w:val="00705CAE"/>
    <w:rsid w:val="00706B58"/>
    <w:rsid w:val="0071151C"/>
    <w:rsid w:val="0071708F"/>
    <w:rsid w:val="00720F68"/>
    <w:rsid w:val="007232C7"/>
    <w:rsid w:val="007245C2"/>
    <w:rsid w:val="00727FE3"/>
    <w:rsid w:val="00730CD6"/>
    <w:rsid w:val="0073394A"/>
    <w:rsid w:val="007400B2"/>
    <w:rsid w:val="007426CA"/>
    <w:rsid w:val="007429F2"/>
    <w:rsid w:val="00743610"/>
    <w:rsid w:val="00743B41"/>
    <w:rsid w:val="007455F4"/>
    <w:rsid w:val="00745768"/>
    <w:rsid w:val="00745FD8"/>
    <w:rsid w:val="00746322"/>
    <w:rsid w:val="00753EE9"/>
    <w:rsid w:val="0075584E"/>
    <w:rsid w:val="00756A8D"/>
    <w:rsid w:val="0075759A"/>
    <w:rsid w:val="00760F37"/>
    <w:rsid w:val="00764B86"/>
    <w:rsid w:val="007664C6"/>
    <w:rsid w:val="00766EEA"/>
    <w:rsid w:val="00770E12"/>
    <w:rsid w:val="00772426"/>
    <w:rsid w:val="00773B45"/>
    <w:rsid w:val="00775E60"/>
    <w:rsid w:val="00777DEA"/>
    <w:rsid w:val="007812FD"/>
    <w:rsid w:val="00782498"/>
    <w:rsid w:val="00783395"/>
    <w:rsid w:val="00790142"/>
    <w:rsid w:val="00792649"/>
    <w:rsid w:val="00794DD7"/>
    <w:rsid w:val="007956D1"/>
    <w:rsid w:val="0079744E"/>
    <w:rsid w:val="007A0B5E"/>
    <w:rsid w:val="007A27A3"/>
    <w:rsid w:val="007A414A"/>
    <w:rsid w:val="007A481D"/>
    <w:rsid w:val="007A4903"/>
    <w:rsid w:val="007A51A6"/>
    <w:rsid w:val="007A613A"/>
    <w:rsid w:val="007B0C11"/>
    <w:rsid w:val="007B626C"/>
    <w:rsid w:val="007B63F6"/>
    <w:rsid w:val="007B6990"/>
    <w:rsid w:val="007B6B2D"/>
    <w:rsid w:val="007B7B80"/>
    <w:rsid w:val="007C08B5"/>
    <w:rsid w:val="007C0D61"/>
    <w:rsid w:val="007C1733"/>
    <w:rsid w:val="007C1D4F"/>
    <w:rsid w:val="007C26A4"/>
    <w:rsid w:val="007C30A6"/>
    <w:rsid w:val="007C3B2E"/>
    <w:rsid w:val="007C5561"/>
    <w:rsid w:val="007C5D5A"/>
    <w:rsid w:val="007C72CA"/>
    <w:rsid w:val="007C75A1"/>
    <w:rsid w:val="007D0B6A"/>
    <w:rsid w:val="007D189C"/>
    <w:rsid w:val="007D1E06"/>
    <w:rsid w:val="007D54D7"/>
    <w:rsid w:val="007D76D2"/>
    <w:rsid w:val="007E14F7"/>
    <w:rsid w:val="007E42F8"/>
    <w:rsid w:val="007E627E"/>
    <w:rsid w:val="007F0BA2"/>
    <w:rsid w:val="007F1365"/>
    <w:rsid w:val="007F4162"/>
    <w:rsid w:val="007F4398"/>
    <w:rsid w:val="00800034"/>
    <w:rsid w:val="00800722"/>
    <w:rsid w:val="0080341C"/>
    <w:rsid w:val="008070BD"/>
    <w:rsid w:val="008078E2"/>
    <w:rsid w:val="008108CA"/>
    <w:rsid w:val="008125E1"/>
    <w:rsid w:val="00814648"/>
    <w:rsid w:val="00814674"/>
    <w:rsid w:val="00815094"/>
    <w:rsid w:val="00817ADD"/>
    <w:rsid w:val="00817C70"/>
    <w:rsid w:val="00821095"/>
    <w:rsid w:val="00822551"/>
    <w:rsid w:val="00823E89"/>
    <w:rsid w:val="00832182"/>
    <w:rsid w:val="00833419"/>
    <w:rsid w:val="00833A36"/>
    <w:rsid w:val="00835174"/>
    <w:rsid w:val="008369E5"/>
    <w:rsid w:val="0083798C"/>
    <w:rsid w:val="00837F7E"/>
    <w:rsid w:val="00840733"/>
    <w:rsid w:val="00841EFE"/>
    <w:rsid w:val="008439B1"/>
    <w:rsid w:val="008441C3"/>
    <w:rsid w:val="00844710"/>
    <w:rsid w:val="00846196"/>
    <w:rsid w:val="008461BC"/>
    <w:rsid w:val="008501B9"/>
    <w:rsid w:val="00850D30"/>
    <w:rsid w:val="00853CCF"/>
    <w:rsid w:val="00854F07"/>
    <w:rsid w:val="00855606"/>
    <w:rsid w:val="00855EF5"/>
    <w:rsid w:val="0085797B"/>
    <w:rsid w:val="00860AC7"/>
    <w:rsid w:val="00861135"/>
    <w:rsid w:val="008623DD"/>
    <w:rsid w:val="0086346C"/>
    <w:rsid w:val="00863EDA"/>
    <w:rsid w:val="008640EF"/>
    <w:rsid w:val="0086491F"/>
    <w:rsid w:val="008662CC"/>
    <w:rsid w:val="008706AC"/>
    <w:rsid w:val="00871667"/>
    <w:rsid w:val="00873317"/>
    <w:rsid w:val="00876014"/>
    <w:rsid w:val="00881859"/>
    <w:rsid w:val="0088194D"/>
    <w:rsid w:val="00882CF7"/>
    <w:rsid w:val="00882DBC"/>
    <w:rsid w:val="0088346D"/>
    <w:rsid w:val="00884885"/>
    <w:rsid w:val="00885A51"/>
    <w:rsid w:val="008860D0"/>
    <w:rsid w:val="00886170"/>
    <w:rsid w:val="00886178"/>
    <w:rsid w:val="00887365"/>
    <w:rsid w:val="00894706"/>
    <w:rsid w:val="00896373"/>
    <w:rsid w:val="008A0C20"/>
    <w:rsid w:val="008A359F"/>
    <w:rsid w:val="008A5099"/>
    <w:rsid w:val="008A5B4C"/>
    <w:rsid w:val="008A6EBF"/>
    <w:rsid w:val="008A7A69"/>
    <w:rsid w:val="008B036F"/>
    <w:rsid w:val="008B1E6B"/>
    <w:rsid w:val="008B33B0"/>
    <w:rsid w:val="008B394C"/>
    <w:rsid w:val="008B4F39"/>
    <w:rsid w:val="008C088D"/>
    <w:rsid w:val="008C4103"/>
    <w:rsid w:val="008C588C"/>
    <w:rsid w:val="008D0C8A"/>
    <w:rsid w:val="008D1EBE"/>
    <w:rsid w:val="008D3B5E"/>
    <w:rsid w:val="008D481D"/>
    <w:rsid w:val="008E1271"/>
    <w:rsid w:val="008E1817"/>
    <w:rsid w:val="008E2347"/>
    <w:rsid w:val="008E321A"/>
    <w:rsid w:val="008E579B"/>
    <w:rsid w:val="008E6EE1"/>
    <w:rsid w:val="008F1112"/>
    <w:rsid w:val="008F7A00"/>
    <w:rsid w:val="00900037"/>
    <w:rsid w:val="009007ED"/>
    <w:rsid w:val="00901675"/>
    <w:rsid w:val="00902321"/>
    <w:rsid w:val="00902620"/>
    <w:rsid w:val="00902941"/>
    <w:rsid w:val="00902A3C"/>
    <w:rsid w:val="00903DEC"/>
    <w:rsid w:val="00906641"/>
    <w:rsid w:val="00906D74"/>
    <w:rsid w:val="009078F8"/>
    <w:rsid w:val="00912515"/>
    <w:rsid w:val="0091464F"/>
    <w:rsid w:val="0091651A"/>
    <w:rsid w:val="00917C0D"/>
    <w:rsid w:val="0092010A"/>
    <w:rsid w:val="0092227C"/>
    <w:rsid w:val="00924455"/>
    <w:rsid w:val="0093047A"/>
    <w:rsid w:val="00931523"/>
    <w:rsid w:val="009416FE"/>
    <w:rsid w:val="00942628"/>
    <w:rsid w:val="00942ABE"/>
    <w:rsid w:val="0094670A"/>
    <w:rsid w:val="009500AC"/>
    <w:rsid w:val="009537E5"/>
    <w:rsid w:val="00953F15"/>
    <w:rsid w:val="009541E3"/>
    <w:rsid w:val="00954FBB"/>
    <w:rsid w:val="00957421"/>
    <w:rsid w:val="00957FB1"/>
    <w:rsid w:val="009606AC"/>
    <w:rsid w:val="00962061"/>
    <w:rsid w:val="00962872"/>
    <w:rsid w:val="009635F3"/>
    <w:rsid w:val="00963773"/>
    <w:rsid w:val="0096503C"/>
    <w:rsid w:val="00970609"/>
    <w:rsid w:val="0097271E"/>
    <w:rsid w:val="009730BA"/>
    <w:rsid w:val="00973C46"/>
    <w:rsid w:val="009776B8"/>
    <w:rsid w:val="00980085"/>
    <w:rsid w:val="00981EDC"/>
    <w:rsid w:val="00983D00"/>
    <w:rsid w:val="009851CA"/>
    <w:rsid w:val="009852AA"/>
    <w:rsid w:val="00985A91"/>
    <w:rsid w:val="0098660E"/>
    <w:rsid w:val="00987E10"/>
    <w:rsid w:val="0099001E"/>
    <w:rsid w:val="00991CE8"/>
    <w:rsid w:val="009921E5"/>
    <w:rsid w:val="00992ECC"/>
    <w:rsid w:val="00993976"/>
    <w:rsid w:val="009962DB"/>
    <w:rsid w:val="009A0CB2"/>
    <w:rsid w:val="009A17BE"/>
    <w:rsid w:val="009A301A"/>
    <w:rsid w:val="009A426F"/>
    <w:rsid w:val="009B1A60"/>
    <w:rsid w:val="009B1C5F"/>
    <w:rsid w:val="009B2765"/>
    <w:rsid w:val="009C2204"/>
    <w:rsid w:val="009C29C9"/>
    <w:rsid w:val="009C3B6E"/>
    <w:rsid w:val="009C5350"/>
    <w:rsid w:val="009C674E"/>
    <w:rsid w:val="009D6B52"/>
    <w:rsid w:val="009E0ACC"/>
    <w:rsid w:val="009E13B7"/>
    <w:rsid w:val="009E38EF"/>
    <w:rsid w:val="009E4D95"/>
    <w:rsid w:val="009E5198"/>
    <w:rsid w:val="009E5664"/>
    <w:rsid w:val="009E63E5"/>
    <w:rsid w:val="009E7873"/>
    <w:rsid w:val="009F4C71"/>
    <w:rsid w:val="009F720E"/>
    <w:rsid w:val="00A0325B"/>
    <w:rsid w:val="00A03F39"/>
    <w:rsid w:val="00A109C2"/>
    <w:rsid w:val="00A1149B"/>
    <w:rsid w:val="00A12184"/>
    <w:rsid w:val="00A127C8"/>
    <w:rsid w:val="00A13322"/>
    <w:rsid w:val="00A14601"/>
    <w:rsid w:val="00A14990"/>
    <w:rsid w:val="00A15639"/>
    <w:rsid w:val="00A1574B"/>
    <w:rsid w:val="00A160AA"/>
    <w:rsid w:val="00A16D19"/>
    <w:rsid w:val="00A17D05"/>
    <w:rsid w:val="00A20EF0"/>
    <w:rsid w:val="00A22385"/>
    <w:rsid w:val="00A26F8D"/>
    <w:rsid w:val="00A301A9"/>
    <w:rsid w:val="00A309C4"/>
    <w:rsid w:val="00A30A53"/>
    <w:rsid w:val="00A31BB4"/>
    <w:rsid w:val="00A32542"/>
    <w:rsid w:val="00A34EAF"/>
    <w:rsid w:val="00A36A7B"/>
    <w:rsid w:val="00A36BCB"/>
    <w:rsid w:val="00A37136"/>
    <w:rsid w:val="00A37C24"/>
    <w:rsid w:val="00A3A400"/>
    <w:rsid w:val="00A40269"/>
    <w:rsid w:val="00A403FB"/>
    <w:rsid w:val="00A42B31"/>
    <w:rsid w:val="00A44F9A"/>
    <w:rsid w:val="00A462E9"/>
    <w:rsid w:val="00A47329"/>
    <w:rsid w:val="00A479A7"/>
    <w:rsid w:val="00A50832"/>
    <w:rsid w:val="00A53353"/>
    <w:rsid w:val="00A534C6"/>
    <w:rsid w:val="00A53759"/>
    <w:rsid w:val="00A539DD"/>
    <w:rsid w:val="00A562C0"/>
    <w:rsid w:val="00A6014F"/>
    <w:rsid w:val="00A62292"/>
    <w:rsid w:val="00A66813"/>
    <w:rsid w:val="00A66CCF"/>
    <w:rsid w:val="00A739A6"/>
    <w:rsid w:val="00A80873"/>
    <w:rsid w:val="00A80B02"/>
    <w:rsid w:val="00A81559"/>
    <w:rsid w:val="00A83B08"/>
    <w:rsid w:val="00A844E1"/>
    <w:rsid w:val="00A91B2A"/>
    <w:rsid w:val="00A92027"/>
    <w:rsid w:val="00A9206D"/>
    <w:rsid w:val="00A92BD6"/>
    <w:rsid w:val="00A946D7"/>
    <w:rsid w:val="00A946FC"/>
    <w:rsid w:val="00A948A5"/>
    <w:rsid w:val="00A94F6E"/>
    <w:rsid w:val="00A96B29"/>
    <w:rsid w:val="00AA00B1"/>
    <w:rsid w:val="00AA1029"/>
    <w:rsid w:val="00AA1D7D"/>
    <w:rsid w:val="00AA343C"/>
    <w:rsid w:val="00AA78ED"/>
    <w:rsid w:val="00AA7C53"/>
    <w:rsid w:val="00AB38EC"/>
    <w:rsid w:val="00AB4327"/>
    <w:rsid w:val="00AC1D13"/>
    <w:rsid w:val="00AC4A6A"/>
    <w:rsid w:val="00AC65F1"/>
    <w:rsid w:val="00AD044E"/>
    <w:rsid w:val="00AD4CBF"/>
    <w:rsid w:val="00AD5F10"/>
    <w:rsid w:val="00AD645C"/>
    <w:rsid w:val="00AD7083"/>
    <w:rsid w:val="00AD7CD9"/>
    <w:rsid w:val="00AE04A0"/>
    <w:rsid w:val="00AE4D22"/>
    <w:rsid w:val="00AE7569"/>
    <w:rsid w:val="00AF2F41"/>
    <w:rsid w:val="00AF3813"/>
    <w:rsid w:val="00B0100E"/>
    <w:rsid w:val="00B03E80"/>
    <w:rsid w:val="00B03F7F"/>
    <w:rsid w:val="00B040E2"/>
    <w:rsid w:val="00B04A1C"/>
    <w:rsid w:val="00B0541B"/>
    <w:rsid w:val="00B07417"/>
    <w:rsid w:val="00B1238E"/>
    <w:rsid w:val="00B13FA8"/>
    <w:rsid w:val="00B14F74"/>
    <w:rsid w:val="00B17FF7"/>
    <w:rsid w:val="00B25354"/>
    <w:rsid w:val="00B2640B"/>
    <w:rsid w:val="00B3022A"/>
    <w:rsid w:val="00B31FE3"/>
    <w:rsid w:val="00B321FB"/>
    <w:rsid w:val="00B3253A"/>
    <w:rsid w:val="00B32809"/>
    <w:rsid w:val="00B34E25"/>
    <w:rsid w:val="00B36380"/>
    <w:rsid w:val="00B4031B"/>
    <w:rsid w:val="00B40928"/>
    <w:rsid w:val="00B40FF5"/>
    <w:rsid w:val="00B419AB"/>
    <w:rsid w:val="00B41CAB"/>
    <w:rsid w:val="00B42987"/>
    <w:rsid w:val="00B4744D"/>
    <w:rsid w:val="00B50073"/>
    <w:rsid w:val="00B512E6"/>
    <w:rsid w:val="00B57C2F"/>
    <w:rsid w:val="00B60501"/>
    <w:rsid w:val="00B60F22"/>
    <w:rsid w:val="00B60FB2"/>
    <w:rsid w:val="00B61BE0"/>
    <w:rsid w:val="00B6254F"/>
    <w:rsid w:val="00B63AF9"/>
    <w:rsid w:val="00B66F77"/>
    <w:rsid w:val="00B7390D"/>
    <w:rsid w:val="00B74386"/>
    <w:rsid w:val="00B748EC"/>
    <w:rsid w:val="00B74E30"/>
    <w:rsid w:val="00B75774"/>
    <w:rsid w:val="00B759CE"/>
    <w:rsid w:val="00B75AF4"/>
    <w:rsid w:val="00B80AC5"/>
    <w:rsid w:val="00B82043"/>
    <w:rsid w:val="00B82937"/>
    <w:rsid w:val="00B82BAB"/>
    <w:rsid w:val="00B85B20"/>
    <w:rsid w:val="00B85D89"/>
    <w:rsid w:val="00B87E4F"/>
    <w:rsid w:val="00B90555"/>
    <w:rsid w:val="00B93131"/>
    <w:rsid w:val="00B97A6D"/>
    <w:rsid w:val="00BA016C"/>
    <w:rsid w:val="00BA11D2"/>
    <w:rsid w:val="00BA1470"/>
    <w:rsid w:val="00BA66A9"/>
    <w:rsid w:val="00BB011F"/>
    <w:rsid w:val="00BB0FA7"/>
    <w:rsid w:val="00BB2870"/>
    <w:rsid w:val="00BB6117"/>
    <w:rsid w:val="00BC3DD5"/>
    <w:rsid w:val="00BC4FB3"/>
    <w:rsid w:val="00BD04A4"/>
    <w:rsid w:val="00BD0686"/>
    <w:rsid w:val="00BD4751"/>
    <w:rsid w:val="00BD6152"/>
    <w:rsid w:val="00BE19E3"/>
    <w:rsid w:val="00BE2BE9"/>
    <w:rsid w:val="00BE536B"/>
    <w:rsid w:val="00BE57DA"/>
    <w:rsid w:val="00BE5D98"/>
    <w:rsid w:val="00BE6005"/>
    <w:rsid w:val="00BE706F"/>
    <w:rsid w:val="00BF01EE"/>
    <w:rsid w:val="00BF1F7C"/>
    <w:rsid w:val="00BF251C"/>
    <w:rsid w:val="00BF44FF"/>
    <w:rsid w:val="00BF4ACD"/>
    <w:rsid w:val="00BF6CF5"/>
    <w:rsid w:val="00C00A5C"/>
    <w:rsid w:val="00C02894"/>
    <w:rsid w:val="00C032DB"/>
    <w:rsid w:val="00C05CD3"/>
    <w:rsid w:val="00C07B31"/>
    <w:rsid w:val="00C127E1"/>
    <w:rsid w:val="00C135B1"/>
    <w:rsid w:val="00C15A7A"/>
    <w:rsid w:val="00C17FBA"/>
    <w:rsid w:val="00C20604"/>
    <w:rsid w:val="00C21BED"/>
    <w:rsid w:val="00C259B5"/>
    <w:rsid w:val="00C30665"/>
    <w:rsid w:val="00C30DEE"/>
    <w:rsid w:val="00C31704"/>
    <w:rsid w:val="00C34762"/>
    <w:rsid w:val="00C36EF0"/>
    <w:rsid w:val="00C428A8"/>
    <w:rsid w:val="00C42A4F"/>
    <w:rsid w:val="00C434CA"/>
    <w:rsid w:val="00C435B7"/>
    <w:rsid w:val="00C46B49"/>
    <w:rsid w:val="00C50618"/>
    <w:rsid w:val="00C53179"/>
    <w:rsid w:val="00C541BE"/>
    <w:rsid w:val="00C542B7"/>
    <w:rsid w:val="00C57A59"/>
    <w:rsid w:val="00C632AD"/>
    <w:rsid w:val="00C63B3B"/>
    <w:rsid w:val="00C664FB"/>
    <w:rsid w:val="00C66F80"/>
    <w:rsid w:val="00C71954"/>
    <w:rsid w:val="00C73D25"/>
    <w:rsid w:val="00C74063"/>
    <w:rsid w:val="00C80A0E"/>
    <w:rsid w:val="00C81328"/>
    <w:rsid w:val="00C82257"/>
    <w:rsid w:val="00C82402"/>
    <w:rsid w:val="00C84A58"/>
    <w:rsid w:val="00C911D7"/>
    <w:rsid w:val="00C92F21"/>
    <w:rsid w:val="00C93CD7"/>
    <w:rsid w:val="00C94463"/>
    <w:rsid w:val="00C94F64"/>
    <w:rsid w:val="00C95B0D"/>
    <w:rsid w:val="00C96329"/>
    <w:rsid w:val="00C96DBF"/>
    <w:rsid w:val="00CA230E"/>
    <w:rsid w:val="00CA30B9"/>
    <w:rsid w:val="00CA348A"/>
    <w:rsid w:val="00CB2914"/>
    <w:rsid w:val="00CB43A5"/>
    <w:rsid w:val="00CB47E8"/>
    <w:rsid w:val="00CB5B6C"/>
    <w:rsid w:val="00CB6C5F"/>
    <w:rsid w:val="00CC0861"/>
    <w:rsid w:val="00CC3BE2"/>
    <w:rsid w:val="00CD0A29"/>
    <w:rsid w:val="00CD1492"/>
    <w:rsid w:val="00CD21C7"/>
    <w:rsid w:val="00CD2FE0"/>
    <w:rsid w:val="00CD7653"/>
    <w:rsid w:val="00CD777B"/>
    <w:rsid w:val="00CE0143"/>
    <w:rsid w:val="00CE19D4"/>
    <w:rsid w:val="00CE4E3E"/>
    <w:rsid w:val="00CE566B"/>
    <w:rsid w:val="00CE7641"/>
    <w:rsid w:val="00CF1687"/>
    <w:rsid w:val="00CF293D"/>
    <w:rsid w:val="00CF3057"/>
    <w:rsid w:val="00CF406C"/>
    <w:rsid w:val="00CF4093"/>
    <w:rsid w:val="00CF4C8E"/>
    <w:rsid w:val="00CF55E3"/>
    <w:rsid w:val="00CF5811"/>
    <w:rsid w:val="00CF69D2"/>
    <w:rsid w:val="00CF7A36"/>
    <w:rsid w:val="00CF7A64"/>
    <w:rsid w:val="00D01233"/>
    <w:rsid w:val="00D03588"/>
    <w:rsid w:val="00D059A6"/>
    <w:rsid w:val="00D070E1"/>
    <w:rsid w:val="00D10A4F"/>
    <w:rsid w:val="00D14086"/>
    <w:rsid w:val="00D211D2"/>
    <w:rsid w:val="00D23BEE"/>
    <w:rsid w:val="00D25771"/>
    <w:rsid w:val="00D26055"/>
    <w:rsid w:val="00D27CEC"/>
    <w:rsid w:val="00D27FB1"/>
    <w:rsid w:val="00D30F75"/>
    <w:rsid w:val="00D3241B"/>
    <w:rsid w:val="00D337DF"/>
    <w:rsid w:val="00D344AC"/>
    <w:rsid w:val="00D368C6"/>
    <w:rsid w:val="00D36A9C"/>
    <w:rsid w:val="00D37B9B"/>
    <w:rsid w:val="00D41048"/>
    <w:rsid w:val="00D41476"/>
    <w:rsid w:val="00D4181D"/>
    <w:rsid w:val="00D4269A"/>
    <w:rsid w:val="00D42774"/>
    <w:rsid w:val="00D46DE5"/>
    <w:rsid w:val="00D50B4B"/>
    <w:rsid w:val="00D551FC"/>
    <w:rsid w:val="00D55C12"/>
    <w:rsid w:val="00D55DE5"/>
    <w:rsid w:val="00D56429"/>
    <w:rsid w:val="00D6102B"/>
    <w:rsid w:val="00D61483"/>
    <w:rsid w:val="00D639DD"/>
    <w:rsid w:val="00D66A39"/>
    <w:rsid w:val="00D71F50"/>
    <w:rsid w:val="00D71FF0"/>
    <w:rsid w:val="00D72783"/>
    <w:rsid w:val="00D74152"/>
    <w:rsid w:val="00D77653"/>
    <w:rsid w:val="00D77F79"/>
    <w:rsid w:val="00D853D1"/>
    <w:rsid w:val="00D85A93"/>
    <w:rsid w:val="00D86B0F"/>
    <w:rsid w:val="00D87CC8"/>
    <w:rsid w:val="00D91EC2"/>
    <w:rsid w:val="00DA1D66"/>
    <w:rsid w:val="00DA2439"/>
    <w:rsid w:val="00DA43C9"/>
    <w:rsid w:val="00DA4A77"/>
    <w:rsid w:val="00DA7E6E"/>
    <w:rsid w:val="00DB07A0"/>
    <w:rsid w:val="00DB1951"/>
    <w:rsid w:val="00DB645A"/>
    <w:rsid w:val="00DB665A"/>
    <w:rsid w:val="00DC3EC5"/>
    <w:rsid w:val="00DC6444"/>
    <w:rsid w:val="00DC78FB"/>
    <w:rsid w:val="00DD1D16"/>
    <w:rsid w:val="00DD20F7"/>
    <w:rsid w:val="00DD312E"/>
    <w:rsid w:val="00DD59B8"/>
    <w:rsid w:val="00DD64B3"/>
    <w:rsid w:val="00DD72D1"/>
    <w:rsid w:val="00DE1333"/>
    <w:rsid w:val="00DE1E69"/>
    <w:rsid w:val="00DE2FC8"/>
    <w:rsid w:val="00DE5AE9"/>
    <w:rsid w:val="00DE7A4F"/>
    <w:rsid w:val="00DF0E1A"/>
    <w:rsid w:val="00DF59C8"/>
    <w:rsid w:val="00DF5FC1"/>
    <w:rsid w:val="00DF7256"/>
    <w:rsid w:val="00E0189B"/>
    <w:rsid w:val="00E0322D"/>
    <w:rsid w:val="00E03A97"/>
    <w:rsid w:val="00E03F2F"/>
    <w:rsid w:val="00E0408B"/>
    <w:rsid w:val="00E0460C"/>
    <w:rsid w:val="00E06D9C"/>
    <w:rsid w:val="00E141BB"/>
    <w:rsid w:val="00E141F0"/>
    <w:rsid w:val="00E15A67"/>
    <w:rsid w:val="00E15A87"/>
    <w:rsid w:val="00E16AE8"/>
    <w:rsid w:val="00E1752E"/>
    <w:rsid w:val="00E17A70"/>
    <w:rsid w:val="00E209EE"/>
    <w:rsid w:val="00E21DDD"/>
    <w:rsid w:val="00E221DB"/>
    <w:rsid w:val="00E24721"/>
    <w:rsid w:val="00E25101"/>
    <w:rsid w:val="00E32587"/>
    <w:rsid w:val="00E3429D"/>
    <w:rsid w:val="00E3784F"/>
    <w:rsid w:val="00E4227A"/>
    <w:rsid w:val="00E43C61"/>
    <w:rsid w:val="00E44096"/>
    <w:rsid w:val="00E444E5"/>
    <w:rsid w:val="00E44983"/>
    <w:rsid w:val="00E44A75"/>
    <w:rsid w:val="00E45697"/>
    <w:rsid w:val="00E459F9"/>
    <w:rsid w:val="00E464DE"/>
    <w:rsid w:val="00E4677E"/>
    <w:rsid w:val="00E50969"/>
    <w:rsid w:val="00E526BA"/>
    <w:rsid w:val="00E52E01"/>
    <w:rsid w:val="00E5458D"/>
    <w:rsid w:val="00E5610E"/>
    <w:rsid w:val="00E61D09"/>
    <w:rsid w:val="00E62CEC"/>
    <w:rsid w:val="00E66DAB"/>
    <w:rsid w:val="00E67A97"/>
    <w:rsid w:val="00E74968"/>
    <w:rsid w:val="00E76B7A"/>
    <w:rsid w:val="00E77FC8"/>
    <w:rsid w:val="00E8207F"/>
    <w:rsid w:val="00E83D61"/>
    <w:rsid w:val="00E909A5"/>
    <w:rsid w:val="00E90AB3"/>
    <w:rsid w:val="00E91B0E"/>
    <w:rsid w:val="00E96695"/>
    <w:rsid w:val="00EA08F0"/>
    <w:rsid w:val="00EA0FDA"/>
    <w:rsid w:val="00EA25F7"/>
    <w:rsid w:val="00EA2676"/>
    <w:rsid w:val="00EA5C10"/>
    <w:rsid w:val="00EA6343"/>
    <w:rsid w:val="00EA6AEA"/>
    <w:rsid w:val="00EA7BC0"/>
    <w:rsid w:val="00EB426D"/>
    <w:rsid w:val="00EB453A"/>
    <w:rsid w:val="00EB4AB0"/>
    <w:rsid w:val="00EB4CB1"/>
    <w:rsid w:val="00EB63E2"/>
    <w:rsid w:val="00EC3AE1"/>
    <w:rsid w:val="00EC452D"/>
    <w:rsid w:val="00ED1891"/>
    <w:rsid w:val="00ED354D"/>
    <w:rsid w:val="00ED4320"/>
    <w:rsid w:val="00ED6553"/>
    <w:rsid w:val="00ED6C2F"/>
    <w:rsid w:val="00EE68D6"/>
    <w:rsid w:val="00EF2FD8"/>
    <w:rsid w:val="00EF5770"/>
    <w:rsid w:val="00EF6E4F"/>
    <w:rsid w:val="00F012FC"/>
    <w:rsid w:val="00F0633D"/>
    <w:rsid w:val="00F06801"/>
    <w:rsid w:val="00F07DA2"/>
    <w:rsid w:val="00F1363B"/>
    <w:rsid w:val="00F1574C"/>
    <w:rsid w:val="00F177D7"/>
    <w:rsid w:val="00F20DFA"/>
    <w:rsid w:val="00F223E5"/>
    <w:rsid w:val="00F226D9"/>
    <w:rsid w:val="00F23E50"/>
    <w:rsid w:val="00F26827"/>
    <w:rsid w:val="00F269A8"/>
    <w:rsid w:val="00F30B2C"/>
    <w:rsid w:val="00F31C89"/>
    <w:rsid w:val="00F3296E"/>
    <w:rsid w:val="00F334D2"/>
    <w:rsid w:val="00F3368F"/>
    <w:rsid w:val="00F33E13"/>
    <w:rsid w:val="00F354F3"/>
    <w:rsid w:val="00F35880"/>
    <w:rsid w:val="00F37DC2"/>
    <w:rsid w:val="00F400E5"/>
    <w:rsid w:val="00F40157"/>
    <w:rsid w:val="00F435F0"/>
    <w:rsid w:val="00F45951"/>
    <w:rsid w:val="00F45AF0"/>
    <w:rsid w:val="00F467E7"/>
    <w:rsid w:val="00F46E3F"/>
    <w:rsid w:val="00F55253"/>
    <w:rsid w:val="00F5619A"/>
    <w:rsid w:val="00F56EB7"/>
    <w:rsid w:val="00F6009C"/>
    <w:rsid w:val="00F6286A"/>
    <w:rsid w:val="00F63986"/>
    <w:rsid w:val="00F65687"/>
    <w:rsid w:val="00F662D6"/>
    <w:rsid w:val="00F66BEF"/>
    <w:rsid w:val="00F702D9"/>
    <w:rsid w:val="00F72FB9"/>
    <w:rsid w:val="00F73D1F"/>
    <w:rsid w:val="00F75995"/>
    <w:rsid w:val="00F80965"/>
    <w:rsid w:val="00F80EFE"/>
    <w:rsid w:val="00F841B9"/>
    <w:rsid w:val="00F84941"/>
    <w:rsid w:val="00F85F48"/>
    <w:rsid w:val="00F91472"/>
    <w:rsid w:val="00F92CA8"/>
    <w:rsid w:val="00F95DF0"/>
    <w:rsid w:val="00F962C8"/>
    <w:rsid w:val="00F96EC8"/>
    <w:rsid w:val="00F97EEF"/>
    <w:rsid w:val="00FA0362"/>
    <w:rsid w:val="00FA31CC"/>
    <w:rsid w:val="00FA3E15"/>
    <w:rsid w:val="00FA4D75"/>
    <w:rsid w:val="00FA63B4"/>
    <w:rsid w:val="00FB1962"/>
    <w:rsid w:val="00FB702C"/>
    <w:rsid w:val="00FC07AB"/>
    <w:rsid w:val="00FC1F59"/>
    <w:rsid w:val="00FC4ABC"/>
    <w:rsid w:val="00FC5F5C"/>
    <w:rsid w:val="00FC66B8"/>
    <w:rsid w:val="00FC6BB8"/>
    <w:rsid w:val="00FC7CF5"/>
    <w:rsid w:val="00FD04ED"/>
    <w:rsid w:val="00FD1696"/>
    <w:rsid w:val="00FD1A51"/>
    <w:rsid w:val="00FD3416"/>
    <w:rsid w:val="00FD404E"/>
    <w:rsid w:val="00FD5E47"/>
    <w:rsid w:val="00FD724D"/>
    <w:rsid w:val="00FD74CD"/>
    <w:rsid w:val="00FE042C"/>
    <w:rsid w:val="00FE25A6"/>
    <w:rsid w:val="00FE264C"/>
    <w:rsid w:val="00FE283A"/>
    <w:rsid w:val="00FE3C7A"/>
    <w:rsid w:val="00FE4B70"/>
    <w:rsid w:val="00FE4C34"/>
    <w:rsid w:val="00FE5052"/>
    <w:rsid w:val="00FE66C4"/>
    <w:rsid w:val="00FE68D3"/>
    <w:rsid w:val="00FF5D43"/>
    <w:rsid w:val="00FF6553"/>
    <w:rsid w:val="00FF7021"/>
    <w:rsid w:val="0151AC29"/>
    <w:rsid w:val="01D67B4E"/>
    <w:rsid w:val="02649AAA"/>
    <w:rsid w:val="02E00AC1"/>
    <w:rsid w:val="033A0D71"/>
    <w:rsid w:val="0344DF02"/>
    <w:rsid w:val="038C961A"/>
    <w:rsid w:val="03BA5D86"/>
    <w:rsid w:val="03D93511"/>
    <w:rsid w:val="04305149"/>
    <w:rsid w:val="05D368E2"/>
    <w:rsid w:val="06275A12"/>
    <w:rsid w:val="06287496"/>
    <w:rsid w:val="06C047C3"/>
    <w:rsid w:val="0771A37D"/>
    <w:rsid w:val="07C0EDAD"/>
    <w:rsid w:val="084ADD4D"/>
    <w:rsid w:val="0870A8CD"/>
    <w:rsid w:val="090C1318"/>
    <w:rsid w:val="0AAF5264"/>
    <w:rsid w:val="0AF88E6F"/>
    <w:rsid w:val="0AFA8649"/>
    <w:rsid w:val="0B157477"/>
    <w:rsid w:val="0B3C7CA0"/>
    <w:rsid w:val="0C28C2E6"/>
    <w:rsid w:val="0CEB59E4"/>
    <w:rsid w:val="0D010A62"/>
    <w:rsid w:val="0D11EEDC"/>
    <w:rsid w:val="0D48176F"/>
    <w:rsid w:val="0D8EF0A0"/>
    <w:rsid w:val="0DBEC58B"/>
    <w:rsid w:val="0E02502F"/>
    <w:rsid w:val="0E1706D4"/>
    <w:rsid w:val="0EB2314B"/>
    <w:rsid w:val="0FF3330C"/>
    <w:rsid w:val="1053F458"/>
    <w:rsid w:val="1065428E"/>
    <w:rsid w:val="107FEB02"/>
    <w:rsid w:val="10967186"/>
    <w:rsid w:val="10BDAC66"/>
    <w:rsid w:val="1103AE58"/>
    <w:rsid w:val="11350BE9"/>
    <w:rsid w:val="115C4DC2"/>
    <w:rsid w:val="11967453"/>
    <w:rsid w:val="12161164"/>
    <w:rsid w:val="12243ABB"/>
    <w:rsid w:val="1243C73B"/>
    <w:rsid w:val="127F5223"/>
    <w:rsid w:val="130F6CFC"/>
    <w:rsid w:val="13347EC8"/>
    <w:rsid w:val="143B4F1A"/>
    <w:rsid w:val="146B800C"/>
    <w:rsid w:val="146BA7AE"/>
    <w:rsid w:val="1505EADC"/>
    <w:rsid w:val="151037F8"/>
    <w:rsid w:val="15AFEB56"/>
    <w:rsid w:val="166A36D6"/>
    <w:rsid w:val="167F0915"/>
    <w:rsid w:val="1791B3D5"/>
    <w:rsid w:val="17C8CFA4"/>
    <w:rsid w:val="181B8810"/>
    <w:rsid w:val="18F35136"/>
    <w:rsid w:val="19E3A91B"/>
    <w:rsid w:val="1A959A8B"/>
    <w:rsid w:val="1B7F797C"/>
    <w:rsid w:val="1B90B453"/>
    <w:rsid w:val="1C316AEC"/>
    <w:rsid w:val="1D2C84B4"/>
    <w:rsid w:val="1D4EFB5D"/>
    <w:rsid w:val="1DDC7FA8"/>
    <w:rsid w:val="1DF5A805"/>
    <w:rsid w:val="1E0F0CD0"/>
    <w:rsid w:val="1E18C526"/>
    <w:rsid w:val="1E93CA9D"/>
    <w:rsid w:val="1F5639B7"/>
    <w:rsid w:val="1FDA6BD9"/>
    <w:rsid w:val="20293FD4"/>
    <w:rsid w:val="20BF2D8B"/>
    <w:rsid w:val="2154430C"/>
    <w:rsid w:val="22311CD6"/>
    <w:rsid w:val="2243BC14"/>
    <w:rsid w:val="226D9416"/>
    <w:rsid w:val="22C7EC51"/>
    <w:rsid w:val="246F2623"/>
    <w:rsid w:val="2495E382"/>
    <w:rsid w:val="24C0BC4C"/>
    <w:rsid w:val="25147D19"/>
    <w:rsid w:val="252F3706"/>
    <w:rsid w:val="253F841F"/>
    <w:rsid w:val="26088E72"/>
    <w:rsid w:val="261691D1"/>
    <w:rsid w:val="262701AC"/>
    <w:rsid w:val="2664E31D"/>
    <w:rsid w:val="26970696"/>
    <w:rsid w:val="27C729ED"/>
    <w:rsid w:val="2866F18D"/>
    <w:rsid w:val="295EA26E"/>
    <w:rsid w:val="2977CACB"/>
    <w:rsid w:val="29BFE8E8"/>
    <w:rsid w:val="29FF153A"/>
    <w:rsid w:val="2A2D1A24"/>
    <w:rsid w:val="2A4CD77D"/>
    <w:rsid w:val="2B9D8ACC"/>
    <w:rsid w:val="2C0E31A5"/>
    <w:rsid w:val="2C9A9B10"/>
    <w:rsid w:val="2CA4E55C"/>
    <w:rsid w:val="2CB00E50"/>
    <w:rsid w:val="2E091B8A"/>
    <w:rsid w:val="2E2837B5"/>
    <w:rsid w:val="2E3E58F7"/>
    <w:rsid w:val="2EA23702"/>
    <w:rsid w:val="2F831851"/>
    <w:rsid w:val="2FA44BBA"/>
    <w:rsid w:val="315FD877"/>
    <w:rsid w:val="321888B2"/>
    <w:rsid w:val="321C732C"/>
    <w:rsid w:val="325D7746"/>
    <w:rsid w:val="333F1DE2"/>
    <w:rsid w:val="337EDE2B"/>
    <w:rsid w:val="34472622"/>
    <w:rsid w:val="353BF54C"/>
    <w:rsid w:val="35951808"/>
    <w:rsid w:val="359BEB8E"/>
    <w:rsid w:val="35A64083"/>
    <w:rsid w:val="36E3448E"/>
    <w:rsid w:val="36F2D910"/>
    <w:rsid w:val="373A1EB2"/>
    <w:rsid w:val="376B2D3F"/>
    <w:rsid w:val="38229BA7"/>
    <w:rsid w:val="3974C638"/>
    <w:rsid w:val="399D95D5"/>
    <w:rsid w:val="39C83CA0"/>
    <w:rsid w:val="3AFB9957"/>
    <w:rsid w:val="3B396636"/>
    <w:rsid w:val="3BDAC154"/>
    <w:rsid w:val="3BFFB900"/>
    <w:rsid w:val="3D3C1018"/>
    <w:rsid w:val="3DADD019"/>
    <w:rsid w:val="3DE415C0"/>
    <w:rsid w:val="3F259478"/>
    <w:rsid w:val="3F3BFA4E"/>
    <w:rsid w:val="3F935CC6"/>
    <w:rsid w:val="3FAC1DBF"/>
    <w:rsid w:val="3FB7C7E4"/>
    <w:rsid w:val="3FBC33D1"/>
    <w:rsid w:val="40090E1B"/>
    <w:rsid w:val="40C164D9"/>
    <w:rsid w:val="40CDEED3"/>
    <w:rsid w:val="40DDFD99"/>
    <w:rsid w:val="40FB3F03"/>
    <w:rsid w:val="41097FDB"/>
    <w:rsid w:val="413FDF84"/>
    <w:rsid w:val="416BC483"/>
    <w:rsid w:val="425E7771"/>
    <w:rsid w:val="42908118"/>
    <w:rsid w:val="42D0BE1F"/>
    <w:rsid w:val="43E9601D"/>
    <w:rsid w:val="43F9059B"/>
    <w:rsid w:val="44B2A886"/>
    <w:rsid w:val="4529C4F9"/>
    <w:rsid w:val="459E58DB"/>
    <w:rsid w:val="45B8E1FE"/>
    <w:rsid w:val="45BBB762"/>
    <w:rsid w:val="4616DEB4"/>
    <w:rsid w:val="47C195C1"/>
    <w:rsid w:val="4848E22F"/>
    <w:rsid w:val="4892319E"/>
    <w:rsid w:val="48B77C50"/>
    <w:rsid w:val="49688ADC"/>
    <w:rsid w:val="49969533"/>
    <w:rsid w:val="499DBC85"/>
    <w:rsid w:val="4A4A05C0"/>
    <w:rsid w:val="4A7430B4"/>
    <w:rsid w:val="4B2F4AAC"/>
    <w:rsid w:val="4B63BD6E"/>
    <w:rsid w:val="4B85A2FD"/>
    <w:rsid w:val="4D165474"/>
    <w:rsid w:val="4D2B5F61"/>
    <w:rsid w:val="4D46ECEE"/>
    <w:rsid w:val="4D565E66"/>
    <w:rsid w:val="4D58C658"/>
    <w:rsid w:val="4DC3F3E3"/>
    <w:rsid w:val="4DDB2145"/>
    <w:rsid w:val="4ED14811"/>
    <w:rsid w:val="4F502FC2"/>
    <w:rsid w:val="4F7647C6"/>
    <w:rsid w:val="4F8A5282"/>
    <w:rsid w:val="4F908BCD"/>
    <w:rsid w:val="4FA9A3BD"/>
    <w:rsid w:val="503A5EDA"/>
    <w:rsid w:val="5112C207"/>
    <w:rsid w:val="513F399B"/>
    <w:rsid w:val="51BEAD33"/>
    <w:rsid w:val="51D62F3B"/>
    <w:rsid w:val="5395D6F2"/>
    <w:rsid w:val="53ECDB62"/>
    <w:rsid w:val="53ECDCB7"/>
    <w:rsid w:val="544DB3F2"/>
    <w:rsid w:val="55BDCAF1"/>
    <w:rsid w:val="56907801"/>
    <w:rsid w:val="574A1723"/>
    <w:rsid w:val="575B41A7"/>
    <w:rsid w:val="57BC1897"/>
    <w:rsid w:val="57CCA4BF"/>
    <w:rsid w:val="587DF234"/>
    <w:rsid w:val="58C1BA33"/>
    <w:rsid w:val="58E17436"/>
    <w:rsid w:val="58FB0ED5"/>
    <w:rsid w:val="590E7036"/>
    <w:rsid w:val="59FE480F"/>
    <w:rsid w:val="5A894E8E"/>
    <w:rsid w:val="5AF41255"/>
    <w:rsid w:val="5B044581"/>
    <w:rsid w:val="5B410F00"/>
    <w:rsid w:val="5C270EEA"/>
    <w:rsid w:val="5CB7E811"/>
    <w:rsid w:val="5D7DF0C2"/>
    <w:rsid w:val="5DB2A1A2"/>
    <w:rsid w:val="5DEE6F6B"/>
    <w:rsid w:val="5E666517"/>
    <w:rsid w:val="5E9B89E6"/>
    <w:rsid w:val="5F430318"/>
    <w:rsid w:val="5F533C51"/>
    <w:rsid w:val="60F3777C"/>
    <w:rsid w:val="61007D98"/>
    <w:rsid w:val="611C9AB4"/>
    <w:rsid w:val="613961F2"/>
    <w:rsid w:val="61473C8A"/>
    <w:rsid w:val="627841F7"/>
    <w:rsid w:val="628DA54E"/>
    <w:rsid w:val="62C3C687"/>
    <w:rsid w:val="6306BE72"/>
    <w:rsid w:val="638FA878"/>
    <w:rsid w:val="63A54AD4"/>
    <w:rsid w:val="645F0207"/>
    <w:rsid w:val="6527B83F"/>
    <w:rsid w:val="652AE3F9"/>
    <w:rsid w:val="658E34F1"/>
    <w:rsid w:val="65CA390B"/>
    <w:rsid w:val="666BFEBD"/>
    <w:rsid w:val="66D7CEC3"/>
    <w:rsid w:val="6766096C"/>
    <w:rsid w:val="677C48B7"/>
    <w:rsid w:val="6836880F"/>
    <w:rsid w:val="6981D216"/>
    <w:rsid w:val="69C717CA"/>
    <w:rsid w:val="6B3DDC89"/>
    <w:rsid w:val="6B49CA8D"/>
    <w:rsid w:val="6B71C0AC"/>
    <w:rsid w:val="6B7716CF"/>
    <w:rsid w:val="6BC52B39"/>
    <w:rsid w:val="6C0F7EBF"/>
    <w:rsid w:val="6C7D3776"/>
    <w:rsid w:val="6C7FF3DA"/>
    <w:rsid w:val="6D16F82F"/>
    <w:rsid w:val="6D1DCAD5"/>
    <w:rsid w:val="6E6DE5B1"/>
    <w:rsid w:val="6EE05499"/>
    <w:rsid w:val="6F4556EA"/>
    <w:rsid w:val="7079745F"/>
    <w:rsid w:val="7135E14F"/>
    <w:rsid w:val="7192EAD6"/>
    <w:rsid w:val="72133B97"/>
    <w:rsid w:val="729064FD"/>
    <w:rsid w:val="73178956"/>
    <w:rsid w:val="73B6E9E8"/>
    <w:rsid w:val="74F666D8"/>
    <w:rsid w:val="74FF356E"/>
    <w:rsid w:val="751AD1E7"/>
    <w:rsid w:val="751F8E91"/>
    <w:rsid w:val="75267280"/>
    <w:rsid w:val="761C11BE"/>
    <w:rsid w:val="76B706EF"/>
    <w:rsid w:val="778A0AE6"/>
    <w:rsid w:val="77A2DC5C"/>
    <w:rsid w:val="79F46057"/>
    <w:rsid w:val="7A1B884D"/>
    <w:rsid w:val="7A33454B"/>
    <w:rsid w:val="7B653C7A"/>
    <w:rsid w:val="7B981E3E"/>
    <w:rsid w:val="7BBB0D17"/>
    <w:rsid w:val="7BF276B2"/>
    <w:rsid w:val="7C3ECAE6"/>
    <w:rsid w:val="7ED5A3C7"/>
    <w:rsid w:val="7F766BA8"/>
    <w:rsid w:val="7F77CC6E"/>
    <w:rsid w:val="7F82D2C1"/>
    <w:rsid w:val="7F89EB86"/>
    <w:rsid w:val="7FB5DBC7"/>
    <w:rsid w:val="7FF8D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DA6BA8"/>
  <w15:docId w15:val="{1E5CE93F-211D-4E5C-A4DF-DC633FB6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Times New Roman" w:hAnsi="Book Antiqua" w:cs="Times New Roman"/>
        <w:sz w:val="22"/>
        <w:szCs w:val="22"/>
        <w:lang w:val="en-AU" w:eastAsia="en-AU" w:bidi="ar-SA"/>
      </w:rPr>
    </w:rPrDefault>
    <w:pPrDefault>
      <w:pPr>
        <w:spacing w:before="60" w:after="120" w:line="26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1" w:qFormat="1"/>
    <w:lsdException w:name="heading 6" w:qFormat="1"/>
    <w:lsdException w:name="heading 7" w:locked="1" w:semiHidden="1" w:unhideWhenUsed="1"/>
    <w:lsdException w:name="heading 8" w:locked="1" w:semiHidden="1" w:unhideWhenUsed="1" w:qFormat="1"/>
    <w:lsdException w:name="heading 9" w:locked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14F7"/>
    <w:pPr>
      <w:spacing w:before="0" w:line="240" w:lineRule="auto"/>
    </w:pPr>
    <w:rPr>
      <w:rFonts w:asciiTheme="minorHAnsi" w:hAnsiTheme="minorHAnsi"/>
    </w:rPr>
  </w:style>
  <w:style w:type="paragraph" w:styleId="Heading1">
    <w:name w:val="heading 1"/>
    <w:basedOn w:val="Normal"/>
    <w:next w:val="Heading2"/>
    <w:link w:val="Heading1Char"/>
    <w:uiPriority w:val="1"/>
    <w:qFormat/>
    <w:rsid w:val="00F65687"/>
    <w:pPr>
      <w:keepNext/>
      <w:keepLines/>
      <w:tabs>
        <w:tab w:val="left" w:pos="794"/>
        <w:tab w:val="left" w:pos="1191"/>
        <w:tab w:val="left" w:pos="2778"/>
      </w:tabs>
      <w:spacing w:before="300" w:after="240"/>
      <w:jc w:val="center"/>
      <w:outlineLvl w:val="0"/>
    </w:pPr>
    <w:rPr>
      <w:rFonts w:ascii="Arial" w:eastAsia="Arial" w:hAnsi="Arial" w:cs="Arial"/>
      <w:b/>
      <w:color w:val="3E4975"/>
      <w:sz w:val="28"/>
      <w:szCs w:val="28"/>
      <w:lang w:eastAsia="en-US"/>
    </w:rPr>
  </w:style>
  <w:style w:type="paragraph" w:styleId="Heading2">
    <w:name w:val="heading 2"/>
    <w:basedOn w:val="Normal"/>
    <w:next w:val="AIHWbodytext"/>
    <w:link w:val="Heading2Char"/>
    <w:uiPriority w:val="1"/>
    <w:qFormat/>
    <w:rsid w:val="00F65687"/>
    <w:pPr>
      <w:spacing w:before="240" w:after="0" w:line="343" w:lineRule="auto"/>
      <w:ind w:right="1253"/>
      <w:outlineLvl w:val="1"/>
    </w:pPr>
    <w:rPr>
      <w:rFonts w:cstheme="minorHAnsi"/>
      <w:b/>
    </w:rPr>
  </w:style>
  <w:style w:type="paragraph" w:styleId="Heading3">
    <w:name w:val="heading 3"/>
    <w:basedOn w:val="ListParagraph"/>
    <w:next w:val="AIHWbodytext"/>
    <w:link w:val="Heading3Char"/>
    <w:uiPriority w:val="1"/>
    <w:qFormat/>
    <w:rsid w:val="00F65687"/>
    <w:pPr>
      <w:numPr>
        <w:numId w:val="20"/>
      </w:numPr>
      <w:spacing w:before="92" w:line="343" w:lineRule="auto"/>
      <w:ind w:right="1251"/>
      <w:outlineLvl w:val="2"/>
    </w:pPr>
    <w:rPr>
      <w:rFonts w:cstheme="minorHAnsi"/>
      <w:b/>
    </w:rPr>
  </w:style>
  <w:style w:type="paragraph" w:styleId="Heading4">
    <w:name w:val="heading 4"/>
    <w:basedOn w:val="Heading3"/>
    <w:next w:val="AIHWbodytext"/>
    <w:link w:val="Heading4Char"/>
    <w:uiPriority w:val="1"/>
    <w:qFormat/>
    <w:rsid w:val="003621B4"/>
    <w:pPr>
      <w:spacing w:before="240" w:after="80" w:line="280" w:lineRule="atLeast"/>
      <w:outlineLvl w:val="3"/>
    </w:pPr>
    <w:rPr>
      <w:sz w:val="24"/>
    </w:rPr>
  </w:style>
  <w:style w:type="paragraph" w:styleId="Heading5">
    <w:name w:val="heading 5"/>
    <w:basedOn w:val="Heading4"/>
    <w:next w:val="AIHWbodytext"/>
    <w:link w:val="Heading5Char"/>
    <w:uiPriority w:val="1"/>
    <w:qFormat/>
    <w:rsid w:val="003621B4"/>
    <w:pPr>
      <w:spacing w:before="180" w:after="40" w:line="260" w:lineRule="atLeast"/>
      <w:outlineLvl w:val="4"/>
    </w:pPr>
    <w:rPr>
      <w:rFonts w:ascii="Book Antiqua" w:hAnsi="Book Antiqua"/>
      <w:sz w:val="22"/>
    </w:rPr>
  </w:style>
  <w:style w:type="paragraph" w:styleId="Heading6">
    <w:name w:val="heading 6"/>
    <w:basedOn w:val="Heading5"/>
    <w:next w:val="AIHWbodytext"/>
    <w:link w:val="Heading6Char"/>
    <w:uiPriority w:val="1"/>
    <w:qFormat/>
    <w:rsid w:val="003621B4"/>
    <w:pPr>
      <w:spacing w:before="120"/>
      <w:outlineLvl w:val="5"/>
    </w:pPr>
    <w:rPr>
      <w:b w:val="0"/>
      <w:i/>
    </w:rPr>
  </w:style>
  <w:style w:type="paragraph" w:styleId="Heading7">
    <w:name w:val="heading 7"/>
    <w:basedOn w:val="Normal"/>
    <w:next w:val="Normal"/>
    <w:semiHidden/>
    <w:locked/>
    <w:rsid w:val="003B637B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semiHidden/>
    <w:qFormat/>
    <w:locked/>
    <w:rsid w:val="003B637B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semiHidden/>
    <w:locked/>
    <w:rsid w:val="003B637B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HWbodytext">
    <w:name w:val="AIHW body text"/>
    <w:basedOn w:val="Normal"/>
    <w:link w:val="AIHWbodytextChar"/>
    <w:qFormat/>
    <w:rsid w:val="00FC5F5C"/>
    <w:rPr>
      <w:szCs w:val="20"/>
      <w:lang w:eastAsia="en-US"/>
    </w:rPr>
  </w:style>
  <w:style w:type="paragraph" w:customStyle="1" w:styleId="Bullet1">
    <w:name w:val="Bullet 1"/>
    <w:basedOn w:val="AIHWbodytext"/>
    <w:link w:val="Bullet1Char"/>
    <w:uiPriority w:val="2"/>
    <w:qFormat/>
    <w:rsid w:val="00D30F75"/>
    <w:pPr>
      <w:numPr>
        <w:numId w:val="14"/>
      </w:numPr>
      <w:spacing w:before="40" w:after="80"/>
    </w:pPr>
  </w:style>
  <w:style w:type="paragraph" w:customStyle="1" w:styleId="Bullet2">
    <w:name w:val="Bullet 2"/>
    <w:basedOn w:val="Bullet1"/>
    <w:uiPriority w:val="2"/>
    <w:qFormat/>
    <w:rsid w:val="0033783A"/>
    <w:pPr>
      <w:numPr>
        <w:numId w:val="0"/>
      </w:numPr>
      <w:tabs>
        <w:tab w:val="num" w:pos="360"/>
      </w:tabs>
      <w:ind w:left="360" w:hanging="360"/>
    </w:pPr>
  </w:style>
  <w:style w:type="character" w:styleId="PageNumber">
    <w:name w:val="page number"/>
    <w:semiHidden/>
    <w:rsid w:val="00026EE7"/>
    <w:rPr>
      <w:rFonts w:ascii="Arial" w:hAnsi="Arial"/>
      <w:dstrike w:val="0"/>
      <w:color w:val="000000"/>
      <w:sz w:val="20"/>
      <w:u w:val="none"/>
      <w:vertAlign w:val="baseline"/>
    </w:rPr>
  </w:style>
  <w:style w:type="paragraph" w:customStyle="1" w:styleId="BoxHeading2">
    <w:name w:val="Box: Heading 2"/>
    <w:basedOn w:val="BoxText"/>
    <w:next w:val="BoxText"/>
    <w:uiPriority w:val="3"/>
    <w:qFormat/>
    <w:rsid w:val="00BE6005"/>
    <w:pPr>
      <w:spacing w:before="120" w:after="60"/>
    </w:pPr>
    <w:rPr>
      <w:b/>
    </w:rPr>
  </w:style>
  <w:style w:type="table" w:customStyle="1" w:styleId="AIHWTable">
    <w:name w:val="AIHW Table"/>
    <w:basedOn w:val="TableNormal"/>
    <w:rsid w:val="000F4B5D"/>
    <w:pPr>
      <w:tabs>
        <w:tab w:val="left" w:pos="198"/>
      </w:tabs>
      <w:spacing w:after="60" w:line="200" w:lineRule="atLeast"/>
      <w:jc w:val="right"/>
    </w:pPr>
    <w:rPr>
      <w:rFonts w:ascii="Arial" w:hAnsi="Arial"/>
      <w:color w:val="000000"/>
      <w:sz w:val="16"/>
    </w:rPr>
    <w:tblPr>
      <w:tblBorders>
        <w:top w:val="single" w:sz="4" w:space="0" w:color="000000"/>
        <w:bottom w:val="single" w:sz="4" w:space="0" w:color="000000"/>
      </w:tblBorders>
      <w:tblCellMar>
        <w:left w:w="85" w:type="dxa"/>
        <w:right w:w="85" w:type="dxa"/>
      </w:tblCellMar>
    </w:tblPr>
    <w:tcPr>
      <w:shd w:val="clear" w:color="auto" w:fill="auto"/>
      <w:vAlign w:val="bottom"/>
    </w:tcPr>
    <w:tblStylePr w:type="firstRow">
      <w:tblPr/>
      <w:tcPr>
        <w:tc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paragraph" w:customStyle="1" w:styleId="TableFigText">
    <w:name w:val="Table/Fig: Text"/>
    <w:basedOn w:val="AIHWbodytext"/>
    <w:link w:val="TableFigTextChar"/>
    <w:uiPriority w:val="6"/>
    <w:rsid w:val="0098660E"/>
    <w:pPr>
      <w:keepLines/>
      <w:tabs>
        <w:tab w:val="left" w:pos="198"/>
      </w:tabs>
      <w:spacing w:after="60" w:line="200" w:lineRule="atLeast"/>
    </w:pPr>
    <w:rPr>
      <w:rFonts w:ascii="Arial" w:hAnsi="Arial"/>
      <w:sz w:val="16"/>
    </w:rPr>
  </w:style>
  <w:style w:type="paragraph" w:customStyle="1" w:styleId="Heading1notinTOC">
    <w:name w:val="Heading 1 not in TOC"/>
    <w:basedOn w:val="Heading1"/>
    <w:next w:val="AIHWbodytext"/>
    <w:link w:val="Heading1notinTOCChar"/>
    <w:uiPriority w:val="1"/>
    <w:rsid w:val="00B2640B"/>
  </w:style>
  <w:style w:type="paragraph" w:customStyle="1" w:styleId="01Title">
    <w:name w:val="01 Title"/>
    <w:basedOn w:val="Heading1"/>
    <w:next w:val="05Author"/>
    <w:uiPriority w:val="8"/>
    <w:rsid w:val="0088346D"/>
    <w:pPr>
      <w:keepNext w:val="0"/>
      <w:tabs>
        <w:tab w:val="clear" w:pos="794"/>
        <w:tab w:val="clear" w:pos="1191"/>
        <w:tab w:val="clear" w:pos="2778"/>
      </w:tabs>
      <w:spacing w:before="1200" w:after="600" w:line="600" w:lineRule="atLeast"/>
    </w:pPr>
    <w:rPr>
      <w:sz w:val="48"/>
    </w:rPr>
  </w:style>
  <w:style w:type="paragraph" w:customStyle="1" w:styleId="02Subtitle">
    <w:name w:val="02 Subtitle"/>
    <w:basedOn w:val="01Title"/>
    <w:next w:val="05Author"/>
    <w:uiPriority w:val="8"/>
    <w:rsid w:val="0088346D"/>
    <w:pPr>
      <w:spacing w:before="120" w:after="1680" w:line="480" w:lineRule="atLeast"/>
      <w:outlineLvl w:val="1"/>
    </w:pPr>
    <w:rPr>
      <w:sz w:val="36"/>
    </w:rPr>
  </w:style>
  <w:style w:type="paragraph" w:customStyle="1" w:styleId="03Series">
    <w:name w:val="03 Series"/>
    <w:basedOn w:val="02Subtitle"/>
    <w:next w:val="04Seriesnumber"/>
    <w:uiPriority w:val="8"/>
    <w:rsid w:val="0096503C"/>
    <w:pPr>
      <w:pageBreakBefore/>
      <w:spacing w:before="0" w:after="80" w:line="260" w:lineRule="atLeast"/>
    </w:pPr>
    <w:rPr>
      <w:b w:val="0"/>
      <w:caps/>
      <w:sz w:val="22"/>
    </w:rPr>
  </w:style>
  <w:style w:type="paragraph" w:customStyle="1" w:styleId="04Seriesnumber">
    <w:name w:val="04 Series number"/>
    <w:basedOn w:val="03Series"/>
    <w:next w:val="03Series"/>
    <w:uiPriority w:val="8"/>
    <w:rsid w:val="0096503C"/>
    <w:pPr>
      <w:pageBreakBefore w:val="0"/>
      <w:spacing w:after="1200"/>
    </w:pPr>
    <w:rPr>
      <w:caps w:val="0"/>
    </w:rPr>
  </w:style>
  <w:style w:type="paragraph" w:customStyle="1" w:styleId="05Author">
    <w:name w:val="05 Author"/>
    <w:aliases w:val="date"/>
    <w:basedOn w:val="02Subtitle"/>
    <w:next w:val="06Publisher"/>
    <w:uiPriority w:val="8"/>
    <w:rsid w:val="0088346D"/>
    <w:pPr>
      <w:spacing w:before="0" w:line="360" w:lineRule="atLeast"/>
      <w:outlineLvl w:val="9"/>
    </w:pPr>
    <w:rPr>
      <w:sz w:val="24"/>
    </w:rPr>
  </w:style>
  <w:style w:type="paragraph" w:customStyle="1" w:styleId="06Publisher">
    <w:name w:val="06 Publisher"/>
    <w:basedOn w:val="05Author"/>
    <w:next w:val="07catno"/>
    <w:uiPriority w:val="8"/>
    <w:rsid w:val="0096503C"/>
    <w:pPr>
      <w:spacing w:before="60" w:after="40" w:line="260" w:lineRule="atLeast"/>
    </w:pPr>
    <w:rPr>
      <w:b w:val="0"/>
      <w:sz w:val="22"/>
    </w:rPr>
  </w:style>
  <w:style w:type="paragraph" w:customStyle="1" w:styleId="07catno">
    <w:name w:val="07 cat. no."/>
    <w:basedOn w:val="06Publisher"/>
    <w:next w:val="09Versotitlepagetext"/>
    <w:uiPriority w:val="8"/>
    <w:rsid w:val="0096503C"/>
    <w:pPr>
      <w:spacing w:before="120" w:line="200" w:lineRule="atLeast"/>
    </w:pPr>
    <w:rPr>
      <w:sz w:val="16"/>
    </w:rPr>
  </w:style>
  <w:style w:type="paragraph" w:customStyle="1" w:styleId="08Versotitlepageheading">
    <w:name w:val="08 Verso titlepage heading"/>
    <w:basedOn w:val="06Publisher"/>
    <w:next w:val="09Versotitlepagetext"/>
    <w:uiPriority w:val="8"/>
    <w:rsid w:val="0088346D"/>
    <w:pPr>
      <w:spacing w:before="400" w:after="120" w:line="240" w:lineRule="atLeast"/>
      <w:jc w:val="left"/>
    </w:pPr>
    <w:rPr>
      <w:b/>
      <w:sz w:val="20"/>
    </w:rPr>
  </w:style>
  <w:style w:type="paragraph" w:customStyle="1" w:styleId="09Versotitlepagetext">
    <w:name w:val="09 Verso titlepage text"/>
    <w:basedOn w:val="08Versotitlepageheading"/>
    <w:uiPriority w:val="8"/>
    <w:rsid w:val="0088346D"/>
    <w:pPr>
      <w:spacing w:before="40" w:after="40"/>
    </w:pPr>
    <w:rPr>
      <w:b w:val="0"/>
    </w:rPr>
  </w:style>
  <w:style w:type="paragraph" w:customStyle="1" w:styleId="BoxText">
    <w:name w:val="Box: Text"/>
    <w:basedOn w:val="AIHWbodytext"/>
    <w:next w:val="AIHWbodytext"/>
    <w:link w:val="BoxTextChar"/>
    <w:uiPriority w:val="3"/>
    <w:qFormat/>
    <w:rsid w:val="00E06D9C"/>
    <w:pPr>
      <w:pBdr>
        <w:top w:val="single" w:sz="4" w:space="10" w:color="000000"/>
        <w:left w:val="single" w:sz="4" w:space="10" w:color="000000"/>
        <w:bottom w:val="single" w:sz="4" w:space="10" w:color="000000"/>
        <w:right w:val="single" w:sz="4" w:space="10" w:color="000000"/>
      </w:pBdr>
      <w:tabs>
        <w:tab w:val="left" w:pos="397"/>
      </w:tabs>
      <w:spacing w:after="20" w:line="240" w:lineRule="atLeast"/>
      <w:ind w:left="255" w:right="255"/>
    </w:pPr>
    <w:rPr>
      <w:sz w:val="21"/>
    </w:rPr>
  </w:style>
  <w:style w:type="paragraph" w:customStyle="1" w:styleId="BoxBullet1">
    <w:name w:val="Box: Bullet 1"/>
    <w:basedOn w:val="BoxText"/>
    <w:uiPriority w:val="3"/>
    <w:qFormat/>
    <w:rsid w:val="00EA6343"/>
    <w:pPr>
      <w:numPr>
        <w:numId w:val="15"/>
      </w:numPr>
      <w:tabs>
        <w:tab w:val="clear" w:pos="397"/>
        <w:tab w:val="clear" w:pos="964"/>
        <w:tab w:val="num" w:pos="714"/>
      </w:tabs>
      <w:ind w:left="709" w:hanging="454"/>
    </w:pPr>
  </w:style>
  <w:style w:type="paragraph" w:customStyle="1" w:styleId="BoxHeading1">
    <w:name w:val="Box: Heading 1"/>
    <w:basedOn w:val="BoxText"/>
    <w:next w:val="BoxText"/>
    <w:uiPriority w:val="3"/>
    <w:qFormat/>
    <w:rsid w:val="009776B8"/>
    <w:pPr>
      <w:keepNext/>
      <w:keepLines/>
      <w:tabs>
        <w:tab w:val="clear" w:pos="397"/>
      </w:tabs>
      <w:spacing w:before="120" w:after="120"/>
    </w:pPr>
    <w:rPr>
      <w:rFonts w:ascii="Arial" w:hAnsi="Arial"/>
      <w:b/>
      <w:sz w:val="22"/>
    </w:rPr>
  </w:style>
  <w:style w:type="paragraph" w:customStyle="1" w:styleId="FigureCaption">
    <w:name w:val="Figure: Caption"/>
    <w:basedOn w:val="TableCaption"/>
    <w:next w:val="AIHWbodytext"/>
    <w:uiPriority w:val="5"/>
    <w:rsid w:val="00B2640B"/>
    <w:pPr>
      <w:spacing w:before="120"/>
    </w:pPr>
  </w:style>
  <w:style w:type="paragraph" w:customStyle="1" w:styleId="FigureSourcefootnotes">
    <w:name w:val="Figure: Source &amp; footnotes"/>
    <w:basedOn w:val="TableSourcefootnotes"/>
    <w:next w:val="FigureCaption"/>
    <w:uiPriority w:val="5"/>
    <w:rsid w:val="003164BF"/>
  </w:style>
  <w:style w:type="character" w:styleId="FootnoteReference">
    <w:name w:val="footnote reference"/>
    <w:semiHidden/>
    <w:rsid w:val="004734FE"/>
    <w:rPr>
      <w:dstrike w:val="0"/>
      <w:vertAlign w:val="superscript"/>
    </w:rPr>
  </w:style>
  <w:style w:type="paragraph" w:styleId="FootnoteText">
    <w:name w:val="footnote text"/>
    <w:basedOn w:val="AIHWbodytext"/>
    <w:link w:val="FootnoteTextChar"/>
    <w:semiHidden/>
    <w:rsid w:val="004734FE"/>
    <w:pPr>
      <w:spacing w:after="20" w:line="220" w:lineRule="atLeast"/>
      <w:ind w:left="397" w:hanging="397"/>
    </w:pPr>
    <w:rPr>
      <w:sz w:val="18"/>
    </w:rPr>
  </w:style>
  <w:style w:type="paragraph" w:customStyle="1" w:styleId="IndentedQuotes">
    <w:name w:val="Indented: Quotes"/>
    <w:aliases w:val="etc."/>
    <w:basedOn w:val="AIHWbodytext"/>
    <w:next w:val="AIHWbodytext"/>
    <w:uiPriority w:val="4"/>
    <w:qFormat/>
    <w:rsid w:val="004734FE"/>
    <w:pPr>
      <w:spacing w:before="40"/>
      <w:ind w:left="397"/>
    </w:pPr>
  </w:style>
  <w:style w:type="paragraph" w:customStyle="1" w:styleId="TableFigBullet1">
    <w:name w:val="Table/Fig: Bullet 1"/>
    <w:basedOn w:val="TableFigText"/>
    <w:uiPriority w:val="6"/>
    <w:rsid w:val="005A73FF"/>
    <w:pPr>
      <w:numPr>
        <w:numId w:val="17"/>
      </w:numPr>
      <w:tabs>
        <w:tab w:val="clear" w:pos="198"/>
        <w:tab w:val="left" w:pos="0"/>
        <w:tab w:val="left" w:pos="284"/>
      </w:tabs>
      <w:ind w:left="828" w:hanging="828"/>
    </w:pPr>
  </w:style>
  <w:style w:type="paragraph" w:customStyle="1" w:styleId="TableFigNotesnumbered">
    <w:name w:val="Table/Fig: Notes numbered"/>
    <w:basedOn w:val="TableSourcefootnotes"/>
    <w:uiPriority w:val="6"/>
    <w:rsid w:val="00AD044E"/>
    <w:pPr>
      <w:tabs>
        <w:tab w:val="clear" w:pos="397"/>
      </w:tabs>
      <w:spacing w:after="0"/>
      <w:ind w:left="397" w:hanging="397"/>
    </w:pPr>
  </w:style>
  <w:style w:type="paragraph" w:customStyle="1" w:styleId="TableFigNotesnotnumbered">
    <w:name w:val="Table/Fig: Notes not numbered"/>
    <w:basedOn w:val="TableFigNotesnumbered"/>
    <w:uiPriority w:val="6"/>
    <w:rsid w:val="004734FE"/>
    <w:pPr>
      <w:ind w:left="0" w:firstLine="0"/>
    </w:pPr>
  </w:style>
  <w:style w:type="paragraph" w:customStyle="1" w:styleId="TableFigSubtotal">
    <w:name w:val="Table/Fig: Subtotal"/>
    <w:basedOn w:val="TableFigText"/>
    <w:next w:val="TableFigText"/>
    <w:uiPriority w:val="6"/>
    <w:rsid w:val="004734FE"/>
    <w:rPr>
      <w:i/>
    </w:rPr>
  </w:style>
  <w:style w:type="paragraph" w:customStyle="1" w:styleId="TableFigTextindented">
    <w:name w:val="Table/Fig: Text indented"/>
    <w:basedOn w:val="TableFigText"/>
    <w:uiPriority w:val="6"/>
    <w:rsid w:val="004734FE"/>
    <w:pPr>
      <w:ind w:left="198"/>
    </w:pPr>
  </w:style>
  <w:style w:type="paragraph" w:customStyle="1" w:styleId="Tablecontinued">
    <w:name w:val="Table: (continued)"/>
    <w:basedOn w:val="AIHWbodytext"/>
    <w:next w:val="TableCaption"/>
    <w:uiPriority w:val="6"/>
    <w:rsid w:val="004734FE"/>
    <w:pPr>
      <w:spacing w:before="40" w:after="0" w:line="220" w:lineRule="atLeast"/>
      <w:jc w:val="right"/>
    </w:pPr>
    <w:rPr>
      <w:i/>
      <w:sz w:val="18"/>
    </w:rPr>
  </w:style>
  <w:style w:type="paragraph" w:customStyle="1" w:styleId="TableCaption">
    <w:name w:val="Table: Caption"/>
    <w:basedOn w:val="AIHWbodytext"/>
    <w:next w:val="TableFigHeadingtotal"/>
    <w:uiPriority w:val="5"/>
    <w:rsid w:val="00BE6005"/>
    <w:pPr>
      <w:keepNext/>
      <w:keepLines/>
      <w:spacing w:before="240" w:line="240" w:lineRule="atLeast"/>
    </w:pPr>
    <w:rPr>
      <w:b/>
      <w:sz w:val="20"/>
    </w:rPr>
  </w:style>
  <w:style w:type="paragraph" w:styleId="TOC1">
    <w:name w:val="toc 1"/>
    <w:basedOn w:val="AIHWbodytext"/>
    <w:next w:val="TOC2"/>
    <w:uiPriority w:val="9"/>
    <w:unhideWhenUsed/>
    <w:rsid w:val="004734FE"/>
    <w:pPr>
      <w:keepNext/>
      <w:keepLines/>
      <w:tabs>
        <w:tab w:val="left" w:pos="397"/>
        <w:tab w:val="right" w:leader="dot" w:pos="9072"/>
      </w:tabs>
      <w:spacing w:before="80"/>
      <w:ind w:left="397" w:hanging="397"/>
    </w:pPr>
    <w:rPr>
      <w:b/>
    </w:rPr>
  </w:style>
  <w:style w:type="paragraph" w:styleId="TOC2">
    <w:name w:val="toc 2"/>
    <w:basedOn w:val="TOC1"/>
    <w:uiPriority w:val="9"/>
    <w:unhideWhenUsed/>
    <w:rsid w:val="004734FE"/>
    <w:pPr>
      <w:tabs>
        <w:tab w:val="clear" w:pos="397"/>
        <w:tab w:val="left" w:pos="794"/>
      </w:tabs>
      <w:spacing w:before="40"/>
      <w:ind w:left="794"/>
    </w:pPr>
    <w:rPr>
      <w:b w:val="0"/>
    </w:rPr>
  </w:style>
  <w:style w:type="paragraph" w:styleId="TOC3">
    <w:name w:val="toc 3"/>
    <w:basedOn w:val="TOC2"/>
    <w:uiPriority w:val="9"/>
    <w:unhideWhenUsed/>
    <w:rsid w:val="004734FE"/>
    <w:pPr>
      <w:tabs>
        <w:tab w:val="clear" w:pos="794"/>
        <w:tab w:val="left" w:pos="1389"/>
      </w:tabs>
      <w:ind w:left="1389" w:hanging="595"/>
    </w:pPr>
  </w:style>
  <w:style w:type="paragraph" w:customStyle="1" w:styleId="TableSourcefootnotes">
    <w:name w:val="Table: Source &amp; footnotes"/>
    <w:basedOn w:val="AIHWbodytext"/>
    <w:next w:val="AIHWbodytext"/>
    <w:uiPriority w:val="5"/>
    <w:rsid w:val="003164BF"/>
    <w:pPr>
      <w:keepLines/>
      <w:tabs>
        <w:tab w:val="left" w:pos="397"/>
      </w:tabs>
      <w:spacing w:before="120" w:line="180" w:lineRule="atLeast"/>
    </w:pPr>
    <w:rPr>
      <w:rFonts w:ascii="Arial" w:hAnsi="Arial"/>
      <w:sz w:val="14"/>
    </w:rPr>
  </w:style>
  <w:style w:type="numbering" w:styleId="111111">
    <w:name w:val="Outline List 2"/>
    <w:basedOn w:val="NoList"/>
    <w:semiHidden/>
    <w:rsid w:val="003B637B"/>
    <w:pPr>
      <w:numPr>
        <w:numId w:val="1"/>
      </w:numPr>
    </w:pPr>
  </w:style>
  <w:style w:type="numbering" w:styleId="1ai">
    <w:name w:val="Outline List 1"/>
    <w:basedOn w:val="NoList"/>
    <w:semiHidden/>
    <w:rsid w:val="003B637B"/>
    <w:pPr>
      <w:numPr>
        <w:numId w:val="2"/>
      </w:numPr>
    </w:pPr>
  </w:style>
  <w:style w:type="numbering" w:styleId="ArticleSection">
    <w:name w:val="Outline List 3"/>
    <w:basedOn w:val="NoList"/>
    <w:semiHidden/>
    <w:rsid w:val="003B637B"/>
    <w:pPr>
      <w:numPr>
        <w:numId w:val="3"/>
      </w:numPr>
    </w:pPr>
  </w:style>
  <w:style w:type="paragraph" w:styleId="BlockText">
    <w:name w:val="Block Text"/>
    <w:basedOn w:val="Normal"/>
    <w:semiHidden/>
    <w:rsid w:val="003B637B"/>
    <w:pPr>
      <w:ind w:left="1440" w:right="1440"/>
    </w:pPr>
  </w:style>
  <w:style w:type="paragraph" w:styleId="BodyText">
    <w:name w:val="Body Text"/>
    <w:basedOn w:val="Normal"/>
    <w:link w:val="BodyTextChar"/>
    <w:semiHidden/>
    <w:rsid w:val="003B637B"/>
  </w:style>
  <w:style w:type="paragraph" w:styleId="BodyText2">
    <w:name w:val="Body Text 2"/>
    <w:basedOn w:val="Normal"/>
    <w:semiHidden/>
    <w:rsid w:val="003B637B"/>
    <w:pPr>
      <w:spacing w:line="480" w:lineRule="auto"/>
    </w:pPr>
  </w:style>
  <w:style w:type="paragraph" w:styleId="BodyText3">
    <w:name w:val="Body Text 3"/>
    <w:basedOn w:val="Normal"/>
    <w:semiHidden/>
    <w:rsid w:val="003B637B"/>
    <w:rPr>
      <w:sz w:val="16"/>
      <w:szCs w:val="16"/>
    </w:rPr>
  </w:style>
  <w:style w:type="paragraph" w:styleId="BodyTextFirstIndent">
    <w:name w:val="Body Text First Indent"/>
    <w:basedOn w:val="BodyText"/>
    <w:semiHidden/>
    <w:rsid w:val="003B637B"/>
    <w:pPr>
      <w:ind w:firstLine="210"/>
    </w:pPr>
  </w:style>
  <w:style w:type="paragraph" w:styleId="BodyTextIndent">
    <w:name w:val="Body Text Indent"/>
    <w:basedOn w:val="Normal"/>
    <w:semiHidden/>
    <w:rsid w:val="003B637B"/>
    <w:pPr>
      <w:ind w:left="283"/>
    </w:pPr>
  </w:style>
  <w:style w:type="paragraph" w:styleId="BodyTextFirstIndent2">
    <w:name w:val="Body Text First Indent 2"/>
    <w:basedOn w:val="BodyTextIndent"/>
    <w:semiHidden/>
    <w:rsid w:val="003B637B"/>
    <w:pPr>
      <w:ind w:firstLine="210"/>
    </w:pPr>
  </w:style>
  <w:style w:type="paragraph" w:styleId="BodyTextIndent2">
    <w:name w:val="Body Text Indent 2"/>
    <w:basedOn w:val="Normal"/>
    <w:semiHidden/>
    <w:rsid w:val="003B637B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3B637B"/>
    <w:pPr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3B637B"/>
    <w:pPr>
      <w:ind w:left="4252"/>
    </w:pPr>
  </w:style>
  <w:style w:type="paragraph" w:styleId="Date">
    <w:name w:val="Date"/>
    <w:basedOn w:val="Normal"/>
    <w:next w:val="Normal"/>
    <w:semiHidden/>
    <w:rsid w:val="003B637B"/>
  </w:style>
  <w:style w:type="paragraph" w:styleId="E-mailSignature">
    <w:name w:val="E-mail Signature"/>
    <w:basedOn w:val="Normal"/>
    <w:semiHidden/>
    <w:rsid w:val="003B637B"/>
  </w:style>
  <w:style w:type="paragraph" w:customStyle="1" w:styleId="Bullet3">
    <w:name w:val="Bullet 3"/>
    <w:basedOn w:val="Bullet2"/>
    <w:uiPriority w:val="2"/>
    <w:qFormat/>
    <w:rsid w:val="0033783A"/>
    <w:pPr>
      <w:numPr>
        <w:ilvl w:val="1"/>
        <w:numId w:val="16"/>
      </w:numPr>
      <w:tabs>
        <w:tab w:val="clear" w:pos="1440"/>
      </w:tabs>
      <w:ind w:left="1276" w:hanging="425"/>
    </w:pPr>
  </w:style>
  <w:style w:type="paragraph" w:styleId="EnvelopeAddress">
    <w:name w:val="envelope address"/>
    <w:basedOn w:val="Normal"/>
    <w:semiHidden/>
    <w:rsid w:val="003B637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semiHidden/>
    <w:rsid w:val="003B637B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3B637B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8623DD"/>
    <w:pPr>
      <w:tabs>
        <w:tab w:val="center" w:pos="4153"/>
        <w:tab w:val="right" w:pos="8306"/>
      </w:tabs>
      <w:jc w:val="center"/>
    </w:pPr>
    <w:rPr>
      <w:rFonts w:ascii="Arial" w:hAnsi="Arial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3B637B"/>
    <w:pPr>
      <w:tabs>
        <w:tab w:val="center" w:pos="4153"/>
        <w:tab w:val="right" w:pos="8306"/>
      </w:tabs>
    </w:pPr>
  </w:style>
  <w:style w:type="character" w:styleId="HTMLAcronym">
    <w:name w:val="HTML Acronym"/>
    <w:basedOn w:val="DefaultParagraphFont"/>
    <w:semiHidden/>
    <w:rsid w:val="003B637B"/>
  </w:style>
  <w:style w:type="paragraph" w:styleId="HTMLAddress">
    <w:name w:val="HTML Address"/>
    <w:basedOn w:val="Normal"/>
    <w:semiHidden/>
    <w:rsid w:val="003B637B"/>
    <w:rPr>
      <w:i/>
      <w:iCs/>
    </w:rPr>
  </w:style>
  <w:style w:type="character" w:styleId="HTMLCite">
    <w:name w:val="HTML Cite"/>
    <w:semiHidden/>
    <w:rsid w:val="003B637B"/>
    <w:rPr>
      <w:i/>
      <w:iCs/>
    </w:rPr>
  </w:style>
  <w:style w:type="character" w:styleId="HTMLCode">
    <w:name w:val="HTML Code"/>
    <w:semiHidden/>
    <w:rsid w:val="003B637B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3B637B"/>
    <w:rPr>
      <w:i/>
      <w:iCs/>
    </w:rPr>
  </w:style>
  <w:style w:type="character" w:styleId="HTMLKeyboard">
    <w:name w:val="HTML Keyboard"/>
    <w:semiHidden/>
    <w:rsid w:val="003B637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B637B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3B637B"/>
    <w:rPr>
      <w:rFonts w:ascii="Courier New" w:hAnsi="Courier New" w:cs="Courier New"/>
    </w:rPr>
  </w:style>
  <w:style w:type="character" w:styleId="HTMLTypewriter">
    <w:name w:val="HTML Typewriter"/>
    <w:semiHidden/>
    <w:rsid w:val="003B637B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3B637B"/>
    <w:rPr>
      <w:i/>
      <w:iCs/>
    </w:rPr>
  </w:style>
  <w:style w:type="character" w:styleId="Hyperlink">
    <w:name w:val="Hyperlink"/>
    <w:uiPriority w:val="11"/>
    <w:unhideWhenUsed/>
    <w:rsid w:val="00466888"/>
    <w:rPr>
      <w:color w:val="1F497D"/>
      <w:u w:val="single"/>
    </w:rPr>
  </w:style>
  <w:style w:type="character" w:styleId="LineNumber">
    <w:name w:val="line number"/>
    <w:basedOn w:val="DefaultParagraphFont"/>
    <w:semiHidden/>
    <w:rsid w:val="003B637B"/>
  </w:style>
  <w:style w:type="paragraph" w:styleId="List">
    <w:name w:val="List"/>
    <w:basedOn w:val="Normal"/>
    <w:semiHidden/>
    <w:rsid w:val="003B637B"/>
    <w:pPr>
      <w:ind w:left="283" w:hanging="283"/>
    </w:pPr>
  </w:style>
  <w:style w:type="paragraph" w:styleId="List2">
    <w:name w:val="List 2"/>
    <w:basedOn w:val="Normal"/>
    <w:semiHidden/>
    <w:rsid w:val="003B637B"/>
    <w:pPr>
      <w:ind w:left="566" w:hanging="283"/>
    </w:pPr>
  </w:style>
  <w:style w:type="paragraph" w:styleId="List3">
    <w:name w:val="List 3"/>
    <w:basedOn w:val="Normal"/>
    <w:semiHidden/>
    <w:rsid w:val="003B637B"/>
    <w:pPr>
      <w:ind w:left="849" w:hanging="283"/>
    </w:pPr>
  </w:style>
  <w:style w:type="paragraph" w:styleId="List4">
    <w:name w:val="List 4"/>
    <w:basedOn w:val="Normal"/>
    <w:semiHidden/>
    <w:rsid w:val="003B637B"/>
    <w:pPr>
      <w:ind w:left="1132" w:hanging="283"/>
    </w:pPr>
  </w:style>
  <w:style w:type="paragraph" w:styleId="List5">
    <w:name w:val="List 5"/>
    <w:basedOn w:val="Normal"/>
    <w:semiHidden/>
    <w:rsid w:val="003B637B"/>
    <w:pPr>
      <w:ind w:left="1415" w:hanging="283"/>
    </w:pPr>
  </w:style>
  <w:style w:type="paragraph" w:styleId="ListBullet">
    <w:name w:val="List Bullet"/>
    <w:basedOn w:val="Normal"/>
    <w:semiHidden/>
    <w:rsid w:val="003B637B"/>
    <w:pPr>
      <w:numPr>
        <w:numId w:val="4"/>
      </w:numPr>
    </w:pPr>
  </w:style>
  <w:style w:type="paragraph" w:styleId="ListBullet2">
    <w:name w:val="List Bullet 2"/>
    <w:basedOn w:val="Normal"/>
    <w:semiHidden/>
    <w:rsid w:val="003B637B"/>
    <w:pPr>
      <w:numPr>
        <w:numId w:val="5"/>
      </w:numPr>
    </w:pPr>
  </w:style>
  <w:style w:type="paragraph" w:styleId="ListBullet3">
    <w:name w:val="List Bullet 3"/>
    <w:basedOn w:val="Normal"/>
    <w:semiHidden/>
    <w:rsid w:val="003B637B"/>
    <w:pPr>
      <w:numPr>
        <w:numId w:val="6"/>
      </w:numPr>
    </w:pPr>
  </w:style>
  <w:style w:type="paragraph" w:styleId="ListBullet4">
    <w:name w:val="List Bullet 4"/>
    <w:basedOn w:val="Normal"/>
    <w:semiHidden/>
    <w:rsid w:val="003B637B"/>
    <w:pPr>
      <w:numPr>
        <w:numId w:val="7"/>
      </w:numPr>
    </w:pPr>
  </w:style>
  <w:style w:type="paragraph" w:styleId="ListBullet5">
    <w:name w:val="List Bullet 5"/>
    <w:basedOn w:val="Normal"/>
    <w:semiHidden/>
    <w:rsid w:val="003B637B"/>
    <w:pPr>
      <w:numPr>
        <w:numId w:val="8"/>
      </w:numPr>
    </w:pPr>
  </w:style>
  <w:style w:type="paragraph" w:styleId="ListContinue">
    <w:name w:val="List Continue"/>
    <w:basedOn w:val="Normal"/>
    <w:semiHidden/>
    <w:rsid w:val="003B637B"/>
    <w:pPr>
      <w:ind w:left="283"/>
    </w:pPr>
  </w:style>
  <w:style w:type="paragraph" w:styleId="ListContinue2">
    <w:name w:val="List Continue 2"/>
    <w:basedOn w:val="Normal"/>
    <w:semiHidden/>
    <w:rsid w:val="003B637B"/>
    <w:pPr>
      <w:ind w:left="566"/>
    </w:pPr>
  </w:style>
  <w:style w:type="paragraph" w:styleId="ListContinue3">
    <w:name w:val="List Continue 3"/>
    <w:basedOn w:val="Normal"/>
    <w:semiHidden/>
    <w:rsid w:val="003B637B"/>
    <w:pPr>
      <w:ind w:left="849"/>
    </w:pPr>
  </w:style>
  <w:style w:type="paragraph" w:styleId="ListContinue4">
    <w:name w:val="List Continue 4"/>
    <w:basedOn w:val="Normal"/>
    <w:semiHidden/>
    <w:rsid w:val="003B637B"/>
    <w:pPr>
      <w:ind w:left="1132"/>
    </w:pPr>
  </w:style>
  <w:style w:type="paragraph" w:styleId="ListContinue5">
    <w:name w:val="List Continue 5"/>
    <w:basedOn w:val="Normal"/>
    <w:semiHidden/>
    <w:rsid w:val="003B637B"/>
    <w:pPr>
      <w:ind w:left="1415"/>
    </w:pPr>
  </w:style>
  <w:style w:type="paragraph" w:styleId="ListNumber">
    <w:name w:val="List Number"/>
    <w:basedOn w:val="Normal"/>
    <w:semiHidden/>
    <w:rsid w:val="003B637B"/>
    <w:pPr>
      <w:numPr>
        <w:numId w:val="9"/>
      </w:numPr>
    </w:pPr>
  </w:style>
  <w:style w:type="paragraph" w:styleId="ListNumber2">
    <w:name w:val="List Number 2"/>
    <w:basedOn w:val="Normal"/>
    <w:semiHidden/>
    <w:rsid w:val="003B637B"/>
    <w:pPr>
      <w:numPr>
        <w:numId w:val="10"/>
      </w:numPr>
    </w:pPr>
  </w:style>
  <w:style w:type="paragraph" w:styleId="ListNumber3">
    <w:name w:val="List Number 3"/>
    <w:basedOn w:val="Normal"/>
    <w:semiHidden/>
    <w:rsid w:val="003B637B"/>
    <w:pPr>
      <w:numPr>
        <w:numId w:val="11"/>
      </w:numPr>
    </w:pPr>
  </w:style>
  <w:style w:type="paragraph" w:styleId="ListNumber4">
    <w:name w:val="List Number 4"/>
    <w:basedOn w:val="Normal"/>
    <w:semiHidden/>
    <w:rsid w:val="003B637B"/>
    <w:pPr>
      <w:numPr>
        <w:numId w:val="12"/>
      </w:numPr>
    </w:pPr>
  </w:style>
  <w:style w:type="paragraph" w:styleId="ListNumber5">
    <w:name w:val="List Number 5"/>
    <w:basedOn w:val="Normal"/>
    <w:semiHidden/>
    <w:rsid w:val="003B637B"/>
    <w:pPr>
      <w:numPr>
        <w:numId w:val="13"/>
      </w:numPr>
    </w:pPr>
  </w:style>
  <w:style w:type="paragraph" w:styleId="MessageHeader">
    <w:name w:val="Message Header"/>
    <w:basedOn w:val="Normal"/>
    <w:semiHidden/>
    <w:rsid w:val="003B63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3B637B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3B637B"/>
    <w:pPr>
      <w:ind w:left="720"/>
    </w:pPr>
  </w:style>
  <w:style w:type="paragraph" w:styleId="NoteHeading">
    <w:name w:val="Note Heading"/>
    <w:basedOn w:val="Normal"/>
    <w:next w:val="Normal"/>
    <w:semiHidden/>
    <w:rsid w:val="003B637B"/>
  </w:style>
  <w:style w:type="paragraph" w:styleId="PlainText">
    <w:name w:val="Plain Text"/>
    <w:basedOn w:val="Normal"/>
    <w:semiHidden/>
    <w:rsid w:val="003B637B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3B637B"/>
  </w:style>
  <w:style w:type="paragraph" w:styleId="Signature">
    <w:name w:val="Signature"/>
    <w:basedOn w:val="Normal"/>
    <w:semiHidden/>
    <w:rsid w:val="003B637B"/>
    <w:pPr>
      <w:ind w:left="4252"/>
    </w:pPr>
  </w:style>
  <w:style w:type="table" w:styleId="Table3Deffects1">
    <w:name w:val="Table 3D effects 1"/>
    <w:basedOn w:val="TableNormal"/>
    <w:semiHidden/>
    <w:rsid w:val="003B637B"/>
    <w:pPr>
      <w:spacing w:after="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B637B"/>
    <w:pPr>
      <w:spacing w:after="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B637B"/>
    <w:pPr>
      <w:spacing w:after="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B637B"/>
    <w:pPr>
      <w:spacing w:after="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B637B"/>
    <w:pPr>
      <w:spacing w:after="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B637B"/>
    <w:pPr>
      <w:spacing w:after="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B637B"/>
    <w:pPr>
      <w:spacing w:after="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B637B"/>
    <w:pPr>
      <w:spacing w:after="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B637B"/>
    <w:pPr>
      <w:spacing w:after="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B637B"/>
    <w:pPr>
      <w:spacing w:after="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B637B"/>
    <w:pPr>
      <w:spacing w:after="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B637B"/>
    <w:pPr>
      <w:spacing w:after="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B637B"/>
    <w:pPr>
      <w:spacing w:after="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B637B"/>
    <w:pPr>
      <w:spacing w:after="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B637B"/>
    <w:pPr>
      <w:spacing w:after="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B637B"/>
    <w:pPr>
      <w:spacing w:after="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B637B"/>
    <w:pPr>
      <w:spacing w:after="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F4B5D"/>
    <w:pPr>
      <w:spacing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3B637B"/>
    <w:pPr>
      <w:spacing w:after="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B637B"/>
    <w:pPr>
      <w:spacing w:after="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B637B"/>
    <w:pPr>
      <w:spacing w:after="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B637B"/>
    <w:pPr>
      <w:spacing w:after="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B637B"/>
    <w:pPr>
      <w:spacing w:after="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B637B"/>
    <w:pPr>
      <w:spacing w:after="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B637B"/>
    <w:pPr>
      <w:spacing w:after="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B637B"/>
    <w:pPr>
      <w:spacing w:after="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3B637B"/>
    <w:pPr>
      <w:spacing w:after="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B637B"/>
    <w:pPr>
      <w:spacing w:after="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B637B"/>
    <w:pPr>
      <w:spacing w:after="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B637B"/>
    <w:pPr>
      <w:spacing w:after="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B637B"/>
    <w:pPr>
      <w:spacing w:after="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B637B"/>
    <w:pPr>
      <w:spacing w:after="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B637B"/>
    <w:pPr>
      <w:spacing w:after="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B637B"/>
    <w:pPr>
      <w:spacing w:after="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TOC1"/>
    <w:next w:val="AIHWbodytext"/>
    <w:uiPriority w:val="99"/>
    <w:semiHidden/>
    <w:rsid w:val="009B2765"/>
    <w:pPr>
      <w:tabs>
        <w:tab w:val="clear" w:pos="397"/>
      </w:tabs>
      <w:spacing w:before="60" w:line="240" w:lineRule="atLeast"/>
      <w:ind w:left="992" w:hanging="992"/>
    </w:pPr>
    <w:rPr>
      <w:b w:val="0"/>
      <w:sz w:val="20"/>
    </w:rPr>
  </w:style>
  <w:style w:type="table" w:styleId="TableProfessional">
    <w:name w:val="Table Professional"/>
    <w:basedOn w:val="TableNormal"/>
    <w:semiHidden/>
    <w:rsid w:val="003B637B"/>
    <w:pPr>
      <w:spacing w:after="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B637B"/>
    <w:pPr>
      <w:spacing w:after="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B637B"/>
    <w:pPr>
      <w:spacing w:after="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B637B"/>
    <w:pPr>
      <w:spacing w:after="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B637B"/>
    <w:pPr>
      <w:spacing w:after="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B637B"/>
    <w:pPr>
      <w:spacing w:after="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B637B"/>
    <w:pPr>
      <w:spacing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B637B"/>
    <w:pPr>
      <w:spacing w:after="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B637B"/>
    <w:pPr>
      <w:spacing w:after="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B637B"/>
    <w:pPr>
      <w:spacing w:after="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FigHeadingtotal">
    <w:name w:val="Table/Fig: Heading &amp; total"/>
    <w:basedOn w:val="TableFigText"/>
    <w:next w:val="TableFigText"/>
    <w:uiPriority w:val="6"/>
    <w:rsid w:val="009B2765"/>
    <w:rPr>
      <w:b/>
    </w:rPr>
  </w:style>
  <w:style w:type="character" w:customStyle="1" w:styleId="Heading1Char">
    <w:name w:val="Heading 1 Char"/>
    <w:link w:val="Heading1"/>
    <w:uiPriority w:val="1"/>
    <w:rsid w:val="00F65687"/>
    <w:rPr>
      <w:rFonts w:ascii="Arial" w:eastAsia="Arial" w:hAnsi="Arial" w:cs="Arial"/>
      <w:b/>
      <w:color w:val="3E4975"/>
      <w:sz w:val="28"/>
      <w:szCs w:val="28"/>
      <w:lang w:eastAsia="en-US"/>
    </w:rPr>
  </w:style>
  <w:style w:type="character" w:customStyle="1" w:styleId="TableFigTextChar">
    <w:name w:val="Table/Fig: Text Char"/>
    <w:link w:val="TableFigText"/>
    <w:uiPriority w:val="6"/>
    <w:rsid w:val="000E3F97"/>
    <w:rPr>
      <w:rFonts w:ascii="Arial" w:hAnsi="Arial"/>
      <w:sz w:val="16"/>
      <w:szCs w:val="20"/>
      <w:lang w:eastAsia="en-US"/>
    </w:rPr>
  </w:style>
  <w:style w:type="paragraph" w:styleId="BalloonText">
    <w:name w:val="Balloon Text"/>
    <w:basedOn w:val="Normal"/>
    <w:semiHidden/>
    <w:rsid w:val="005E5A1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E25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IHWbodytextChar">
    <w:name w:val="AIHW body text Char"/>
    <w:link w:val="AIHWbodytext"/>
    <w:locked/>
    <w:rsid w:val="00FC5F5C"/>
    <w:rPr>
      <w:color w:val="000000"/>
      <w:sz w:val="22"/>
      <w:lang w:eastAsia="en-US"/>
    </w:rPr>
  </w:style>
  <w:style w:type="character" w:customStyle="1" w:styleId="Heading2Char">
    <w:name w:val="Heading 2 Char"/>
    <w:link w:val="Heading2"/>
    <w:uiPriority w:val="1"/>
    <w:rsid w:val="00F65687"/>
    <w:rPr>
      <w:rFonts w:asciiTheme="minorHAnsi" w:hAnsiTheme="minorHAnsi" w:cstheme="minorHAnsi"/>
      <w:b/>
    </w:rPr>
  </w:style>
  <w:style w:type="character" w:customStyle="1" w:styleId="Heading3Char">
    <w:name w:val="Heading 3 Char"/>
    <w:link w:val="Heading3"/>
    <w:uiPriority w:val="1"/>
    <w:rsid w:val="00F65687"/>
    <w:rPr>
      <w:rFonts w:asciiTheme="minorHAnsi" w:eastAsiaTheme="minorHAnsi" w:hAnsiTheme="minorHAnsi" w:cstheme="minorHAnsi"/>
      <w:b/>
      <w:lang w:eastAsia="en-US"/>
    </w:rPr>
  </w:style>
  <w:style w:type="character" w:customStyle="1" w:styleId="Heading4Char">
    <w:name w:val="Heading 4 Char"/>
    <w:link w:val="Heading4"/>
    <w:uiPriority w:val="1"/>
    <w:rsid w:val="00EA5C10"/>
    <w:rPr>
      <w:rFonts w:ascii="Arial" w:hAnsi="Arial"/>
      <w:b/>
      <w:color w:val="000000"/>
      <w:sz w:val="24"/>
      <w:lang w:eastAsia="en-US"/>
    </w:rPr>
  </w:style>
  <w:style w:type="character" w:customStyle="1" w:styleId="Heading1notinTOCChar">
    <w:name w:val="Heading 1 not in TOC Char"/>
    <w:basedOn w:val="Heading1Char"/>
    <w:link w:val="Heading1notinTOC"/>
    <w:uiPriority w:val="1"/>
    <w:rsid w:val="00EA5C10"/>
    <w:rPr>
      <w:rFonts w:ascii="Arial" w:eastAsia="Arial" w:hAnsi="Arial" w:cs="Arial"/>
      <w:b/>
      <w:color w:val="000000"/>
      <w:sz w:val="44"/>
      <w:szCs w:val="28"/>
      <w:lang w:eastAsia="en-US"/>
    </w:rPr>
  </w:style>
  <w:style w:type="character" w:customStyle="1" w:styleId="Heading5Char">
    <w:name w:val="Heading 5 Char"/>
    <w:link w:val="Heading5"/>
    <w:uiPriority w:val="1"/>
    <w:rsid w:val="000E3F97"/>
    <w:rPr>
      <w:b/>
      <w:color w:val="000000"/>
      <w:lang w:eastAsia="en-US"/>
    </w:rPr>
  </w:style>
  <w:style w:type="character" w:customStyle="1" w:styleId="Heading6Char">
    <w:name w:val="Heading 6 Char"/>
    <w:link w:val="Heading6"/>
    <w:uiPriority w:val="1"/>
    <w:rsid w:val="000E3F97"/>
    <w:rPr>
      <w:i/>
      <w:color w:val="000000"/>
      <w:lang w:eastAsia="en-US"/>
    </w:rPr>
  </w:style>
  <w:style w:type="character" w:styleId="CommentReference">
    <w:name w:val="annotation reference"/>
    <w:semiHidden/>
    <w:rsid w:val="00BC3D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C3DD5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8623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C3DD5"/>
    <w:rPr>
      <w:b/>
      <w:bCs/>
    </w:rPr>
  </w:style>
  <w:style w:type="character" w:customStyle="1" w:styleId="CommentSubjectChar">
    <w:name w:val="Comment Subject Char"/>
    <w:link w:val="CommentSubject"/>
    <w:semiHidden/>
    <w:rsid w:val="008623DD"/>
    <w:rPr>
      <w:b/>
      <w:bCs/>
      <w:sz w:val="20"/>
      <w:szCs w:val="20"/>
    </w:rPr>
  </w:style>
  <w:style w:type="paragraph" w:customStyle="1" w:styleId="Heading1nopagebreak">
    <w:name w:val="Heading 1 no page break"/>
    <w:basedOn w:val="Heading1"/>
    <w:uiPriority w:val="1"/>
    <w:rsid w:val="001C1AD8"/>
    <w:pPr>
      <w:spacing w:before="600"/>
    </w:pPr>
  </w:style>
  <w:style w:type="paragraph" w:customStyle="1" w:styleId="BoxItalics">
    <w:name w:val="Box: Italics"/>
    <w:basedOn w:val="BoxText"/>
    <w:next w:val="BoxText"/>
    <w:link w:val="BoxItalicsChar"/>
    <w:uiPriority w:val="3"/>
    <w:qFormat/>
    <w:rsid w:val="00C42A4F"/>
    <w:rPr>
      <w:i/>
    </w:rPr>
  </w:style>
  <w:style w:type="character" w:customStyle="1" w:styleId="BoxTextChar">
    <w:name w:val="Box: Text Char"/>
    <w:link w:val="BoxText"/>
    <w:uiPriority w:val="3"/>
    <w:rsid w:val="000E3F97"/>
    <w:rPr>
      <w:sz w:val="21"/>
      <w:szCs w:val="20"/>
      <w:lang w:eastAsia="en-US"/>
    </w:rPr>
  </w:style>
  <w:style w:type="character" w:customStyle="1" w:styleId="BoxItalicsChar">
    <w:name w:val="Box: Italics Char"/>
    <w:link w:val="BoxItalics"/>
    <w:uiPriority w:val="3"/>
    <w:rsid w:val="000E3F97"/>
    <w:rPr>
      <w:i/>
      <w:sz w:val="21"/>
      <w:szCs w:val="20"/>
      <w:lang w:eastAsia="en-US"/>
    </w:rPr>
  </w:style>
  <w:style w:type="paragraph" w:customStyle="1" w:styleId="Glossaryentry">
    <w:name w:val="Glossary entry"/>
    <w:basedOn w:val="Normal"/>
    <w:link w:val="GlossaryentryChar"/>
    <w:uiPriority w:val="7"/>
    <w:rsid w:val="00DB645A"/>
    <w:rPr>
      <w:b/>
      <w:szCs w:val="20"/>
      <w:lang w:eastAsia="en-US"/>
    </w:rPr>
  </w:style>
  <w:style w:type="paragraph" w:customStyle="1" w:styleId="Glossarydefinition">
    <w:name w:val="Glossary definition"/>
    <w:basedOn w:val="Normal"/>
    <w:link w:val="GlossarydefinitionChar"/>
    <w:uiPriority w:val="7"/>
    <w:rsid w:val="00DB645A"/>
    <w:rPr>
      <w:szCs w:val="20"/>
      <w:lang w:eastAsia="en-US"/>
    </w:rPr>
  </w:style>
  <w:style w:type="character" w:customStyle="1" w:styleId="GlossaryentryChar">
    <w:name w:val="Glossary entry Char"/>
    <w:link w:val="Glossaryentry"/>
    <w:uiPriority w:val="7"/>
    <w:rsid w:val="00C46B49"/>
    <w:rPr>
      <w:b/>
      <w:szCs w:val="20"/>
      <w:lang w:eastAsia="en-US"/>
    </w:rPr>
  </w:style>
  <w:style w:type="character" w:customStyle="1" w:styleId="FooterChar">
    <w:name w:val="Footer Char"/>
    <w:link w:val="Footer"/>
    <w:uiPriority w:val="99"/>
    <w:rsid w:val="008623DD"/>
    <w:rPr>
      <w:rFonts w:ascii="Arial" w:hAnsi="Arial"/>
      <w:sz w:val="20"/>
      <w:szCs w:val="20"/>
      <w:lang w:eastAsia="en-US"/>
    </w:rPr>
  </w:style>
  <w:style w:type="character" w:customStyle="1" w:styleId="GlossarydefinitionChar">
    <w:name w:val="Glossary definition Char"/>
    <w:link w:val="Glossarydefinition"/>
    <w:uiPriority w:val="7"/>
    <w:rsid w:val="00C46B49"/>
    <w:rPr>
      <w:szCs w:val="20"/>
      <w:lang w:eastAsia="en-US"/>
    </w:rPr>
  </w:style>
  <w:style w:type="paragraph" w:customStyle="1" w:styleId="Instructions">
    <w:name w:val="Instructions"/>
    <w:basedOn w:val="AIHWbodytext"/>
    <w:link w:val="InstructionsChar"/>
    <w:uiPriority w:val="10"/>
    <w:rsid w:val="0086491F"/>
    <w:pPr>
      <w:spacing w:before="120"/>
    </w:pPr>
    <w:rPr>
      <w:color w:val="C00000"/>
    </w:rPr>
  </w:style>
  <w:style w:type="paragraph" w:customStyle="1" w:styleId="AIHWbodytextintable">
    <w:name w:val="AIHW body text in table"/>
    <w:basedOn w:val="AIHWbodytext"/>
    <w:next w:val="AIHWbodytext"/>
    <w:rsid w:val="00CD777B"/>
    <w:pPr>
      <w:spacing w:before="80" w:after="80"/>
    </w:pPr>
  </w:style>
  <w:style w:type="character" w:customStyle="1" w:styleId="InstructionsChar">
    <w:name w:val="Instructions Char"/>
    <w:basedOn w:val="AIHWbodytextChar"/>
    <w:link w:val="Instructions"/>
    <w:uiPriority w:val="10"/>
    <w:rsid w:val="0086491F"/>
    <w:rPr>
      <w:color w:val="C00000"/>
      <w:sz w:val="22"/>
      <w:szCs w:val="20"/>
      <w:lang w:eastAsia="en-US"/>
    </w:rPr>
  </w:style>
  <w:style w:type="paragraph" w:customStyle="1" w:styleId="Boxcontinued">
    <w:name w:val="Box: (continued)"/>
    <w:basedOn w:val="BoxText"/>
    <w:next w:val="BoxHeading1"/>
    <w:uiPriority w:val="4"/>
    <w:rsid w:val="00BE6005"/>
    <w:pPr>
      <w:spacing w:after="0"/>
      <w:jc w:val="right"/>
    </w:pPr>
    <w:rPr>
      <w:i/>
      <w:sz w:val="20"/>
    </w:rPr>
  </w:style>
  <w:style w:type="paragraph" w:customStyle="1" w:styleId="TableFigTextright">
    <w:name w:val="Table/Fig: Text right"/>
    <w:basedOn w:val="TableFigText"/>
    <w:uiPriority w:val="6"/>
    <w:rsid w:val="0094670A"/>
    <w:pPr>
      <w:jc w:val="right"/>
    </w:pPr>
  </w:style>
  <w:style w:type="paragraph" w:customStyle="1" w:styleId="TableFigHeadingtotalright">
    <w:name w:val="Table/Fig: Heading &amp; total right"/>
    <w:basedOn w:val="TableFigHeadingtotal"/>
    <w:uiPriority w:val="6"/>
    <w:rsid w:val="00A92BD6"/>
    <w:pPr>
      <w:jc w:val="right"/>
    </w:pPr>
  </w:style>
  <w:style w:type="paragraph" w:customStyle="1" w:styleId="TableFigSubtotalright">
    <w:name w:val="Table/Fig: Subtotal right"/>
    <w:basedOn w:val="TableFigSubtotal"/>
    <w:uiPriority w:val="6"/>
    <w:rsid w:val="00A92BD6"/>
    <w:pPr>
      <w:jc w:val="right"/>
    </w:pPr>
  </w:style>
  <w:style w:type="paragraph" w:customStyle="1" w:styleId="CharCharChar">
    <w:name w:val="Char Char Char"/>
    <w:basedOn w:val="Normal"/>
    <w:rsid w:val="001C2A9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TableTGAblue">
    <w:name w:val="Table TGA blue"/>
    <w:basedOn w:val="TableNormal"/>
    <w:uiPriority w:val="99"/>
    <w:qFormat/>
    <w:rsid w:val="001C2A95"/>
    <w:pPr>
      <w:keepNext/>
      <w:spacing w:before="0" w:after="0" w:line="240" w:lineRule="auto"/>
    </w:pPr>
    <w:rPr>
      <w:rFonts w:ascii="Cambria" w:eastAsia="Cambria" w:hAnsi="Cambria"/>
      <w:color w:val="000000"/>
      <w:szCs w:val="21"/>
    </w:rPr>
    <w:tblPr>
      <w:tblBorders>
        <w:top w:val="single" w:sz="8" w:space="0" w:color="002C47"/>
        <w:left w:val="single" w:sz="8" w:space="0" w:color="002C47"/>
        <w:bottom w:val="single" w:sz="8" w:space="0" w:color="002C47"/>
        <w:right w:val="single" w:sz="8" w:space="0" w:color="002C47"/>
        <w:insideH w:val="single" w:sz="8" w:space="0" w:color="002C47"/>
        <w:insideV w:val="single" w:sz="8" w:space="0" w:color="002C47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Bahnschrift" w:hAnsi="Bahnschrift"/>
        <w:b/>
        <w:color w:val="FFFFFF"/>
        <w:sz w:val="22"/>
      </w:rPr>
      <w:tblPr/>
      <w:trPr>
        <w:tblHeader/>
      </w:trPr>
      <w:tcPr>
        <w:tcBorders>
          <w:top w:val="single" w:sz="8" w:space="0" w:color="002C47"/>
          <w:left w:val="single" w:sz="8" w:space="0" w:color="002C47"/>
          <w:bottom w:val="single" w:sz="8" w:space="0" w:color="002C47"/>
          <w:right w:val="single" w:sz="8" w:space="0" w:color="002C47"/>
          <w:insideH w:val="nil"/>
          <w:insideV w:val="nil"/>
          <w:tl2br w:val="nil"/>
          <w:tr2bl w:val="nil"/>
        </w:tcBorders>
        <w:shd w:val="clear" w:color="auto" w:fill="006DA7"/>
      </w:tcPr>
    </w:tblStylePr>
  </w:style>
  <w:style w:type="paragraph" w:customStyle="1" w:styleId="TableCopy">
    <w:name w:val="Table Copy"/>
    <w:basedOn w:val="Normal"/>
    <w:qFormat/>
    <w:rsid w:val="001C2A95"/>
    <w:pPr>
      <w:adjustRightInd w:val="0"/>
      <w:snapToGrid w:val="0"/>
      <w:spacing w:after="0"/>
    </w:pPr>
    <w:rPr>
      <w:rFonts w:ascii="Arial" w:eastAsia="MS Mincho" w:hAnsi="Arial"/>
      <w:sz w:val="18"/>
      <w:szCs w:val="20"/>
      <w:lang w:eastAsia="ja-JP"/>
    </w:rPr>
  </w:style>
  <w:style w:type="paragraph" w:styleId="EndnoteText">
    <w:name w:val="endnote text"/>
    <w:basedOn w:val="Normal"/>
    <w:link w:val="EndnoteTextChar"/>
    <w:semiHidden/>
    <w:unhideWhenUsed/>
    <w:rsid w:val="00FD74CD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D74CD"/>
    <w:rPr>
      <w:sz w:val="20"/>
      <w:szCs w:val="20"/>
    </w:rPr>
  </w:style>
  <w:style w:type="character" w:styleId="EndnoteReference">
    <w:name w:val="endnote reference"/>
    <w:basedOn w:val="DefaultParagraphFont"/>
    <w:semiHidden/>
    <w:unhideWhenUsed/>
    <w:rsid w:val="00FD74CD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FC7CF5"/>
    <w:rPr>
      <w:sz w:val="18"/>
      <w:szCs w:val="20"/>
      <w:lang w:eastAsia="en-US"/>
    </w:rPr>
  </w:style>
  <w:style w:type="character" w:customStyle="1" w:styleId="Bullet1Char">
    <w:name w:val="Bullet 1 Char"/>
    <w:basedOn w:val="AIHWbodytextChar"/>
    <w:link w:val="Bullet1"/>
    <w:uiPriority w:val="2"/>
    <w:locked/>
    <w:rsid w:val="00794DD7"/>
    <w:rPr>
      <w:rFonts w:asciiTheme="minorHAnsi" w:hAnsiTheme="minorHAnsi"/>
      <w:color w:val="000000"/>
      <w:sz w:val="22"/>
      <w:szCs w:val="20"/>
      <w:lang w:eastAsia="en-US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1A1302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1A1302"/>
    <w:rPr>
      <w:rFonts w:asciiTheme="minorHAnsi" w:eastAsiaTheme="minorHAnsi" w:hAnsiTheme="minorHAnsi" w:cstheme="minorBidi"/>
      <w:lang w:eastAsia="en-US"/>
    </w:rPr>
  </w:style>
  <w:style w:type="paragraph" w:customStyle="1" w:styleId="paragraph">
    <w:name w:val="paragraph"/>
    <w:basedOn w:val="Normal"/>
    <w:rsid w:val="000B5D8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0B5D84"/>
  </w:style>
  <w:style w:type="character" w:customStyle="1" w:styleId="eop">
    <w:name w:val="eop"/>
    <w:basedOn w:val="DefaultParagraphFont"/>
    <w:rsid w:val="000B5D84"/>
  </w:style>
  <w:style w:type="paragraph" w:styleId="Revision">
    <w:name w:val="Revision"/>
    <w:hidden/>
    <w:uiPriority w:val="99"/>
    <w:semiHidden/>
    <w:rsid w:val="00C135B1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06B"/>
  </w:style>
  <w:style w:type="paragraph" w:customStyle="1" w:styleId="BulletLevel2">
    <w:name w:val="Bullet Level 2"/>
    <w:basedOn w:val="Normal"/>
    <w:qFormat/>
    <w:rsid w:val="006A6688"/>
    <w:pPr>
      <w:numPr>
        <w:ilvl w:val="1"/>
        <w:numId w:val="18"/>
      </w:numPr>
      <w:spacing w:before="40" w:after="40" w:line="259" w:lineRule="auto"/>
      <w:ind w:left="744" w:hanging="284"/>
    </w:pPr>
    <w:rPr>
      <w:rFonts w:ascii="Arial" w:hAnsi="Arial"/>
      <w:bCs/>
      <w:sz w:val="18"/>
      <w:szCs w:val="18"/>
      <w:lang w:val="en-GB" w:eastAsia="en-US" w:bidi="en-US"/>
    </w:rPr>
  </w:style>
  <w:style w:type="table" w:customStyle="1" w:styleId="TableGrid40">
    <w:name w:val="Table Grid4"/>
    <w:basedOn w:val="TableNormal"/>
    <w:next w:val="TableGrid"/>
    <w:uiPriority w:val="39"/>
    <w:rsid w:val="00A20EF0"/>
    <w:pPr>
      <w:spacing w:before="0"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FA31CC"/>
  </w:style>
  <w:style w:type="character" w:customStyle="1" w:styleId="scxw4293462">
    <w:name w:val="scxw4293462"/>
    <w:basedOn w:val="DefaultParagraphFont"/>
    <w:rsid w:val="00F97EE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3BF7"/>
    <w:rPr>
      <w:color w:val="605E5C"/>
      <w:shd w:val="clear" w:color="auto" w:fill="E1DFDD"/>
    </w:rPr>
  </w:style>
  <w:style w:type="paragraph" w:customStyle="1" w:styleId="Default">
    <w:name w:val="Default"/>
    <w:rsid w:val="00B74386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10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9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3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8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3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83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64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86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3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4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8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3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2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7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4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6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3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5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15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5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74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2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5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5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8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980402-323e-4976-aa94-186e43b5ebe6">
      <Terms xmlns="http://schemas.microsoft.com/office/infopath/2007/PartnerControls"/>
    </lcf76f155ced4ddcb4097134ff3c332f>
    <TaxCatchAll xmlns="64f1bf92-8efe-42de-a57b-c47f1363fb08" xsi:nil="true"/>
    <Notes xmlns="7c980402-323e-4976-aa94-186e43b5ebe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8756645B5D2A428763B0189B7EC204" ma:contentTypeVersion="16" ma:contentTypeDescription="Create a new document." ma:contentTypeScope="" ma:versionID="33fe08179150f0dda8c99c5b8a9aeb8d">
  <xsd:schema xmlns:xsd="http://www.w3.org/2001/XMLSchema" xmlns:xs="http://www.w3.org/2001/XMLSchema" xmlns:p="http://schemas.microsoft.com/office/2006/metadata/properties" xmlns:ns2="7c980402-323e-4976-aa94-186e43b5ebe6" xmlns:ns3="64f1bf92-8efe-42de-a57b-c47f1363fb08" targetNamespace="http://schemas.microsoft.com/office/2006/metadata/properties" ma:root="true" ma:fieldsID="d1d1e24617b74f1126f2be992985e0d9" ns2:_="" ns3:_="">
    <xsd:import namespace="7c980402-323e-4976-aa94-186e43b5ebe6"/>
    <xsd:import namespace="64f1bf92-8efe-42de-a57b-c47f1363f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80402-323e-4976-aa94-186e43b5e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3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1bf92-8efe-42de-a57b-c47f1363fb0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223602-d5ba-4eea-84af-3e2911b1ba5f}" ma:internalName="TaxCatchAll" ma:showField="CatchAllData" ma:web="64f1bf92-8efe-42de-a57b-c47f1363fb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C00F1-786F-451B-BF5A-0140256EE0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CA1860-F6E5-4493-AC1F-8B2F05557F65}">
  <ds:schemaRefs>
    <ds:schemaRef ds:uri="http://schemas.microsoft.com/office/2006/metadata/properties"/>
    <ds:schemaRef ds:uri="http://schemas.microsoft.com/office/infopath/2007/PartnerControls"/>
    <ds:schemaRef ds:uri="7c980402-323e-4976-aa94-186e43b5ebe6"/>
    <ds:schemaRef ds:uri="64f1bf92-8efe-42de-a57b-c47f1363fb08"/>
  </ds:schemaRefs>
</ds:datastoreItem>
</file>

<file path=customXml/itemProps3.xml><?xml version="1.0" encoding="utf-8"?>
<ds:datastoreItem xmlns:ds="http://schemas.openxmlformats.org/officeDocument/2006/customXml" ds:itemID="{DAA12EA8-4A3E-4317-B432-E97553363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80402-323e-4976-aa94-186e43b5ebe6"/>
    <ds:schemaRef ds:uri="64f1bf92-8efe-42de-a57b-c47f1363f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1DD7B4-321E-4B71-BC81-AF2C442E8F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16</Pages>
  <Words>3821</Words>
  <Characters>22240</Characters>
  <Application>Microsoft Office Word</Application>
  <DocSecurity>0</DocSecurity>
  <Lines>444</Lines>
  <Paragraphs>338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>Medicare Urgent Care Clinics – Operational Guidance</vt:lpstr>
      <vt:lpstr>Operational Guidance for Urgent Care Clinics</vt:lpstr>
      <vt:lpstr>    Purpose and scope</vt:lpstr>
      <vt:lpstr>    Structure of document</vt:lpstr>
      <vt:lpstr>    Acknowledgements and relation to other documents</vt:lpstr>
      <vt:lpstr>        Scope of conditions</vt:lpstr>
      <vt:lpstr>        Triage  and patient direction within the UCC </vt:lpstr>
      <vt:lpstr>        Accessibility</vt:lpstr>
      <vt:lpstr>        Patients follow up and communication with usual GP</vt:lpstr>
      <vt:lpstr>        Follow up of diagnostic tests and referrals</vt:lpstr>
      <vt:lpstr>        Referral pathways and integration with other health services </vt:lpstr>
      <vt:lpstr>        Staffing</vt:lpstr>
      <vt:lpstr>        Monitoring activity and clinical safety</vt:lpstr>
      <vt:lpstr>        Facilities, infrastructure and equipment</vt:lpstr>
      <vt:lpstr>        Infection prevention and control</vt:lpstr>
      <vt:lpstr>    Appendix 1: Indicative list of core equipment and drugs required by a UCC</vt:lpstr>
    </vt:vector>
  </TitlesOfParts>
  <Company/>
  <LinksUpToDate>false</LinksUpToDate>
  <CharactersWithSpaces>25723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 Urgent Care Clinics – Operational Guidance</dc:title>
  <dc:subject>Medicare UCCs</dc:subject>
  <dc:creator>Australian Government Department of Health and Aged Care</dc:creator>
  <cp:keywords>Medicare Urgent Care Clinics (UCC)</cp:keywords>
  <dc:description/>
  <cp:revision>8</cp:revision>
  <cp:lastPrinted>2022-11-10T13:16:00Z</cp:lastPrinted>
  <dcterms:created xsi:type="dcterms:W3CDTF">2022-11-16T13:55:00Z</dcterms:created>
  <dcterms:modified xsi:type="dcterms:W3CDTF">2024-03-12T02:16:00Z</dcterms:modified>
</cp:coreProperties>
</file>