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A8856" w14:textId="5BA162B5" w:rsidR="00C267FE" w:rsidRPr="00C267FE" w:rsidRDefault="00C267FE" w:rsidP="00C267FE">
      <w:pPr>
        <w:rPr>
          <w:b/>
          <w:u w:val="single"/>
        </w:rPr>
      </w:pPr>
      <w:r w:rsidRPr="00C267FE">
        <w:rPr>
          <w:b/>
          <w:u w:val="single"/>
        </w:rPr>
        <w:t>Partnership Reformu</w:t>
      </w:r>
      <w:r w:rsidR="008A2BCA">
        <w:rPr>
          <w:b/>
          <w:u w:val="single"/>
        </w:rPr>
        <w:t>lation Program: F</w:t>
      </w:r>
      <w:r w:rsidRPr="00C267FE">
        <w:rPr>
          <w:b/>
          <w:u w:val="single"/>
        </w:rPr>
        <w:t>ood catego</w:t>
      </w:r>
      <w:r>
        <w:rPr>
          <w:b/>
          <w:u w:val="single"/>
        </w:rPr>
        <w:t>ries and reformulation targets</w:t>
      </w:r>
    </w:p>
    <w:tbl>
      <w:tblPr>
        <w:tblStyle w:val="TableGrid3"/>
        <w:tblW w:w="15480" w:type="dxa"/>
        <w:tblInd w:w="-5" w:type="dxa"/>
        <w:tblLook w:val="04A0" w:firstRow="1" w:lastRow="0" w:firstColumn="1" w:lastColumn="0" w:noHBand="0" w:noVBand="1"/>
        <w:tblCaption w:val="Table 1: Categories and Nutrient Targets for Reformulation"/>
        <w:tblDescription w:val="This table has 4 columns. The first column is the Partnership Food Category, the second column is the Sub-category, the third column is the Nutrient target, and the last column is the timeframe"/>
      </w:tblPr>
      <w:tblGrid>
        <w:gridCol w:w="3960"/>
        <w:gridCol w:w="7560"/>
        <w:gridCol w:w="2340"/>
        <w:gridCol w:w="1620"/>
      </w:tblGrid>
      <w:tr w:rsidR="00C267FE" w:rsidRPr="002223F6" w14:paraId="319F67A7" w14:textId="77777777" w:rsidTr="47C829E8">
        <w:trPr>
          <w:cantSplit/>
          <w:trHeight w:val="915"/>
          <w:tblHeader/>
        </w:trPr>
        <w:tc>
          <w:tcPr>
            <w:tcW w:w="3960" w:type="dxa"/>
            <w:shd w:val="clear" w:color="auto" w:fill="9CC2E5" w:themeFill="accent1" w:themeFillTint="99"/>
          </w:tcPr>
          <w:p w14:paraId="58ED17D1" w14:textId="77777777" w:rsidR="00C267FE" w:rsidRPr="00584845" w:rsidRDefault="00C267FE" w:rsidP="00B20323">
            <w:pPr>
              <w:rPr>
                <w:b/>
              </w:rPr>
            </w:pPr>
            <w:r w:rsidRPr="00584845">
              <w:rPr>
                <w:b/>
              </w:rPr>
              <w:t>Partnership Food Category</w:t>
            </w:r>
          </w:p>
          <w:p w14:paraId="1AB79F32" w14:textId="77777777" w:rsidR="00C267FE" w:rsidRPr="00584845" w:rsidRDefault="00C267FE" w:rsidP="00B20323">
            <w:pPr>
              <w:rPr>
                <w:b/>
              </w:rPr>
            </w:pPr>
          </w:p>
        </w:tc>
        <w:tc>
          <w:tcPr>
            <w:tcW w:w="7560" w:type="dxa"/>
            <w:shd w:val="clear" w:color="auto" w:fill="9CC2E5" w:themeFill="accent1" w:themeFillTint="99"/>
          </w:tcPr>
          <w:p w14:paraId="1162F4B8" w14:textId="77777777" w:rsidR="00C267FE" w:rsidRPr="002223F6" w:rsidRDefault="00C267FE" w:rsidP="00B20323">
            <w:pPr>
              <w:rPr>
                <w:b/>
              </w:rPr>
            </w:pPr>
            <w:r w:rsidRPr="002223F6">
              <w:rPr>
                <w:b/>
              </w:rPr>
              <w:t>Sub-category</w:t>
            </w:r>
          </w:p>
          <w:p w14:paraId="1C52E920" w14:textId="77777777" w:rsidR="00C267FE" w:rsidRPr="002223F6" w:rsidRDefault="00C267FE" w:rsidP="00B20323">
            <w:pPr>
              <w:rPr>
                <w:i/>
              </w:rPr>
            </w:pPr>
          </w:p>
        </w:tc>
        <w:tc>
          <w:tcPr>
            <w:tcW w:w="2340" w:type="dxa"/>
            <w:shd w:val="clear" w:color="auto" w:fill="9CC2E5" w:themeFill="accent1" w:themeFillTint="99"/>
          </w:tcPr>
          <w:p w14:paraId="52B47301" w14:textId="34CC7285" w:rsidR="00C267FE" w:rsidRPr="002223F6" w:rsidRDefault="009C6C61" w:rsidP="00B20323">
            <w:pPr>
              <w:rPr>
                <w:b/>
              </w:rPr>
            </w:pPr>
            <w:r>
              <w:rPr>
                <w:b/>
              </w:rPr>
              <w:t>Nutrient target (maximum)</w:t>
            </w:r>
          </w:p>
        </w:tc>
        <w:tc>
          <w:tcPr>
            <w:tcW w:w="1620" w:type="dxa"/>
            <w:shd w:val="clear" w:color="auto" w:fill="9CC2E5" w:themeFill="accent1" w:themeFillTint="99"/>
          </w:tcPr>
          <w:p w14:paraId="098AEC7F" w14:textId="027E9E9B" w:rsidR="00C267FE" w:rsidRPr="00ED3D61" w:rsidRDefault="009C6C61" w:rsidP="00C267FE">
            <w:pPr>
              <w:spacing w:after="0"/>
              <w:rPr>
                <w:b/>
                <w:sz w:val="16"/>
                <w:szCs w:val="16"/>
              </w:rPr>
            </w:pPr>
            <w:r>
              <w:rPr>
                <w:b/>
              </w:rPr>
              <w:t>Timeframe</w:t>
            </w:r>
          </w:p>
        </w:tc>
      </w:tr>
      <w:tr w:rsidR="00C267FE" w:rsidRPr="002223F6" w14:paraId="10A1B2F3" w14:textId="77777777" w:rsidTr="47C829E8">
        <w:trPr>
          <w:cantSplit/>
          <w:trHeight w:val="1359"/>
        </w:trPr>
        <w:tc>
          <w:tcPr>
            <w:tcW w:w="3960" w:type="dxa"/>
            <w:vMerge w:val="restart"/>
          </w:tcPr>
          <w:p w14:paraId="15E5456F" w14:textId="763BD81D" w:rsidR="00C267FE" w:rsidRPr="00584845" w:rsidRDefault="00C267FE" w:rsidP="00B20323">
            <w:pPr>
              <w:spacing w:before="120"/>
              <w:contextualSpacing/>
              <w:rPr>
                <w:b/>
              </w:rPr>
            </w:pPr>
            <w:r w:rsidRPr="00584845">
              <w:rPr>
                <w:b/>
              </w:rPr>
              <w:t>Bread</w:t>
            </w:r>
          </w:p>
          <w:p w14:paraId="4262BC41" w14:textId="77777777" w:rsidR="0083220A" w:rsidRDefault="0083220A" w:rsidP="00B20323">
            <w:pPr>
              <w:spacing w:before="120"/>
              <w:contextualSpacing/>
              <w:rPr>
                <w:b/>
                <w:i/>
              </w:rPr>
            </w:pPr>
          </w:p>
          <w:p w14:paraId="17A57E7B" w14:textId="3EDD145B" w:rsidR="00C267FE" w:rsidRPr="00584845" w:rsidRDefault="00C267FE" w:rsidP="00B20323">
            <w:pPr>
              <w:spacing w:before="120"/>
              <w:contextualSpacing/>
              <w:rPr>
                <w:b/>
              </w:rPr>
            </w:pPr>
            <w:r w:rsidRPr="00584845">
              <w:rPr>
                <w:b/>
                <w:i/>
              </w:rPr>
              <w:t>Products made by baking a dough prepared from cereal flours or meals and water. Includes bread mixes.</w:t>
            </w:r>
          </w:p>
        </w:tc>
        <w:tc>
          <w:tcPr>
            <w:tcW w:w="7560" w:type="dxa"/>
          </w:tcPr>
          <w:p w14:paraId="42F1EF47" w14:textId="77777777" w:rsidR="00C267FE" w:rsidRPr="00340B44" w:rsidRDefault="00C267FE" w:rsidP="00B20323">
            <w:pPr>
              <w:spacing w:before="120"/>
              <w:contextualSpacing/>
              <w:rPr>
                <w:b/>
              </w:rPr>
            </w:pPr>
            <w:r w:rsidRPr="00340B44">
              <w:rPr>
                <w:b/>
              </w:rPr>
              <w:t xml:space="preserve">Leavened breads </w:t>
            </w:r>
          </w:p>
          <w:p w14:paraId="56755248" w14:textId="52D8F9D5" w:rsidR="00C267FE" w:rsidRDefault="00C267FE" w:rsidP="00B20323">
            <w:pPr>
              <w:spacing w:before="120"/>
              <w:contextualSpacing/>
            </w:pPr>
          </w:p>
          <w:p w14:paraId="6DE265AD" w14:textId="77777777" w:rsidR="00C267FE" w:rsidRPr="00ED3D61" w:rsidRDefault="00C267FE" w:rsidP="00B20323">
            <w:pPr>
              <w:spacing w:before="120"/>
              <w:contextualSpacing/>
              <w:rPr>
                <w:i/>
              </w:rPr>
            </w:pPr>
            <w:r w:rsidRPr="006F3061">
              <w:rPr>
                <w:i/>
              </w:rPr>
              <w:t>Products made by baking a yeast-leavened dough prepared from cereal flours or meals and water and bread mixes.</w:t>
            </w:r>
          </w:p>
        </w:tc>
        <w:tc>
          <w:tcPr>
            <w:tcW w:w="2340" w:type="dxa"/>
          </w:tcPr>
          <w:p w14:paraId="20DA5C26" w14:textId="73DA5B35" w:rsidR="009C6C61" w:rsidRPr="009C6C61" w:rsidRDefault="009C6C61" w:rsidP="00B20323">
            <w:pPr>
              <w:spacing w:before="120"/>
              <w:contextualSpacing/>
              <w:rPr>
                <w:b/>
              </w:rPr>
            </w:pPr>
            <w:r w:rsidRPr="009C6C61">
              <w:rPr>
                <w:b/>
              </w:rPr>
              <w:t>Sodium</w:t>
            </w:r>
          </w:p>
          <w:p w14:paraId="21638FAA" w14:textId="4E9763BE" w:rsidR="00C267FE" w:rsidRPr="002223F6" w:rsidRDefault="00C267FE" w:rsidP="00B20323">
            <w:pPr>
              <w:spacing w:before="120"/>
              <w:contextualSpacing/>
            </w:pPr>
            <w:r>
              <w:t>380mg per 100g</w:t>
            </w:r>
          </w:p>
        </w:tc>
        <w:tc>
          <w:tcPr>
            <w:tcW w:w="1620" w:type="dxa"/>
          </w:tcPr>
          <w:p w14:paraId="038B434E" w14:textId="1913F557" w:rsidR="00C267FE" w:rsidRPr="002223F6" w:rsidRDefault="009C6C61" w:rsidP="00B20323">
            <w:pPr>
              <w:spacing w:before="120"/>
              <w:contextualSpacing/>
            </w:pPr>
            <w:r>
              <w:t>June 2024</w:t>
            </w:r>
          </w:p>
        </w:tc>
      </w:tr>
      <w:tr w:rsidR="009C6C61" w:rsidRPr="002223F6" w14:paraId="4CDDBFFA" w14:textId="77777777" w:rsidTr="47C829E8">
        <w:trPr>
          <w:cantSplit/>
          <w:trHeight w:val="1327"/>
        </w:trPr>
        <w:tc>
          <w:tcPr>
            <w:tcW w:w="3960" w:type="dxa"/>
            <w:vMerge/>
          </w:tcPr>
          <w:p w14:paraId="265ABCD1" w14:textId="77777777" w:rsidR="009C6C61" w:rsidRPr="00584845" w:rsidRDefault="009C6C61" w:rsidP="009C6C61">
            <w:pPr>
              <w:spacing w:before="120"/>
              <w:contextualSpacing/>
              <w:rPr>
                <w:b/>
              </w:rPr>
            </w:pPr>
          </w:p>
        </w:tc>
        <w:tc>
          <w:tcPr>
            <w:tcW w:w="7560" w:type="dxa"/>
          </w:tcPr>
          <w:p w14:paraId="020A5BAC" w14:textId="77777777" w:rsidR="009C6C61" w:rsidRPr="00340B44" w:rsidRDefault="009C6C61" w:rsidP="009C6C61">
            <w:pPr>
              <w:spacing w:before="120"/>
              <w:contextualSpacing/>
              <w:rPr>
                <w:b/>
              </w:rPr>
            </w:pPr>
            <w:r w:rsidRPr="00340B44">
              <w:rPr>
                <w:b/>
              </w:rPr>
              <w:t>Flat breads</w:t>
            </w:r>
          </w:p>
          <w:p w14:paraId="626B7C5F" w14:textId="77777777" w:rsidR="009C6C61" w:rsidRDefault="009C6C61" w:rsidP="009C6C61">
            <w:pPr>
              <w:spacing w:before="120"/>
              <w:contextualSpacing/>
            </w:pPr>
          </w:p>
          <w:p w14:paraId="508F2CC4" w14:textId="77777777" w:rsidR="009C6C61" w:rsidRPr="00ED3D61" w:rsidRDefault="009C6C61" w:rsidP="009C6C61">
            <w:pPr>
              <w:spacing w:before="120"/>
              <w:contextualSpacing/>
              <w:rPr>
                <w:i/>
              </w:rPr>
            </w:pPr>
            <w:r w:rsidRPr="006F3061">
              <w:rPr>
                <w:i/>
              </w:rPr>
              <w:t>Products made by baking an unleavened or slightly-leavened dough prepared from cereal flours or meals and water.</w:t>
            </w:r>
          </w:p>
        </w:tc>
        <w:tc>
          <w:tcPr>
            <w:tcW w:w="2340" w:type="dxa"/>
          </w:tcPr>
          <w:p w14:paraId="1AE61991" w14:textId="77777777" w:rsidR="009C6C61" w:rsidRPr="009C6C61" w:rsidRDefault="009C6C61" w:rsidP="009C6C61">
            <w:pPr>
              <w:spacing w:before="120"/>
              <w:contextualSpacing/>
              <w:rPr>
                <w:b/>
              </w:rPr>
            </w:pPr>
            <w:r w:rsidRPr="009C6C61">
              <w:rPr>
                <w:b/>
              </w:rPr>
              <w:t>Sodium</w:t>
            </w:r>
          </w:p>
          <w:p w14:paraId="1FB54D65" w14:textId="1AE9FE70" w:rsidR="009C6C61" w:rsidRPr="002223F6" w:rsidRDefault="009C6C61" w:rsidP="009C6C61">
            <w:pPr>
              <w:spacing w:before="120"/>
              <w:contextualSpacing/>
            </w:pPr>
            <w:r>
              <w:t>450mg per 100g</w:t>
            </w:r>
          </w:p>
        </w:tc>
        <w:tc>
          <w:tcPr>
            <w:tcW w:w="1620" w:type="dxa"/>
          </w:tcPr>
          <w:p w14:paraId="0966EEA4" w14:textId="29869C9D" w:rsidR="009C6C61" w:rsidRPr="002223F6" w:rsidRDefault="009C6C61" w:rsidP="009C6C61">
            <w:pPr>
              <w:spacing w:before="120"/>
              <w:contextualSpacing/>
            </w:pPr>
            <w:r w:rsidRPr="00592404">
              <w:t>June 2024</w:t>
            </w:r>
          </w:p>
        </w:tc>
      </w:tr>
      <w:tr w:rsidR="00600306" w:rsidRPr="002223F6" w14:paraId="78175122" w14:textId="77777777" w:rsidTr="47C829E8">
        <w:trPr>
          <w:cantSplit/>
          <w:trHeight w:val="1167"/>
        </w:trPr>
        <w:tc>
          <w:tcPr>
            <w:tcW w:w="3960" w:type="dxa"/>
            <w:vMerge w:val="restart"/>
          </w:tcPr>
          <w:p w14:paraId="169FB3FA" w14:textId="77777777" w:rsidR="00600306" w:rsidRDefault="00600306" w:rsidP="00600306">
            <w:pPr>
              <w:spacing w:after="0"/>
              <w:contextualSpacing/>
              <w:rPr>
                <w:b/>
              </w:rPr>
            </w:pPr>
            <w:r>
              <w:rPr>
                <w:b/>
              </w:rPr>
              <w:t>Breakfast Cereals</w:t>
            </w:r>
          </w:p>
          <w:p w14:paraId="07C8417C" w14:textId="77777777" w:rsidR="00600306" w:rsidRDefault="00600306" w:rsidP="00600306">
            <w:pPr>
              <w:spacing w:after="0"/>
              <w:contextualSpacing/>
              <w:rPr>
                <w:b/>
              </w:rPr>
            </w:pPr>
          </w:p>
          <w:p w14:paraId="76B270A8" w14:textId="6F638EDD" w:rsidR="00802FFC" w:rsidRPr="00640FAB" w:rsidRDefault="00600306" w:rsidP="47C829E8">
            <w:pPr>
              <w:contextualSpacing/>
              <w:rPr>
                <w:b/>
                <w:bCs/>
                <w:i/>
                <w:iCs/>
              </w:rPr>
            </w:pPr>
            <w:r w:rsidRPr="00A53196">
              <w:rPr>
                <w:b/>
                <w:i/>
              </w:rPr>
              <w:t>Commercial breakfast cereals made from flakes, puffed grains, processed grains, and fruit/flake mixtures with added ingredients, designed to be eaten cold, and not requiring further cooking or processing.</w:t>
            </w:r>
          </w:p>
        </w:tc>
        <w:tc>
          <w:tcPr>
            <w:tcW w:w="7560" w:type="dxa"/>
          </w:tcPr>
          <w:p w14:paraId="0D85B5EF" w14:textId="4ED7C08B" w:rsidR="00600306" w:rsidRPr="00340B44" w:rsidRDefault="00600306" w:rsidP="00600306">
            <w:pPr>
              <w:rPr>
                <w:rFonts w:cstheme="minorHAnsi"/>
                <w:b/>
                <w:bCs/>
              </w:rPr>
            </w:pPr>
            <w:r w:rsidRPr="00340B44">
              <w:rPr>
                <w:rFonts w:cstheme="minorHAnsi"/>
                <w:b/>
                <w:bCs/>
              </w:rPr>
              <w:t>Breakfast cereals with fruit</w:t>
            </w:r>
          </w:p>
          <w:p w14:paraId="0DCFD973" w14:textId="77777777" w:rsidR="00600306" w:rsidRPr="00561DA7" w:rsidRDefault="00600306" w:rsidP="00600306">
            <w:pPr>
              <w:rPr>
                <w:rFonts w:eastAsia="Yu Gothic Light" w:cstheme="minorHAnsi"/>
                <w:i/>
                <w:lang w:eastAsia="en-GB"/>
              </w:rPr>
            </w:pPr>
            <w:r w:rsidRPr="00561DA7">
              <w:rPr>
                <w:rFonts w:eastAsia="Yu Gothic Light" w:cstheme="minorHAnsi"/>
                <w:i/>
                <w:lang w:eastAsia="en-GB"/>
              </w:rPr>
              <w:t>Commercial breakfast cereals with added dried fruit.</w:t>
            </w:r>
          </w:p>
          <w:p w14:paraId="3698CF00" w14:textId="77777777" w:rsidR="00600306" w:rsidRPr="00F43FA2" w:rsidRDefault="00600306" w:rsidP="00600306">
            <w:pPr>
              <w:pStyle w:val="Heading3"/>
              <w:spacing w:before="0" w:after="120"/>
              <w:rPr>
                <w:rFonts w:asciiTheme="minorHAnsi" w:hAnsiTheme="minorHAnsi"/>
                <w:b w:val="0"/>
                <w:sz w:val="22"/>
                <w:szCs w:val="22"/>
              </w:rPr>
            </w:pPr>
          </w:p>
        </w:tc>
        <w:tc>
          <w:tcPr>
            <w:tcW w:w="2340" w:type="dxa"/>
          </w:tcPr>
          <w:p w14:paraId="79D5DC27" w14:textId="77777777" w:rsidR="00600306" w:rsidRDefault="00600306" w:rsidP="00600306">
            <w:pPr>
              <w:spacing w:after="0"/>
              <w:rPr>
                <w:rFonts w:cstheme="minorHAnsi"/>
              </w:rPr>
            </w:pPr>
            <w:r w:rsidRPr="004634CE">
              <w:rPr>
                <w:rFonts w:cstheme="minorHAnsi"/>
                <w:b/>
              </w:rPr>
              <w:t>Sugar</w:t>
            </w:r>
            <w:r>
              <w:rPr>
                <w:rFonts w:cstheme="minorHAnsi"/>
              </w:rPr>
              <w:t xml:space="preserve"> </w:t>
            </w:r>
          </w:p>
          <w:p w14:paraId="1C6BBA08" w14:textId="77777777" w:rsidR="00600306" w:rsidRPr="00561DA7" w:rsidRDefault="00600306" w:rsidP="00600306">
            <w:pPr>
              <w:rPr>
                <w:rFonts w:cstheme="minorHAnsi"/>
              </w:rPr>
            </w:pPr>
            <w:r>
              <w:rPr>
                <w:rFonts w:cstheme="minorHAnsi"/>
              </w:rPr>
              <w:t xml:space="preserve">22.5g/100g AND </w:t>
            </w:r>
            <w:r w:rsidRPr="00561DA7">
              <w:rPr>
                <w:rFonts w:cstheme="minorHAnsi"/>
              </w:rPr>
              <w:t>at least a 20% reduction for products conta</w:t>
            </w:r>
            <w:r>
              <w:rPr>
                <w:rFonts w:cstheme="minorHAnsi"/>
              </w:rPr>
              <w:t>ining over 28g sugar/100g</w:t>
            </w:r>
          </w:p>
          <w:p w14:paraId="1F49F11E" w14:textId="77777777" w:rsidR="00600306" w:rsidRPr="009C6C61" w:rsidRDefault="00600306" w:rsidP="00600306">
            <w:pPr>
              <w:spacing w:before="120"/>
              <w:contextualSpacing/>
              <w:rPr>
                <w:b/>
              </w:rPr>
            </w:pPr>
          </w:p>
        </w:tc>
        <w:tc>
          <w:tcPr>
            <w:tcW w:w="1620" w:type="dxa"/>
          </w:tcPr>
          <w:p w14:paraId="72B3D5A0" w14:textId="5F0C7728" w:rsidR="00600306" w:rsidRPr="00592404" w:rsidRDefault="00600306" w:rsidP="00600306">
            <w:pPr>
              <w:contextualSpacing/>
            </w:pPr>
            <w:r>
              <w:rPr>
                <w:rFonts w:cstheme="minorHAnsi"/>
              </w:rPr>
              <w:t>June 2026</w:t>
            </w:r>
          </w:p>
        </w:tc>
      </w:tr>
      <w:tr w:rsidR="00600306" w:rsidRPr="002223F6" w14:paraId="7549D4F0" w14:textId="77777777" w:rsidTr="47C829E8">
        <w:trPr>
          <w:cantSplit/>
          <w:trHeight w:val="1167"/>
        </w:trPr>
        <w:tc>
          <w:tcPr>
            <w:tcW w:w="3960" w:type="dxa"/>
            <w:vMerge/>
          </w:tcPr>
          <w:p w14:paraId="71421C02" w14:textId="77777777" w:rsidR="00600306" w:rsidRDefault="00600306" w:rsidP="00600306">
            <w:pPr>
              <w:contextualSpacing/>
              <w:rPr>
                <w:b/>
              </w:rPr>
            </w:pPr>
          </w:p>
        </w:tc>
        <w:tc>
          <w:tcPr>
            <w:tcW w:w="7560" w:type="dxa"/>
          </w:tcPr>
          <w:p w14:paraId="225AA96D" w14:textId="5C81C0D1" w:rsidR="00600306" w:rsidRPr="00340B44" w:rsidRDefault="00600306" w:rsidP="00600306">
            <w:pPr>
              <w:rPr>
                <w:rFonts w:cstheme="minorHAnsi"/>
                <w:b/>
                <w:bCs/>
              </w:rPr>
            </w:pPr>
            <w:r w:rsidRPr="00340B44">
              <w:rPr>
                <w:rFonts w:cstheme="minorHAnsi"/>
                <w:b/>
                <w:bCs/>
              </w:rPr>
              <w:t>Breakfast cereals without fruit</w:t>
            </w:r>
          </w:p>
          <w:p w14:paraId="444A108A" w14:textId="77777777" w:rsidR="00600306" w:rsidRPr="00561DA7" w:rsidRDefault="00600306" w:rsidP="00600306">
            <w:pPr>
              <w:rPr>
                <w:rFonts w:cstheme="minorHAnsi"/>
              </w:rPr>
            </w:pPr>
            <w:r w:rsidRPr="00561DA7">
              <w:rPr>
                <w:rFonts w:eastAsia="Yu Gothic Light" w:cstheme="minorHAnsi"/>
                <w:i/>
                <w:lang w:eastAsia="en-GB"/>
              </w:rPr>
              <w:t>Commercial breakfast cereals without dried fruit. May contain fruit pastes/ purees. Products may contain coconut.</w:t>
            </w:r>
          </w:p>
          <w:p w14:paraId="10396E24" w14:textId="77777777" w:rsidR="00600306" w:rsidRPr="00F43FA2" w:rsidRDefault="00600306" w:rsidP="00600306">
            <w:pPr>
              <w:pStyle w:val="Heading3"/>
              <w:spacing w:before="0" w:after="120"/>
              <w:rPr>
                <w:rFonts w:asciiTheme="minorHAnsi" w:hAnsiTheme="minorHAnsi"/>
                <w:b w:val="0"/>
                <w:sz w:val="22"/>
                <w:szCs w:val="22"/>
              </w:rPr>
            </w:pPr>
          </w:p>
        </w:tc>
        <w:tc>
          <w:tcPr>
            <w:tcW w:w="2340" w:type="dxa"/>
          </w:tcPr>
          <w:p w14:paraId="68694B3B" w14:textId="77777777" w:rsidR="00600306" w:rsidRDefault="00600306" w:rsidP="00600306">
            <w:pPr>
              <w:spacing w:after="0"/>
              <w:rPr>
                <w:rFonts w:cstheme="minorHAnsi"/>
              </w:rPr>
            </w:pPr>
            <w:r w:rsidRPr="004634CE">
              <w:rPr>
                <w:rFonts w:cstheme="minorHAnsi"/>
                <w:b/>
              </w:rPr>
              <w:t>Sugar</w:t>
            </w:r>
            <w:r>
              <w:rPr>
                <w:rFonts w:cstheme="minorHAnsi"/>
              </w:rPr>
              <w:t xml:space="preserve"> </w:t>
            </w:r>
          </w:p>
          <w:p w14:paraId="2A78131E" w14:textId="77777777" w:rsidR="00600306" w:rsidRPr="00561DA7" w:rsidRDefault="00600306" w:rsidP="00600306">
            <w:pPr>
              <w:rPr>
                <w:rFonts w:cstheme="minorHAnsi"/>
              </w:rPr>
            </w:pPr>
            <w:r w:rsidRPr="00561DA7">
              <w:rPr>
                <w:rFonts w:cstheme="minorHAnsi"/>
              </w:rPr>
              <w:t>20g/100g</w:t>
            </w:r>
            <w:r>
              <w:rPr>
                <w:rFonts w:cstheme="minorHAnsi"/>
              </w:rPr>
              <w:t xml:space="preserve"> AND </w:t>
            </w:r>
            <w:r w:rsidRPr="00561DA7">
              <w:rPr>
                <w:rFonts w:cstheme="minorHAnsi"/>
              </w:rPr>
              <w:t>at least a 20% reduction for products containing over 25g sugar/100g</w:t>
            </w:r>
          </w:p>
          <w:p w14:paraId="064326D6" w14:textId="77777777" w:rsidR="00600306" w:rsidRPr="009C6C61" w:rsidRDefault="00600306" w:rsidP="00600306">
            <w:pPr>
              <w:spacing w:before="120"/>
              <w:contextualSpacing/>
              <w:rPr>
                <w:b/>
              </w:rPr>
            </w:pPr>
          </w:p>
        </w:tc>
        <w:tc>
          <w:tcPr>
            <w:tcW w:w="1620" w:type="dxa"/>
          </w:tcPr>
          <w:p w14:paraId="5935855B" w14:textId="5B8222F7" w:rsidR="00600306" w:rsidRPr="00592404" w:rsidRDefault="00600306" w:rsidP="00600306">
            <w:pPr>
              <w:contextualSpacing/>
            </w:pPr>
            <w:r>
              <w:rPr>
                <w:rFonts w:cstheme="minorHAnsi"/>
              </w:rPr>
              <w:t>June 2026</w:t>
            </w:r>
          </w:p>
        </w:tc>
      </w:tr>
      <w:tr w:rsidR="00600306" w:rsidRPr="002223F6" w14:paraId="72205A09" w14:textId="77777777" w:rsidTr="47C829E8">
        <w:trPr>
          <w:cantSplit/>
          <w:trHeight w:val="1167"/>
        </w:trPr>
        <w:tc>
          <w:tcPr>
            <w:tcW w:w="3960" w:type="dxa"/>
            <w:vMerge/>
          </w:tcPr>
          <w:p w14:paraId="13C50C38" w14:textId="77777777" w:rsidR="00600306" w:rsidRDefault="00600306" w:rsidP="00600306">
            <w:pPr>
              <w:contextualSpacing/>
              <w:rPr>
                <w:b/>
              </w:rPr>
            </w:pPr>
          </w:p>
        </w:tc>
        <w:tc>
          <w:tcPr>
            <w:tcW w:w="7560" w:type="dxa"/>
          </w:tcPr>
          <w:p w14:paraId="2A8438FF" w14:textId="58E77D25" w:rsidR="00600306" w:rsidRPr="00340B44" w:rsidRDefault="00600306" w:rsidP="00600306">
            <w:pPr>
              <w:rPr>
                <w:rFonts w:cstheme="minorHAnsi"/>
                <w:b/>
              </w:rPr>
            </w:pPr>
            <w:r w:rsidRPr="00340B44">
              <w:rPr>
                <w:rFonts w:cstheme="minorHAnsi"/>
                <w:b/>
              </w:rPr>
              <w:t>Plain puffed or flaked or extruded breakfast cereals</w:t>
            </w:r>
          </w:p>
          <w:p w14:paraId="0972721A" w14:textId="53D2D46E" w:rsidR="00600306" w:rsidRPr="00F43FA2" w:rsidRDefault="00600306" w:rsidP="00600306">
            <w:pPr>
              <w:rPr>
                <w:b/>
              </w:rPr>
            </w:pPr>
            <w:r w:rsidRPr="00600306">
              <w:rPr>
                <w:rFonts w:eastAsia="Yu Gothic Light" w:cstheme="minorHAnsi"/>
                <w:i/>
                <w:lang w:eastAsia="en-GB"/>
              </w:rPr>
              <w:t>Plain puffed or flaked or extruded breakfast cereals, made from rice, corn, wheat, or other grains, without other ingredients (e.g. fruit, nuts, coconut)</w:t>
            </w:r>
          </w:p>
        </w:tc>
        <w:tc>
          <w:tcPr>
            <w:tcW w:w="2340" w:type="dxa"/>
          </w:tcPr>
          <w:p w14:paraId="5A2C554E" w14:textId="77777777" w:rsidR="00600306" w:rsidRPr="009C6C61" w:rsidRDefault="00600306" w:rsidP="00600306">
            <w:pPr>
              <w:spacing w:before="120"/>
              <w:contextualSpacing/>
              <w:rPr>
                <w:b/>
              </w:rPr>
            </w:pPr>
            <w:r w:rsidRPr="009C6C61">
              <w:rPr>
                <w:b/>
              </w:rPr>
              <w:t>Sodium</w:t>
            </w:r>
          </w:p>
          <w:p w14:paraId="068FF3F0" w14:textId="71D166E7" w:rsidR="00600306" w:rsidRPr="009C6C61" w:rsidRDefault="00600306" w:rsidP="00600306">
            <w:pPr>
              <w:spacing w:before="120"/>
              <w:contextualSpacing/>
              <w:rPr>
                <w:b/>
              </w:rPr>
            </w:pPr>
            <w:r w:rsidRPr="00561DA7">
              <w:rPr>
                <w:rFonts w:cstheme="minorHAnsi"/>
              </w:rPr>
              <w:t xml:space="preserve">450mg/100g </w:t>
            </w:r>
          </w:p>
        </w:tc>
        <w:tc>
          <w:tcPr>
            <w:tcW w:w="1620" w:type="dxa"/>
          </w:tcPr>
          <w:p w14:paraId="5B8E0345" w14:textId="09659665" w:rsidR="00600306" w:rsidRPr="00592404" w:rsidRDefault="00600306" w:rsidP="00600306">
            <w:pPr>
              <w:contextualSpacing/>
            </w:pPr>
            <w:r>
              <w:rPr>
                <w:rFonts w:cstheme="minorHAnsi"/>
              </w:rPr>
              <w:t>June 2026</w:t>
            </w:r>
          </w:p>
        </w:tc>
      </w:tr>
      <w:tr w:rsidR="00600306" w:rsidRPr="002223F6" w14:paraId="1398E5E6" w14:textId="77777777" w:rsidTr="47C829E8">
        <w:trPr>
          <w:cantSplit/>
          <w:trHeight w:val="1167"/>
        </w:trPr>
        <w:tc>
          <w:tcPr>
            <w:tcW w:w="3960" w:type="dxa"/>
            <w:vMerge/>
          </w:tcPr>
          <w:p w14:paraId="72682624" w14:textId="77777777" w:rsidR="00600306" w:rsidRDefault="00600306" w:rsidP="00600306">
            <w:pPr>
              <w:contextualSpacing/>
              <w:rPr>
                <w:b/>
              </w:rPr>
            </w:pPr>
          </w:p>
        </w:tc>
        <w:tc>
          <w:tcPr>
            <w:tcW w:w="7560" w:type="dxa"/>
          </w:tcPr>
          <w:p w14:paraId="19475884" w14:textId="425378F3" w:rsidR="00600306" w:rsidRPr="00340B44" w:rsidRDefault="00600306" w:rsidP="00600306">
            <w:pPr>
              <w:rPr>
                <w:rFonts w:cstheme="minorHAnsi"/>
                <w:b/>
              </w:rPr>
            </w:pPr>
            <w:r w:rsidRPr="00340B44">
              <w:rPr>
                <w:rFonts w:cstheme="minorHAnsi"/>
                <w:b/>
              </w:rPr>
              <w:t xml:space="preserve">All other ready-to-eat cereals </w:t>
            </w:r>
          </w:p>
          <w:p w14:paraId="208C3348" w14:textId="77025F4A" w:rsidR="00600306" w:rsidRPr="00F43FA2" w:rsidRDefault="00600306" w:rsidP="00600306">
            <w:pPr>
              <w:rPr>
                <w:b/>
              </w:rPr>
            </w:pPr>
            <w:r w:rsidRPr="00600306">
              <w:rPr>
                <w:rFonts w:eastAsia="Yu Gothic Light" w:cstheme="minorHAnsi"/>
                <w:i/>
                <w:lang w:eastAsia="en-GB"/>
              </w:rPr>
              <w:t>All other breakfast cereals made from flakes, puffed grains, processed grains, and mixtures not included in other categories. Includes puffed or flaked or extruded breakfast cereals, made from rice, corn, wheat, or other grains with other ingredients (e.g. fruit, nuts, coconut).</w:t>
            </w:r>
          </w:p>
        </w:tc>
        <w:tc>
          <w:tcPr>
            <w:tcW w:w="2340" w:type="dxa"/>
          </w:tcPr>
          <w:p w14:paraId="310EA434" w14:textId="77777777" w:rsidR="00600306" w:rsidRPr="009C6C61" w:rsidRDefault="00600306" w:rsidP="00600306">
            <w:pPr>
              <w:spacing w:before="120"/>
              <w:contextualSpacing/>
              <w:rPr>
                <w:b/>
              </w:rPr>
            </w:pPr>
            <w:r w:rsidRPr="009C6C61">
              <w:rPr>
                <w:b/>
              </w:rPr>
              <w:t>Sodium</w:t>
            </w:r>
          </w:p>
          <w:p w14:paraId="19BE1E5C" w14:textId="77777777" w:rsidR="00600306" w:rsidRPr="00561DA7" w:rsidRDefault="00600306" w:rsidP="00600306">
            <w:pPr>
              <w:spacing w:after="120"/>
              <w:rPr>
                <w:rFonts w:cstheme="minorHAnsi"/>
              </w:rPr>
            </w:pPr>
            <w:r w:rsidRPr="00561DA7">
              <w:rPr>
                <w:rFonts w:cstheme="minorHAnsi"/>
              </w:rPr>
              <w:t xml:space="preserve">270mg/100g </w:t>
            </w:r>
          </w:p>
          <w:p w14:paraId="3D9822E7" w14:textId="77777777" w:rsidR="00600306" w:rsidRPr="009C6C61" w:rsidRDefault="00600306" w:rsidP="00600306">
            <w:pPr>
              <w:spacing w:before="120"/>
              <w:contextualSpacing/>
              <w:rPr>
                <w:b/>
              </w:rPr>
            </w:pPr>
          </w:p>
        </w:tc>
        <w:tc>
          <w:tcPr>
            <w:tcW w:w="1620" w:type="dxa"/>
          </w:tcPr>
          <w:p w14:paraId="107FD847" w14:textId="2D9F5D21" w:rsidR="00600306" w:rsidRPr="00592404" w:rsidRDefault="00600306" w:rsidP="00600306">
            <w:pPr>
              <w:contextualSpacing/>
            </w:pPr>
            <w:r>
              <w:rPr>
                <w:rFonts w:cstheme="minorHAnsi"/>
              </w:rPr>
              <w:t>June 2026</w:t>
            </w:r>
          </w:p>
        </w:tc>
      </w:tr>
      <w:tr w:rsidR="00600306" w:rsidRPr="002223F6" w14:paraId="6D763330" w14:textId="77777777" w:rsidTr="47C829E8">
        <w:trPr>
          <w:cantSplit/>
          <w:trHeight w:val="1167"/>
        </w:trPr>
        <w:tc>
          <w:tcPr>
            <w:tcW w:w="3960" w:type="dxa"/>
            <w:vMerge/>
          </w:tcPr>
          <w:p w14:paraId="76D9DB84" w14:textId="77777777" w:rsidR="00600306" w:rsidRDefault="00600306" w:rsidP="00600306">
            <w:pPr>
              <w:contextualSpacing/>
              <w:rPr>
                <w:b/>
              </w:rPr>
            </w:pPr>
          </w:p>
        </w:tc>
        <w:tc>
          <w:tcPr>
            <w:tcW w:w="7560" w:type="dxa"/>
          </w:tcPr>
          <w:p w14:paraId="55C48D2F" w14:textId="087DD46A" w:rsidR="00600306" w:rsidRPr="00340B44" w:rsidRDefault="00600306" w:rsidP="00600306">
            <w:pPr>
              <w:rPr>
                <w:rFonts w:cstheme="minorHAnsi"/>
                <w:b/>
              </w:rPr>
            </w:pPr>
            <w:r w:rsidRPr="00340B44">
              <w:rPr>
                <w:rFonts w:cstheme="minorHAnsi"/>
                <w:b/>
              </w:rPr>
              <w:t xml:space="preserve">Plain cereal biscuits </w:t>
            </w:r>
          </w:p>
          <w:p w14:paraId="0D2BBA7C" w14:textId="77777777" w:rsidR="00600306" w:rsidRDefault="00600306" w:rsidP="00600306">
            <w:pPr>
              <w:rPr>
                <w:rFonts w:cstheme="minorHAnsi"/>
                <w:i/>
              </w:rPr>
            </w:pPr>
            <w:r w:rsidRPr="00561DA7">
              <w:rPr>
                <w:rFonts w:cstheme="minorHAnsi"/>
                <w:i/>
              </w:rPr>
              <w:t>Cereal biscuits marketed as plain and designed to be consumed cold with milk. May be made from wheat or gluten-free alternative and may contain salt or sweeteners but no other added flavours.</w:t>
            </w:r>
          </w:p>
          <w:p w14:paraId="1EC754E9" w14:textId="77777777" w:rsidR="00600306" w:rsidRPr="00F43FA2" w:rsidRDefault="00600306" w:rsidP="00600306">
            <w:pPr>
              <w:pStyle w:val="Heading3"/>
              <w:spacing w:before="0" w:after="120"/>
              <w:rPr>
                <w:rFonts w:asciiTheme="minorHAnsi" w:hAnsiTheme="minorHAnsi"/>
                <w:b w:val="0"/>
                <w:sz w:val="22"/>
                <w:szCs w:val="22"/>
              </w:rPr>
            </w:pPr>
          </w:p>
        </w:tc>
        <w:tc>
          <w:tcPr>
            <w:tcW w:w="2340" w:type="dxa"/>
          </w:tcPr>
          <w:p w14:paraId="619DCF22" w14:textId="77777777" w:rsidR="00600306" w:rsidRPr="009C6C61" w:rsidRDefault="00600306" w:rsidP="00600306">
            <w:pPr>
              <w:spacing w:before="120"/>
              <w:contextualSpacing/>
              <w:rPr>
                <w:b/>
              </w:rPr>
            </w:pPr>
            <w:r w:rsidRPr="009C6C61">
              <w:rPr>
                <w:b/>
              </w:rPr>
              <w:t>Sodium</w:t>
            </w:r>
          </w:p>
          <w:p w14:paraId="7E202C01" w14:textId="77777777" w:rsidR="00600306" w:rsidRPr="00561DA7" w:rsidRDefault="00600306" w:rsidP="00600306">
            <w:pPr>
              <w:spacing w:after="120"/>
              <w:rPr>
                <w:rFonts w:cstheme="minorHAnsi"/>
              </w:rPr>
            </w:pPr>
            <w:r w:rsidRPr="00561DA7">
              <w:rPr>
                <w:rFonts w:cstheme="minorHAnsi"/>
              </w:rPr>
              <w:t xml:space="preserve">300mg/100g </w:t>
            </w:r>
          </w:p>
          <w:p w14:paraId="60112F28" w14:textId="77777777" w:rsidR="00600306" w:rsidRPr="009C6C61" w:rsidRDefault="00600306" w:rsidP="00600306">
            <w:pPr>
              <w:spacing w:before="120"/>
              <w:contextualSpacing/>
              <w:rPr>
                <w:b/>
              </w:rPr>
            </w:pPr>
          </w:p>
        </w:tc>
        <w:tc>
          <w:tcPr>
            <w:tcW w:w="1620" w:type="dxa"/>
          </w:tcPr>
          <w:p w14:paraId="0E4AFA6F" w14:textId="33452EB4" w:rsidR="00600306" w:rsidRPr="00592404" w:rsidRDefault="00600306" w:rsidP="00600306">
            <w:pPr>
              <w:contextualSpacing/>
            </w:pPr>
            <w:r>
              <w:rPr>
                <w:rFonts w:cstheme="minorHAnsi"/>
              </w:rPr>
              <w:t>June 2026</w:t>
            </w:r>
          </w:p>
        </w:tc>
      </w:tr>
      <w:tr w:rsidR="009C6C61" w:rsidRPr="002223F6" w14:paraId="5D3CFAEC" w14:textId="77777777" w:rsidTr="47C829E8">
        <w:trPr>
          <w:cantSplit/>
          <w:trHeight w:val="1167"/>
        </w:trPr>
        <w:tc>
          <w:tcPr>
            <w:tcW w:w="3960" w:type="dxa"/>
            <w:vMerge w:val="restart"/>
          </w:tcPr>
          <w:p w14:paraId="721AAEB6" w14:textId="77777777" w:rsidR="009C6C61" w:rsidRDefault="009C6C61" w:rsidP="009C6C61">
            <w:pPr>
              <w:contextualSpacing/>
              <w:rPr>
                <w:b/>
              </w:rPr>
            </w:pPr>
            <w:r>
              <w:rPr>
                <w:b/>
              </w:rPr>
              <w:t>Cheese</w:t>
            </w:r>
          </w:p>
          <w:p w14:paraId="04AD749B" w14:textId="77777777" w:rsidR="009C6C61" w:rsidRDefault="009C6C61" w:rsidP="009C6C61">
            <w:pPr>
              <w:contextualSpacing/>
              <w:rPr>
                <w:b/>
              </w:rPr>
            </w:pPr>
          </w:p>
          <w:p w14:paraId="0D5F14C9" w14:textId="77777777" w:rsidR="009C6C61" w:rsidRPr="00F43FA2" w:rsidRDefault="009C6C61" w:rsidP="009C6C61">
            <w:pPr>
              <w:rPr>
                <w:b/>
                <w:i/>
              </w:rPr>
            </w:pPr>
            <w:r w:rsidRPr="00F43FA2">
              <w:rPr>
                <w:b/>
                <w:i/>
              </w:rPr>
              <w:t>Hard and soft cheese products made from dairy, including processed and unprocessed varieties.</w:t>
            </w:r>
          </w:p>
          <w:p w14:paraId="13AD1885" w14:textId="77777777" w:rsidR="009C6C61" w:rsidRPr="00F43FA2" w:rsidRDefault="009C6C61" w:rsidP="009C6C61">
            <w:pPr>
              <w:contextualSpacing/>
              <w:rPr>
                <w:b/>
                <w:i/>
              </w:rPr>
            </w:pPr>
          </w:p>
        </w:tc>
        <w:tc>
          <w:tcPr>
            <w:tcW w:w="7560" w:type="dxa"/>
          </w:tcPr>
          <w:p w14:paraId="72927450" w14:textId="77777777" w:rsidR="009C6C61" w:rsidRPr="00340B44" w:rsidRDefault="009C6C61" w:rsidP="009C6C61">
            <w:pPr>
              <w:pStyle w:val="Heading3"/>
              <w:spacing w:before="0" w:after="120"/>
              <w:rPr>
                <w:rFonts w:asciiTheme="minorHAnsi" w:hAnsiTheme="minorHAnsi"/>
                <w:sz w:val="22"/>
                <w:szCs w:val="22"/>
              </w:rPr>
            </w:pPr>
            <w:r w:rsidRPr="00340B44">
              <w:rPr>
                <w:rFonts w:asciiTheme="minorHAnsi" w:hAnsiTheme="minorHAnsi"/>
                <w:sz w:val="22"/>
                <w:szCs w:val="22"/>
              </w:rPr>
              <w:t>Cheddar and cheddar style variety cheese products</w:t>
            </w:r>
          </w:p>
          <w:p w14:paraId="778524A2" w14:textId="77777777" w:rsidR="009C6C61" w:rsidRPr="00F43FA2" w:rsidRDefault="009C6C61" w:rsidP="009C6C61">
            <w:r w:rsidRPr="00F43FA2">
              <w:rPr>
                <w:i/>
              </w:rPr>
              <w:t>Mild, matured, tasty, extra tasty, vintage and other cheddar cheeses.</w:t>
            </w:r>
          </w:p>
        </w:tc>
        <w:tc>
          <w:tcPr>
            <w:tcW w:w="2340" w:type="dxa"/>
          </w:tcPr>
          <w:p w14:paraId="3C4761D7" w14:textId="77777777" w:rsidR="009C6C61" w:rsidRPr="009C6C61" w:rsidRDefault="009C6C61" w:rsidP="009C6C61">
            <w:pPr>
              <w:spacing w:before="120"/>
              <w:contextualSpacing/>
              <w:rPr>
                <w:b/>
              </w:rPr>
            </w:pPr>
            <w:r w:rsidRPr="009C6C61">
              <w:rPr>
                <w:b/>
              </w:rPr>
              <w:t>Sodium</w:t>
            </w:r>
          </w:p>
          <w:p w14:paraId="49DB598E" w14:textId="77777777" w:rsidR="009C6C61" w:rsidRDefault="009C6C61" w:rsidP="009C6C61">
            <w:pPr>
              <w:contextualSpacing/>
            </w:pPr>
            <w:r>
              <w:t xml:space="preserve">710mg per </w:t>
            </w:r>
            <w:r w:rsidRPr="002223F6">
              <w:t>100g</w:t>
            </w:r>
          </w:p>
        </w:tc>
        <w:tc>
          <w:tcPr>
            <w:tcW w:w="1620" w:type="dxa"/>
          </w:tcPr>
          <w:p w14:paraId="7F077C6A" w14:textId="2C330F46" w:rsidR="009C6C61" w:rsidRPr="002223F6" w:rsidRDefault="009C6C61" w:rsidP="009C6C61">
            <w:pPr>
              <w:contextualSpacing/>
            </w:pPr>
            <w:r w:rsidRPr="00592404">
              <w:t>June 2024</w:t>
            </w:r>
          </w:p>
        </w:tc>
      </w:tr>
      <w:tr w:rsidR="009C6C61" w:rsidRPr="002223F6" w14:paraId="444B2279" w14:textId="77777777" w:rsidTr="47C829E8">
        <w:trPr>
          <w:cantSplit/>
          <w:trHeight w:val="1396"/>
        </w:trPr>
        <w:tc>
          <w:tcPr>
            <w:tcW w:w="3960" w:type="dxa"/>
            <w:vMerge/>
          </w:tcPr>
          <w:p w14:paraId="077318DD" w14:textId="77777777" w:rsidR="009C6C61" w:rsidRPr="00584845" w:rsidRDefault="009C6C61" w:rsidP="009C6C61">
            <w:pPr>
              <w:contextualSpacing/>
              <w:rPr>
                <w:b/>
              </w:rPr>
            </w:pPr>
          </w:p>
        </w:tc>
        <w:tc>
          <w:tcPr>
            <w:tcW w:w="7560" w:type="dxa"/>
          </w:tcPr>
          <w:p w14:paraId="658D83B1" w14:textId="77777777" w:rsidR="009C6C61" w:rsidRPr="00340B44" w:rsidRDefault="009C6C61" w:rsidP="009C6C61">
            <w:pPr>
              <w:pStyle w:val="Heading3"/>
              <w:spacing w:before="0" w:after="120"/>
              <w:rPr>
                <w:rFonts w:asciiTheme="minorHAnsi" w:hAnsiTheme="minorHAnsi"/>
                <w:sz w:val="22"/>
                <w:szCs w:val="22"/>
              </w:rPr>
            </w:pPr>
            <w:r w:rsidRPr="00340B44">
              <w:rPr>
                <w:rFonts w:asciiTheme="minorHAnsi" w:hAnsiTheme="minorHAnsi"/>
                <w:sz w:val="22"/>
                <w:szCs w:val="22"/>
              </w:rPr>
              <w:t xml:space="preserve">Processed cheeses </w:t>
            </w:r>
          </w:p>
          <w:p w14:paraId="0101F9FE" w14:textId="77777777" w:rsidR="009C6C61" w:rsidRPr="00F43FA2" w:rsidRDefault="009C6C61" w:rsidP="009C6C61">
            <w:r w:rsidRPr="00F43FA2">
              <w:rPr>
                <w:i/>
              </w:rPr>
              <w:t>All processed cheese products; products obtained from milk, heated and melted, usually with added emulsifying salts, to form a homogeneous mass.</w:t>
            </w:r>
          </w:p>
        </w:tc>
        <w:tc>
          <w:tcPr>
            <w:tcW w:w="2340" w:type="dxa"/>
          </w:tcPr>
          <w:p w14:paraId="0DDDE2F7" w14:textId="77777777" w:rsidR="009C6C61" w:rsidRPr="009C6C61" w:rsidRDefault="009C6C61" w:rsidP="009C6C61">
            <w:pPr>
              <w:spacing w:before="120"/>
              <w:contextualSpacing/>
              <w:rPr>
                <w:b/>
              </w:rPr>
            </w:pPr>
            <w:r w:rsidRPr="009C6C61">
              <w:rPr>
                <w:b/>
              </w:rPr>
              <w:t>Sodium</w:t>
            </w:r>
          </w:p>
          <w:p w14:paraId="43E02CD6" w14:textId="77777777" w:rsidR="009C6C61" w:rsidRDefault="009C6C61" w:rsidP="009C6C61">
            <w:pPr>
              <w:contextualSpacing/>
            </w:pPr>
            <w:r>
              <w:t xml:space="preserve">1270mg per </w:t>
            </w:r>
            <w:r w:rsidRPr="002223F6">
              <w:t>100g</w:t>
            </w:r>
          </w:p>
        </w:tc>
        <w:tc>
          <w:tcPr>
            <w:tcW w:w="1620" w:type="dxa"/>
          </w:tcPr>
          <w:p w14:paraId="0A24E3FD" w14:textId="3DDDBAE9" w:rsidR="009C6C61" w:rsidRPr="002223F6" w:rsidRDefault="009C6C61" w:rsidP="009C6C61">
            <w:pPr>
              <w:contextualSpacing/>
            </w:pPr>
            <w:r w:rsidRPr="00592404">
              <w:t>June 2024</w:t>
            </w:r>
          </w:p>
        </w:tc>
      </w:tr>
      <w:tr w:rsidR="00C130D9" w:rsidRPr="002223F6" w14:paraId="2C65DACD" w14:textId="77777777" w:rsidTr="47C829E8">
        <w:trPr>
          <w:cantSplit/>
          <w:trHeight w:val="1275"/>
        </w:trPr>
        <w:tc>
          <w:tcPr>
            <w:tcW w:w="3960" w:type="dxa"/>
            <w:vMerge w:val="restart"/>
          </w:tcPr>
          <w:p w14:paraId="0367690E" w14:textId="3EEB5EB4" w:rsidR="00C130D9" w:rsidRDefault="00C130D9" w:rsidP="0083220A">
            <w:pPr>
              <w:spacing w:before="120"/>
              <w:contextualSpacing/>
              <w:rPr>
                <w:b/>
              </w:rPr>
            </w:pPr>
            <w:r w:rsidRPr="00584845">
              <w:rPr>
                <w:b/>
              </w:rPr>
              <w:t xml:space="preserve">Crumbed and battered </w:t>
            </w:r>
            <w:proofErr w:type="gramStart"/>
            <w:r w:rsidRPr="00584845">
              <w:rPr>
                <w:b/>
              </w:rPr>
              <w:t>proteins</w:t>
            </w:r>
            <w:proofErr w:type="gramEnd"/>
          </w:p>
          <w:p w14:paraId="2DD8CC34" w14:textId="77777777" w:rsidR="0083220A" w:rsidRPr="0083220A" w:rsidRDefault="0083220A" w:rsidP="0083220A">
            <w:pPr>
              <w:spacing w:before="120"/>
              <w:contextualSpacing/>
              <w:rPr>
                <w:b/>
              </w:rPr>
            </w:pPr>
          </w:p>
          <w:p w14:paraId="3135DFA8" w14:textId="77777777" w:rsidR="00C130D9" w:rsidRPr="00584845" w:rsidRDefault="00C130D9" w:rsidP="009C6C61">
            <w:pPr>
              <w:rPr>
                <w:b/>
                <w:i/>
              </w:rPr>
            </w:pPr>
            <w:r w:rsidRPr="00584845">
              <w:rPr>
                <w:b/>
                <w:i/>
              </w:rPr>
              <w:t xml:space="preserve">Meat, </w:t>
            </w:r>
            <w:proofErr w:type="gramStart"/>
            <w:r w:rsidRPr="00584845">
              <w:rPr>
                <w:b/>
                <w:i/>
              </w:rPr>
              <w:t>poultry</w:t>
            </w:r>
            <w:proofErr w:type="gramEnd"/>
            <w:r w:rsidRPr="00584845">
              <w:rPr>
                <w:b/>
                <w:i/>
              </w:rPr>
              <w:t xml:space="preserve"> and seafood which have been coated with a crumb or batter made from flour or flour-alternative. Including chilled and frozen varieties.</w:t>
            </w:r>
          </w:p>
        </w:tc>
        <w:tc>
          <w:tcPr>
            <w:tcW w:w="7560" w:type="dxa"/>
          </w:tcPr>
          <w:p w14:paraId="7AD1F1E4" w14:textId="77777777" w:rsidR="00C130D9" w:rsidRPr="00340B44" w:rsidRDefault="00C130D9" w:rsidP="009C6C61">
            <w:pPr>
              <w:spacing w:before="120"/>
              <w:contextualSpacing/>
              <w:rPr>
                <w:b/>
              </w:rPr>
            </w:pPr>
            <w:r w:rsidRPr="00340B44">
              <w:rPr>
                <w:b/>
              </w:rPr>
              <w:t>Meat and poultry</w:t>
            </w:r>
          </w:p>
          <w:p w14:paraId="6339AB11" w14:textId="77777777" w:rsidR="00C130D9" w:rsidRDefault="00C130D9" w:rsidP="009C6C61">
            <w:pPr>
              <w:spacing w:before="120"/>
              <w:contextualSpacing/>
              <w:rPr>
                <w:i/>
              </w:rPr>
            </w:pPr>
          </w:p>
          <w:p w14:paraId="3664931A" w14:textId="77777777" w:rsidR="00C130D9" w:rsidRPr="00ED3D61" w:rsidRDefault="00C130D9" w:rsidP="009C6C61">
            <w:pPr>
              <w:spacing w:before="120"/>
              <w:contextualSpacing/>
              <w:rPr>
                <w:i/>
              </w:rPr>
            </w:pPr>
            <w:r w:rsidRPr="006F3061">
              <w:rPr>
                <w:i/>
              </w:rPr>
              <w:t>Meat (e.g. beef, veal, lamb) and poultry (e.g. chicken, turkey) which have been coated with a crumb or batter.</w:t>
            </w:r>
          </w:p>
        </w:tc>
        <w:tc>
          <w:tcPr>
            <w:tcW w:w="2340" w:type="dxa"/>
          </w:tcPr>
          <w:p w14:paraId="5A0F647C" w14:textId="77777777" w:rsidR="00C130D9" w:rsidRPr="009C6C61" w:rsidRDefault="00C130D9" w:rsidP="009C6C61">
            <w:pPr>
              <w:spacing w:before="120"/>
              <w:contextualSpacing/>
              <w:rPr>
                <w:b/>
              </w:rPr>
            </w:pPr>
            <w:r w:rsidRPr="009C6C61">
              <w:rPr>
                <w:b/>
              </w:rPr>
              <w:t>Sodium</w:t>
            </w:r>
          </w:p>
          <w:p w14:paraId="4B6C23D0" w14:textId="77777777" w:rsidR="00C130D9" w:rsidRPr="002223F6" w:rsidRDefault="00C130D9" w:rsidP="009C6C61">
            <w:pPr>
              <w:spacing w:before="120"/>
              <w:contextualSpacing/>
            </w:pPr>
            <w:r>
              <w:t>450mg per 100g</w:t>
            </w:r>
          </w:p>
        </w:tc>
        <w:tc>
          <w:tcPr>
            <w:tcW w:w="1620" w:type="dxa"/>
          </w:tcPr>
          <w:p w14:paraId="0EA6B476" w14:textId="7E58453F" w:rsidR="00C130D9" w:rsidRPr="002223F6" w:rsidRDefault="00C130D9" w:rsidP="009C6C61">
            <w:pPr>
              <w:spacing w:before="120"/>
              <w:contextualSpacing/>
            </w:pPr>
            <w:r w:rsidRPr="00592404">
              <w:t>June 2024</w:t>
            </w:r>
          </w:p>
        </w:tc>
      </w:tr>
      <w:tr w:rsidR="00C130D9" w:rsidRPr="002223F6" w14:paraId="510FD093" w14:textId="77777777" w:rsidTr="47C829E8">
        <w:trPr>
          <w:cantSplit/>
        </w:trPr>
        <w:tc>
          <w:tcPr>
            <w:tcW w:w="3960" w:type="dxa"/>
            <w:vMerge/>
          </w:tcPr>
          <w:p w14:paraId="5A87AC55" w14:textId="77777777" w:rsidR="00C130D9" w:rsidRPr="00584845" w:rsidRDefault="00C130D9" w:rsidP="009C6C61">
            <w:pPr>
              <w:spacing w:before="120"/>
              <w:contextualSpacing/>
              <w:rPr>
                <w:b/>
              </w:rPr>
            </w:pPr>
          </w:p>
        </w:tc>
        <w:tc>
          <w:tcPr>
            <w:tcW w:w="7560" w:type="dxa"/>
          </w:tcPr>
          <w:p w14:paraId="21EB2C1F" w14:textId="3904B7CD" w:rsidR="00C130D9" w:rsidRPr="00340B44" w:rsidRDefault="00C130D9" w:rsidP="00C130D9">
            <w:pPr>
              <w:spacing w:before="120"/>
              <w:contextualSpacing/>
              <w:rPr>
                <w:b/>
              </w:rPr>
            </w:pPr>
            <w:r>
              <w:rPr>
                <w:b/>
              </w:rPr>
              <w:t>Fish</w:t>
            </w:r>
          </w:p>
          <w:p w14:paraId="121A8DEF" w14:textId="5E12C009" w:rsidR="00C130D9" w:rsidRPr="00ED3D61" w:rsidRDefault="00C130D9" w:rsidP="009C6C61">
            <w:pPr>
              <w:spacing w:before="120"/>
              <w:contextualSpacing/>
              <w:rPr>
                <w:i/>
              </w:rPr>
            </w:pPr>
            <w:r>
              <w:rPr>
                <w:i/>
              </w:rPr>
              <w:t>Fish</w:t>
            </w:r>
            <w:r w:rsidRPr="006F3061">
              <w:rPr>
                <w:i/>
              </w:rPr>
              <w:t xml:space="preserve"> which has been coated with a crumb or batter.</w:t>
            </w:r>
          </w:p>
        </w:tc>
        <w:tc>
          <w:tcPr>
            <w:tcW w:w="2340" w:type="dxa"/>
          </w:tcPr>
          <w:p w14:paraId="26D0816E" w14:textId="77777777" w:rsidR="00C130D9" w:rsidRPr="009C6C61" w:rsidRDefault="00C130D9" w:rsidP="009C6C61">
            <w:pPr>
              <w:spacing w:before="120"/>
              <w:contextualSpacing/>
              <w:rPr>
                <w:b/>
              </w:rPr>
            </w:pPr>
            <w:r w:rsidRPr="009C6C61">
              <w:rPr>
                <w:b/>
              </w:rPr>
              <w:t>Sodium</w:t>
            </w:r>
          </w:p>
          <w:p w14:paraId="1FC3D102" w14:textId="77777777" w:rsidR="00C130D9" w:rsidRPr="002223F6" w:rsidRDefault="00C130D9" w:rsidP="009C6C61">
            <w:pPr>
              <w:spacing w:before="120"/>
              <w:contextualSpacing/>
            </w:pPr>
            <w:r>
              <w:t>270mg per 100g</w:t>
            </w:r>
          </w:p>
        </w:tc>
        <w:tc>
          <w:tcPr>
            <w:tcW w:w="1620" w:type="dxa"/>
          </w:tcPr>
          <w:p w14:paraId="363602A2" w14:textId="1B658277" w:rsidR="00C130D9" w:rsidRPr="002223F6" w:rsidRDefault="00C130D9" w:rsidP="009C6C61">
            <w:pPr>
              <w:spacing w:before="120"/>
              <w:contextualSpacing/>
            </w:pPr>
            <w:r w:rsidRPr="00592404">
              <w:t>June 2024</w:t>
            </w:r>
          </w:p>
        </w:tc>
      </w:tr>
      <w:tr w:rsidR="00C130D9" w:rsidRPr="002223F6" w14:paraId="2F97854A" w14:textId="77777777" w:rsidTr="47C829E8">
        <w:trPr>
          <w:cantSplit/>
        </w:trPr>
        <w:tc>
          <w:tcPr>
            <w:tcW w:w="3960" w:type="dxa"/>
            <w:vMerge/>
          </w:tcPr>
          <w:p w14:paraId="6F3EEE3E" w14:textId="77777777" w:rsidR="00C130D9" w:rsidRPr="00584845" w:rsidRDefault="00C130D9" w:rsidP="009C6C61">
            <w:pPr>
              <w:spacing w:before="120"/>
              <w:contextualSpacing/>
              <w:rPr>
                <w:b/>
              </w:rPr>
            </w:pPr>
          </w:p>
        </w:tc>
        <w:tc>
          <w:tcPr>
            <w:tcW w:w="7560" w:type="dxa"/>
          </w:tcPr>
          <w:p w14:paraId="59B863DE" w14:textId="01DB5CE9" w:rsidR="00C130D9" w:rsidRPr="00C130D9" w:rsidRDefault="00C130D9" w:rsidP="009C6C61">
            <w:pPr>
              <w:spacing w:before="120"/>
              <w:contextualSpacing/>
              <w:rPr>
                <w:b/>
                <w:bCs/>
              </w:rPr>
            </w:pPr>
            <w:r w:rsidRPr="00C130D9">
              <w:rPr>
                <w:b/>
                <w:bCs/>
              </w:rPr>
              <w:t>Prawns, squid and calamari</w:t>
            </w:r>
          </w:p>
          <w:p w14:paraId="429E94AE" w14:textId="77777777" w:rsidR="00C130D9" w:rsidRDefault="00C130D9" w:rsidP="009C6C61">
            <w:pPr>
              <w:spacing w:before="120"/>
              <w:contextualSpacing/>
              <w:rPr>
                <w:b/>
              </w:rPr>
            </w:pPr>
          </w:p>
          <w:p w14:paraId="5C46C538" w14:textId="578803C0" w:rsidR="00C130D9" w:rsidRPr="00340B44" w:rsidRDefault="00C130D9" w:rsidP="009C6C61">
            <w:pPr>
              <w:spacing w:before="120"/>
              <w:contextualSpacing/>
              <w:rPr>
                <w:b/>
              </w:rPr>
            </w:pPr>
            <w:r w:rsidRPr="00C130D9">
              <w:rPr>
                <w:b/>
              </w:rPr>
              <w:t>P</w:t>
            </w:r>
            <w:r w:rsidRPr="00C130D9">
              <w:rPr>
                <w:bCs/>
                <w:i/>
                <w:iCs/>
              </w:rPr>
              <w:t>rawns, squid or calamari which has been coated with a crumb or batter</w:t>
            </w:r>
          </w:p>
        </w:tc>
        <w:tc>
          <w:tcPr>
            <w:tcW w:w="2340" w:type="dxa"/>
          </w:tcPr>
          <w:p w14:paraId="18E08514" w14:textId="77777777" w:rsidR="00C130D9" w:rsidRPr="009C6C61" w:rsidRDefault="00C130D9" w:rsidP="00C130D9">
            <w:pPr>
              <w:spacing w:before="120"/>
              <w:contextualSpacing/>
              <w:rPr>
                <w:b/>
              </w:rPr>
            </w:pPr>
            <w:r w:rsidRPr="009C6C61">
              <w:rPr>
                <w:b/>
              </w:rPr>
              <w:t>Sodium</w:t>
            </w:r>
          </w:p>
          <w:p w14:paraId="2208E98F" w14:textId="702664D6" w:rsidR="00C130D9" w:rsidRPr="009C6C61" w:rsidRDefault="00C130D9" w:rsidP="00C130D9">
            <w:pPr>
              <w:spacing w:before="120"/>
              <w:contextualSpacing/>
              <w:rPr>
                <w:b/>
              </w:rPr>
            </w:pPr>
            <w:r>
              <w:t>470mg per 100g</w:t>
            </w:r>
          </w:p>
        </w:tc>
        <w:tc>
          <w:tcPr>
            <w:tcW w:w="1620" w:type="dxa"/>
          </w:tcPr>
          <w:p w14:paraId="4AF4E239" w14:textId="471FF4E8" w:rsidR="00C130D9" w:rsidRPr="00592404" w:rsidRDefault="00C130D9" w:rsidP="009C6C61">
            <w:pPr>
              <w:spacing w:before="120"/>
              <w:contextualSpacing/>
            </w:pPr>
            <w:r w:rsidRPr="00592404">
              <w:t>June 2024</w:t>
            </w:r>
          </w:p>
        </w:tc>
      </w:tr>
      <w:tr w:rsidR="00600306" w:rsidRPr="002223F6" w14:paraId="3FBF2607" w14:textId="77777777" w:rsidTr="47C829E8">
        <w:trPr>
          <w:cantSplit/>
        </w:trPr>
        <w:tc>
          <w:tcPr>
            <w:tcW w:w="3960" w:type="dxa"/>
            <w:vMerge w:val="restart"/>
          </w:tcPr>
          <w:p w14:paraId="34BE2AAA" w14:textId="77777777" w:rsidR="00600306" w:rsidRDefault="00600306" w:rsidP="00600306">
            <w:pPr>
              <w:spacing w:before="120"/>
              <w:contextualSpacing/>
              <w:rPr>
                <w:rFonts w:eastAsia="Yu Gothic Light" w:cstheme="minorHAnsi"/>
                <w:b/>
                <w:lang w:eastAsia="en-GB"/>
              </w:rPr>
            </w:pPr>
            <w:r>
              <w:rPr>
                <w:rFonts w:eastAsia="Yu Gothic Light" w:cstheme="minorHAnsi"/>
                <w:b/>
                <w:lang w:eastAsia="en-GB"/>
              </w:rPr>
              <w:lastRenderedPageBreak/>
              <w:t>Flavoured Milk</w:t>
            </w:r>
          </w:p>
          <w:p w14:paraId="7E7EC0D2" w14:textId="7E777E97" w:rsidR="00600306" w:rsidRPr="00584845" w:rsidRDefault="00600306" w:rsidP="00600306">
            <w:pPr>
              <w:spacing w:before="120"/>
              <w:contextualSpacing/>
              <w:rPr>
                <w:b/>
              </w:rPr>
            </w:pPr>
            <w:r w:rsidRPr="00F62F6F">
              <w:t>Dairy or dairy alternative liquid ready-to-drink milks with added non-nutritive- and sugar-sweetened flavourings.</w:t>
            </w:r>
          </w:p>
        </w:tc>
        <w:tc>
          <w:tcPr>
            <w:tcW w:w="7560" w:type="dxa"/>
          </w:tcPr>
          <w:p w14:paraId="494067F5" w14:textId="77777777" w:rsidR="00600306" w:rsidRPr="00340B44" w:rsidRDefault="00600306" w:rsidP="00600306">
            <w:pPr>
              <w:rPr>
                <w:rFonts w:eastAsia="Yu Gothic Light" w:cstheme="minorHAnsi"/>
                <w:b/>
                <w:lang w:eastAsia="en-GB"/>
              </w:rPr>
            </w:pPr>
            <w:r w:rsidRPr="00340B44">
              <w:rPr>
                <w:rFonts w:eastAsia="Yu Gothic Light" w:cstheme="minorHAnsi"/>
                <w:b/>
                <w:lang w:eastAsia="en-GB"/>
              </w:rPr>
              <w:t>Flavoured Milk: Mammalian</w:t>
            </w:r>
          </w:p>
          <w:p w14:paraId="46E0FAA5" w14:textId="77777777" w:rsidR="00600306" w:rsidRPr="00561DA7" w:rsidRDefault="00600306" w:rsidP="00600306">
            <w:pPr>
              <w:rPr>
                <w:rFonts w:eastAsia="Yu Gothic Light" w:cstheme="minorHAnsi"/>
                <w:b/>
                <w:lang w:eastAsia="en-GB"/>
              </w:rPr>
            </w:pPr>
          </w:p>
          <w:p w14:paraId="3FFC6136" w14:textId="77777777" w:rsidR="00600306" w:rsidRDefault="00600306" w:rsidP="00600306">
            <w:pPr>
              <w:rPr>
                <w:rFonts w:eastAsia="Yu Gothic Light" w:cstheme="minorHAnsi"/>
                <w:i/>
                <w:lang w:eastAsia="en-GB"/>
              </w:rPr>
            </w:pPr>
            <w:r w:rsidRPr="00561DA7">
              <w:rPr>
                <w:rFonts w:eastAsia="Yu Gothic Light" w:cstheme="minorHAnsi"/>
                <w:i/>
                <w:lang w:eastAsia="en-GB"/>
              </w:rPr>
              <w:t>Mammalian milk with added flavour(s).</w:t>
            </w:r>
          </w:p>
          <w:p w14:paraId="5FB842E8" w14:textId="77777777" w:rsidR="00600306" w:rsidRPr="002223F6" w:rsidRDefault="00600306" w:rsidP="00600306">
            <w:pPr>
              <w:spacing w:before="120"/>
              <w:contextualSpacing/>
            </w:pPr>
          </w:p>
        </w:tc>
        <w:tc>
          <w:tcPr>
            <w:tcW w:w="2340" w:type="dxa"/>
          </w:tcPr>
          <w:p w14:paraId="502A2337" w14:textId="77777777" w:rsidR="00600306" w:rsidRPr="009C6C61" w:rsidRDefault="00600306" w:rsidP="00600306">
            <w:pPr>
              <w:spacing w:before="120"/>
              <w:contextualSpacing/>
              <w:rPr>
                <w:b/>
              </w:rPr>
            </w:pPr>
            <w:r w:rsidRPr="009C6C61">
              <w:rPr>
                <w:b/>
              </w:rPr>
              <w:t>S</w:t>
            </w:r>
            <w:r>
              <w:rPr>
                <w:b/>
              </w:rPr>
              <w:t>ugar</w:t>
            </w:r>
          </w:p>
          <w:p w14:paraId="7B95E392" w14:textId="219C0E80" w:rsidR="00600306" w:rsidRDefault="00340B44" w:rsidP="00600306">
            <w:pPr>
              <w:rPr>
                <w:rFonts w:cstheme="minorHAnsi"/>
              </w:rPr>
            </w:pPr>
            <w:r>
              <w:rPr>
                <w:rFonts w:cstheme="minorHAnsi"/>
              </w:rPr>
              <w:t>9g/100ml</w:t>
            </w:r>
            <w:r w:rsidR="00600306">
              <w:rPr>
                <w:rFonts w:cstheme="minorHAnsi"/>
              </w:rPr>
              <w:t xml:space="preserve"> </w:t>
            </w:r>
          </w:p>
          <w:p w14:paraId="3AEB999F" w14:textId="77777777" w:rsidR="00600306" w:rsidRPr="009C6C61" w:rsidRDefault="00600306" w:rsidP="00600306">
            <w:pPr>
              <w:spacing w:before="120"/>
              <w:contextualSpacing/>
              <w:rPr>
                <w:b/>
              </w:rPr>
            </w:pPr>
          </w:p>
        </w:tc>
        <w:tc>
          <w:tcPr>
            <w:tcW w:w="1620" w:type="dxa"/>
          </w:tcPr>
          <w:p w14:paraId="7B712C58" w14:textId="40485C23" w:rsidR="00600306" w:rsidRPr="00592404" w:rsidRDefault="00600306" w:rsidP="00600306">
            <w:pPr>
              <w:spacing w:before="120"/>
              <w:contextualSpacing/>
            </w:pPr>
            <w:r>
              <w:t>June 2025</w:t>
            </w:r>
          </w:p>
        </w:tc>
      </w:tr>
      <w:tr w:rsidR="00600306" w:rsidRPr="002223F6" w14:paraId="3F8A6CFA" w14:textId="77777777" w:rsidTr="47C829E8">
        <w:trPr>
          <w:cantSplit/>
        </w:trPr>
        <w:tc>
          <w:tcPr>
            <w:tcW w:w="3960" w:type="dxa"/>
            <w:vMerge/>
          </w:tcPr>
          <w:p w14:paraId="4D8F92C8" w14:textId="77777777" w:rsidR="00600306" w:rsidRPr="00584845" w:rsidRDefault="00600306" w:rsidP="00600306">
            <w:pPr>
              <w:spacing w:before="120"/>
              <w:contextualSpacing/>
              <w:rPr>
                <w:b/>
              </w:rPr>
            </w:pPr>
          </w:p>
        </w:tc>
        <w:tc>
          <w:tcPr>
            <w:tcW w:w="7560" w:type="dxa"/>
          </w:tcPr>
          <w:p w14:paraId="33038D8C" w14:textId="77777777" w:rsidR="00600306" w:rsidRPr="00340B44" w:rsidRDefault="00600306" w:rsidP="00600306">
            <w:pPr>
              <w:rPr>
                <w:rFonts w:cstheme="minorHAnsi"/>
                <w:b/>
              </w:rPr>
            </w:pPr>
            <w:r w:rsidRPr="00340B44">
              <w:rPr>
                <w:rFonts w:cstheme="minorHAnsi"/>
                <w:b/>
                <w:bCs/>
              </w:rPr>
              <w:t>Flavoured Milk: Dairy Alternatives</w:t>
            </w:r>
          </w:p>
          <w:p w14:paraId="2A59FDBE" w14:textId="77777777" w:rsidR="00600306" w:rsidRDefault="00600306" w:rsidP="00600306">
            <w:pPr>
              <w:rPr>
                <w:rFonts w:cstheme="minorHAnsi"/>
                <w:i/>
              </w:rPr>
            </w:pPr>
            <w:r w:rsidRPr="00561DA7">
              <w:rPr>
                <w:rFonts w:cstheme="minorHAnsi"/>
                <w:i/>
              </w:rPr>
              <w:t>Any dairy milk substitute with added flavour(s).</w:t>
            </w:r>
          </w:p>
          <w:p w14:paraId="17FECEC9" w14:textId="77777777" w:rsidR="00600306" w:rsidRPr="002223F6" w:rsidRDefault="00600306" w:rsidP="00600306">
            <w:pPr>
              <w:spacing w:before="120"/>
              <w:contextualSpacing/>
            </w:pPr>
          </w:p>
        </w:tc>
        <w:tc>
          <w:tcPr>
            <w:tcW w:w="2340" w:type="dxa"/>
          </w:tcPr>
          <w:p w14:paraId="5968193F" w14:textId="77777777" w:rsidR="00600306" w:rsidRPr="009C6C61" w:rsidRDefault="00600306" w:rsidP="00600306">
            <w:pPr>
              <w:spacing w:before="120"/>
              <w:contextualSpacing/>
              <w:rPr>
                <w:b/>
              </w:rPr>
            </w:pPr>
            <w:bookmarkStart w:id="0" w:name="_Toc5283381"/>
            <w:r w:rsidRPr="009C6C61">
              <w:rPr>
                <w:b/>
              </w:rPr>
              <w:t>S</w:t>
            </w:r>
            <w:r>
              <w:rPr>
                <w:b/>
              </w:rPr>
              <w:t>ugar</w:t>
            </w:r>
          </w:p>
          <w:p w14:paraId="099D5AB6" w14:textId="135E9F9D" w:rsidR="00600306" w:rsidRDefault="00340B44" w:rsidP="00600306">
            <w:pPr>
              <w:contextualSpacing/>
              <w:rPr>
                <w:rFonts w:cstheme="minorHAnsi"/>
              </w:rPr>
            </w:pPr>
            <w:r>
              <w:rPr>
                <w:rFonts w:cstheme="minorHAnsi"/>
              </w:rPr>
              <w:t>5g/100ml</w:t>
            </w:r>
            <w:r w:rsidR="00600306" w:rsidRPr="00561DA7">
              <w:rPr>
                <w:rFonts w:cstheme="minorHAnsi"/>
              </w:rPr>
              <w:t xml:space="preserve"> </w:t>
            </w:r>
            <w:bookmarkEnd w:id="0"/>
          </w:p>
          <w:p w14:paraId="254FBD7A" w14:textId="77777777" w:rsidR="00600306" w:rsidRPr="009C6C61" w:rsidRDefault="00600306" w:rsidP="00600306">
            <w:pPr>
              <w:spacing w:before="120"/>
              <w:contextualSpacing/>
              <w:rPr>
                <w:b/>
              </w:rPr>
            </w:pPr>
          </w:p>
        </w:tc>
        <w:tc>
          <w:tcPr>
            <w:tcW w:w="1620" w:type="dxa"/>
          </w:tcPr>
          <w:p w14:paraId="7F24BD98" w14:textId="74AD9CE7" w:rsidR="00600306" w:rsidRPr="00592404" w:rsidRDefault="00600306" w:rsidP="00600306">
            <w:pPr>
              <w:spacing w:before="120"/>
              <w:contextualSpacing/>
            </w:pPr>
            <w:r w:rsidRPr="009B31FE">
              <w:t>June 2025</w:t>
            </w:r>
          </w:p>
        </w:tc>
      </w:tr>
      <w:tr w:rsidR="009C6C61" w:rsidRPr="002223F6" w14:paraId="4800BF92" w14:textId="77777777" w:rsidTr="47C829E8">
        <w:trPr>
          <w:cantSplit/>
        </w:trPr>
        <w:tc>
          <w:tcPr>
            <w:tcW w:w="3960" w:type="dxa"/>
            <w:vMerge w:val="restart"/>
          </w:tcPr>
          <w:p w14:paraId="66C17B6E" w14:textId="77777777" w:rsidR="009C6C61" w:rsidRPr="00584845" w:rsidRDefault="009C6C61" w:rsidP="009C6C61">
            <w:pPr>
              <w:spacing w:before="120"/>
              <w:contextualSpacing/>
              <w:rPr>
                <w:b/>
              </w:rPr>
            </w:pPr>
            <w:r w:rsidRPr="00584845">
              <w:rPr>
                <w:b/>
              </w:rPr>
              <w:t>Gravies and Sauces</w:t>
            </w:r>
          </w:p>
          <w:p w14:paraId="1CFB7DB0" w14:textId="77777777" w:rsidR="009C6C61" w:rsidRDefault="009C6C61" w:rsidP="009C6C61">
            <w:pPr>
              <w:spacing w:after="120"/>
              <w:rPr>
                <w:b/>
                <w:i/>
              </w:rPr>
            </w:pPr>
            <w:r w:rsidRPr="00584845">
              <w:rPr>
                <w:b/>
                <w:i/>
              </w:rPr>
              <w:t xml:space="preserve">Sauce-type products which are major components of a meal and are designed to be added to foods during preparation, rather than at the table. Products within this category are designed to be mixed with rice or pasta or noodles, and/or meat and vegetables before consumption and can be simmered, baked or stir fried with the added ingredients. May be chunky or smooth in consistency and the packaged product may contain other ingredients such as </w:t>
            </w:r>
            <w:r w:rsidRPr="00584845">
              <w:rPr>
                <w:b/>
                <w:i/>
              </w:rPr>
              <w:lastRenderedPageBreak/>
              <w:t>vegetables and/or meat. Also includes gravies and finishing sauces that are designed to be served over food upon serving or as it finishes cooking.</w:t>
            </w:r>
          </w:p>
          <w:p w14:paraId="77117D62" w14:textId="77777777" w:rsidR="009C6C61" w:rsidRPr="00ED3247" w:rsidRDefault="009C6C61" w:rsidP="009C6C61">
            <w:pPr>
              <w:spacing w:after="120"/>
              <w:rPr>
                <w:b/>
                <w:i/>
              </w:rPr>
            </w:pPr>
            <w:r w:rsidRPr="00ED3247">
              <w:rPr>
                <w:b/>
                <w:i/>
              </w:rPr>
              <w:t xml:space="preserve">Any sauces, used for multiple cooking purposes, which could be considered in two reformulation categories, should be classified in line with the on pack imagery, preparation instructions and in-store placement. </w:t>
            </w:r>
          </w:p>
          <w:p w14:paraId="75041E7F" w14:textId="77777777" w:rsidR="009C6C61" w:rsidRPr="00584845" w:rsidRDefault="009C6C61" w:rsidP="009C6C61">
            <w:pPr>
              <w:spacing w:after="120"/>
              <w:rPr>
                <w:b/>
                <w:i/>
              </w:rPr>
            </w:pPr>
          </w:p>
        </w:tc>
        <w:tc>
          <w:tcPr>
            <w:tcW w:w="7560" w:type="dxa"/>
          </w:tcPr>
          <w:p w14:paraId="3A12DEC1" w14:textId="66A04037" w:rsidR="009C6C61" w:rsidRPr="00340B44" w:rsidRDefault="00340B44" w:rsidP="009C6C61">
            <w:pPr>
              <w:spacing w:before="120"/>
              <w:contextualSpacing/>
              <w:rPr>
                <w:b/>
              </w:rPr>
            </w:pPr>
            <w:r>
              <w:rPr>
                <w:b/>
              </w:rPr>
              <w:lastRenderedPageBreak/>
              <w:t>Gravies and</w:t>
            </w:r>
            <w:r w:rsidR="009C6C61" w:rsidRPr="00340B44">
              <w:rPr>
                <w:b/>
              </w:rPr>
              <w:t xml:space="preserve"> finishing sauces </w:t>
            </w:r>
          </w:p>
          <w:p w14:paraId="00F86C42" w14:textId="77777777" w:rsidR="009C6C61" w:rsidRDefault="009C6C61" w:rsidP="009C6C61">
            <w:pPr>
              <w:spacing w:before="120"/>
              <w:contextualSpacing/>
            </w:pPr>
          </w:p>
          <w:p w14:paraId="555DC0CB" w14:textId="77777777" w:rsidR="009C6C61" w:rsidRDefault="009C6C61" w:rsidP="009C6C61">
            <w:pPr>
              <w:spacing w:before="120"/>
              <w:contextualSpacing/>
              <w:rPr>
                <w:i/>
              </w:rPr>
            </w:pPr>
            <w:r w:rsidRPr="006F3061">
              <w:rPr>
                <w:i/>
              </w:rPr>
              <w:t>Gravies and finishing sauce products which are designed to be served over food upon serving or as it finishes cooking.</w:t>
            </w:r>
          </w:p>
          <w:p w14:paraId="08BA1B05" w14:textId="77777777" w:rsidR="009C6C61" w:rsidRPr="00773E0D" w:rsidRDefault="009C6C61" w:rsidP="009C6C61">
            <w:pPr>
              <w:spacing w:before="120"/>
              <w:contextualSpacing/>
              <w:rPr>
                <w:i/>
              </w:rPr>
            </w:pPr>
          </w:p>
        </w:tc>
        <w:tc>
          <w:tcPr>
            <w:tcW w:w="2340" w:type="dxa"/>
          </w:tcPr>
          <w:p w14:paraId="7AF97CD9" w14:textId="77777777" w:rsidR="009C6C61" w:rsidRPr="009C6C61" w:rsidRDefault="009C6C61" w:rsidP="009C6C61">
            <w:pPr>
              <w:spacing w:before="120"/>
              <w:contextualSpacing/>
              <w:rPr>
                <w:b/>
              </w:rPr>
            </w:pPr>
            <w:r w:rsidRPr="009C6C61">
              <w:rPr>
                <w:b/>
              </w:rPr>
              <w:t>Sodium</w:t>
            </w:r>
          </w:p>
          <w:p w14:paraId="66AB43A4" w14:textId="77777777" w:rsidR="009C6C61" w:rsidRDefault="009C6C61" w:rsidP="009C6C61">
            <w:pPr>
              <w:spacing w:before="120"/>
              <w:contextualSpacing/>
            </w:pPr>
            <w:r>
              <w:t>450mg per 100g/ml</w:t>
            </w:r>
          </w:p>
          <w:p w14:paraId="534EC697" w14:textId="77777777" w:rsidR="009C6C61" w:rsidRDefault="009C6C61" w:rsidP="009C6C61">
            <w:pPr>
              <w:spacing w:before="120"/>
              <w:contextualSpacing/>
            </w:pPr>
          </w:p>
          <w:p w14:paraId="10256ACC" w14:textId="77777777" w:rsidR="009C6C61" w:rsidRPr="002223F6" w:rsidRDefault="009C6C61" w:rsidP="009C6C61">
            <w:pPr>
              <w:spacing w:before="120"/>
              <w:contextualSpacing/>
            </w:pPr>
          </w:p>
        </w:tc>
        <w:tc>
          <w:tcPr>
            <w:tcW w:w="1620" w:type="dxa"/>
          </w:tcPr>
          <w:p w14:paraId="067EC2B8" w14:textId="47EAEBCA" w:rsidR="009C6C61" w:rsidRPr="002223F6" w:rsidRDefault="009C6C61" w:rsidP="009C6C61">
            <w:pPr>
              <w:spacing w:before="120"/>
              <w:contextualSpacing/>
            </w:pPr>
            <w:r w:rsidRPr="00021D3D">
              <w:t>June 2024</w:t>
            </w:r>
          </w:p>
        </w:tc>
      </w:tr>
      <w:tr w:rsidR="009C6C61" w:rsidRPr="002223F6" w14:paraId="2FA9EE05" w14:textId="77777777" w:rsidTr="47C829E8">
        <w:trPr>
          <w:cantSplit/>
        </w:trPr>
        <w:tc>
          <w:tcPr>
            <w:tcW w:w="3960" w:type="dxa"/>
            <w:vMerge/>
          </w:tcPr>
          <w:p w14:paraId="5FC21CC1" w14:textId="77777777" w:rsidR="009C6C61" w:rsidRPr="00584845" w:rsidRDefault="009C6C61" w:rsidP="009C6C61">
            <w:pPr>
              <w:spacing w:before="120"/>
              <w:contextualSpacing/>
              <w:rPr>
                <w:b/>
              </w:rPr>
            </w:pPr>
          </w:p>
        </w:tc>
        <w:tc>
          <w:tcPr>
            <w:tcW w:w="7560" w:type="dxa"/>
          </w:tcPr>
          <w:p w14:paraId="34D5F45A" w14:textId="77777777" w:rsidR="009C6C61" w:rsidRPr="00340B44" w:rsidRDefault="009C6C61" w:rsidP="009C6C61">
            <w:pPr>
              <w:spacing w:before="120"/>
              <w:contextualSpacing/>
              <w:rPr>
                <w:b/>
              </w:rPr>
            </w:pPr>
            <w:r w:rsidRPr="00340B44">
              <w:rPr>
                <w:b/>
              </w:rPr>
              <w:t>Pesto</w:t>
            </w:r>
          </w:p>
          <w:p w14:paraId="0F0BEB2D" w14:textId="77777777" w:rsidR="009C6C61" w:rsidRDefault="009C6C61" w:rsidP="009C6C61">
            <w:pPr>
              <w:spacing w:before="120"/>
              <w:contextualSpacing/>
            </w:pPr>
          </w:p>
          <w:p w14:paraId="5749E5F4" w14:textId="77777777" w:rsidR="009C6C61" w:rsidRDefault="009C6C61" w:rsidP="009C6C61">
            <w:pPr>
              <w:spacing w:before="120"/>
              <w:contextualSpacing/>
              <w:rPr>
                <w:i/>
              </w:rPr>
            </w:pPr>
            <w:r w:rsidRPr="006F3061">
              <w:rPr>
                <w:i/>
              </w:rPr>
              <w:t>A sauce traditionally made with basil, garlic, pine nuts or other nuts, olive oil, parmesan or similar cheeses, and salt. May include other herbs and/or vegetables and flavourings, and is a major characterising component of a meal and designed to be added to foods during preparation, rather than at the table. Includes both shelf stable and chilled varieties.</w:t>
            </w:r>
          </w:p>
          <w:p w14:paraId="49079BDB" w14:textId="77777777" w:rsidR="009C6C61" w:rsidRPr="00773E0D" w:rsidRDefault="009C6C61" w:rsidP="009C6C61">
            <w:pPr>
              <w:spacing w:before="120"/>
              <w:contextualSpacing/>
              <w:rPr>
                <w:i/>
              </w:rPr>
            </w:pPr>
          </w:p>
        </w:tc>
        <w:tc>
          <w:tcPr>
            <w:tcW w:w="2340" w:type="dxa"/>
          </w:tcPr>
          <w:p w14:paraId="77206B7E" w14:textId="77777777" w:rsidR="009C6C61" w:rsidRPr="009C6C61" w:rsidRDefault="009C6C61" w:rsidP="009C6C61">
            <w:pPr>
              <w:spacing w:before="120"/>
              <w:contextualSpacing/>
              <w:rPr>
                <w:b/>
              </w:rPr>
            </w:pPr>
            <w:r w:rsidRPr="009C6C61">
              <w:rPr>
                <w:b/>
              </w:rPr>
              <w:t>Sodium</w:t>
            </w:r>
          </w:p>
          <w:p w14:paraId="43F2EEB5" w14:textId="77777777" w:rsidR="009C6C61" w:rsidRPr="002223F6" w:rsidRDefault="009C6C61" w:rsidP="009C6C61">
            <w:pPr>
              <w:spacing w:before="120"/>
              <w:contextualSpacing/>
            </w:pPr>
            <w:r>
              <w:t>720mg per 100g</w:t>
            </w:r>
          </w:p>
        </w:tc>
        <w:tc>
          <w:tcPr>
            <w:tcW w:w="1620" w:type="dxa"/>
          </w:tcPr>
          <w:p w14:paraId="59BC80E6" w14:textId="1A646DBD" w:rsidR="009C6C61" w:rsidRPr="002223F6" w:rsidRDefault="009C6C61" w:rsidP="009C6C61">
            <w:pPr>
              <w:spacing w:before="120"/>
              <w:contextualSpacing/>
            </w:pPr>
            <w:r w:rsidRPr="00021D3D">
              <w:t>June 2024</w:t>
            </w:r>
          </w:p>
        </w:tc>
      </w:tr>
      <w:tr w:rsidR="009C6C61" w:rsidRPr="002223F6" w14:paraId="124093B8" w14:textId="77777777" w:rsidTr="47C829E8">
        <w:trPr>
          <w:cantSplit/>
        </w:trPr>
        <w:tc>
          <w:tcPr>
            <w:tcW w:w="3960" w:type="dxa"/>
            <w:vMerge/>
          </w:tcPr>
          <w:p w14:paraId="251CEFF6" w14:textId="77777777" w:rsidR="009C6C61" w:rsidRPr="00584845" w:rsidRDefault="009C6C61" w:rsidP="009C6C61">
            <w:pPr>
              <w:spacing w:before="120"/>
              <w:contextualSpacing/>
              <w:rPr>
                <w:b/>
              </w:rPr>
            </w:pPr>
          </w:p>
        </w:tc>
        <w:tc>
          <w:tcPr>
            <w:tcW w:w="7560" w:type="dxa"/>
          </w:tcPr>
          <w:p w14:paraId="622E8868" w14:textId="77777777" w:rsidR="009C6C61" w:rsidRPr="00340B44" w:rsidRDefault="009C6C61" w:rsidP="009C6C61">
            <w:pPr>
              <w:spacing w:before="120"/>
              <w:contextualSpacing/>
              <w:rPr>
                <w:b/>
              </w:rPr>
            </w:pPr>
            <w:r w:rsidRPr="00340B44">
              <w:rPr>
                <w:b/>
              </w:rPr>
              <w:t>Asian style cooking sauces</w:t>
            </w:r>
          </w:p>
          <w:p w14:paraId="2E33E808" w14:textId="77777777" w:rsidR="009C6C61" w:rsidRDefault="009C6C61" w:rsidP="009C6C61">
            <w:pPr>
              <w:spacing w:before="120"/>
              <w:contextualSpacing/>
            </w:pPr>
          </w:p>
          <w:p w14:paraId="3396D1C5" w14:textId="71B8D606" w:rsidR="009C6C61" w:rsidRPr="000E71E7" w:rsidRDefault="009C6C61" w:rsidP="009C6C61">
            <w:pPr>
              <w:spacing w:before="120"/>
              <w:contextualSpacing/>
              <w:rPr>
                <w:i/>
              </w:rPr>
            </w:pPr>
            <w:r w:rsidRPr="006F3061">
              <w:rPr>
                <w:i/>
              </w:rPr>
              <w:t>Sauces based on replicating Asian flavours, often based on high sodium sauces such as soy, fish or oyster sauce and/or labelled as noodle sauce or stir-fry sauce, which are major characterising components of a meal and are designed to be added to foods during preparation, rather than at the table. Includes both shelf stable and chilled varieties.</w:t>
            </w:r>
            <w:r>
              <w:t xml:space="preserve"> </w:t>
            </w:r>
            <w:r w:rsidRPr="00427FD2">
              <w:rPr>
                <w:i/>
              </w:rPr>
              <w:t>Products within this category do not require reconstitution or the addition of liquids such as tomato-based sauces or pastes, cream, coconut milk or stock.</w:t>
            </w:r>
          </w:p>
        </w:tc>
        <w:tc>
          <w:tcPr>
            <w:tcW w:w="2340" w:type="dxa"/>
          </w:tcPr>
          <w:p w14:paraId="04A72389" w14:textId="77777777" w:rsidR="009C6C61" w:rsidRPr="009C6C61" w:rsidRDefault="009C6C61" w:rsidP="009C6C61">
            <w:pPr>
              <w:spacing w:before="120"/>
              <w:contextualSpacing/>
              <w:rPr>
                <w:b/>
              </w:rPr>
            </w:pPr>
            <w:r w:rsidRPr="009C6C61">
              <w:rPr>
                <w:b/>
              </w:rPr>
              <w:t>Sodium</w:t>
            </w:r>
          </w:p>
          <w:p w14:paraId="3BFA461D" w14:textId="77777777" w:rsidR="009C6C61" w:rsidRPr="002223F6" w:rsidRDefault="009C6C61" w:rsidP="009C6C61">
            <w:pPr>
              <w:spacing w:before="120"/>
              <w:contextualSpacing/>
            </w:pPr>
            <w:r>
              <w:t xml:space="preserve">680mg per </w:t>
            </w:r>
            <w:r w:rsidRPr="002223F6">
              <w:t>100g</w:t>
            </w:r>
            <w:r>
              <w:t>/ml</w:t>
            </w:r>
          </w:p>
        </w:tc>
        <w:tc>
          <w:tcPr>
            <w:tcW w:w="1620" w:type="dxa"/>
          </w:tcPr>
          <w:p w14:paraId="0B608E52" w14:textId="19D2BED5" w:rsidR="009C6C61" w:rsidRPr="002223F6" w:rsidRDefault="009C6C61" w:rsidP="009C6C61">
            <w:pPr>
              <w:spacing w:before="120"/>
              <w:contextualSpacing/>
            </w:pPr>
            <w:r w:rsidRPr="00021D3D">
              <w:t>June 2024</w:t>
            </w:r>
          </w:p>
        </w:tc>
      </w:tr>
      <w:tr w:rsidR="009C6C61" w:rsidRPr="002223F6" w14:paraId="0F0C4B87" w14:textId="77777777" w:rsidTr="47C829E8">
        <w:trPr>
          <w:cantSplit/>
        </w:trPr>
        <w:tc>
          <w:tcPr>
            <w:tcW w:w="3960" w:type="dxa"/>
            <w:vMerge/>
          </w:tcPr>
          <w:p w14:paraId="526FA899" w14:textId="77777777" w:rsidR="009C6C61" w:rsidRPr="00584845" w:rsidRDefault="009C6C61" w:rsidP="009C6C61">
            <w:pPr>
              <w:spacing w:before="120"/>
              <w:contextualSpacing/>
              <w:rPr>
                <w:b/>
              </w:rPr>
            </w:pPr>
          </w:p>
        </w:tc>
        <w:tc>
          <w:tcPr>
            <w:tcW w:w="7560" w:type="dxa"/>
          </w:tcPr>
          <w:p w14:paraId="20A3DC9C" w14:textId="77777777" w:rsidR="009C6C61" w:rsidRPr="00340B44" w:rsidRDefault="009C6C61" w:rsidP="009C6C61">
            <w:pPr>
              <w:spacing w:before="120"/>
              <w:contextualSpacing/>
              <w:rPr>
                <w:b/>
              </w:rPr>
            </w:pPr>
            <w:r w:rsidRPr="00340B44">
              <w:rPr>
                <w:b/>
              </w:rPr>
              <w:t>Other savoury sauces</w:t>
            </w:r>
          </w:p>
          <w:p w14:paraId="49531D25" w14:textId="77777777" w:rsidR="009C6C61" w:rsidRPr="000E71E7" w:rsidRDefault="009C6C61" w:rsidP="009C6C61">
            <w:pPr>
              <w:spacing w:before="120"/>
              <w:contextualSpacing/>
              <w:rPr>
                <w:i/>
              </w:rPr>
            </w:pPr>
          </w:p>
          <w:p w14:paraId="1491F16E" w14:textId="77777777" w:rsidR="009C6C61" w:rsidRPr="000E71E7" w:rsidRDefault="009C6C61" w:rsidP="009C6C61">
            <w:pPr>
              <w:spacing w:before="120"/>
              <w:contextualSpacing/>
              <w:rPr>
                <w:i/>
              </w:rPr>
            </w:pPr>
            <w:r w:rsidRPr="006F3061">
              <w:rPr>
                <w:i/>
              </w:rPr>
              <w:t>All other sauce-type products used in cooking and not already included in other categories, which are major characterising components of a meal and are designed to be added to foods during preparation, rather than at the table. Includes both shelf stable and chilled varieties.</w:t>
            </w:r>
            <w:r>
              <w:t xml:space="preserve"> </w:t>
            </w:r>
            <w:r w:rsidRPr="001F75D0">
              <w:rPr>
                <w:i/>
              </w:rPr>
              <w:t>Products within this category do not require reconstitution or the addition of liquids such as tomato-based sauces or pastes, cream, coconut milk or stock.</w:t>
            </w:r>
          </w:p>
        </w:tc>
        <w:tc>
          <w:tcPr>
            <w:tcW w:w="2340" w:type="dxa"/>
          </w:tcPr>
          <w:p w14:paraId="7A8DECF9" w14:textId="77777777" w:rsidR="009C6C61" w:rsidRPr="009C6C61" w:rsidRDefault="009C6C61" w:rsidP="009C6C61">
            <w:pPr>
              <w:spacing w:before="120"/>
              <w:contextualSpacing/>
              <w:rPr>
                <w:b/>
              </w:rPr>
            </w:pPr>
            <w:r w:rsidRPr="009C6C61">
              <w:rPr>
                <w:b/>
              </w:rPr>
              <w:t>Sodium</w:t>
            </w:r>
          </w:p>
          <w:p w14:paraId="3DE7CC66" w14:textId="77777777" w:rsidR="009C6C61" w:rsidRPr="002223F6" w:rsidRDefault="009C6C61" w:rsidP="009C6C61">
            <w:pPr>
              <w:spacing w:before="120"/>
              <w:contextualSpacing/>
            </w:pPr>
            <w:r>
              <w:t xml:space="preserve">360mg per </w:t>
            </w:r>
            <w:r w:rsidRPr="002223F6">
              <w:t>100g</w:t>
            </w:r>
            <w:r>
              <w:t>/ml</w:t>
            </w:r>
          </w:p>
        </w:tc>
        <w:tc>
          <w:tcPr>
            <w:tcW w:w="1620" w:type="dxa"/>
          </w:tcPr>
          <w:p w14:paraId="00992AD1" w14:textId="46FB2644" w:rsidR="009C6C61" w:rsidRPr="002223F6" w:rsidRDefault="009C6C61" w:rsidP="009C6C61">
            <w:pPr>
              <w:spacing w:before="120"/>
              <w:contextualSpacing/>
            </w:pPr>
            <w:r w:rsidRPr="002E2EBE">
              <w:t>June 2024</w:t>
            </w:r>
          </w:p>
        </w:tc>
      </w:tr>
      <w:tr w:rsidR="00600306" w:rsidRPr="002223F6" w14:paraId="06C278B3" w14:textId="77777777" w:rsidTr="47C829E8">
        <w:trPr>
          <w:cantSplit/>
        </w:trPr>
        <w:tc>
          <w:tcPr>
            <w:tcW w:w="3960" w:type="dxa"/>
          </w:tcPr>
          <w:p w14:paraId="18355283" w14:textId="77777777" w:rsidR="00600306" w:rsidRDefault="00600306" w:rsidP="00600306">
            <w:pPr>
              <w:rPr>
                <w:rFonts w:cstheme="minorHAnsi"/>
                <w:b/>
              </w:rPr>
            </w:pPr>
            <w:r w:rsidRPr="00561DA7">
              <w:rPr>
                <w:rFonts w:cstheme="minorHAnsi"/>
                <w:b/>
              </w:rPr>
              <w:t>Muesli and Snack Bars</w:t>
            </w:r>
          </w:p>
          <w:p w14:paraId="50AB1A58" w14:textId="77777777" w:rsidR="00600306" w:rsidRDefault="00600306" w:rsidP="00600306">
            <w:pPr>
              <w:contextualSpacing/>
              <w:rPr>
                <w:rFonts w:cstheme="minorHAnsi"/>
                <w:i/>
              </w:rPr>
            </w:pPr>
            <w:r w:rsidRPr="00561DA7">
              <w:rPr>
                <w:rFonts w:cstheme="minorHAnsi"/>
                <w:i/>
              </w:rPr>
              <w:t>Baked or cold-formed cereal-based snack bars, based on cereals and/or nuts and/or seeds and/or fruit, may contain fruit, nuts, seeds, chocolate or yoghurt chips/ or coating or other fillings and toppings.</w:t>
            </w:r>
          </w:p>
          <w:p w14:paraId="43C13AC5" w14:textId="77777777" w:rsidR="00600306" w:rsidRDefault="00600306" w:rsidP="00600306">
            <w:pPr>
              <w:spacing w:before="120"/>
              <w:contextualSpacing/>
              <w:rPr>
                <w:rFonts w:cstheme="minorHAnsi"/>
                <w:b/>
              </w:rPr>
            </w:pPr>
          </w:p>
        </w:tc>
        <w:tc>
          <w:tcPr>
            <w:tcW w:w="7560" w:type="dxa"/>
          </w:tcPr>
          <w:p w14:paraId="4F1E88FF" w14:textId="77777777" w:rsidR="00600306" w:rsidRPr="00340B44" w:rsidRDefault="00600306" w:rsidP="00600306">
            <w:pPr>
              <w:rPr>
                <w:rFonts w:cstheme="minorHAnsi"/>
                <w:b/>
              </w:rPr>
            </w:pPr>
            <w:r w:rsidRPr="00340B44">
              <w:rPr>
                <w:rFonts w:cstheme="minorHAnsi"/>
                <w:b/>
              </w:rPr>
              <w:t>Muesli and Snack Bars</w:t>
            </w:r>
          </w:p>
          <w:p w14:paraId="617A6F1C" w14:textId="77777777" w:rsidR="00600306" w:rsidRDefault="00600306" w:rsidP="00600306">
            <w:pPr>
              <w:contextualSpacing/>
              <w:rPr>
                <w:rFonts w:cstheme="minorHAnsi"/>
                <w:i/>
              </w:rPr>
            </w:pPr>
            <w:r w:rsidRPr="00561DA7">
              <w:rPr>
                <w:rFonts w:cstheme="minorHAnsi"/>
                <w:i/>
              </w:rPr>
              <w:t>Baked or cold-formed cereal-based snack bars, based on cereals and/or nuts and/or seeds and/or fruit, may contain fruit, nuts, seeds, chocolate or yoghurt chips/ or coating or other fillings and toppings.</w:t>
            </w:r>
          </w:p>
          <w:p w14:paraId="66F87C0B" w14:textId="77777777" w:rsidR="00600306" w:rsidRPr="00561DA7" w:rsidRDefault="00600306" w:rsidP="00600306">
            <w:pPr>
              <w:rPr>
                <w:rFonts w:cstheme="minorHAnsi"/>
                <w:b/>
              </w:rPr>
            </w:pPr>
          </w:p>
        </w:tc>
        <w:tc>
          <w:tcPr>
            <w:tcW w:w="2340" w:type="dxa"/>
          </w:tcPr>
          <w:p w14:paraId="31056229" w14:textId="77777777" w:rsidR="00600306" w:rsidRDefault="00600306" w:rsidP="00600306">
            <w:pPr>
              <w:spacing w:after="0"/>
              <w:rPr>
                <w:rFonts w:cstheme="minorHAnsi"/>
                <w:b/>
              </w:rPr>
            </w:pPr>
            <w:r>
              <w:rPr>
                <w:rFonts w:cstheme="minorHAnsi"/>
                <w:b/>
              </w:rPr>
              <w:t>Sugar</w:t>
            </w:r>
          </w:p>
          <w:p w14:paraId="65BBAD8D" w14:textId="36938255" w:rsidR="00600306" w:rsidRPr="009C6C61" w:rsidRDefault="00600306" w:rsidP="00600306">
            <w:pPr>
              <w:spacing w:before="120"/>
              <w:contextualSpacing/>
              <w:rPr>
                <w:b/>
              </w:rPr>
            </w:pPr>
            <w:r w:rsidRPr="00561DA7">
              <w:rPr>
                <w:rFonts w:cstheme="minorHAnsi"/>
              </w:rPr>
              <w:t>25g/100g</w:t>
            </w:r>
            <w:r>
              <w:rPr>
                <w:rFonts w:cstheme="minorHAnsi"/>
              </w:rPr>
              <w:t xml:space="preserve"> AND at least a 15% reduction </w:t>
            </w:r>
            <w:r w:rsidRPr="00561DA7">
              <w:rPr>
                <w:rFonts w:cstheme="minorHAnsi"/>
              </w:rPr>
              <w:t xml:space="preserve">for products containing over 28.5g/100g </w:t>
            </w:r>
          </w:p>
        </w:tc>
        <w:tc>
          <w:tcPr>
            <w:tcW w:w="1620" w:type="dxa"/>
          </w:tcPr>
          <w:p w14:paraId="6BFDE837" w14:textId="53FBBCA3" w:rsidR="00600306" w:rsidRPr="009B31FE" w:rsidRDefault="00600306" w:rsidP="00600306">
            <w:pPr>
              <w:spacing w:before="120"/>
              <w:contextualSpacing/>
            </w:pPr>
            <w:r w:rsidRPr="009B31FE">
              <w:t>June 2025</w:t>
            </w:r>
          </w:p>
        </w:tc>
      </w:tr>
      <w:tr w:rsidR="00600306" w:rsidRPr="002223F6" w14:paraId="1D487F92" w14:textId="77777777" w:rsidTr="47C829E8">
        <w:trPr>
          <w:cantSplit/>
        </w:trPr>
        <w:tc>
          <w:tcPr>
            <w:tcW w:w="3960" w:type="dxa"/>
            <w:vMerge w:val="restart"/>
          </w:tcPr>
          <w:p w14:paraId="4A17E0FF" w14:textId="77777777" w:rsidR="00600306" w:rsidRDefault="00600306" w:rsidP="00600306">
            <w:pPr>
              <w:spacing w:before="120"/>
              <w:contextualSpacing/>
              <w:rPr>
                <w:rFonts w:cstheme="minorHAnsi"/>
                <w:b/>
              </w:rPr>
            </w:pPr>
            <w:r>
              <w:rPr>
                <w:rFonts w:cstheme="minorHAnsi"/>
                <w:b/>
              </w:rPr>
              <w:t>Non-alcoholic Beverages</w:t>
            </w:r>
          </w:p>
          <w:p w14:paraId="111F6A69" w14:textId="77777777" w:rsidR="00600306" w:rsidRPr="0039205B" w:rsidRDefault="00600306" w:rsidP="00600306">
            <w:pPr>
              <w:spacing w:after="120"/>
              <w:rPr>
                <w:i/>
              </w:rPr>
            </w:pPr>
            <w:r w:rsidRPr="00F62F6F">
              <w:rPr>
                <w:i/>
              </w:rPr>
              <w:t>Ready-to-drink non-dairy beverages with caloric sweeteners.</w:t>
            </w:r>
          </w:p>
          <w:p w14:paraId="34EE49E2" w14:textId="77777777" w:rsidR="00600306" w:rsidRPr="00584845" w:rsidRDefault="00600306" w:rsidP="00600306">
            <w:pPr>
              <w:spacing w:before="120"/>
              <w:contextualSpacing/>
              <w:rPr>
                <w:b/>
              </w:rPr>
            </w:pPr>
          </w:p>
        </w:tc>
        <w:tc>
          <w:tcPr>
            <w:tcW w:w="7560" w:type="dxa"/>
          </w:tcPr>
          <w:p w14:paraId="7D41F477" w14:textId="77777777" w:rsidR="00600306" w:rsidRDefault="00600306" w:rsidP="00600306">
            <w:pPr>
              <w:rPr>
                <w:rFonts w:cstheme="minorHAnsi"/>
                <w:b/>
              </w:rPr>
            </w:pPr>
            <w:bookmarkStart w:id="1" w:name="_Toc5283387"/>
            <w:bookmarkStart w:id="2" w:name="_Toc32931834"/>
            <w:r w:rsidRPr="00561DA7">
              <w:rPr>
                <w:rFonts w:cstheme="minorHAnsi"/>
                <w:b/>
              </w:rPr>
              <w:t>Flavoured water, flavoured mineral water, soda water and iced tea</w:t>
            </w:r>
            <w:bookmarkEnd w:id="1"/>
            <w:bookmarkEnd w:id="2"/>
          </w:p>
          <w:p w14:paraId="664C6D84" w14:textId="77777777" w:rsidR="00600306" w:rsidRDefault="00600306" w:rsidP="00600306">
            <w:pPr>
              <w:contextualSpacing/>
              <w:rPr>
                <w:rFonts w:cstheme="minorHAnsi"/>
                <w:i/>
              </w:rPr>
            </w:pPr>
            <w:r w:rsidRPr="00561DA7">
              <w:rPr>
                <w:rFonts w:cstheme="minorHAnsi"/>
                <w:i/>
              </w:rPr>
              <w:t>Ready-to-drink, non-dairy beverages with caloric sweeteners, excluding soft drinks, fruit drinks and energy drinks.</w:t>
            </w:r>
          </w:p>
          <w:p w14:paraId="3495238A" w14:textId="77777777" w:rsidR="00600306" w:rsidRPr="002223F6" w:rsidRDefault="00600306" w:rsidP="00600306">
            <w:pPr>
              <w:spacing w:before="120"/>
              <w:contextualSpacing/>
            </w:pPr>
          </w:p>
        </w:tc>
        <w:tc>
          <w:tcPr>
            <w:tcW w:w="2340" w:type="dxa"/>
          </w:tcPr>
          <w:p w14:paraId="1D125D90" w14:textId="77777777" w:rsidR="00600306" w:rsidRPr="009C6C61" w:rsidRDefault="00600306" w:rsidP="00600306">
            <w:pPr>
              <w:spacing w:before="120"/>
              <w:contextualSpacing/>
              <w:rPr>
                <w:b/>
              </w:rPr>
            </w:pPr>
            <w:r w:rsidRPr="009C6C61">
              <w:rPr>
                <w:b/>
              </w:rPr>
              <w:t>S</w:t>
            </w:r>
            <w:r>
              <w:rPr>
                <w:b/>
              </w:rPr>
              <w:t>ugar</w:t>
            </w:r>
          </w:p>
          <w:p w14:paraId="649C1369" w14:textId="77777777" w:rsidR="00600306" w:rsidRPr="00561DA7" w:rsidRDefault="00600306" w:rsidP="00600306">
            <w:pPr>
              <w:rPr>
                <w:rFonts w:cstheme="minorHAnsi"/>
              </w:rPr>
            </w:pPr>
            <w:r w:rsidRPr="00561DA7">
              <w:rPr>
                <w:rFonts w:cstheme="minorHAnsi"/>
              </w:rPr>
              <w:t>5g/100mL</w:t>
            </w:r>
          </w:p>
          <w:p w14:paraId="58814710" w14:textId="77777777" w:rsidR="00600306" w:rsidRPr="009C6C61" w:rsidRDefault="00600306" w:rsidP="00600306">
            <w:pPr>
              <w:spacing w:before="120"/>
              <w:contextualSpacing/>
              <w:rPr>
                <w:b/>
              </w:rPr>
            </w:pPr>
          </w:p>
        </w:tc>
        <w:tc>
          <w:tcPr>
            <w:tcW w:w="1620" w:type="dxa"/>
          </w:tcPr>
          <w:p w14:paraId="72901A29" w14:textId="52A18287" w:rsidR="00600306" w:rsidRPr="002E2EBE" w:rsidRDefault="00600306" w:rsidP="00600306">
            <w:pPr>
              <w:spacing w:before="120"/>
              <w:contextualSpacing/>
            </w:pPr>
            <w:r w:rsidRPr="009B31FE">
              <w:t>June 2025</w:t>
            </w:r>
          </w:p>
        </w:tc>
      </w:tr>
      <w:tr w:rsidR="00600306" w:rsidRPr="002223F6" w14:paraId="16E90A04" w14:textId="77777777" w:rsidTr="47C829E8">
        <w:trPr>
          <w:cantSplit/>
        </w:trPr>
        <w:tc>
          <w:tcPr>
            <w:tcW w:w="3960" w:type="dxa"/>
            <w:vMerge/>
          </w:tcPr>
          <w:p w14:paraId="42E2290E" w14:textId="77777777" w:rsidR="00600306" w:rsidRPr="00584845" w:rsidRDefault="00600306" w:rsidP="00600306">
            <w:pPr>
              <w:spacing w:before="120"/>
              <w:contextualSpacing/>
              <w:rPr>
                <w:b/>
              </w:rPr>
            </w:pPr>
          </w:p>
        </w:tc>
        <w:tc>
          <w:tcPr>
            <w:tcW w:w="7560" w:type="dxa"/>
          </w:tcPr>
          <w:p w14:paraId="191957A7" w14:textId="77777777" w:rsidR="00600306" w:rsidRPr="00561DA7" w:rsidRDefault="00600306" w:rsidP="00600306">
            <w:pPr>
              <w:contextualSpacing/>
              <w:rPr>
                <w:rFonts w:cstheme="minorHAnsi"/>
              </w:rPr>
            </w:pPr>
            <w:r w:rsidRPr="00561DA7">
              <w:rPr>
                <w:rFonts w:cstheme="minorHAnsi"/>
                <w:b/>
              </w:rPr>
              <w:t>Carbonated Soft drinks and Energy Drinks</w:t>
            </w:r>
          </w:p>
          <w:p w14:paraId="7C4456A4" w14:textId="77777777" w:rsidR="00600306" w:rsidRPr="00561DA7" w:rsidRDefault="00600306" w:rsidP="00600306">
            <w:pPr>
              <w:contextualSpacing/>
              <w:rPr>
                <w:rFonts w:cstheme="minorHAnsi"/>
              </w:rPr>
            </w:pPr>
          </w:p>
          <w:p w14:paraId="794DE94E" w14:textId="64BCBB86" w:rsidR="00600306" w:rsidRPr="002223F6" w:rsidRDefault="00600306" w:rsidP="00600306">
            <w:pPr>
              <w:spacing w:before="120"/>
              <w:contextualSpacing/>
            </w:pPr>
            <w:r w:rsidRPr="00561DA7">
              <w:rPr>
                <w:rFonts w:cstheme="minorHAnsi"/>
                <w:i/>
              </w:rPr>
              <w:t>Ready-to-drink, non-dairy, sweetened drinks marketed as soft drinks or energy drinks.</w:t>
            </w:r>
          </w:p>
        </w:tc>
        <w:tc>
          <w:tcPr>
            <w:tcW w:w="2340" w:type="dxa"/>
          </w:tcPr>
          <w:p w14:paraId="3772FDE3" w14:textId="77777777" w:rsidR="00600306" w:rsidRPr="000E5685" w:rsidRDefault="00600306" w:rsidP="00600306">
            <w:pPr>
              <w:spacing w:after="0"/>
              <w:rPr>
                <w:rFonts w:cstheme="minorHAnsi"/>
                <w:b/>
              </w:rPr>
            </w:pPr>
            <w:r>
              <w:rPr>
                <w:rFonts w:cstheme="minorHAnsi"/>
                <w:b/>
              </w:rPr>
              <w:t>Sugar</w:t>
            </w:r>
          </w:p>
          <w:p w14:paraId="5182D11E" w14:textId="77777777" w:rsidR="00600306" w:rsidRPr="00561DA7" w:rsidRDefault="00600306" w:rsidP="00600306">
            <w:pPr>
              <w:rPr>
                <w:rFonts w:cstheme="minorHAnsi"/>
              </w:rPr>
            </w:pPr>
            <w:r w:rsidRPr="00561DA7">
              <w:rPr>
                <w:rFonts w:cstheme="minorHAnsi"/>
              </w:rPr>
              <w:t xml:space="preserve">A 10% reduction for products above 10g/100mL </w:t>
            </w:r>
          </w:p>
          <w:p w14:paraId="3CFC52C4" w14:textId="77777777" w:rsidR="00600306" w:rsidRPr="009C6C61" w:rsidRDefault="00600306" w:rsidP="00600306">
            <w:pPr>
              <w:spacing w:before="120"/>
              <w:contextualSpacing/>
              <w:rPr>
                <w:b/>
              </w:rPr>
            </w:pPr>
          </w:p>
        </w:tc>
        <w:tc>
          <w:tcPr>
            <w:tcW w:w="1620" w:type="dxa"/>
          </w:tcPr>
          <w:p w14:paraId="370005BE" w14:textId="229D5C11" w:rsidR="00600306" w:rsidRPr="002E2EBE" w:rsidRDefault="00600306" w:rsidP="00600306">
            <w:pPr>
              <w:spacing w:before="120"/>
              <w:contextualSpacing/>
            </w:pPr>
            <w:r w:rsidRPr="009B31FE">
              <w:t>June 2025</w:t>
            </w:r>
          </w:p>
        </w:tc>
      </w:tr>
      <w:tr w:rsidR="00600306" w:rsidRPr="002223F6" w14:paraId="57D878DE" w14:textId="77777777" w:rsidTr="47C829E8">
        <w:trPr>
          <w:cantSplit/>
        </w:trPr>
        <w:tc>
          <w:tcPr>
            <w:tcW w:w="3960" w:type="dxa"/>
            <w:vMerge/>
          </w:tcPr>
          <w:p w14:paraId="52482A6B" w14:textId="77777777" w:rsidR="00600306" w:rsidRPr="00584845" w:rsidRDefault="00600306" w:rsidP="00600306">
            <w:pPr>
              <w:spacing w:before="120"/>
              <w:contextualSpacing/>
              <w:rPr>
                <w:b/>
              </w:rPr>
            </w:pPr>
          </w:p>
        </w:tc>
        <w:tc>
          <w:tcPr>
            <w:tcW w:w="7560" w:type="dxa"/>
          </w:tcPr>
          <w:p w14:paraId="09E1CECC" w14:textId="77777777" w:rsidR="00600306" w:rsidRDefault="00600306" w:rsidP="00600306">
            <w:pPr>
              <w:rPr>
                <w:rFonts w:cstheme="minorHAnsi"/>
                <w:b/>
              </w:rPr>
            </w:pPr>
            <w:r w:rsidRPr="00561DA7">
              <w:rPr>
                <w:rFonts w:cstheme="minorHAnsi"/>
                <w:b/>
              </w:rPr>
              <w:t xml:space="preserve">Fruit drinks </w:t>
            </w:r>
          </w:p>
          <w:p w14:paraId="36C71AB0" w14:textId="77777777" w:rsidR="00600306" w:rsidRDefault="00600306" w:rsidP="00600306">
            <w:pPr>
              <w:ind w:right="282"/>
              <w:rPr>
                <w:rFonts w:cstheme="minorHAnsi"/>
                <w:i/>
              </w:rPr>
            </w:pPr>
            <w:r w:rsidRPr="00561DA7">
              <w:rPr>
                <w:rFonts w:cstheme="minorHAnsi"/>
                <w:i/>
              </w:rPr>
              <w:t>Ready-to-drink fruit drink (carbonated or still), containing less than 96% fruit juice, with added sugar.</w:t>
            </w:r>
          </w:p>
          <w:p w14:paraId="35903F14" w14:textId="77777777" w:rsidR="00600306" w:rsidRPr="002223F6" w:rsidRDefault="00600306" w:rsidP="00600306">
            <w:pPr>
              <w:spacing w:before="120"/>
              <w:contextualSpacing/>
            </w:pPr>
          </w:p>
        </w:tc>
        <w:tc>
          <w:tcPr>
            <w:tcW w:w="2340" w:type="dxa"/>
          </w:tcPr>
          <w:p w14:paraId="0F579CB8" w14:textId="77777777" w:rsidR="00600306" w:rsidRPr="009C6C61" w:rsidRDefault="00600306" w:rsidP="00600306">
            <w:pPr>
              <w:spacing w:before="120"/>
              <w:contextualSpacing/>
              <w:rPr>
                <w:b/>
              </w:rPr>
            </w:pPr>
            <w:r w:rsidRPr="009C6C61">
              <w:rPr>
                <w:b/>
              </w:rPr>
              <w:t>S</w:t>
            </w:r>
            <w:r>
              <w:rPr>
                <w:b/>
              </w:rPr>
              <w:t>ugar</w:t>
            </w:r>
          </w:p>
          <w:p w14:paraId="2F23FCF6" w14:textId="77777777" w:rsidR="00600306" w:rsidRDefault="00600306" w:rsidP="00600306">
            <w:pPr>
              <w:rPr>
                <w:rFonts w:cstheme="minorHAnsi"/>
              </w:rPr>
            </w:pPr>
            <w:r w:rsidRPr="00561DA7">
              <w:rPr>
                <w:rFonts w:cstheme="minorHAnsi"/>
              </w:rPr>
              <w:t>9.5g/100ml</w:t>
            </w:r>
          </w:p>
          <w:p w14:paraId="79D0A240" w14:textId="77777777" w:rsidR="00600306" w:rsidRPr="009C6C61" w:rsidRDefault="00600306" w:rsidP="00600306">
            <w:pPr>
              <w:spacing w:before="120"/>
              <w:contextualSpacing/>
              <w:rPr>
                <w:b/>
              </w:rPr>
            </w:pPr>
          </w:p>
        </w:tc>
        <w:tc>
          <w:tcPr>
            <w:tcW w:w="1620" w:type="dxa"/>
          </w:tcPr>
          <w:p w14:paraId="53ED7619" w14:textId="12AC331A" w:rsidR="00600306" w:rsidRPr="002E2EBE" w:rsidRDefault="00600306" w:rsidP="00600306">
            <w:pPr>
              <w:spacing w:before="120"/>
              <w:contextualSpacing/>
            </w:pPr>
            <w:r w:rsidRPr="009B31FE">
              <w:t>June 2025</w:t>
            </w:r>
          </w:p>
        </w:tc>
      </w:tr>
      <w:tr w:rsidR="009C6C61" w:rsidRPr="002223F6" w14:paraId="17C9D77B" w14:textId="77777777" w:rsidTr="47C829E8">
        <w:trPr>
          <w:cantSplit/>
        </w:trPr>
        <w:tc>
          <w:tcPr>
            <w:tcW w:w="3960" w:type="dxa"/>
          </w:tcPr>
          <w:p w14:paraId="65BA24FA" w14:textId="77777777" w:rsidR="009C6C61" w:rsidRDefault="009C6C61" w:rsidP="009C6C61">
            <w:pPr>
              <w:spacing w:before="120"/>
              <w:contextualSpacing/>
              <w:rPr>
                <w:b/>
              </w:rPr>
            </w:pPr>
            <w:r w:rsidRPr="00584845">
              <w:rPr>
                <w:b/>
              </w:rPr>
              <w:t>Pizza</w:t>
            </w:r>
          </w:p>
          <w:p w14:paraId="3129733C" w14:textId="77777777" w:rsidR="009C6C61" w:rsidRDefault="009C6C61" w:rsidP="009C6C61">
            <w:pPr>
              <w:spacing w:before="120"/>
              <w:contextualSpacing/>
              <w:rPr>
                <w:b/>
              </w:rPr>
            </w:pPr>
          </w:p>
          <w:p w14:paraId="1E368FE1" w14:textId="77777777" w:rsidR="009C6C61" w:rsidRPr="00C35B07" w:rsidRDefault="009C6C61" w:rsidP="009C6C61">
            <w:pPr>
              <w:rPr>
                <w:b/>
                <w:i/>
              </w:rPr>
            </w:pPr>
            <w:r w:rsidRPr="00A53196">
              <w:rPr>
                <w:b/>
                <w:i/>
              </w:rPr>
              <w:t>Commercially produced pizza dough, with toppings (vegetable, cheese, meat, fish or alternatives) which only requires cooking or re-heating (i.e. no construction). Includes chilled and frozen varieties.</w:t>
            </w:r>
          </w:p>
        </w:tc>
        <w:tc>
          <w:tcPr>
            <w:tcW w:w="7560" w:type="dxa"/>
          </w:tcPr>
          <w:p w14:paraId="2E3A5E5E" w14:textId="77777777" w:rsidR="009C6C61" w:rsidRPr="00340B44" w:rsidRDefault="009C6C61" w:rsidP="009C6C61">
            <w:pPr>
              <w:spacing w:before="120"/>
              <w:contextualSpacing/>
              <w:rPr>
                <w:b/>
              </w:rPr>
            </w:pPr>
            <w:r w:rsidRPr="00340B44">
              <w:rPr>
                <w:b/>
              </w:rPr>
              <w:t>Pizza</w:t>
            </w:r>
          </w:p>
          <w:p w14:paraId="1042F566" w14:textId="77777777" w:rsidR="009C6C61" w:rsidRDefault="009C6C61" w:rsidP="009C6C61">
            <w:pPr>
              <w:spacing w:before="120"/>
              <w:contextualSpacing/>
            </w:pPr>
          </w:p>
          <w:p w14:paraId="73CCF4D6" w14:textId="77777777" w:rsidR="009C6C61" w:rsidRPr="000E71E7" w:rsidRDefault="009C6C61" w:rsidP="009C6C61">
            <w:pPr>
              <w:spacing w:before="120"/>
              <w:contextualSpacing/>
              <w:rPr>
                <w:i/>
              </w:rPr>
            </w:pPr>
            <w:r w:rsidRPr="006F3061">
              <w:rPr>
                <w:i/>
              </w:rPr>
              <w:t>Commercially produced pizza dough, with toppings (vegetable, cheese, meat, fish or alternatives) which only requires cooking or re-heating (i.e. no construction). Includes chilled and frozen varieties.</w:t>
            </w:r>
          </w:p>
        </w:tc>
        <w:tc>
          <w:tcPr>
            <w:tcW w:w="2340" w:type="dxa"/>
          </w:tcPr>
          <w:p w14:paraId="3CD91EEF" w14:textId="77777777" w:rsidR="009C6C61" w:rsidRPr="009C6C61" w:rsidRDefault="009C6C61" w:rsidP="009C6C61">
            <w:pPr>
              <w:spacing w:before="120"/>
              <w:contextualSpacing/>
              <w:rPr>
                <w:b/>
              </w:rPr>
            </w:pPr>
            <w:r w:rsidRPr="009C6C61">
              <w:rPr>
                <w:b/>
              </w:rPr>
              <w:t>Sodium</w:t>
            </w:r>
          </w:p>
          <w:p w14:paraId="130DBBD5" w14:textId="77777777" w:rsidR="009C6C61" w:rsidRDefault="009C6C61" w:rsidP="009C6C61">
            <w:pPr>
              <w:spacing w:before="120"/>
              <w:contextualSpacing/>
            </w:pPr>
            <w:r w:rsidRPr="002223F6">
              <w:t>450mg</w:t>
            </w:r>
            <w:r>
              <w:t xml:space="preserve"> per </w:t>
            </w:r>
            <w:r w:rsidRPr="002223F6">
              <w:t>100g</w:t>
            </w:r>
          </w:p>
          <w:p w14:paraId="011AAAA4" w14:textId="77777777" w:rsidR="009C6C61" w:rsidRDefault="009C6C61" w:rsidP="009C6C61">
            <w:pPr>
              <w:spacing w:before="120"/>
              <w:contextualSpacing/>
            </w:pPr>
          </w:p>
          <w:p w14:paraId="606764D9" w14:textId="77777777" w:rsidR="009C6C61" w:rsidRDefault="009C6C61" w:rsidP="009C6C61">
            <w:pPr>
              <w:spacing w:before="120"/>
              <w:contextualSpacing/>
              <w:rPr>
                <w:b/>
              </w:rPr>
            </w:pPr>
            <w:r w:rsidRPr="009C6C61">
              <w:rPr>
                <w:b/>
              </w:rPr>
              <w:t>Saturated fat</w:t>
            </w:r>
          </w:p>
          <w:p w14:paraId="18D9AB15" w14:textId="528AF9F2" w:rsidR="009C6C61" w:rsidRPr="009C6C61" w:rsidRDefault="009C6C61" w:rsidP="009C6C61">
            <w:pPr>
              <w:spacing w:before="120"/>
              <w:contextualSpacing/>
              <w:rPr>
                <w:b/>
              </w:rPr>
            </w:pPr>
            <w:r w:rsidRPr="00E64C13">
              <w:t>4g per 100g</w:t>
            </w:r>
          </w:p>
        </w:tc>
        <w:tc>
          <w:tcPr>
            <w:tcW w:w="1620" w:type="dxa"/>
          </w:tcPr>
          <w:p w14:paraId="7185097C" w14:textId="2BF7C942" w:rsidR="009C6C61" w:rsidRPr="002223F6" w:rsidRDefault="009C6C61" w:rsidP="009C6C61">
            <w:pPr>
              <w:spacing w:before="120"/>
              <w:contextualSpacing/>
            </w:pPr>
            <w:r w:rsidRPr="002E2EBE">
              <w:t>June 2024</w:t>
            </w:r>
          </w:p>
        </w:tc>
      </w:tr>
      <w:tr w:rsidR="009C6C61" w:rsidRPr="002223F6" w14:paraId="36375471" w14:textId="77777777" w:rsidTr="47C829E8">
        <w:trPr>
          <w:cantSplit/>
        </w:trPr>
        <w:tc>
          <w:tcPr>
            <w:tcW w:w="3960" w:type="dxa"/>
            <w:vMerge w:val="restart"/>
          </w:tcPr>
          <w:p w14:paraId="355C3FDC" w14:textId="77777777" w:rsidR="009C6C61" w:rsidRDefault="009C6C61" w:rsidP="009C6C61">
            <w:pPr>
              <w:spacing w:before="120"/>
              <w:contextualSpacing/>
              <w:rPr>
                <w:b/>
              </w:rPr>
            </w:pPr>
            <w:r w:rsidRPr="00584845">
              <w:rPr>
                <w:b/>
              </w:rPr>
              <w:t>Processed meat</w:t>
            </w:r>
          </w:p>
          <w:p w14:paraId="2F0A9AE9" w14:textId="77777777" w:rsidR="009C6C61" w:rsidRDefault="009C6C61" w:rsidP="009C6C61">
            <w:pPr>
              <w:spacing w:before="120"/>
              <w:contextualSpacing/>
              <w:rPr>
                <w:b/>
              </w:rPr>
            </w:pPr>
          </w:p>
          <w:p w14:paraId="44E5BB21" w14:textId="77777777" w:rsidR="009C6C61" w:rsidRDefault="009C6C61" w:rsidP="009C6C61">
            <w:pPr>
              <w:spacing w:before="120"/>
              <w:contextualSpacing/>
              <w:rPr>
                <w:b/>
                <w:i/>
              </w:rPr>
            </w:pPr>
            <w:r w:rsidRPr="00732DD3">
              <w:rPr>
                <w:b/>
                <w:i/>
              </w:rPr>
              <w:t>Meat and poultry preserved by smoking, curing, salting or chemical preservatives.</w:t>
            </w:r>
          </w:p>
          <w:p w14:paraId="3C48BCB3" w14:textId="77777777" w:rsidR="009C6C61" w:rsidRPr="00732DD3" w:rsidRDefault="009C6C61" w:rsidP="009C6C61">
            <w:pPr>
              <w:spacing w:before="120"/>
              <w:contextualSpacing/>
              <w:rPr>
                <w:b/>
                <w:i/>
              </w:rPr>
            </w:pPr>
          </w:p>
          <w:p w14:paraId="4D7C0574" w14:textId="77777777" w:rsidR="009C6C61" w:rsidRPr="00732DD3" w:rsidRDefault="009C6C61" w:rsidP="009C6C61">
            <w:pPr>
              <w:spacing w:before="120"/>
              <w:contextualSpacing/>
              <w:rPr>
                <w:b/>
                <w:i/>
              </w:rPr>
            </w:pPr>
            <w:r w:rsidRPr="00732DD3">
              <w:rPr>
                <w:b/>
                <w:i/>
              </w:rPr>
              <w:lastRenderedPageBreak/>
              <w:t xml:space="preserve">Meat product contains no less than 300g/kg meat, where meat either singly or in combination with other ingredients or additives, has undergone a method of processing other than boning, slicing, dicing, mincing or freezing, and includes manufactured meat and cured and/or dried meat flesh in whole cuts or pieces. </w:t>
            </w:r>
          </w:p>
        </w:tc>
        <w:tc>
          <w:tcPr>
            <w:tcW w:w="7560" w:type="dxa"/>
          </w:tcPr>
          <w:p w14:paraId="29EA1898" w14:textId="77777777" w:rsidR="009C6C61" w:rsidRPr="00340B44" w:rsidRDefault="009C6C61" w:rsidP="009C6C61">
            <w:pPr>
              <w:spacing w:before="120"/>
              <w:contextualSpacing/>
              <w:rPr>
                <w:b/>
              </w:rPr>
            </w:pPr>
            <w:r w:rsidRPr="00340B44">
              <w:rPr>
                <w:b/>
              </w:rPr>
              <w:lastRenderedPageBreak/>
              <w:t xml:space="preserve">Ham </w:t>
            </w:r>
          </w:p>
          <w:p w14:paraId="14BE56D0" w14:textId="77777777" w:rsidR="009C6C61" w:rsidRDefault="009C6C61" w:rsidP="009C6C61">
            <w:pPr>
              <w:spacing w:before="120"/>
              <w:contextualSpacing/>
            </w:pPr>
          </w:p>
          <w:p w14:paraId="65152A00" w14:textId="77777777" w:rsidR="009C6C61" w:rsidRDefault="009C6C61" w:rsidP="009C6C61">
            <w:pPr>
              <w:spacing w:before="120"/>
              <w:contextualSpacing/>
              <w:rPr>
                <w:i/>
              </w:rPr>
            </w:pPr>
            <w:r w:rsidRPr="006F3061">
              <w:rPr>
                <w:i/>
              </w:rPr>
              <w:t>Cured pork product generally containing pork, starch, salt, mineral salts, sugar, antioxidant, sodium nitrate, spices and water. Includes all fat varieties.</w:t>
            </w:r>
          </w:p>
          <w:p w14:paraId="1E164A01" w14:textId="77777777" w:rsidR="009C6C61" w:rsidRDefault="009C6C61" w:rsidP="009C6C61">
            <w:pPr>
              <w:spacing w:before="120"/>
              <w:contextualSpacing/>
              <w:rPr>
                <w:i/>
              </w:rPr>
            </w:pPr>
          </w:p>
          <w:p w14:paraId="77F923EE" w14:textId="2A5BC80C" w:rsidR="009C6C61" w:rsidRPr="000E71E7" w:rsidRDefault="009C6C61" w:rsidP="009C6C61">
            <w:pPr>
              <w:spacing w:before="120"/>
              <w:contextualSpacing/>
              <w:rPr>
                <w:i/>
              </w:rPr>
            </w:pPr>
          </w:p>
        </w:tc>
        <w:tc>
          <w:tcPr>
            <w:tcW w:w="2340" w:type="dxa"/>
          </w:tcPr>
          <w:p w14:paraId="7E7F47D3" w14:textId="77777777" w:rsidR="009C6C61" w:rsidRPr="009C6C61" w:rsidRDefault="009C6C61" w:rsidP="009C6C61">
            <w:pPr>
              <w:spacing w:before="120"/>
              <w:contextualSpacing/>
              <w:rPr>
                <w:b/>
              </w:rPr>
            </w:pPr>
            <w:r w:rsidRPr="009C6C61">
              <w:rPr>
                <w:b/>
              </w:rPr>
              <w:t>Sodium</w:t>
            </w:r>
          </w:p>
          <w:p w14:paraId="2BE44AD0" w14:textId="77777777" w:rsidR="009C6C61" w:rsidRPr="002223F6" w:rsidRDefault="009C6C61" w:rsidP="009C6C61">
            <w:pPr>
              <w:spacing w:before="120"/>
              <w:contextualSpacing/>
            </w:pPr>
            <w:r w:rsidRPr="002223F6">
              <w:t>1005mg</w:t>
            </w:r>
            <w:r>
              <w:t xml:space="preserve"> per </w:t>
            </w:r>
            <w:r w:rsidRPr="002223F6">
              <w:t>100g</w:t>
            </w:r>
          </w:p>
        </w:tc>
        <w:tc>
          <w:tcPr>
            <w:tcW w:w="1620" w:type="dxa"/>
          </w:tcPr>
          <w:p w14:paraId="7016D005" w14:textId="5BF0B88D" w:rsidR="009C6C61" w:rsidRPr="002223F6" w:rsidRDefault="009C6C61" w:rsidP="009C6C61">
            <w:pPr>
              <w:spacing w:before="120"/>
              <w:contextualSpacing/>
            </w:pPr>
            <w:r w:rsidRPr="002E2EBE">
              <w:t>June 2024</w:t>
            </w:r>
          </w:p>
        </w:tc>
      </w:tr>
      <w:tr w:rsidR="009C6C61" w:rsidRPr="002223F6" w14:paraId="5C8AC70F" w14:textId="77777777" w:rsidTr="47C829E8">
        <w:trPr>
          <w:cantSplit/>
        </w:trPr>
        <w:tc>
          <w:tcPr>
            <w:tcW w:w="3960" w:type="dxa"/>
            <w:vMerge/>
          </w:tcPr>
          <w:p w14:paraId="03AF3A03" w14:textId="77777777" w:rsidR="009C6C61" w:rsidRPr="00584845" w:rsidRDefault="009C6C61" w:rsidP="009C6C61">
            <w:pPr>
              <w:spacing w:before="120"/>
              <w:contextualSpacing/>
              <w:rPr>
                <w:b/>
              </w:rPr>
            </w:pPr>
          </w:p>
        </w:tc>
        <w:tc>
          <w:tcPr>
            <w:tcW w:w="7560" w:type="dxa"/>
          </w:tcPr>
          <w:p w14:paraId="74513916" w14:textId="77777777" w:rsidR="009C6C61" w:rsidRPr="00340B44" w:rsidRDefault="009C6C61" w:rsidP="009C6C61">
            <w:pPr>
              <w:spacing w:before="120"/>
              <w:contextualSpacing/>
              <w:rPr>
                <w:b/>
              </w:rPr>
            </w:pPr>
            <w:r w:rsidRPr="00340B44">
              <w:rPr>
                <w:b/>
              </w:rPr>
              <w:t>Bacon</w:t>
            </w:r>
          </w:p>
          <w:p w14:paraId="6B080371" w14:textId="77777777" w:rsidR="009C6C61" w:rsidRDefault="009C6C61" w:rsidP="009C6C61">
            <w:pPr>
              <w:spacing w:before="120"/>
              <w:contextualSpacing/>
            </w:pPr>
          </w:p>
          <w:p w14:paraId="2D78E908" w14:textId="77777777" w:rsidR="009C6C61" w:rsidRDefault="009C6C61" w:rsidP="009C6C61">
            <w:pPr>
              <w:spacing w:before="120"/>
              <w:contextualSpacing/>
              <w:rPr>
                <w:i/>
              </w:rPr>
            </w:pPr>
            <w:r w:rsidRPr="006F3061">
              <w:rPr>
                <w:i/>
              </w:rPr>
              <w:t>Cured and smoked pork product generally containing meat, sugar, mineral salts, antioxidant, nitrite and water. Includes all fat varieties.</w:t>
            </w:r>
          </w:p>
          <w:p w14:paraId="1290AFCD" w14:textId="77777777" w:rsidR="009C6C61" w:rsidRPr="000E71E7" w:rsidRDefault="009C6C61" w:rsidP="009C6C61">
            <w:pPr>
              <w:spacing w:before="120"/>
              <w:contextualSpacing/>
              <w:rPr>
                <w:i/>
              </w:rPr>
            </w:pPr>
          </w:p>
        </w:tc>
        <w:tc>
          <w:tcPr>
            <w:tcW w:w="2340" w:type="dxa"/>
          </w:tcPr>
          <w:p w14:paraId="3232C98A" w14:textId="77777777" w:rsidR="009C6C61" w:rsidRPr="009C6C61" w:rsidRDefault="009C6C61" w:rsidP="009C6C61">
            <w:pPr>
              <w:spacing w:before="120"/>
              <w:contextualSpacing/>
              <w:rPr>
                <w:b/>
              </w:rPr>
            </w:pPr>
            <w:r w:rsidRPr="009C6C61">
              <w:rPr>
                <w:b/>
              </w:rPr>
              <w:t>Sodium</w:t>
            </w:r>
          </w:p>
          <w:p w14:paraId="53B5016C" w14:textId="77777777" w:rsidR="009C6C61" w:rsidRPr="002223F6" w:rsidRDefault="009C6C61" w:rsidP="009C6C61">
            <w:pPr>
              <w:spacing w:before="120"/>
              <w:contextualSpacing/>
            </w:pPr>
            <w:r w:rsidRPr="002223F6">
              <w:t>1005mg</w:t>
            </w:r>
            <w:r>
              <w:t xml:space="preserve"> per </w:t>
            </w:r>
            <w:r w:rsidRPr="002223F6">
              <w:t>100g</w:t>
            </w:r>
          </w:p>
        </w:tc>
        <w:tc>
          <w:tcPr>
            <w:tcW w:w="1620" w:type="dxa"/>
          </w:tcPr>
          <w:p w14:paraId="62045DAE" w14:textId="3CE4CF51" w:rsidR="009C6C61" w:rsidRPr="002223F6" w:rsidRDefault="009C6C61" w:rsidP="009C6C61">
            <w:pPr>
              <w:spacing w:before="120"/>
              <w:contextualSpacing/>
            </w:pPr>
            <w:r w:rsidRPr="002E2EBE">
              <w:t>June 2024</w:t>
            </w:r>
          </w:p>
        </w:tc>
      </w:tr>
      <w:tr w:rsidR="009C6C61" w:rsidRPr="002223F6" w14:paraId="22C6FEC9" w14:textId="77777777" w:rsidTr="47C829E8">
        <w:trPr>
          <w:cantSplit/>
        </w:trPr>
        <w:tc>
          <w:tcPr>
            <w:tcW w:w="3960" w:type="dxa"/>
            <w:vMerge/>
          </w:tcPr>
          <w:p w14:paraId="53036509" w14:textId="77777777" w:rsidR="009C6C61" w:rsidRPr="00584845" w:rsidRDefault="009C6C61" w:rsidP="009C6C61">
            <w:pPr>
              <w:spacing w:before="120"/>
              <w:contextualSpacing/>
              <w:rPr>
                <w:b/>
              </w:rPr>
            </w:pPr>
          </w:p>
        </w:tc>
        <w:tc>
          <w:tcPr>
            <w:tcW w:w="7560" w:type="dxa"/>
          </w:tcPr>
          <w:p w14:paraId="4447FB43" w14:textId="77777777" w:rsidR="009C6C61" w:rsidRPr="00340B44" w:rsidRDefault="009C6C61" w:rsidP="009C6C61">
            <w:pPr>
              <w:spacing w:before="120"/>
              <w:contextualSpacing/>
              <w:rPr>
                <w:b/>
              </w:rPr>
            </w:pPr>
            <w:r w:rsidRPr="00340B44">
              <w:rPr>
                <w:b/>
              </w:rPr>
              <w:t>Processed deli meat</w:t>
            </w:r>
          </w:p>
          <w:p w14:paraId="187F0FE2" w14:textId="77777777" w:rsidR="009C6C61" w:rsidRDefault="009C6C61" w:rsidP="009C6C61">
            <w:pPr>
              <w:spacing w:before="120"/>
              <w:contextualSpacing/>
            </w:pPr>
          </w:p>
          <w:p w14:paraId="23FB5ECE" w14:textId="522CA320" w:rsidR="009C6C61" w:rsidRPr="000E71E7" w:rsidRDefault="001647A2" w:rsidP="009C6C61">
            <w:pPr>
              <w:spacing w:before="120"/>
              <w:contextualSpacing/>
              <w:rPr>
                <w:i/>
              </w:rPr>
            </w:pPr>
            <w:r w:rsidRPr="001647A2">
              <w:rPr>
                <w:i/>
              </w:rPr>
              <w:t>Processed and/or reformed meat products including whole muscle meats (containing pork, beef, or chicken) with added ingredients such as starch, salt, cereal, sugar, spices, flavour, sodium nitrite/nitrate, preservatives and water. Products are typically served cold and often sliced or diced. Includes emulsified luncheon meats.</w:t>
            </w:r>
          </w:p>
        </w:tc>
        <w:tc>
          <w:tcPr>
            <w:tcW w:w="2340" w:type="dxa"/>
          </w:tcPr>
          <w:p w14:paraId="7AF3A44B" w14:textId="77777777" w:rsidR="009C6C61" w:rsidRPr="009C6C61" w:rsidRDefault="009C6C61" w:rsidP="009C6C61">
            <w:pPr>
              <w:spacing w:before="120"/>
              <w:contextualSpacing/>
              <w:rPr>
                <w:b/>
              </w:rPr>
            </w:pPr>
            <w:r w:rsidRPr="009C6C61">
              <w:rPr>
                <w:b/>
              </w:rPr>
              <w:t>Sodium</w:t>
            </w:r>
          </w:p>
          <w:p w14:paraId="7D70C293" w14:textId="77777777" w:rsidR="009C6C61" w:rsidRPr="002223F6" w:rsidRDefault="009C6C61" w:rsidP="009C6C61">
            <w:pPr>
              <w:spacing w:before="120"/>
              <w:contextualSpacing/>
            </w:pPr>
            <w:r w:rsidRPr="002223F6">
              <w:t>720mg</w:t>
            </w:r>
            <w:r>
              <w:t xml:space="preserve"> per </w:t>
            </w:r>
            <w:r w:rsidRPr="002223F6">
              <w:t>100g</w:t>
            </w:r>
          </w:p>
        </w:tc>
        <w:tc>
          <w:tcPr>
            <w:tcW w:w="1620" w:type="dxa"/>
          </w:tcPr>
          <w:p w14:paraId="69E57504" w14:textId="7D87DDD8" w:rsidR="009C6C61" w:rsidRPr="002223F6" w:rsidRDefault="009C6C61" w:rsidP="009C6C61">
            <w:pPr>
              <w:spacing w:before="120"/>
              <w:contextualSpacing/>
            </w:pPr>
            <w:r w:rsidRPr="00C95D22">
              <w:t>June 2024</w:t>
            </w:r>
          </w:p>
        </w:tc>
      </w:tr>
      <w:tr w:rsidR="009C6C61" w:rsidRPr="002223F6" w14:paraId="626A8712" w14:textId="77777777" w:rsidTr="47C829E8">
        <w:trPr>
          <w:cantSplit/>
        </w:trPr>
        <w:tc>
          <w:tcPr>
            <w:tcW w:w="3960" w:type="dxa"/>
            <w:vMerge/>
          </w:tcPr>
          <w:p w14:paraId="472920D0" w14:textId="77777777" w:rsidR="009C6C61" w:rsidRPr="00584845" w:rsidRDefault="009C6C61" w:rsidP="009C6C61">
            <w:pPr>
              <w:spacing w:before="120"/>
              <w:contextualSpacing/>
              <w:rPr>
                <w:b/>
              </w:rPr>
            </w:pPr>
          </w:p>
        </w:tc>
        <w:tc>
          <w:tcPr>
            <w:tcW w:w="7560" w:type="dxa"/>
          </w:tcPr>
          <w:p w14:paraId="0FDCA375" w14:textId="77777777" w:rsidR="009C6C61" w:rsidRPr="00340B44" w:rsidRDefault="009C6C61" w:rsidP="009C6C61">
            <w:pPr>
              <w:spacing w:before="120"/>
              <w:contextualSpacing/>
              <w:rPr>
                <w:b/>
              </w:rPr>
            </w:pPr>
            <w:r w:rsidRPr="00340B44">
              <w:rPr>
                <w:b/>
              </w:rPr>
              <w:t>Frankfurts and Saveloys</w:t>
            </w:r>
          </w:p>
          <w:p w14:paraId="1E777574" w14:textId="77777777" w:rsidR="009C6C61" w:rsidRDefault="009C6C61" w:rsidP="009C6C61">
            <w:pPr>
              <w:spacing w:before="120"/>
              <w:contextualSpacing/>
            </w:pPr>
          </w:p>
          <w:p w14:paraId="67E1B496" w14:textId="77777777" w:rsidR="009C6C61" w:rsidRDefault="009C6C61" w:rsidP="009C6C61">
            <w:pPr>
              <w:spacing w:before="120"/>
              <w:contextualSpacing/>
              <w:rPr>
                <w:i/>
                <w:iCs/>
              </w:rPr>
            </w:pPr>
            <w:r w:rsidRPr="000E71E7">
              <w:rPr>
                <w:i/>
                <w:iCs/>
              </w:rPr>
              <w:t>Frankfurts/Frankfurters, hot dogs and saveloys.</w:t>
            </w:r>
          </w:p>
          <w:p w14:paraId="012A5B4B" w14:textId="77777777" w:rsidR="009C6C61" w:rsidRPr="000E71E7" w:rsidRDefault="009C6C61" w:rsidP="007E3141">
            <w:pPr>
              <w:spacing w:before="120"/>
              <w:contextualSpacing/>
              <w:rPr>
                <w:i/>
                <w:iCs/>
              </w:rPr>
            </w:pPr>
          </w:p>
        </w:tc>
        <w:tc>
          <w:tcPr>
            <w:tcW w:w="2340" w:type="dxa"/>
          </w:tcPr>
          <w:p w14:paraId="1B32B250" w14:textId="77777777" w:rsidR="009C6C61" w:rsidRPr="009C6C61" w:rsidRDefault="009C6C61" w:rsidP="009C6C61">
            <w:pPr>
              <w:spacing w:before="120"/>
              <w:contextualSpacing/>
              <w:rPr>
                <w:b/>
              </w:rPr>
            </w:pPr>
            <w:r w:rsidRPr="009C6C61">
              <w:rPr>
                <w:b/>
              </w:rPr>
              <w:t>Sodium</w:t>
            </w:r>
          </w:p>
          <w:p w14:paraId="3280F85A" w14:textId="77777777" w:rsidR="009C6C61" w:rsidRDefault="009C6C61" w:rsidP="009C6C61">
            <w:pPr>
              <w:spacing w:before="120"/>
              <w:contextualSpacing/>
            </w:pPr>
            <w:r w:rsidRPr="002223F6">
              <w:t>900mg</w:t>
            </w:r>
            <w:r>
              <w:t xml:space="preserve"> per </w:t>
            </w:r>
            <w:r w:rsidRPr="002223F6">
              <w:t>100g</w:t>
            </w:r>
          </w:p>
          <w:p w14:paraId="3E8762F4" w14:textId="77777777" w:rsidR="009C6C61" w:rsidRDefault="009C6C61" w:rsidP="009C6C61">
            <w:pPr>
              <w:spacing w:before="120"/>
              <w:contextualSpacing/>
            </w:pPr>
          </w:p>
          <w:p w14:paraId="536FB04A" w14:textId="77777777" w:rsidR="009C6C61" w:rsidRDefault="009C6C61" w:rsidP="009C6C61">
            <w:pPr>
              <w:spacing w:before="120"/>
              <w:contextualSpacing/>
              <w:rPr>
                <w:b/>
              </w:rPr>
            </w:pPr>
            <w:r w:rsidRPr="009C6C61">
              <w:rPr>
                <w:b/>
              </w:rPr>
              <w:t>Saturated fat</w:t>
            </w:r>
          </w:p>
          <w:p w14:paraId="50FCF7DB" w14:textId="6DE56B13" w:rsidR="009C6C61" w:rsidRPr="009C6C61" w:rsidRDefault="009C6C61" w:rsidP="009C6C61">
            <w:pPr>
              <w:spacing w:before="120"/>
              <w:contextualSpacing/>
              <w:rPr>
                <w:b/>
              </w:rPr>
            </w:pPr>
            <w:r w:rsidRPr="00E64C13">
              <w:t>10% reduction across products with saturated fat levels exceeding 6.5g per 100g</w:t>
            </w:r>
          </w:p>
        </w:tc>
        <w:tc>
          <w:tcPr>
            <w:tcW w:w="1620" w:type="dxa"/>
          </w:tcPr>
          <w:p w14:paraId="13BD5B76" w14:textId="6056AC04" w:rsidR="009C6C61" w:rsidRPr="002223F6" w:rsidRDefault="009C6C61" w:rsidP="009C6C61">
            <w:pPr>
              <w:spacing w:before="120"/>
              <w:contextualSpacing/>
            </w:pPr>
            <w:r w:rsidRPr="00C95D22">
              <w:t>June 2024</w:t>
            </w:r>
          </w:p>
        </w:tc>
      </w:tr>
      <w:tr w:rsidR="00600306" w:rsidRPr="002223F6" w14:paraId="4F391731" w14:textId="77777777" w:rsidTr="47C829E8">
        <w:trPr>
          <w:cantSplit/>
        </w:trPr>
        <w:tc>
          <w:tcPr>
            <w:tcW w:w="3960" w:type="dxa"/>
          </w:tcPr>
          <w:p w14:paraId="0FB8EC1E" w14:textId="77777777" w:rsidR="00600306" w:rsidRPr="00561DA7" w:rsidRDefault="00600306" w:rsidP="00600306">
            <w:pPr>
              <w:rPr>
                <w:rFonts w:cstheme="minorHAnsi"/>
                <w:b/>
              </w:rPr>
            </w:pPr>
            <w:r w:rsidRPr="00561DA7">
              <w:rPr>
                <w:rFonts w:cstheme="minorHAnsi"/>
                <w:b/>
              </w:rPr>
              <w:t>Ready Meals</w:t>
            </w:r>
          </w:p>
          <w:p w14:paraId="35DD6987" w14:textId="4446F891" w:rsidR="00600306" w:rsidRPr="00584845" w:rsidRDefault="00600306" w:rsidP="00600306">
            <w:pPr>
              <w:spacing w:before="120"/>
              <w:contextualSpacing/>
              <w:rPr>
                <w:b/>
              </w:rPr>
            </w:pPr>
            <w:r w:rsidRPr="004F6031">
              <w:rPr>
                <w:rFonts w:cstheme="minorHAnsi"/>
                <w:b/>
                <w:bCs/>
                <w:i/>
              </w:rPr>
              <w:t>Meals sold as ready-to-eat. May require re-heating or added accompaniments (e.g. potato, rice, noodles, pasta). Includes chilled and frozen varieties.</w:t>
            </w:r>
          </w:p>
        </w:tc>
        <w:tc>
          <w:tcPr>
            <w:tcW w:w="7560" w:type="dxa"/>
          </w:tcPr>
          <w:p w14:paraId="71BA98F5" w14:textId="77777777" w:rsidR="00600306" w:rsidRPr="00561DA7" w:rsidRDefault="00600306" w:rsidP="00600306">
            <w:pPr>
              <w:rPr>
                <w:rFonts w:cstheme="minorHAnsi"/>
                <w:b/>
              </w:rPr>
            </w:pPr>
            <w:r w:rsidRPr="00561DA7">
              <w:rPr>
                <w:rFonts w:cstheme="minorHAnsi"/>
                <w:b/>
              </w:rPr>
              <w:t>Ready Meals</w:t>
            </w:r>
          </w:p>
          <w:p w14:paraId="1E8AD762" w14:textId="77777777" w:rsidR="00600306" w:rsidRPr="00561DA7" w:rsidRDefault="00600306" w:rsidP="00600306">
            <w:pPr>
              <w:rPr>
                <w:rFonts w:cstheme="minorHAnsi"/>
                <w:b/>
              </w:rPr>
            </w:pPr>
          </w:p>
          <w:p w14:paraId="0A2631CB" w14:textId="4F757F20" w:rsidR="00600306" w:rsidRPr="002223F6" w:rsidRDefault="00600306" w:rsidP="00600306">
            <w:pPr>
              <w:spacing w:before="120"/>
              <w:contextualSpacing/>
            </w:pPr>
            <w:r w:rsidRPr="00561DA7">
              <w:rPr>
                <w:rFonts w:cstheme="minorHAnsi"/>
                <w:bCs/>
                <w:i/>
              </w:rPr>
              <w:t>Meals sold as ready-to-eat. May require re-heating or added accompaniments (e.g. potato, rice, noodles, pasta). Includes chilled and frozen varieties.</w:t>
            </w:r>
          </w:p>
        </w:tc>
        <w:tc>
          <w:tcPr>
            <w:tcW w:w="2340" w:type="dxa"/>
          </w:tcPr>
          <w:p w14:paraId="699AD520" w14:textId="77777777" w:rsidR="00600306" w:rsidRPr="009C6C61" w:rsidRDefault="00600306" w:rsidP="00600306">
            <w:pPr>
              <w:spacing w:before="120"/>
              <w:contextualSpacing/>
              <w:rPr>
                <w:b/>
              </w:rPr>
            </w:pPr>
            <w:r w:rsidRPr="009C6C61">
              <w:rPr>
                <w:b/>
              </w:rPr>
              <w:t>Sodium</w:t>
            </w:r>
          </w:p>
          <w:p w14:paraId="73EF190B" w14:textId="77777777" w:rsidR="00600306" w:rsidRPr="00561DA7" w:rsidRDefault="00600306" w:rsidP="00600306">
            <w:pPr>
              <w:spacing w:after="120"/>
              <w:rPr>
                <w:rFonts w:cstheme="minorHAnsi"/>
              </w:rPr>
            </w:pPr>
            <w:r w:rsidRPr="00561DA7">
              <w:rPr>
                <w:rFonts w:cstheme="minorHAnsi"/>
              </w:rPr>
              <w:t>250mg/100g</w:t>
            </w:r>
          </w:p>
          <w:p w14:paraId="7650F2BD" w14:textId="77777777" w:rsidR="00600306" w:rsidRPr="009C6C61" w:rsidRDefault="00600306" w:rsidP="00600306">
            <w:pPr>
              <w:spacing w:before="120"/>
              <w:contextualSpacing/>
              <w:rPr>
                <w:b/>
              </w:rPr>
            </w:pPr>
          </w:p>
        </w:tc>
        <w:tc>
          <w:tcPr>
            <w:tcW w:w="1620" w:type="dxa"/>
          </w:tcPr>
          <w:p w14:paraId="1A7D2D21" w14:textId="36A0B4D5" w:rsidR="00600306" w:rsidRPr="00C95D22" w:rsidRDefault="00600306" w:rsidP="00600306">
            <w:pPr>
              <w:spacing w:before="120"/>
              <w:contextualSpacing/>
            </w:pPr>
            <w:r>
              <w:rPr>
                <w:rFonts w:cstheme="minorHAnsi"/>
              </w:rPr>
              <w:t>June 2025</w:t>
            </w:r>
          </w:p>
        </w:tc>
      </w:tr>
      <w:tr w:rsidR="009C6C61" w:rsidRPr="002223F6" w14:paraId="604D23B6" w14:textId="77777777" w:rsidTr="47C829E8">
        <w:trPr>
          <w:cantSplit/>
        </w:trPr>
        <w:tc>
          <w:tcPr>
            <w:tcW w:w="3960" w:type="dxa"/>
          </w:tcPr>
          <w:p w14:paraId="2BCCA923" w14:textId="77777777" w:rsidR="009C6C61" w:rsidRPr="00584845" w:rsidRDefault="009C6C61" w:rsidP="009C6C61">
            <w:pPr>
              <w:spacing w:before="120"/>
              <w:contextualSpacing/>
              <w:rPr>
                <w:b/>
              </w:rPr>
            </w:pPr>
            <w:r w:rsidRPr="00584845">
              <w:rPr>
                <w:b/>
              </w:rPr>
              <w:lastRenderedPageBreak/>
              <w:t>Sausages</w:t>
            </w:r>
          </w:p>
          <w:p w14:paraId="65817742" w14:textId="77777777" w:rsidR="009C6C61" w:rsidRPr="00584845" w:rsidRDefault="009C6C61" w:rsidP="009C6C61">
            <w:pPr>
              <w:spacing w:before="120"/>
              <w:contextualSpacing/>
              <w:rPr>
                <w:b/>
              </w:rPr>
            </w:pPr>
          </w:p>
          <w:p w14:paraId="32C90D1F" w14:textId="77777777" w:rsidR="009C6C61" w:rsidRPr="00584845" w:rsidRDefault="009C6C61" w:rsidP="009C6C61">
            <w:pPr>
              <w:spacing w:before="120"/>
              <w:contextualSpacing/>
              <w:rPr>
                <w:b/>
                <w:i/>
              </w:rPr>
            </w:pPr>
            <w:r w:rsidRPr="001B08F9">
              <w:rPr>
                <w:b/>
                <w:i/>
              </w:rPr>
              <w:t>Minced meat, poultry or a combination of meat and poultry, encased in a skin, sold raw and requiring cooking before eating. Product must contain no less than 500g/kg of fat free meat flesh; and have a proportion of fat that is no more than 500g/kg of the fat free meat flesh content.</w:t>
            </w:r>
          </w:p>
          <w:p w14:paraId="6609388C" w14:textId="77777777" w:rsidR="009C6C61" w:rsidRPr="00584845" w:rsidRDefault="009C6C61" w:rsidP="009C6C61">
            <w:pPr>
              <w:spacing w:before="120"/>
              <w:contextualSpacing/>
              <w:rPr>
                <w:b/>
              </w:rPr>
            </w:pPr>
          </w:p>
        </w:tc>
        <w:tc>
          <w:tcPr>
            <w:tcW w:w="7560" w:type="dxa"/>
          </w:tcPr>
          <w:p w14:paraId="0ACB4E58" w14:textId="77777777" w:rsidR="009C6C61" w:rsidRPr="00340B44" w:rsidRDefault="009C6C61" w:rsidP="009C6C61">
            <w:pPr>
              <w:spacing w:before="120"/>
              <w:contextualSpacing/>
              <w:rPr>
                <w:b/>
              </w:rPr>
            </w:pPr>
            <w:r w:rsidRPr="00340B44">
              <w:rPr>
                <w:b/>
              </w:rPr>
              <w:t>Sausages</w:t>
            </w:r>
          </w:p>
          <w:p w14:paraId="348946A2" w14:textId="77777777" w:rsidR="009C6C61" w:rsidRDefault="009C6C61" w:rsidP="009C6C61">
            <w:pPr>
              <w:spacing w:before="120"/>
              <w:contextualSpacing/>
            </w:pPr>
          </w:p>
          <w:p w14:paraId="11678554" w14:textId="77777777" w:rsidR="009C6C61" w:rsidRPr="00227E7C" w:rsidRDefault="009C6C61" w:rsidP="009C6C61">
            <w:pPr>
              <w:spacing w:before="120"/>
              <w:contextualSpacing/>
              <w:rPr>
                <w:i/>
              </w:rPr>
            </w:pPr>
            <w:r w:rsidRPr="00227E7C">
              <w:rPr>
                <w:i/>
              </w:rPr>
              <w:t>Fresh, chilled and frozen sausages and chipolatas, sold in raw form, made from beef, veal, lamb, kangaroo, chicken, turkey, pork or other meats. Raw Polish sausage</w:t>
            </w:r>
            <w:r>
              <w:rPr>
                <w:i/>
              </w:rPr>
              <w:t>.</w:t>
            </w:r>
          </w:p>
        </w:tc>
        <w:tc>
          <w:tcPr>
            <w:tcW w:w="2340" w:type="dxa"/>
          </w:tcPr>
          <w:p w14:paraId="5E883659" w14:textId="77777777" w:rsidR="009C6C61" w:rsidRPr="009C6C61" w:rsidRDefault="009C6C61" w:rsidP="009C6C61">
            <w:pPr>
              <w:spacing w:before="120"/>
              <w:contextualSpacing/>
              <w:rPr>
                <w:b/>
              </w:rPr>
            </w:pPr>
            <w:r w:rsidRPr="009C6C61">
              <w:rPr>
                <w:b/>
              </w:rPr>
              <w:t>Sodium</w:t>
            </w:r>
          </w:p>
          <w:p w14:paraId="5E14471D" w14:textId="77777777" w:rsidR="009C6C61" w:rsidRDefault="009C6C61" w:rsidP="009C6C61">
            <w:pPr>
              <w:spacing w:before="120"/>
              <w:contextualSpacing/>
            </w:pPr>
            <w:r w:rsidRPr="002223F6">
              <w:t>540mg</w:t>
            </w:r>
            <w:r>
              <w:t xml:space="preserve"> per </w:t>
            </w:r>
            <w:r w:rsidRPr="002223F6">
              <w:t>100g</w:t>
            </w:r>
          </w:p>
          <w:p w14:paraId="691D8CA7" w14:textId="77777777" w:rsidR="009C6C61" w:rsidRDefault="009C6C61" w:rsidP="009C6C61">
            <w:pPr>
              <w:spacing w:before="120"/>
              <w:contextualSpacing/>
            </w:pPr>
          </w:p>
          <w:p w14:paraId="16D9A593" w14:textId="77777777" w:rsidR="009C6C61" w:rsidRDefault="009C6C61" w:rsidP="009C6C61">
            <w:pPr>
              <w:spacing w:before="120"/>
              <w:contextualSpacing/>
              <w:rPr>
                <w:b/>
              </w:rPr>
            </w:pPr>
            <w:r w:rsidRPr="009C6C61">
              <w:rPr>
                <w:b/>
              </w:rPr>
              <w:t>Saturated fat</w:t>
            </w:r>
          </w:p>
          <w:p w14:paraId="4B729E23" w14:textId="3E3FFE43" w:rsidR="009C6C61" w:rsidRPr="002223F6" w:rsidRDefault="009C6C61" w:rsidP="009C6C61">
            <w:pPr>
              <w:spacing w:before="120"/>
              <w:contextualSpacing/>
            </w:pPr>
            <w:r w:rsidRPr="00ED3D61">
              <w:t>7g</w:t>
            </w:r>
            <w:r>
              <w:t xml:space="preserve"> per </w:t>
            </w:r>
            <w:r w:rsidRPr="00ED3D61">
              <w:t>100g</w:t>
            </w:r>
          </w:p>
        </w:tc>
        <w:tc>
          <w:tcPr>
            <w:tcW w:w="1620" w:type="dxa"/>
          </w:tcPr>
          <w:p w14:paraId="07298E84" w14:textId="7811FBBA" w:rsidR="009C6C61" w:rsidRPr="002223F6" w:rsidRDefault="009C6C61" w:rsidP="009C6C61">
            <w:pPr>
              <w:spacing w:before="120"/>
              <w:contextualSpacing/>
            </w:pPr>
            <w:r w:rsidRPr="00C95D22">
              <w:t>June 2024</w:t>
            </w:r>
          </w:p>
        </w:tc>
      </w:tr>
      <w:tr w:rsidR="009C6C61" w:rsidRPr="002223F6" w14:paraId="5C0BB073" w14:textId="77777777" w:rsidTr="47C829E8">
        <w:trPr>
          <w:cantSplit/>
        </w:trPr>
        <w:tc>
          <w:tcPr>
            <w:tcW w:w="3960" w:type="dxa"/>
            <w:vMerge w:val="restart"/>
          </w:tcPr>
          <w:p w14:paraId="0A5FDB15" w14:textId="77777777" w:rsidR="009C6C61" w:rsidRDefault="009C6C61" w:rsidP="009C6C61">
            <w:pPr>
              <w:spacing w:before="120"/>
              <w:contextualSpacing/>
              <w:rPr>
                <w:b/>
              </w:rPr>
            </w:pPr>
            <w:r>
              <w:rPr>
                <w:b/>
              </w:rPr>
              <w:t>Savoury biscuits</w:t>
            </w:r>
          </w:p>
          <w:p w14:paraId="1A645F91" w14:textId="77777777" w:rsidR="009C6C61" w:rsidRDefault="009C6C61" w:rsidP="009C6C61">
            <w:pPr>
              <w:spacing w:before="120"/>
              <w:contextualSpacing/>
              <w:rPr>
                <w:b/>
              </w:rPr>
            </w:pPr>
          </w:p>
          <w:p w14:paraId="17B2F43A" w14:textId="77777777" w:rsidR="009C6C61" w:rsidRPr="00A17BFC" w:rsidRDefault="009C6C61" w:rsidP="009C6C61">
            <w:pPr>
              <w:spacing w:before="120"/>
              <w:contextualSpacing/>
              <w:rPr>
                <w:b/>
                <w:i/>
              </w:rPr>
            </w:pPr>
            <w:r w:rsidRPr="00A17BFC">
              <w:rPr>
                <w:b/>
                <w:i/>
              </w:rPr>
              <w:t>Savoury biscuits, crackers or cakes which are shelf-stable and ready-to-eat.</w:t>
            </w:r>
          </w:p>
          <w:p w14:paraId="4750118A" w14:textId="77777777" w:rsidR="009C6C61" w:rsidRPr="00584845" w:rsidRDefault="009C6C61" w:rsidP="009C6C61">
            <w:pPr>
              <w:tabs>
                <w:tab w:val="left" w:pos="284"/>
              </w:tabs>
              <w:spacing w:after="120"/>
              <w:rPr>
                <w:b/>
              </w:rPr>
            </w:pPr>
          </w:p>
        </w:tc>
        <w:tc>
          <w:tcPr>
            <w:tcW w:w="7560" w:type="dxa"/>
          </w:tcPr>
          <w:p w14:paraId="65BDA503" w14:textId="77777777" w:rsidR="009C6C61" w:rsidRPr="00340B44" w:rsidRDefault="009C6C61" w:rsidP="009C6C61">
            <w:pPr>
              <w:spacing w:before="120" w:after="0"/>
              <w:contextualSpacing/>
              <w:rPr>
                <w:b/>
              </w:rPr>
            </w:pPr>
            <w:r w:rsidRPr="00340B44">
              <w:rPr>
                <w:b/>
              </w:rPr>
              <w:t>Plain savoury crackers and biscuits</w:t>
            </w:r>
          </w:p>
          <w:p w14:paraId="1CA962E0" w14:textId="77777777" w:rsidR="009C6C61" w:rsidRDefault="009C6C61" w:rsidP="009C6C61">
            <w:pPr>
              <w:spacing w:after="0"/>
              <w:contextualSpacing/>
              <w:rPr>
                <w:i/>
              </w:rPr>
            </w:pPr>
          </w:p>
          <w:p w14:paraId="68945EAA" w14:textId="3A77B00B" w:rsidR="009C6C61" w:rsidRPr="002223F6" w:rsidRDefault="009C6C61" w:rsidP="009C6C61">
            <w:pPr>
              <w:contextualSpacing/>
            </w:pPr>
            <w:r w:rsidRPr="00C63E29">
              <w:rPr>
                <w:i/>
              </w:rPr>
              <w:t>Plain, savoury grain-based crackers and biscuits which are shelf-stable and ready-to-eat. Includes pepper varieties, but not those identified as salt flavoured</w:t>
            </w:r>
          </w:p>
        </w:tc>
        <w:tc>
          <w:tcPr>
            <w:tcW w:w="2340" w:type="dxa"/>
          </w:tcPr>
          <w:p w14:paraId="116CE01E" w14:textId="77777777" w:rsidR="009C6C61" w:rsidRPr="009C6C61" w:rsidRDefault="009C6C61" w:rsidP="009C6C61">
            <w:pPr>
              <w:spacing w:before="120"/>
              <w:contextualSpacing/>
              <w:rPr>
                <w:b/>
              </w:rPr>
            </w:pPr>
            <w:r w:rsidRPr="009C6C61">
              <w:rPr>
                <w:b/>
              </w:rPr>
              <w:t>Sodium</w:t>
            </w:r>
          </w:p>
          <w:p w14:paraId="1F009147" w14:textId="6018EF6F" w:rsidR="009C6C61" w:rsidRPr="00A17BFC" w:rsidRDefault="009C6C61" w:rsidP="009C6C61">
            <w:pPr>
              <w:spacing w:before="120"/>
              <w:contextualSpacing/>
            </w:pPr>
            <w:r w:rsidRPr="00A17BFC">
              <w:t>630mg per 100g</w:t>
            </w:r>
          </w:p>
        </w:tc>
        <w:tc>
          <w:tcPr>
            <w:tcW w:w="1620" w:type="dxa"/>
          </w:tcPr>
          <w:p w14:paraId="73D20B62" w14:textId="060CE15C" w:rsidR="009C6C61" w:rsidRPr="00ED3D61" w:rsidRDefault="009C6C61" w:rsidP="009C6C61">
            <w:pPr>
              <w:spacing w:before="120"/>
              <w:contextualSpacing/>
            </w:pPr>
            <w:r w:rsidRPr="00147B3E">
              <w:t>June 2024</w:t>
            </w:r>
          </w:p>
        </w:tc>
      </w:tr>
      <w:tr w:rsidR="009C6C61" w:rsidRPr="002223F6" w14:paraId="478AF087" w14:textId="77777777" w:rsidTr="47C829E8">
        <w:trPr>
          <w:cantSplit/>
        </w:trPr>
        <w:tc>
          <w:tcPr>
            <w:tcW w:w="3960" w:type="dxa"/>
            <w:vMerge/>
          </w:tcPr>
          <w:p w14:paraId="477D23BD" w14:textId="77777777" w:rsidR="009C6C61" w:rsidRDefault="009C6C61" w:rsidP="009C6C61">
            <w:pPr>
              <w:spacing w:before="120"/>
              <w:contextualSpacing/>
              <w:rPr>
                <w:b/>
              </w:rPr>
            </w:pPr>
          </w:p>
        </w:tc>
        <w:tc>
          <w:tcPr>
            <w:tcW w:w="7560" w:type="dxa"/>
          </w:tcPr>
          <w:p w14:paraId="26D0DC15" w14:textId="77777777" w:rsidR="009C6C61" w:rsidRPr="00340B44" w:rsidRDefault="009C6C61" w:rsidP="009C6C61">
            <w:pPr>
              <w:spacing w:before="120"/>
              <w:contextualSpacing/>
              <w:rPr>
                <w:b/>
              </w:rPr>
            </w:pPr>
            <w:r w:rsidRPr="00340B44">
              <w:rPr>
                <w:b/>
              </w:rPr>
              <w:t xml:space="preserve">Plain corn, rice and other ‘grain-cake’ biscuits </w:t>
            </w:r>
          </w:p>
          <w:p w14:paraId="3597E3FA" w14:textId="77777777" w:rsidR="009C6C61" w:rsidRDefault="009C6C61" w:rsidP="009C6C61">
            <w:pPr>
              <w:spacing w:before="120"/>
              <w:contextualSpacing/>
            </w:pPr>
          </w:p>
          <w:p w14:paraId="05FAA908" w14:textId="7C97F613" w:rsidR="009C6C61" w:rsidRPr="009C6C61" w:rsidRDefault="009C6C61" w:rsidP="009C6C61">
            <w:pPr>
              <w:spacing w:before="120"/>
              <w:contextualSpacing/>
              <w:rPr>
                <w:i/>
              </w:rPr>
            </w:pPr>
            <w:r w:rsidRPr="00C63E29">
              <w:rPr>
                <w:i/>
              </w:rPr>
              <w:t>Plain, savoury corn, quinoa or rice-based cakes which are shelf-stable and ready-to-eat.</w:t>
            </w:r>
          </w:p>
        </w:tc>
        <w:tc>
          <w:tcPr>
            <w:tcW w:w="2340" w:type="dxa"/>
          </w:tcPr>
          <w:p w14:paraId="4384382E" w14:textId="77777777" w:rsidR="009C6C61" w:rsidRPr="009C6C61" w:rsidRDefault="009C6C61" w:rsidP="009C6C61">
            <w:pPr>
              <w:spacing w:before="120"/>
              <w:contextualSpacing/>
              <w:rPr>
                <w:b/>
              </w:rPr>
            </w:pPr>
            <w:r w:rsidRPr="009C6C61">
              <w:rPr>
                <w:b/>
              </w:rPr>
              <w:t>Sodium</w:t>
            </w:r>
          </w:p>
          <w:p w14:paraId="7C3340AA" w14:textId="77777777" w:rsidR="009C6C61" w:rsidRPr="00A17BFC" w:rsidRDefault="009C6C61" w:rsidP="009C6C61">
            <w:pPr>
              <w:spacing w:before="120"/>
              <w:contextualSpacing/>
            </w:pPr>
            <w:r w:rsidRPr="00A17BFC">
              <w:t>270mg per 100g</w:t>
            </w:r>
          </w:p>
        </w:tc>
        <w:tc>
          <w:tcPr>
            <w:tcW w:w="1620" w:type="dxa"/>
          </w:tcPr>
          <w:p w14:paraId="5544B2C4" w14:textId="372E2F8F" w:rsidR="009C6C61" w:rsidRPr="00ED3D61" w:rsidRDefault="009C6C61" w:rsidP="009C6C61">
            <w:pPr>
              <w:spacing w:before="120"/>
              <w:contextualSpacing/>
            </w:pPr>
            <w:r w:rsidRPr="00147B3E">
              <w:t>June 2024</w:t>
            </w:r>
          </w:p>
        </w:tc>
      </w:tr>
      <w:tr w:rsidR="009C6C61" w:rsidRPr="002223F6" w14:paraId="23EADF79" w14:textId="77777777" w:rsidTr="47C829E8">
        <w:trPr>
          <w:cantSplit/>
        </w:trPr>
        <w:tc>
          <w:tcPr>
            <w:tcW w:w="3960" w:type="dxa"/>
            <w:vMerge/>
          </w:tcPr>
          <w:p w14:paraId="383A5764" w14:textId="77777777" w:rsidR="009C6C61" w:rsidRDefault="009C6C61" w:rsidP="009C6C61">
            <w:pPr>
              <w:spacing w:before="120"/>
              <w:contextualSpacing/>
              <w:rPr>
                <w:b/>
              </w:rPr>
            </w:pPr>
          </w:p>
        </w:tc>
        <w:tc>
          <w:tcPr>
            <w:tcW w:w="7560" w:type="dxa"/>
          </w:tcPr>
          <w:p w14:paraId="313763D5" w14:textId="7AC80E23" w:rsidR="009C6C61" w:rsidRPr="00340B44" w:rsidRDefault="009C6C61" w:rsidP="009C6C61">
            <w:pPr>
              <w:spacing w:before="120"/>
              <w:contextualSpacing/>
              <w:rPr>
                <w:b/>
              </w:rPr>
            </w:pPr>
            <w:r w:rsidRPr="00340B44">
              <w:rPr>
                <w:b/>
              </w:rPr>
              <w:t>Flavoured savoury biscuits, crackers and ‘grain-cake’ biscuits</w:t>
            </w:r>
          </w:p>
          <w:p w14:paraId="67D34089" w14:textId="77777777" w:rsidR="009C6C61" w:rsidRDefault="009C6C61" w:rsidP="009C6C61">
            <w:pPr>
              <w:spacing w:before="120"/>
              <w:contextualSpacing/>
            </w:pPr>
          </w:p>
          <w:p w14:paraId="0208861A" w14:textId="77777777" w:rsidR="009C6C61" w:rsidRPr="00232A3B" w:rsidRDefault="009C6C61" w:rsidP="009C6C61">
            <w:pPr>
              <w:spacing w:before="120"/>
              <w:contextualSpacing/>
            </w:pPr>
            <w:r w:rsidRPr="00C63E29">
              <w:rPr>
                <w:i/>
              </w:rPr>
              <w:t>Flavoured or salted savoury grain-based biscuits, crackers and cakes which are shelf-stable and ready-to-eat</w:t>
            </w:r>
          </w:p>
        </w:tc>
        <w:tc>
          <w:tcPr>
            <w:tcW w:w="2340" w:type="dxa"/>
          </w:tcPr>
          <w:p w14:paraId="48A52E4D" w14:textId="77777777" w:rsidR="009C6C61" w:rsidRPr="009C6C61" w:rsidRDefault="009C6C61" w:rsidP="009C6C61">
            <w:pPr>
              <w:spacing w:before="120"/>
              <w:contextualSpacing/>
              <w:rPr>
                <w:b/>
              </w:rPr>
            </w:pPr>
            <w:r w:rsidRPr="009C6C61">
              <w:rPr>
                <w:b/>
              </w:rPr>
              <w:t>Sodium</w:t>
            </w:r>
          </w:p>
          <w:p w14:paraId="1C0D455A" w14:textId="77777777" w:rsidR="009C6C61" w:rsidRPr="00A17BFC" w:rsidRDefault="009C6C61" w:rsidP="009C6C61">
            <w:pPr>
              <w:spacing w:before="120"/>
              <w:contextualSpacing/>
            </w:pPr>
            <w:r w:rsidRPr="00A17BFC">
              <w:t>720mg per 100g</w:t>
            </w:r>
          </w:p>
        </w:tc>
        <w:tc>
          <w:tcPr>
            <w:tcW w:w="1620" w:type="dxa"/>
          </w:tcPr>
          <w:p w14:paraId="442A4020" w14:textId="01E35014" w:rsidR="009C6C61" w:rsidRPr="00ED3D61" w:rsidRDefault="009C6C61" w:rsidP="009C6C61">
            <w:pPr>
              <w:spacing w:before="120"/>
              <w:contextualSpacing/>
            </w:pPr>
            <w:r w:rsidRPr="00147B3E">
              <w:t>June 2024</w:t>
            </w:r>
          </w:p>
        </w:tc>
      </w:tr>
      <w:tr w:rsidR="009C6C61" w:rsidRPr="002223F6" w14:paraId="2CA93BE5" w14:textId="77777777" w:rsidTr="47C829E8">
        <w:trPr>
          <w:cantSplit/>
        </w:trPr>
        <w:tc>
          <w:tcPr>
            <w:tcW w:w="3960" w:type="dxa"/>
            <w:vMerge w:val="restart"/>
          </w:tcPr>
          <w:p w14:paraId="048BE241" w14:textId="77777777" w:rsidR="009C6C61" w:rsidRPr="00584845" w:rsidRDefault="009C6C61" w:rsidP="009C6C61">
            <w:pPr>
              <w:spacing w:before="120"/>
              <w:contextualSpacing/>
              <w:rPr>
                <w:b/>
              </w:rPr>
            </w:pPr>
            <w:r w:rsidRPr="00584845">
              <w:rPr>
                <w:b/>
              </w:rPr>
              <w:t>Savoury pastries</w:t>
            </w:r>
          </w:p>
          <w:p w14:paraId="05737B0F" w14:textId="77777777" w:rsidR="009C6C61" w:rsidRPr="00584845" w:rsidRDefault="009C6C61" w:rsidP="009C6C61">
            <w:pPr>
              <w:spacing w:before="120"/>
              <w:contextualSpacing/>
              <w:rPr>
                <w:b/>
              </w:rPr>
            </w:pPr>
          </w:p>
          <w:p w14:paraId="3A449EB4" w14:textId="77777777" w:rsidR="009C6C61" w:rsidRPr="00584845" w:rsidRDefault="009C6C61" w:rsidP="009C6C61">
            <w:pPr>
              <w:spacing w:after="120" w:line="259" w:lineRule="auto"/>
              <w:rPr>
                <w:rFonts w:ascii="Calibri" w:hAnsi="Calibri" w:cs="Calibri"/>
                <w:b/>
                <w:i/>
              </w:rPr>
            </w:pPr>
            <w:r w:rsidRPr="00584845">
              <w:rPr>
                <w:rFonts w:ascii="Calibri" w:hAnsi="Calibri" w:cs="Calibri"/>
                <w:b/>
                <w:i/>
              </w:rPr>
              <w:lastRenderedPageBreak/>
              <w:t>Meat, poultry and/or vegetable fi</w:t>
            </w:r>
            <w:r>
              <w:rPr>
                <w:rFonts w:ascii="Calibri" w:hAnsi="Calibri" w:cs="Calibri"/>
                <w:b/>
                <w:i/>
              </w:rPr>
              <w:t>l</w:t>
            </w:r>
            <w:r w:rsidRPr="00584845">
              <w:rPr>
                <w:rFonts w:ascii="Calibri" w:hAnsi="Calibri" w:cs="Calibri"/>
                <w:b/>
                <w:i/>
              </w:rPr>
              <w:t>ling encased in a pastry.</w:t>
            </w:r>
          </w:p>
        </w:tc>
        <w:tc>
          <w:tcPr>
            <w:tcW w:w="7560" w:type="dxa"/>
          </w:tcPr>
          <w:p w14:paraId="75893854" w14:textId="77777777" w:rsidR="009C6C61" w:rsidRPr="00340B44" w:rsidRDefault="009C6C61" w:rsidP="009C6C61">
            <w:pPr>
              <w:spacing w:before="120"/>
              <w:contextualSpacing/>
              <w:rPr>
                <w:b/>
              </w:rPr>
            </w:pPr>
            <w:r w:rsidRPr="00340B44">
              <w:rPr>
                <w:b/>
              </w:rPr>
              <w:lastRenderedPageBreak/>
              <w:t>Dry pastries</w:t>
            </w:r>
          </w:p>
          <w:p w14:paraId="2C42DFA9" w14:textId="77777777" w:rsidR="009C6C61" w:rsidRDefault="009C6C61" w:rsidP="009C6C61">
            <w:pPr>
              <w:spacing w:before="120"/>
              <w:contextualSpacing/>
            </w:pPr>
          </w:p>
          <w:p w14:paraId="1C8B14AA" w14:textId="77777777" w:rsidR="009C6C61" w:rsidRPr="00E425A6" w:rsidRDefault="009C6C61" w:rsidP="009C6C61">
            <w:pPr>
              <w:spacing w:before="120"/>
              <w:contextualSpacing/>
              <w:rPr>
                <w:i/>
              </w:rPr>
            </w:pPr>
            <w:r w:rsidRPr="00E425A6">
              <w:rPr>
                <w:i/>
              </w:rPr>
              <w:t>Dry meat, vegetable or dairy filing encased in a pastry.</w:t>
            </w:r>
          </w:p>
          <w:p w14:paraId="1EA46F10" w14:textId="77777777" w:rsidR="009C6C61" w:rsidRPr="00584845" w:rsidRDefault="009C6C61" w:rsidP="009C6C61">
            <w:pPr>
              <w:spacing w:before="120"/>
              <w:contextualSpacing/>
              <w:rPr>
                <w:i/>
              </w:rPr>
            </w:pPr>
          </w:p>
        </w:tc>
        <w:tc>
          <w:tcPr>
            <w:tcW w:w="2340" w:type="dxa"/>
          </w:tcPr>
          <w:p w14:paraId="7D143B85" w14:textId="77777777" w:rsidR="009C6C61" w:rsidRPr="009C6C61" w:rsidRDefault="009C6C61" w:rsidP="009C6C61">
            <w:pPr>
              <w:spacing w:before="120"/>
              <w:contextualSpacing/>
              <w:rPr>
                <w:b/>
              </w:rPr>
            </w:pPr>
            <w:r w:rsidRPr="009C6C61">
              <w:rPr>
                <w:b/>
              </w:rPr>
              <w:t>Sodium</w:t>
            </w:r>
          </w:p>
          <w:p w14:paraId="4308FC57" w14:textId="77777777" w:rsidR="009C6C61" w:rsidRDefault="009C6C61" w:rsidP="009C6C61">
            <w:pPr>
              <w:spacing w:before="120"/>
              <w:contextualSpacing/>
            </w:pPr>
            <w:r w:rsidRPr="00A17BFC">
              <w:t>500mg per 100g</w:t>
            </w:r>
          </w:p>
          <w:p w14:paraId="262BAE0A" w14:textId="722AFB22" w:rsidR="009C6C61" w:rsidRDefault="009C6C61" w:rsidP="009C6C61">
            <w:pPr>
              <w:spacing w:before="120"/>
              <w:contextualSpacing/>
              <w:rPr>
                <w:b/>
              </w:rPr>
            </w:pPr>
            <w:r w:rsidRPr="009C6C61">
              <w:rPr>
                <w:b/>
              </w:rPr>
              <w:t>Saturated fat</w:t>
            </w:r>
          </w:p>
          <w:p w14:paraId="25458039" w14:textId="21F7782E" w:rsidR="009C6C61" w:rsidRPr="00A17BFC" w:rsidRDefault="009C6C61" w:rsidP="009C6C61">
            <w:pPr>
              <w:spacing w:before="120"/>
              <w:contextualSpacing/>
            </w:pPr>
            <w:r w:rsidRPr="00ED3D61">
              <w:t>7g</w:t>
            </w:r>
            <w:r>
              <w:t xml:space="preserve"> per </w:t>
            </w:r>
            <w:r w:rsidRPr="00ED3D61">
              <w:t>100g</w:t>
            </w:r>
          </w:p>
        </w:tc>
        <w:tc>
          <w:tcPr>
            <w:tcW w:w="1620" w:type="dxa"/>
          </w:tcPr>
          <w:p w14:paraId="7654C227" w14:textId="0883BB8D" w:rsidR="009C6C61" w:rsidRPr="002223F6" w:rsidRDefault="009C6C61" w:rsidP="009C6C61">
            <w:pPr>
              <w:spacing w:before="120"/>
              <w:contextualSpacing/>
            </w:pPr>
            <w:r w:rsidRPr="00147B3E">
              <w:t>June 2024</w:t>
            </w:r>
          </w:p>
        </w:tc>
      </w:tr>
      <w:tr w:rsidR="009C6C61" w:rsidRPr="002223F6" w14:paraId="5BAE78ED" w14:textId="77777777" w:rsidTr="47C829E8">
        <w:trPr>
          <w:cantSplit/>
        </w:trPr>
        <w:tc>
          <w:tcPr>
            <w:tcW w:w="3960" w:type="dxa"/>
            <w:vMerge/>
          </w:tcPr>
          <w:p w14:paraId="736B7F0E" w14:textId="77777777" w:rsidR="009C6C61" w:rsidRPr="00584845" w:rsidRDefault="009C6C61" w:rsidP="009C6C61">
            <w:pPr>
              <w:spacing w:before="120"/>
              <w:contextualSpacing/>
              <w:rPr>
                <w:b/>
              </w:rPr>
            </w:pPr>
          </w:p>
        </w:tc>
        <w:tc>
          <w:tcPr>
            <w:tcW w:w="7560" w:type="dxa"/>
          </w:tcPr>
          <w:p w14:paraId="7DF62522" w14:textId="77777777" w:rsidR="009C6C61" w:rsidRPr="00340B44" w:rsidRDefault="009C6C61" w:rsidP="009C6C61">
            <w:pPr>
              <w:spacing w:before="120"/>
              <w:contextualSpacing/>
              <w:rPr>
                <w:b/>
              </w:rPr>
            </w:pPr>
            <w:r w:rsidRPr="00340B44">
              <w:rPr>
                <w:b/>
              </w:rPr>
              <w:t xml:space="preserve">Wet Pastries </w:t>
            </w:r>
          </w:p>
          <w:p w14:paraId="66FB7CAA" w14:textId="77777777" w:rsidR="009C6C61" w:rsidRDefault="009C6C61" w:rsidP="009C6C61">
            <w:pPr>
              <w:spacing w:before="120"/>
              <w:contextualSpacing/>
            </w:pPr>
          </w:p>
          <w:p w14:paraId="58EA7493" w14:textId="77777777" w:rsidR="009C6C61" w:rsidRPr="008E2362" w:rsidRDefault="009C6C61" w:rsidP="009C6C61">
            <w:pPr>
              <w:spacing w:after="120"/>
              <w:rPr>
                <w:i/>
              </w:rPr>
            </w:pPr>
            <w:r w:rsidRPr="00E425A6">
              <w:rPr>
                <w:i/>
              </w:rPr>
              <w:t>Wet meat, vegetable or dairy filing encased in a pastry.</w:t>
            </w:r>
          </w:p>
        </w:tc>
        <w:tc>
          <w:tcPr>
            <w:tcW w:w="2340" w:type="dxa"/>
          </w:tcPr>
          <w:p w14:paraId="6E0E0AEA" w14:textId="77777777" w:rsidR="009C6C61" w:rsidRPr="009C6C61" w:rsidRDefault="009C6C61" w:rsidP="009C6C61">
            <w:pPr>
              <w:spacing w:before="120"/>
              <w:contextualSpacing/>
              <w:rPr>
                <w:b/>
              </w:rPr>
            </w:pPr>
            <w:r w:rsidRPr="009C6C61">
              <w:rPr>
                <w:b/>
              </w:rPr>
              <w:t>Sodium</w:t>
            </w:r>
          </w:p>
          <w:p w14:paraId="35871E0B" w14:textId="77777777" w:rsidR="009C6C61" w:rsidRDefault="009C6C61" w:rsidP="009C6C61">
            <w:pPr>
              <w:spacing w:before="120"/>
              <w:contextualSpacing/>
            </w:pPr>
            <w:r w:rsidRPr="00A17BFC">
              <w:t>400mg per 100g</w:t>
            </w:r>
          </w:p>
          <w:p w14:paraId="5FCDBDEE" w14:textId="77777777" w:rsidR="009C6C61" w:rsidRDefault="009C6C61" w:rsidP="009C6C61">
            <w:pPr>
              <w:spacing w:before="120"/>
              <w:contextualSpacing/>
              <w:rPr>
                <w:b/>
              </w:rPr>
            </w:pPr>
            <w:r w:rsidRPr="009C6C61">
              <w:rPr>
                <w:b/>
              </w:rPr>
              <w:t>Saturated fat</w:t>
            </w:r>
          </w:p>
          <w:p w14:paraId="1B986264" w14:textId="72FC4EDD" w:rsidR="009C6C61" w:rsidRPr="00A17BFC" w:rsidRDefault="009C6C61" w:rsidP="009C6C61">
            <w:pPr>
              <w:spacing w:before="120"/>
              <w:contextualSpacing/>
            </w:pPr>
            <w:r w:rsidRPr="00ED3D61">
              <w:t>7g</w:t>
            </w:r>
            <w:r>
              <w:t xml:space="preserve"> per </w:t>
            </w:r>
            <w:r w:rsidRPr="00ED3D61">
              <w:t>100g</w:t>
            </w:r>
          </w:p>
        </w:tc>
        <w:tc>
          <w:tcPr>
            <w:tcW w:w="1620" w:type="dxa"/>
          </w:tcPr>
          <w:p w14:paraId="40035A5D" w14:textId="73691B8A" w:rsidR="009C6C61" w:rsidRPr="00ED3D61" w:rsidRDefault="009C6C61" w:rsidP="009C6C61">
            <w:pPr>
              <w:spacing w:before="120"/>
              <w:contextualSpacing/>
              <w:rPr>
                <w:color w:val="FF0000"/>
              </w:rPr>
            </w:pPr>
            <w:r w:rsidRPr="00147B3E">
              <w:t>June 2024</w:t>
            </w:r>
          </w:p>
        </w:tc>
      </w:tr>
      <w:tr w:rsidR="001E0424" w:rsidRPr="002223F6" w14:paraId="4ED8897D" w14:textId="77777777" w:rsidTr="47C829E8">
        <w:trPr>
          <w:cantSplit/>
        </w:trPr>
        <w:tc>
          <w:tcPr>
            <w:tcW w:w="3960" w:type="dxa"/>
            <w:vMerge w:val="restart"/>
          </w:tcPr>
          <w:p w14:paraId="4F61FF74" w14:textId="77777777" w:rsidR="001E0424" w:rsidRDefault="001E0424" w:rsidP="009C6C61">
            <w:pPr>
              <w:spacing w:before="120"/>
              <w:contextualSpacing/>
              <w:rPr>
                <w:b/>
              </w:rPr>
            </w:pPr>
            <w:r>
              <w:rPr>
                <w:b/>
              </w:rPr>
              <w:t>Savoury snacks</w:t>
            </w:r>
          </w:p>
          <w:p w14:paraId="7D91D96E" w14:textId="77777777" w:rsidR="001E0424" w:rsidRDefault="001E0424" w:rsidP="009C6C61">
            <w:pPr>
              <w:spacing w:before="120"/>
              <w:contextualSpacing/>
              <w:rPr>
                <w:b/>
              </w:rPr>
            </w:pPr>
          </w:p>
          <w:p w14:paraId="5F4F5E6D" w14:textId="77777777" w:rsidR="001E0424" w:rsidRPr="00A17BFC" w:rsidRDefault="001E0424" w:rsidP="009C6C61">
            <w:pPr>
              <w:spacing w:after="120" w:line="259" w:lineRule="auto"/>
              <w:rPr>
                <w:rFonts w:ascii="Calibri" w:hAnsi="Calibri" w:cs="Calibri"/>
                <w:b/>
                <w:i/>
              </w:rPr>
            </w:pPr>
            <w:r w:rsidRPr="00A17BFC">
              <w:rPr>
                <w:rFonts w:ascii="Calibri" w:hAnsi="Calibri" w:cs="Calibri"/>
                <w:b/>
                <w:i/>
              </w:rPr>
              <w:t>Potato-, corn-, vegetable</w:t>
            </w:r>
            <w:r w:rsidRPr="00A17BFC">
              <w:rPr>
                <w:rFonts w:ascii="Calibri" w:hAnsi="Calibri" w:cs="Calibri"/>
                <w:b/>
                <w:i/>
              </w:rPr>
              <w:noBreakHyphen/>
              <w:t>, grain-based and extruded shelf-stable, ready-to-eat snacks sold in portioned or bulk packaging with or without flavouring.</w:t>
            </w:r>
          </w:p>
          <w:p w14:paraId="02E6530B" w14:textId="77777777" w:rsidR="001E0424" w:rsidRPr="00584845" w:rsidRDefault="001E0424" w:rsidP="009C6C61">
            <w:pPr>
              <w:spacing w:before="120"/>
              <w:contextualSpacing/>
              <w:rPr>
                <w:b/>
              </w:rPr>
            </w:pPr>
          </w:p>
        </w:tc>
        <w:tc>
          <w:tcPr>
            <w:tcW w:w="7560" w:type="dxa"/>
          </w:tcPr>
          <w:p w14:paraId="590C7F7F" w14:textId="77777777" w:rsidR="001E0424" w:rsidRPr="00340B44" w:rsidRDefault="001E0424" w:rsidP="009C6C61">
            <w:pPr>
              <w:spacing w:before="120"/>
              <w:contextualSpacing/>
              <w:rPr>
                <w:b/>
              </w:rPr>
            </w:pPr>
            <w:r w:rsidRPr="00340B44">
              <w:rPr>
                <w:b/>
              </w:rPr>
              <w:t>Potato snacks</w:t>
            </w:r>
          </w:p>
          <w:p w14:paraId="4F841550" w14:textId="77777777" w:rsidR="001E0424" w:rsidRPr="00A17BFC" w:rsidRDefault="001E0424" w:rsidP="009C6C61">
            <w:pPr>
              <w:spacing w:before="120"/>
              <w:contextualSpacing/>
            </w:pPr>
          </w:p>
          <w:p w14:paraId="1932774E" w14:textId="77777777" w:rsidR="001E0424" w:rsidRPr="00A17BFC" w:rsidRDefault="001E0424" w:rsidP="009C6C61">
            <w:pPr>
              <w:spacing w:before="120"/>
              <w:contextualSpacing/>
              <w:rPr>
                <w:i/>
              </w:rPr>
            </w:pPr>
            <w:r w:rsidRPr="00A17BFC">
              <w:rPr>
                <w:i/>
              </w:rPr>
              <w:t>Thin potato slices that are generally deep fried, and then flavoured (e.g. using salts, seasonings, herbs or spices), ready-to-eat snacks. Excludes salt and vinegar flavours.</w:t>
            </w:r>
          </w:p>
        </w:tc>
        <w:tc>
          <w:tcPr>
            <w:tcW w:w="2340" w:type="dxa"/>
          </w:tcPr>
          <w:p w14:paraId="2B183864" w14:textId="77777777" w:rsidR="001E0424" w:rsidRPr="009C6C61" w:rsidRDefault="001E0424" w:rsidP="009C6C61">
            <w:pPr>
              <w:spacing w:before="120"/>
              <w:contextualSpacing/>
              <w:rPr>
                <w:b/>
              </w:rPr>
            </w:pPr>
            <w:r w:rsidRPr="009C6C61">
              <w:rPr>
                <w:b/>
              </w:rPr>
              <w:t>Sodium</w:t>
            </w:r>
          </w:p>
          <w:p w14:paraId="5B382121" w14:textId="77777777" w:rsidR="001E0424" w:rsidRDefault="001E0424" w:rsidP="009C6C61">
            <w:pPr>
              <w:spacing w:before="120"/>
              <w:contextualSpacing/>
            </w:pPr>
            <w:r w:rsidRPr="00A17BFC">
              <w:t>500mg per 100g</w:t>
            </w:r>
          </w:p>
          <w:p w14:paraId="4017ABA0" w14:textId="0EC80944" w:rsidR="001E0424" w:rsidRPr="00A17BFC" w:rsidRDefault="001E0424" w:rsidP="009C6C61">
            <w:pPr>
              <w:spacing w:before="120"/>
              <w:contextualSpacing/>
            </w:pPr>
          </w:p>
        </w:tc>
        <w:tc>
          <w:tcPr>
            <w:tcW w:w="1620" w:type="dxa"/>
          </w:tcPr>
          <w:p w14:paraId="671FED1E" w14:textId="22528222" w:rsidR="001E0424" w:rsidRDefault="001E0424" w:rsidP="009C6C61">
            <w:pPr>
              <w:spacing w:before="120"/>
              <w:contextualSpacing/>
            </w:pPr>
            <w:r w:rsidRPr="00147B3E">
              <w:t>June 2024</w:t>
            </w:r>
          </w:p>
        </w:tc>
      </w:tr>
      <w:tr w:rsidR="001E0424" w:rsidRPr="002223F6" w14:paraId="32B3F589" w14:textId="77777777" w:rsidTr="47C829E8">
        <w:trPr>
          <w:cantSplit/>
        </w:trPr>
        <w:tc>
          <w:tcPr>
            <w:tcW w:w="3960" w:type="dxa"/>
            <w:vMerge/>
          </w:tcPr>
          <w:p w14:paraId="641F6855" w14:textId="77777777" w:rsidR="001E0424" w:rsidRPr="00584845" w:rsidRDefault="001E0424" w:rsidP="009C6C61">
            <w:pPr>
              <w:spacing w:before="120"/>
              <w:contextualSpacing/>
              <w:rPr>
                <w:b/>
              </w:rPr>
            </w:pPr>
          </w:p>
        </w:tc>
        <w:tc>
          <w:tcPr>
            <w:tcW w:w="7560" w:type="dxa"/>
          </w:tcPr>
          <w:p w14:paraId="23F2829C" w14:textId="77777777" w:rsidR="001E0424" w:rsidRPr="00340B44" w:rsidRDefault="001E0424" w:rsidP="009C6C61">
            <w:pPr>
              <w:spacing w:before="120"/>
              <w:contextualSpacing/>
              <w:rPr>
                <w:b/>
              </w:rPr>
            </w:pPr>
            <w:r w:rsidRPr="00340B44">
              <w:rPr>
                <w:b/>
              </w:rPr>
              <w:t>Salt and vinegar snacks</w:t>
            </w:r>
          </w:p>
          <w:p w14:paraId="29896C92" w14:textId="77777777" w:rsidR="001E0424" w:rsidRPr="00A17BFC" w:rsidRDefault="001E0424" w:rsidP="009C6C61">
            <w:pPr>
              <w:spacing w:before="120"/>
              <w:contextualSpacing/>
            </w:pPr>
          </w:p>
          <w:p w14:paraId="1816E4F9" w14:textId="77777777" w:rsidR="001E0424" w:rsidRPr="002223F6" w:rsidRDefault="001E0424" w:rsidP="009C6C61">
            <w:pPr>
              <w:spacing w:before="120"/>
              <w:contextualSpacing/>
            </w:pPr>
            <w:r w:rsidRPr="00A17BFC">
              <w:rPr>
                <w:i/>
              </w:rPr>
              <w:t>All snack products salt &amp; vinegar flavoured and sold as ready-to-eat. Includes potato-, corn-, rice-, vegetable-based snacks.</w:t>
            </w:r>
          </w:p>
        </w:tc>
        <w:tc>
          <w:tcPr>
            <w:tcW w:w="2340" w:type="dxa"/>
          </w:tcPr>
          <w:p w14:paraId="02573CF7" w14:textId="77777777" w:rsidR="001E0424" w:rsidRPr="009C6C61" w:rsidRDefault="001E0424" w:rsidP="009C6C61">
            <w:pPr>
              <w:spacing w:before="120"/>
              <w:contextualSpacing/>
              <w:rPr>
                <w:b/>
              </w:rPr>
            </w:pPr>
            <w:r w:rsidRPr="009C6C61">
              <w:rPr>
                <w:b/>
              </w:rPr>
              <w:t>Sodium</w:t>
            </w:r>
          </w:p>
          <w:p w14:paraId="415AE652" w14:textId="36FF2080" w:rsidR="001E0424" w:rsidRPr="009C6C61" w:rsidRDefault="001E0424" w:rsidP="009C6C61">
            <w:pPr>
              <w:spacing w:before="120"/>
              <w:contextualSpacing/>
              <w:rPr>
                <w:rFonts w:cstheme="minorHAnsi"/>
              </w:rPr>
            </w:pPr>
            <w:r w:rsidRPr="009C6C61">
              <w:rPr>
                <w:rFonts w:cstheme="minorHAnsi"/>
              </w:rPr>
              <w:t>810mg per 100g</w:t>
            </w:r>
          </w:p>
        </w:tc>
        <w:tc>
          <w:tcPr>
            <w:tcW w:w="1620" w:type="dxa"/>
          </w:tcPr>
          <w:p w14:paraId="5742A4AA" w14:textId="59777D5D" w:rsidR="001E0424" w:rsidRDefault="001E0424" w:rsidP="009C6C61">
            <w:pPr>
              <w:spacing w:before="120"/>
              <w:contextualSpacing/>
            </w:pPr>
            <w:r w:rsidRPr="00475FF8">
              <w:t>June 2024</w:t>
            </w:r>
          </w:p>
        </w:tc>
      </w:tr>
      <w:tr w:rsidR="001E0424" w:rsidRPr="002223F6" w14:paraId="5E0E07A7" w14:textId="77777777" w:rsidTr="47C829E8">
        <w:trPr>
          <w:cantSplit/>
        </w:trPr>
        <w:tc>
          <w:tcPr>
            <w:tcW w:w="3960" w:type="dxa"/>
            <w:vMerge/>
          </w:tcPr>
          <w:p w14:paraId="3CDF5233" w14:textId="77777777" w:rsidR="001E0424" w:rsidRPr="00584845" w:rsidRDefault="001E0424" w:rsidP="009C6C61">
            <w:pPr>
              <w:spacing w:before="120"/>
              <w:contextualSpacing/>
              <w:rPr>
                <w:b/>
              </w:rPr>
            </w:pPr>
          </w:p>
        </w:tc>
        <w:tc>
          <w:tcPr>
            <w:tcW w:w="7560" w:type="dxa"/>
          </w:tcPr>
          <w:p w14:paraId="5E6148AA" w14:textId="77777777" w:rsidR="001E0424" w:rsidRPr="00340B44" w:rsidRDefault="001E0424" w:rsidP="009C6C61">
            <w:pPr>
              <w:spacing w:before="120"/>
              <w:contextualSpacing/>
              <w:rPr>
                <w:b/>
              </w:rPr>
            </w:pPr>
            <w:r w:rsidRPr="00340B44">
              <w:rPr>
                <w:b/>
              </w:rPr>
              <w:t>Extruded and pelleted snacks</w:t>
            </w:r>
          </w:p>
          <w:p w14:paraId="552D8F4D" w14:textId="77777777" w:rsidR="001E0424" w:rsidRDefault="001E0424" w:rsidP="009C6C61">
            <w:pPr>
              <w:spacing w:before="120"/>
              <w:contextualSpacing/>
            </w:pPr>
          </w:p>
          <w:p w14:paraId="4FDF6C3E" w14:textId="77777777" w:rsidR="001E0424" w:rsidRPr="002223F6" w:rsidRDefault="001E0424" w:rsidP="009C6C61">
            <w:pPr>
              <w:spacing w:before="120"/>
              <w:contextualSpacing/>
            </w:pPr>
            <w:r w:rsidRPr="00A17BFC">
              <w:rPr>
                <w:i/>
              </w:rPr>
              <w:t>Starch-rich materials (e.g. corn, maize, wheat, rice, potato flour) or legume flours that are generally transformed into “hot melt fluids” and then expanded or puffed via an extruder to form a ready-to-eat snack</w:t>
            </w:r>
            <w:r>
              <w:rPr>
                <w:i/>
              </w:rPr>
              <w:t>.</w:t>
            </w:r>
          </w:p>
        </w:tc>
        <w:tc>
          <w:tcPr>
            <w:tcW w:w="2340" w:type="dxa"/>
          </w:tcPr>
          <w:p w14:paraId="57D691DC" w14:textId="77777777" w:rsidR="001E0424" w:rsidRPr="009C6C61" w:rsidRDefault="001E0424" w:rsidP="009C6C61">
            <w:pPr>
              <w:spacing w:before="120"/>
              <w:contextualSpacing/>
              <w:rPr>
                <w:b/>
              </w:rPr>
            </w:pPr>
            <w:r w:rsidRPr="009C6C61">
              <w:rPr>
                <w:b/>
              </w:rPr>
              <w:t>Sodium</w:t>
            </w:r>
          </w:p>
          <w:p w14:paraId="4948563F" w14:textId="77777777" w:rsidR="001E0424" w:rsidRPr="009C6C61" w:rsidRDefault="001E0424" w:rsidP="009C6C61">
            <w:pPr>
              <w:spacing w:before="120"/>
              <w:contextualSpacing/>
              <w:rPr>
                <w:rFonts w:cstheme="minorHAnsi"/>
              </w:rPr>
            </w:pPr>
            <w:r w:rsidRPr="009C6C61">
              <w:rPr>
                <w:rFonts w:cstheme="minorHAnsi"/>
              </w:rPr>
              <w:t>720mg per 100g</w:t>
            </w:r>
          </w:p>
        </w:tc>
        <w:tc>
          <w:tcPr>
            <w:tcW w:w="1620" w:type="dxa"/>
          </w:tcPr>
          <w:p w14:paraId="772192EA" w14:textId="58112E21" w:rsidR="001E0424" w:rsidRDefault="001E0424" w:rsidP="009C6C61">
            <w:pPr>
              <w:spacing w:before="120"/>
              <w:contextualSpacing/>
            </w:pPr>
            <w:r w:rsidRPr="00475FF8">
              <w:t>June 2024</w:t>
            </w:r>
          </w:p>
        </w:tc>
      </w:tr>
      <w:tr w:rsidR="001E0424" w:rsidRPr="002223F6" w14:paraId="1BAF2616" w14:textId="77777777" w:rsidTr="47C829E8">
        <w:trPr>
          <w:cantSplit/>
        </w:trPr>
        <w:tc>
          <w:tcPr>
            <w:tcW w:w="3960" w:type="dxa"/>
            <w:vMerge/>
          </w:tcPr>
          <w:p w14:paraId="5B487A31" w14:textId="77777777" w:rsidR="001E0424" w:rsidRPr="00584845" w:rsidRDefault="001E0424" w:rsidP="009C6C61">
            <w:pPr>
              <w:spacing w:before="120"/>
              <w:contextualSpacing/>
              <w:rPr>
                <w:b/>
              </w:rPr>
            </w:pPr>
          </w:p>
        </w:tc>
        <w:tc>
          <w:tcPr>
            <w:tcW w:w="7560" w:type="dxa"/>
          </w:tcPr>
          <w:p w14:paraId="0684928E" w14:textId="77777777" w:rsidR="001E0424" w:rsidRPr="00340B44" w:rsidRDefault="001E0424" w:rsidP="009C6C61">
            <w:pPr>
              <w:spacing w:before="120"/>
              <w:contextualSpacing/>
              <w:rPr>
                <w:b/>
              </w:rPr>
            </w:pPr>
            <w:r w:rsidRPr="00340B44">
              <w:rPr>
                <w:b/>
              </w:rPr>
              <w:t>Vegetable, grains and other snacks</w:t>
            </w:r>
          </w:p>
          <w:p w14:paraId="26F70284" w14:textId="77777777" w:rsidR="001E0424" w:rsidRDefault="001E0424" w:rsidP="009C6C61">
            <w:pPr>
              <w:spacing w:before="120"/>
              <w:contextualSpacing/>
            </w:pPr>
          </w:p>
          <w:p w14:paraId="6D284CE1" w14:textId="6FB71FC2" w:rsidR="001E0424" w:rsidRPr="002223F6" w:rsidRDefault="001E0424" w:rsidP="009C6C61">
            <w:pPr>
              <w:spacing w:before="120"/>
              <w:contextualSpacing/>
            </w:pPr>
            <w:r w:rsidRPr="00A17BFC">
              <w:rPr>
                <w:i/>
              </w:rPr>
              <w:t>Vegetable matter (except potato</w:t>
            </w:r>
            <w:r w:rsidR="00E42CEA">
              <w:rPr>
                <w:i/>
              </w:rPr>
              <w:t>) or cereal grains</w:t>
            </w:r>
            <w:r w:rsidRPr="00A17BFC">
              <w:rPr>
                <w:i/>
              </w:rPr>
              <w:t xml:space="preserve"> used to make a dough, which is then sheeted to thin, uniform dimensions and cut to form the snack and fried or baked. Sold as ready-to-eat</w:t>
            </w:r>
            <w:r>
              <w:rPr>
                <w:i/>
              </w:rPr>
              <w:t>.</w:t>
            </w:r>
          </w:p>
        </w:tc>
        <w:tc>
          <w:tcPr>
            <w:tcW w:w="2340" w:type="dxa"/>
          </w:tcPr>
          <w:p w14:paraId="7A4E6320" w14:textId="77777777" w:rsidR="001E0424" w:rsidRPr="009C6C61" w:rsidRDefault="001E0424" w:rsidP="009C6C61">
            <w:pPr>
              <w:spacing w:before="120"/>
              <w:contextualSpacing/>
              <w:rPr>
                <w:b/>
              </w:rPr>
            </w:pPr>
            <w:r w:rsidRPr="009C6C61">
              <w:rPr>
                <w:b/>
              </w:rPr>
              <w:t>Sodium</w:t>
            </w:r>
          </w:p>
          <w:p w14:paraId="3E1A4627" w14:textId="77777777" w:rsidR="001E0424" w:rsidRPr="009C6C61" w:rsidRDefault="001E0424" w:rsidP="009C6C61">
            <w:pPr>
              <w:spacing w:before="120"/>
              <w:contextualSpacing/>
              <w:rPr>
                <w:rFonts w:cstheme="minorHAnsi"/>
              </w:rPr>
            </w:pPr>
            <w:r w:rsidRPr="009C6C61">
              <w:rPr>
                <w:rFonts w:cstheme="minorHAnsi"/>
              </w:rPr>
              <w:t>450mg per 100g</w:t>
            </w:r>
          </w:p>
        </w:tc>
        <w:tc>
          <w:tcPr>
            <w:tcW w:w="1620" w:type="dxa"/>
          </w:tcPr>
          <w:p w14:paraId="11022E19" w14:textId="26237D8F" w:rsidR="001E0424" w:rsidRDefault="001E0424" w:rsidP="009C6C61">
            <w:pPr>
              <w:spacing w:before="120"/>
              <w:contextualSpacing/>
            </w:pPr>
            <w:r w:rsidRPr="00475FF8">
              <w:t>June 2024</w:t>
            </w:r>
          </w:p>
        </w:tc>
      </w:tr>
      <w:tr w:rsidR="001E0424" w:rsidRPr="002223F6" w14:paraId="61893527" w14:textId="77777777" w:rsidTr="47C829E8">
        <w:trPr>
          <w:cantSplit/>
        </w:trPr>
        <w:tc>
          <w:tcPr>
            <w:tcW w:w="3960" w:type="dxa"/>
            <w:vMerge/>
          </w:tcPr>
          <w:p w14:paraId="44A1B438" w14:textId="77777777" w:rsidR="001E0424" w:rsidRPr="00584845" w:rsidRDefault="001E0424" w:rsidP="001E0424">
            <w:pPr>
              <w:spacing w:before="120"/>
              <w:contextualSpacing/>
              <w:rPr>
                <w:b/>
              </w:rPr>
            </w:pPr>
          </w:p>
        </w:tc>
        <w:tc>
          <w:tcPr>
            <w:tcW w:w="7560" w:type="dxa"/>
          </w:tcPr>
          <w:p w14:paraId="43C0514C" w14:textId="77777777" w:rsidR="001E0424" w:rsidRPr="00340B44" w:rsidRDefault="001E0424" w:rsidP="001E0424">
            <w:pPr>
              <w:rPr>
                <w:rFonts w:cstheme="minorHAnsi"/>
                <w:b/>
              </w:rPr>
            </w:pPr>
            <w:r w:rsidRPr="00340B44">
              <w:rPr>
                <w:rFonts w:cstheme="minorHAnsi"/>
                <w:b/>
              </w:rPr>
              <w:t>Popcorn</w:t>
            </w:r>
          </w:p>
          <w:p w14:paraId="0A8B92E7" w14:textId="2A703C50" w:rsidR="001E0424" w:rsidRDefault="001E0424" w:rsidP="001E0424">
            <w:pPr>
              <w:spacing w:before="120"/>
              <w:contextualSpacing/>
            </w:pPr>
            <w:r w:rsidRPr="00561DA7">
              <w:rPr>
                <w:rFonts w:cstheme="minorHAnsi"/>
                <w:i/>
              </w:rPr>
              <w:t xml:space="preserve">Corn or maize kernels that have been heated until they burst open and puff out. </w:t>
            </w:r>
          </w:p>
        </w:tc>
        <w:tc>
          <w:tcPr>
            <w:tcW w:w="2340" w:type="dxa"/>
          </w:tcPr>
          <w:p w14:paraId="096DFA59" w14:textId="77777777" w:rsidR="001E0424" w:rsidRPr="001E0424" w:rsidRDefault="001E0424" w:rsidP="001E0424">
            <w:pPr>
              <w:spacing w:before="120"/>
              <w:contextualSpacing/>
              <w:rPr>
                <w:rFonts w:cstheme="minorHAnsi"/>
                <w:b/>
              </w:rPr>
            </w:pPr>
            <w:r w:rsidRPr="001E0424">
              <w:rPr>
                <w:rFonts w:cstheme="minorHAnsi"/>
                <w:b/>
              </w:rPr>
              <w:t>Sodium</w:t>
            </w:r>
          </w:p>
          <w:p w14:paraId="278F5121" w14:textId="21794C8E" w:rsidR="001E0424" w:rsidRPr="009C6C61" w:rsidRDefault="001E0424" w:rsidP="001E0424">
            <w:pPr>
              <w:spacing w:before="120"/>
              <w:contextualSpacing/>
              <w:rPr>
                <w:b/>
              </w:rPr>
            </w:pPr>
            <w:r w:rsidRPr="00561DA7">
              <w:rPr>
                <w:rFonts w:cstheme="minorHAnsi"/>
              </w:rPr>
              <w:t xml:space="preserve">360mg/100g </w:t>
            </w:r>
          </w:p>
        </w:tc>
        <w:tc>
          <w:tcPr>
            <w:tcW w:w="1620" w:type="dxa"/>
          </w:tcPr>
          <w:p w14:paraId="40283515" w14:textId="23DE14E4" w:rsidR="001E0424" w:rsidRPr="00475FF8" w:rsidRDefault="001E0424" w:rsidP="001E0424">
            <w:pPr>
              <w:spacing w:before="120"/>
              <w:contextualSpacing/>
            </w:pPr>
            <w:r>
              <w:t>June 2025</w:t>
            </w:r>
          </w:p>
        </w:tc>
      </w:tr>
      <w:tr w:rsidR="001E0424" w:rsidRPr="002223F6" w14:paraId="0D97AD0A" w14:textId="77777777" w:rsidTr="47C829E8">
        <w:trPr>
          <w:cantSplit/>
        </w:trPr>
        <w:tc>
          <w:tcPr>
            <w:tcW w:w="3960" w:type="dxa"/>
          </w:tcPr>
          <w:p w14:paraId="2954EBE4" w14:textId="77777777" w:rsidR="001E0424" w:rsidRDefault="001E0424" w:rsidP="001E0424">
            <w:pPr>
              <w:spacing w:before="120"/>
              <w:contextualSpacing/>
              <w:rPr>
                <w:b/>
              </w:rPr>
            </w:pPr>
            <w:r w:rsidRPr="00584845">
              <w:rPr>
                <w:b/>
              </w:rPr>
              <w:lastRenderedPageBreak/>
              <w:t>Soups</w:t>
            </w:r>
          </w:p>
          <w:p w14:paraId="39EA51C3" w14:textId="77777777" w:rsidR="001E0424" w:rsidRDefault="001E0424" w:rsidP="001E0424">
            <w:pPr>
              <w:spacing w:before="120"/>
              <w:contextualSpacing/>
              <w:rPr>
                <w:b/>
              </w:rPr>
            </w:pPr>
          </w:p>
          <w:p w14:paraId="6D4F67B3" w14:textId="77777777" w:rsidR="001E0424" w:rsidRPr="00CA58D3" w:rsidRDefault="001E0424" w:rsidP="001E0424">
            <w:pPr>
              <w:spacing w:before="120"/>
              <w:contextualSpacing/>
              <w:rPr>
                <w:b/>
                <w:i/>
              </w:rPr>
            </w:pPr>
            <w:r w:rsidRPr="00CA58D3">
              <w:rPr>
                <w:b/>
                <w:i/>
              </w:rPr>
              <w:t>Savoury, primarily liquid dish, containing meat, poultry, fish, vegetables or other ingredients in stock or water. May be chilled or shelf-stable, ready for consumption or requiring reconstitution.</w:t>
            </w:r>
          </w:p>
        </w:tc>
        <w:tc>
          <w:tcPr>
            <w:tcW w:w="7560" w:type="dxa"/>
          </w:tcPr>
          <w:p w14:paraId="1A4A3145" w14:textId="77777777" w:rsidR="001E0424" w:rsidRPr="00340B44" w:rsidRDefault="001E0424" w:rsidP="001E0424">
            <w:pPr>
              <w:spacing w:before="120"/>
              <w:contextualSpacing/>
              <w:rPr>
                <w:b/>
              </w:rPr>
            </w:pPr>
            <w:r w:rsidRPr="00340B44">
              <w:rPr>
                <w:b/>
              </w:rPr>
              <w:t>Soups</w:t>
            </w:r>
          </w:p>
          <w:p w14:paraId="2B50E5A1" w14:textId="77777777" w:rsidR="001E0424" w:rsidRDefault="001E0424" w:rsidP="001E0424">
            <w:pPr>
              <w:spacing w:before="120"/>
              <w:contextualSpacing/>
            </w:pPr>
          </w:p>
          <w:p w14:paraId="598628DA" w14:textId="77777777" w:rsidR="001E0424" w:rsidRDefault="001E0424" w:rsidP="001E0424">
            <w:pPr>
              <w:spacing w:before="120"/>
              <w:contextualSpacing/>
              <w:rPr>
                <w:i/>
              </w:rPr>
            </w:pPr>
            <w:r w:rsidRPr="001D5C16">
              <w:rPr>
                <w:i/>
              </w:rPr>
              <w:t>Chilled soups, ready-to-eat soups, frozen soups, dry packet soup mixes requiring reconstitution and canned soups.</w:t>
            </w:r>
          </w:p>
          <w:p w14:paraId="0ADA2B75" w14:textId="77777777" w:rsidR="001E0424" w:rsidRDefault="001E0424" w:rsidP="001E0424">
            <w:pPr>
              <w:spacing w:before="120"/>
              <w:contextualSpacing/>
              <w:rPr>
                <w:i/>
              </w:rPr>
            </w:pPr>
          </w:p>
          <w:p w14:paraId="6EC1EF6F" w14:textId="77777777" w:rsidR="001E0424" w:rsidRPr="00915BD2" w:rsidRDefault="001E0424" w:rsidP="001E0424">
            <w:pPr>
              <w:spacing w:before="120"/>
              <w:contextualSpacing/>
              <w:rPr>
                <w:i/>
              </w:rPr>
            </w:pPr>
            <w:r w:rsidRPr="00725576">
              <w:rPr>
                <w:i/>
              </w:rPr>
              <w:t>Target is per 100g/ml of product for ready to serve soups; and per 100g/ml of dry or condensed soups that have been made up / diluted in accordance with the on-pack instructions</w:t>
            </w:r>
            <w:r>
              <w:rPr>
                <w:i/>
              </w:rPr>
              <w:t>.</w:t>
            </w:r>
          </w:p>
        </w:tc>
        <w:tc>
          <w:tcPr>
            <w:tcW w:w="2340" w:type="dxa"/>
          </w:tcPr>
          <w:p w14:paraId="68969CFE" w14:textId="77777777" w:rsidR="001E0424" w:rsidRPr="009C6C61" w:rsidRDefault="001E0424" w:rsidP="001E0424">
            <w:pPr>
              <w:spacing w:before="120"/>
              <w:contextualSpacing/>
              <w:rPr>
                <w:b/>
              </w:rPr>
            </w:pPr>
            <w:r w:rsidRPr="009C6C61">
              <w:rPr>
                <w:b/>
              </w:rPr>
              <w:t>Sodium</w:t>
            </w:r>
          </w:p>
          <w:p w14:paraId="210B5D8D" w14:textId="77777777" w:rsidR="001E0424" w:rsidRDefault="001E0424" w:rsidP="001E0424">
            <w:pPr>
              <w:spacing w:before="120"/>
              <w:contextualSpacing/>
            </w:pPr>
            <w:r>
              <w:t>280mg per 100g/ml</w:t>
            </w:r>
          </w:p>
          <w:p w14:paraId="4C10B72C" w14:textId="77777777" w:rsidR="001E0424" w:rsidRDefault="001E0424" w:rsidP="001E0424">
            <w:pPr>
              <w:spacing w:before="120"/>
              <w:contextualSpacing/>
            </w:pPr>
          </w:p>
          <w:p w14:paraId="385001BB" w14:textId="77777777" w:rsidR="001E0424" w:rsidRPr="00725576" w:rsidRDefault="001E0424" w:rsidP="001E0424">
            <w:pPr>
              <w:spacing w:before="120"/>
              <w:contextualSpacing/>
              <w:rPr>
                <w:i/>
              </w:rPr>
            </w:pPr>
          </w:p>
        </w:tc>
        <w:tc>
          <w:tcPr>
            <w:tcW w:w="1620" w:type="dxa"/>
          </w:tcPr>
          <w:p w14:paraId="705F283D" w14:textId="3A949B0F" w:rsidR="001E0424" w:rsidRDefault="001E0424" w:rsidP="001E0424">
            <w:pPr>
              <w:spacing w:before="120"/>
              <w:contextualSpacing/>
            </w:pPr>
            <w:r w:rsidRPr="00475FF8">
              <w:t>June 2024</w:t>
            </w:r>
          </w:p>
        </w:tc>
      </w:tr>
      <w:tr w:rsidR="001E0424" w:rsidRPr="002223F6" w14:paraId="084A36A5" w14:textId="77777777" w:rsidTr="47C829E8">
        <w:trPr>
          <w:cantSplit/>
        </w:trPr>
        <w:tc>
          <w:tcPr>
            <w:tcW w:w="3960" w:type="dxa"/>
          </w:tcPr>
          <w:p w14:paraId="0ED61C4C" w14:textId="06DC6D96" w:rsidR="001E0424" w:rsidRDefault="001E0424" w:rsidP="001E0424">
            <w:pPr>
              <w:spacing w:after="0"/>
              <w:contextualSpacing/>
              <w:rPr>
                <w:b/>
              </w:rPr>
            </w:pPr>
            <w:r w:rsidRPr="00B23323">
              <w:rPr>
                <w:b/>
              </w:rPr>
              <w:t>Sweet Bakery</w:t>
            </w:r>
          </w:p>
          <w:p w14:paraId="5164D341" w14:textId="77777777" w:rsidR="001E0424" w:rsidRDefault="001E0424" w:rsidP="001E0424">
            <w:pPr>
              <w:spacing w:after="0"/>
              <w:contextualSpacing/>
              <w:rPr>
                <w:b/>
              </w:rPr>
            </w:pPr>
          </w:p>
          <w:p w14:paraId="470843E9" w14:textId="77777777" w:rsidR="001E0424" w:rsidRPr="00B23323" w:rsidRDefault="001E0424" w:rsidP="001E0424">
            <w:pPr>
              <w:spacing w:after="120"/>
              <w:rPr>
                <w:b/>
                <w:i/>
              </w:rPr>
            </w:pPr>
            <w:r w:rsidRPr="00A53196">
              <w:rPr>
                <w:b/>
                <w:i/>
              </w:rPr>
              <w:t>Freshly baked, frozen, shelf-stable or baking mixes of cakes, muffins and slices.</w:t>
            </w:r>
          </w:p>
        </w:tc>
        <w:tc>
          <w:tcPr>
            <w:tcW w:w="7560" w:type="dxa"/>
          </w:tcPr>
          <w:p w14:paraId="6D4903F1" w14:textId="602B182A" w:rsidR="001E0424" w:rsidRDefault="001E0424" w:rsidP="001E0424">
            <w:pPr>
              <w:spacing w:before="120"/>
              <w:contextualSpacing/>
              <w:rPr>
                <w:b/>
              </w:rPr>
            </w:pPr>
            <w:r w:rsidRPr="00340B44">
              <w:rPr>
                <w:b/>
              </w:rPr>
              <w:t>Cakes, Muffins and Slices</w:t>
            </w:r>
          </w:p>
          <w:p w14:paraId="06527441" w14:textId="77777777" w:rsidR="0083220A" w:rsidRPr="0083220A" w:rsidRDefault="0083220A" w:rsidP="001E0424">
            <w:pPr>
              <w:spacing w:before="120"/>
              <w:contextualSpacing/>
              <w:rPr>
                <w:b/>
              </w:rPr>
            </w:pPr>
          </w:p>
          <w:p w14:paraId="25292D43" w14:textId="77777777" w:rsidR="001E0424" w:rsidRPr="00B23323" w:rsidRDefault="001E0424" w:rsidP="001E0424">
            <w:pPr>
              <w:spacing w:before="120"/>
              <w:contextualSpacing/>
              <w:rPr>
                <w:i/>
              </w:rPr>
            </w:pPr>
            <w:r w:rsidRPr="00B23323">
              <w:rPr>
                <w:i/>
              </w:rPr>
              <w:t xml:space="preserve">Freshly baked, frozen, shelf-stable or baking mixes of cakes, </w:t>
            </w:r>
            <w:proofErr w:type="gramStart"/>
            <w:r w:rsidRPr="00B23323">
              <w:rPr>
                <w:i/>
              </w:rPr>
              <w:t>muffins</w:t>
            </w:r>
            <w:proofErr w:type="gramEnd"/>
            <w:r w:rsidRPr="00B23323">
              <w:rPr>
                <w:i/>
              </w:rPr>
              <w:t xml:space="preserve"> and slices.</w:t>
            </w:r>
          </w:p>
          <w:p w14:paraId="37BA2ECB" w14:textId="77777777" w:rsidR="001E0424" w:rsidRPr="002223F6" w:rsidRDefault="001E0424" w:rsidP="001E0424">
            <w:pPr>
              <w:spacing w:before="120"/>
              <w:contextualSpacing/>
            </w:pPr>
          </w:p>
        </w:tc>
        <w:tc>
          <w:tcPr>
            <w:tcW w:w="2340" w:type="dxa"/>
          </w:tcPr>
          <w:p w14:paraId="053A9181" w14:textId="77777777" w:rsidR="001E0424" w:rsidRPr="009C6C61" w:rsidRDefault="001E0424" w:rsidP="001E0424">
            <w:pPr>
              <w:spacing w:before="120"/>
              <w:contextualSpacing/>
              <w:rPr>
                <w:b/>
              </w:rPr>
            </w:pPr>
            <w:r w:rsidRPr="009C6C61">
              <w:rPr>
                <w:b/>
              </w:rPr>
              <w:t>Sodium</w:t>
            </w:r>
          </w:p>
          <w:p w14:paraId="7CA1F836" w14:textId="77777777" w:rsidR="001E0424" w:rsidRDefault="001E0424" w:rsidP="001E0424">
            <w:pPr>
              <w:spacing w:before="120"/>
              <w:contextualSpacing/>
            </w:pPr>
            <w:r>
              <w:t>360mg per 100g</w:t>
            </w:r>
          </w:p>
        </w:tc>
        <w:tc>
          <w:tcPr>
            <w:tcW w:w="1620" w:type="dxa"/>
          </w:tcPr>
          <w:p w14:paraId="6CBC20FB" w14:textId="720D6C8E" w:rsidR="001E0424" w:rsidRDefault="001E0424" w:rsidP="001E0424">
            <w:pPr>
              <w:spacing w:before="120"/>
              <w:contextualSpacing/>
            </w:pPr>
            <w:r w:rsidRPr="00475FF8">
              <w:t>June 2024</w:t>
            </w:r>
          </w:p>
        </w:tc>
      </w:tr>
      <w:tr w:rsidR="004F6031" w:rsidRPr="002223F6" w14:paraId="7DF43B6E" w14:textId="77777777" w:rsidTr="47C829E8">
        <w:trPr>
          <w:cantSplit/>
        </w:trPr>
        <w:tc>
          <w:tcPr>
            <w:tcW w:w="3960" w:type="dxa"/>
          </w:tcPr>
          <w:p w14:paraId="68803C57" w14:textId="77777777" w:rsidR="004F6031" w:rsidRDefault="004F6031" w:rsidP="004F6031">
            <w:pPr>
              <w:rPr>
                <w:rFonts w:cstheme="minorHAnsi"/>
                <w:b/>
              </w:rPr>
            </w:pPr>
            <w:r w:rsidRPr="00561DA7">
              <w:rPr>
                <w:rFonts w:cstheme="minorHAnsi"/>
                <w:b/>
              </w:rPr>
              <w:t>Sweetened yoghurt</w:t>
            </w:r>
          </w:p>
          <w:p w14:paraId="1A065428" w14:textId="5119E788" w:rsidR="000E5685" w:rsidRPr="000E5685" w:rsidRDefault="000E5685" w:rsidP="000E5685">
            <w:pPr>
              <w:spacing w:after="120"/>
              <w:rPr>
                <w:i/>
              </w:rPr>
            </w:pPr>
            <w:r w:rsidRPr="000E5685">
              <w:rPr>
                <w:i/>
              </w:rPr>
              <w:t>Sweetened dairy-based or dairy-alternative yoghurts, liquid or semi-solid.</w:t>
            </w:r>
          </w:p>
          <w:p w14:paraId="68190A6E" w14:textId="77777777" w:rsidR="004F6031" w:rsidRPr="00B23323" w:rsidRDefault="004F6031" w:rsidP="004F6031">
            <w:pPr>
              <w:spacing w:before="120"/>
              <w:contextualSpacing/>
              <w:rPr>
                <w:b/>
              </w:rPr>
            </w:pPr>
          </w:p>
        </w:tc>
        <w:tc>
          <w:tcPr>
            <w:tcW w:w="7560" w:type="dxa"/>
          </w:tcPr>
          <w:p w14:paraId="3314DC9B" w14:textId="2ACD1E0B" w:rsidR="004F6031" w:rsidRDefault="004F6031" w:rsidP="004F6031">
            <w:pPr>
              <w:rPr>
                <w:rFonts w:cstheme="minorHAnsi"/>
                <w:b/>
              </w:rPr>
            </w:pPr>
            <w:r w:rsidRPr="00561DA7">
              <w:rPr>
                <w:rFonts w:cstheme="minorHAnsi"/>
                <w:b/>
              </w:rPr>
              <w:t>Sweetened yoghurt</w:t>
            </w:r>
            <w:r w:rsidR="000E5685">
              <w:rPr>
                <w:rFonts w:cstheme="minorHAnsi"/>
                <w:b/>
              </w:rPr>
              <w:t>: Mammalian</w:t>
            </w:r>
          </w:p>
          <w:p w14:paraId="77882842" w14:textId="77777777" w:rsidR="004F6031" w:rsidRDefault="004F6031" w:rsidP="004F6031">
            <w:pPr>
              <w:contextualSpacing/>
              <w:rPr>
                <w:rFonts w:cstheme="minorHAnsi"/>
                <w:i/>
              </w:rPr>
            </w:pPr>
            <w:r w:rsidRPr="00561DA7">
              <w:rPr>
                <w:rFonts w:cstheme="minorHAnsi"/>
                <w:i/>
              </w:rPr>
              <w:t>Sweetened dairy-based yoghurts, liquid or semi-solid.</w:t>
            </w:r>
          </w:p>
          <w:p w14:paraId="23B1FE05" w14:textId="77777777" w:rsidR="004F6031" w:rsidRPr="00561DA7" w:rsidRDefault="004F6031" w:rsidP="004F6031">
            <w:pPr>
              <w:rPr>
                <w:rFonts w:cstheme="minorHAnsi"/>
                <w:b/>
              </w:rPr>
            </w:pPr>
          </w:p>
        </w:tc>
        <w:tc>
          <w:tcPr>
            <w:tcW w:w="2340" w:type="dxa"/>
          </w:tcPr>
          <w:p w14:paraId="54C79232" w14:textId="77777777" w:rsidR="004F6031" w:rsidRPr="009C6C61" w:rsidRDefault="004F6031" w:rsidP="004F6031">
            <w:pPr>
              <w:spacing w:before="120"/>
              <w:contextualSpacing/>
              <w:rPr>
                <w:b/>
              </w:rPr>
            </w:pPr>
            <w:r w:rsidRPr="009C6C61">
              <w:rPr>
                <w:b/>
              </w:rPr>
              <w:t>S</w:t>
            </w:r>
            <w:r>
              <w:rPr>
                <w:b/>
              </w:rPr>
              <w:t>ugar</w:t>
            </w:r>
          </w:p>
          <w:p w14:paraId="4F9188C8" w14:textId="132B8D01" w:rsidR="004F6031" w:rsidRDefault="004F6031" w:rsidP="004F6031">
            <w:pPr>
              <w:spacing w:after="120"/>
              <w:rPr>
                <w:rFonts w:cstheme="minorHAnsi"/>
              </w:rPr>
            </w:pPr>
            <w:r w:rsidRPr="001A660C">
              <w:rPr>
                <w:rFonts w:cstheme="minorHAnsi"/>
              </w:rPr>
              <w:t>12.5g/100g</w:t>
            </w:r>
            <w:r>
              <w:rPr>
                <w:rFonts w:cstheme="minorHAnsi"/>
              </w:rPr>
              <w:t xml:space="preserve"> </w:t>
            </w:r>
          </w:p>
          <w:p w14:paraId="7E6ADA68" w14:textId="074079E9" w:rsidR="004F6031" w:rsidRPr="00561DA7" w:rsidRDefault="004F6031" w:rsidP="004F6031">
            <w:pPr>
              <w:spacing w:after="120"/>
              <w:rPr>
                <w:rFonts w:cstheme="minorHAnsi"/>
              </w:rPr>
            </w:pPr>
            <w:r w:rsidRPr="001A660C">
              <w:rPr>
                <w:rFonts w:cstheme="minorHAnsi"/>
              </w:rPr>
              <w:t>This</w:t>
            </w:r>
            <w:r>
              <w:rPr>
                <w:rFonts w:cstheme="minorHAnsi"/>
              </w:rPr>
              <w:t xml:space="preserve"> target will be reviewed in 2025</w:t>
            </w:r>
            <w:r w:rsidRPr="001A660C">
              <w:rPr>
                <w:rFonts w:cstheme="minorHAnsi"/>
              </w:rPr>
              <w:t>, with the view to revising the target to 10.5g by 2030.</w:t>
            </w:r>
          </w:p>
        </w:tc>
        <w:tc>
          <w:tcPr>
            <w:tcW w:w="1620" w:type="dxa"/>
          </w:tcPr>
          <w:p w14:paraId="6449CAC1" w14:textId="33A67036" w:rsidR="004F6031" w:rsidRPr="00475FF8" w:rsidRDefault="004F6031" w:rsidP="004F6031">
            <w:pPr>
              <w:spacing w:before="120"/>
              <w:contextualSpacing/>
            </w:pPr>
            <w:r>
              <w:t>June 2025</w:t>
            </w:r>
          </w:p>
        </w:tc>
      </w:tr>
    </w:tbl>
    <w:p w14:paraId="73CEA016" w14:textId="77777777" w:rsidR="00280050" w:rsidRPr="00024379" w:rsidRDefault="00280050">
      <w:pPr>
        <w:rPr>
          <w:u w:val="single"/>
        </w:rPr>
      </w:pPr>
    </w:p>
    <w:sectPr w:rsidR="00280050" w:rsidRPr="00024379" w:rsidSect="004F603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03E75" w14:textId="77777777" w:rsidR="00D57644" w:rsidRDefault="00D57644" w:rsidP="001C7EB1">
      <w:pPr>
        <w:spacing w:after="0" w:line="240" w:lineRule="auto"/>
      </w:pPr>
      <w:r>
        <w:separator/>
      </w:r>
    </w:p>
  </w:endnote>
  <w:endnote w:type="continuationSeparator" w:id="0">
    <w:p w14:paraId="5C26BFDE" w14:textId="77777777" w:rsidR="00D57644" w:rsidRDefault="00D57644" w:rsidP="001C7EB1">
      <w:pPr>
        <w:spacing w:after="0" w:line="240" w:lineRule="auto"/>
      </w:pPr>
      <w:r>
        <w:continuationSeparator/>
      </w:r>
    </w:p>
  </w:endnote>
  <w:endnote w:type="continuationNotice" w:id="1">
    <w:p w14:paraId="4B6FB6D0" w14:textId="77777777" w:rsidR="00D57644" w:rsidRDefault="00D576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96C01" w14:textId="77777777" w:rsidR="00D57644" w:rsidRDefault="00D57644" w:rsidP="001C7EB1">
      <w:pPr>
        <w:spacing w:after="0" w:line="240" w:lineRule="auto"/>
      </w:pPr>
      <w:r>
        <w:separator/>
      </w:r>
    </w:p>
  </w:footnote>
  <w:footnote w:type="continuationSeparator" w:id="0">
    <w:p w14:paraId="2CFE6FCE" w14:textId="77777777" w:rsidR="00D57644" w:rsidRDefault="00D57644" w:rsidP="001C7EB1">
      <w:pPr>
        <w:spacing w:after="0" w:line="240" w:lineRule="auto"/>
      </w:pPr>
      <w:r>
        <w:continuationSeparator/>
      </w:r>
    </w:p>
  </w:footnote>
  <w:footnote w:type="continuationNotice" w:id="1">
    <w:p w14:paraId="74167D42" w14:textId="77777777" w:rsidR="00D57644" w:rsidRDefault="00D576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321"/>
    <w:multiLevelType w:val="hybridMultilevel"/>
    <w:tmpl w:val="61AC8D0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 w15:restartNumberingAfterBreak="0">
    <w:nsid w:val="0CD90D4A"/>
    <w:multiLevelType w:val="multilevel"/>
    <w:tmpl w:val="0EC8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D089A"/>
    <w:multiLevelType w:val="hybridMultilevel"/>
    <w:tmpl w:val="58065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3D86C08"/>
    <w:multiLevelType w:val="hybridMultilevel"/>
    <w:tmpl w:val="6CC89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3869438">
    <w:abstractNumId w:val="1"/>
  </w:num>
  <w:num w:numId="2" w16cid:durableId="1686908359">
    <w:abstractNumId w:val="3"/>
  </w:num>
  <w:num w:numId="3" w16cid:durableId="1012605545">
    <w:abstractNumId w:val="0"/>
  </w:num>
  <w:num w:numId="4" w16cid:durableId="310260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B41"/>
    <w:rsid w:val="00024379"/>
    <w:rsid w:val="0003761B"/>
    <w:rsid w:val="00064F98"/>
    <w:rsid w:val="000A38DD"/>
    <w:rsid w:val="000E5685"/>
    <w:rsid w:val="0011123B"/>
    <w:rsid w:val="001333E0"/>
    <w:rsid w:val="001647A2"/>
    <w:rsid w:val="001C7EB1"/>
    <w:rsid w:val="001E0424"/>
    <w:rsid w:val="001E1B50"/>
    <w:rsid w:val="0026476F"/>
    <w:rsid w:val="00280050"/>
    <w:rsid w:val="00280F96"/>
    <w:rsid w:val="00296774"/>
    <w:rsid w:val="002A71DA"/>
    <w:rsid w:val="002C0656"/>
    <w:rsid w:val="003137E4"/>
    <w:rsid w:val="00314B34"/>
    <w:rsid w:val="003354C3"/>
    <w:rsid w:val="00340B44"/>
    <w:rsid w:val="00346B7A"/>
    <w:rsid w:val="00376C91"/>
    <w:rsid w:val="0038263D"/>
    <w:rsid w:val="003F5D33"/>
    <w:rsid w:val="004634CE"/>
    <w:rsid w:val="00465CBF"/>
    <w:rsid w:val="00466B41"/>
    <w:rsid w:val="004A5B53"/>
    <w:rsid w:val="004F265A"/>
    <w:rsid w:val="004F6031"/>
    <w:rsid w:val="00501779"/>
    <w:rsid w:val="00546436"/>
    <w:rsid w:val="00600306"/>
    <w:rsid w:val="0060685D"/>
    <w:rsid w:val="006133E9"/>
    <w:rsid w:val="00640FAB"/>
    <w:rsid w:val="006C42A5"/>
    <w:rsid w:val="006C633F"/>
    <w:rsid w:val="00701982"/>
    <w:rsid w:val="007547F4"/>
    <w:rsid w:val="007919BB"/>
    <w:rsid w:val="007E3141"/>
    <w:rsid w:val="00802FFC"/>
    <w:rsid w:val="0083220A"/>
    <w:rsid w:val="00872F36"/>
    <w:rsid w:val="008A2BCA"/>
    <w:rsid w:val="008E6C3A"/>
    <w:rsid w:val="00935BB5"/>
    <w:rsid w:val="00947BA8"/>
    <w:rsid w:val="00972685"/>
    <w:rsid w:val="00974AFE"/>
    <w:rsid w:val="00985E32"/>
    <w:rsid w:val="009C6C61"/>
    <w:rsid w:val="00A04425"/>
    <w:rsid w:val="00A3322D"/>
    <w:rsid w:val="00A539E7"/>
    <w:rsid w:val="00A608B8"/>
    <w:rsid w:val="00AB72E1"/>
    <w:rsid w:val="00AE3414"/>
    <w:rsid w:val="00AF34DA"/>
    <w:rsid w:val="00B20323"/>
    <w:rsid w:val="00B52882"/>
    <w:rsid w:val="00B5720E"/>
    <w:rsid w:val="00B71757"/>
    <w:rsid w:val="00C03040"/>
    <w:rsid w:val="00C11064"/>
    <w:rsid w:val="00C130D9"/>
    <w:rsid w:val="00C171B2"/>
    <w:rsid w:val="00C267FE"/>
    <w:rsid w:val="00CD4ACE"/>
    <w:rsid w:val="00CE1D88"/>
    <w:rsid w:val="00D033D7"/>
    <w:rsid w:val="00D26AEF"/>
    <w:rsid w:val="00D33827"/>
    <w:rsid w:val="00D57644"/>
    <w:rsid w:val="00D90D19"/>
    <w:rsid w:val="00E05A83"/>
    <w:rsid w:val="00E42CEA"/>
    <w:rsid w:val="00EE68DF"/>
    <w:rsid w:val="00F14D6C"/>
    <w:rsid w:val="00F36EBA"/>
    <w:rsid w:val="00F52C9F"/>
    <w:rsid w:val="00F62F6F"/>
    <w:rsid w:val="00F73FEC"/>
    <w:rsid w:val="00F97B00"/>
    <w:rsid w:val="00FB084A"/>
    <w:rsid w:val="00FD5EDB"/>
    <w:rsid w:val="04A0A23D"/>
    <w:rsid w:val="1298E89C"/>
    <w:rsid w:val="1DDC1C37"/>
    <w:rsid w:val="2066303D"/>
    <w:rsid w:val="2584A4A0"/>
    <w:rsid w:val="2B15F9AE"/>
    <w:rsid w:val="32F470C1"/>
    <w:rsid w:val="3EDCAA90"/>
    <w:rsid w:val="408D5998"/>
    <w:rsid w:val="464602D8"/>
    <w:rsid w:val="47C829E8"/>
    <w:rsid w:val="4CDF630A"/>
    <w:rsid w:val="5738BC7D"/>
    <w:rsid w:val="607B11FE"/>
    <w:rsid w:val="62F29246"/>
    <w:rsid w:val="74E1C584"/>
    <w:rsid w:val="779D0ABA"/>
    <w:rsid w:val="7E8DA5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3ED6C"/>
  <w15:chartTrackingRefBased/>
  <w15:docId w15:val="{50B9B19F-21DC-42E9-86F7-388AE506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B41"/>
    <w:pPr>
      <w:spacing w:after="200" w:line="276" w:lineRule="auto"/>
    </w:pPr>
    <w:rPr>
      <w:rFonts w:asciiTheme="minorHAnsi" w:hAnsiTheme="minorHAnsi" w:cstheme="minorBidi"/>
      <w:sz w:val="22"/>
      <w:szCs w:val="22"/>
    </w:rPr>
  </w:style>
  <w:style w:type="paragraph" w:styleId="Heading2">
    <w:name w:val="heading 2"/>
    <w:basedOn w:val="Normal"/>
    <w:next w:val="Normal"/>
    <w:link w:val="Heading2Char"/>
    <w:uiPriority w:val="9"/>
    <w:semiHidden/>
    <w:unhideWhenUsed/>
    <w:qFormat/>
    <w:rsid w:val="00A044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04425"/>
    <w:pPr>
      <w:keepNext/>
      <w:spacing w:before="240" w:after="60" w:line="240" w:lineRule="auto"/>
      <w:outlineLvl w:val="2"/>
    </w:pPr>
    <w:rPr>
      <w:rFonts w:asciiTheme="majorHAnsi" w:eastAsiaTheme="majorEastAsia" w:hAnsiTheme="majorHAnsi" w:cs="Arial"/>
      <w:b/>
      <w:bCs/>
      <w:sz w:val="26"/>
      <w:szCs w:val="26"/>
      <w:lang w:eastAsia="en-AU"/>
    </w:rPr>
  </w:style>
  <w:style w:type="paragraph" w:styleId="Heading4">
    <w:name w:val="heading 4"/>
    <w:basedOn w:val="Normal"/>
    <w:next w:val="Normal"/>
    <w:link w:val="Heading4Char"/>
    <w:uiPriority w:val="9"/>
    <w:unhideWhenUsed/>
    <w:qFormat/>
    <w:rsid w:val="00A04425"/>
    <w:pPr>
      <w:keepNext/>
      <w:keepLines/>
      <w:spacing w:before="40" w:after="0" w:line="259" w:lineRule="auto"/>
      <w:outlineLvl w:val="3"/>
    </w:pPr>
    <w:rPr>
      <w:rFonts w:asciiTheme="majorHAnsi" w:eastAsiaTheme="majorEastAsia" w:hAnsiTheme="majorHAnsi" w:cstheme="majorBidi"/>
      <w:i/>
      <w:iCs/>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B41"/>
    <w:rPr>
      <w:color w:val="0563C1" w:themeColor="hyperlink"/>
      <w:u w:val="single"/>
    </w:rPr>
  </w:style>
  <w:style w:type="character" w:styleId="Strong">
    <w:name w:val="Strong"/>
    <w:basedOn w:val="DefaultParagraphFont"/>
    <w:uiPriority w:val="22"/>
    <w:qFormat/>
    <w:rsid w:val="00466B41"/>
    <w:rPr>
      <w:b/>
      <w:bCs/>
    </w:rPr>
  </w:style>
  <w:style w:type="character" w:customStyle="1" w:styleId="apple-converted-space">
    <w:name w:val="apple-converted-space"/>
    <w:basedOn w:val="DefaultParagraphFont"/>
    <w:rsid w:val="00466B41"/>
  </w:style>
  <w:style w:type="character" w:styleId="CommentReference">
    <w:name w:val="annotation reference"/>
    <w:basedOn w:val="DefaultParagraphFont"/>
    <w:uiPriority w:val="99"/>
    <w:semiHidden/>
    <w:unhideWhenUsed/>
    <w:rsid w:val="00466B41"/>
    <w:rPr>
      <w:sz w:val="16"/>
      <w:szCs w:val="16"/>
    </w:rPr>
  </w:style>
  <w:style w:type="paragraph" w:styleId="CommentText">
    <w:name w:val="annotation text"/>
    <w:basedOn w:val="Normal"/>
    <w:link w:val="CommentTextChar"/>
    <w:uiPriority w:val="99"/>
    <w:semiHidden/>
    <w:unhideWhenUsed/>
    <w:rsid w:val="00466B41"/>
    <w:pPr>
      <w:spacing w:line="240" w:lineRule="auto"/>
    </w:pPr>
    <w:rPr>
      <w:sz w:val="20"/>
      <w:szCs w:val="20"/>
    </w:rPr>
  </w:style>
  <w:style w:type="character" w:customStyle="1" w:styleId="CommentTextChar">
    <w:name w:val="Comment Text Char"/>
    <w:basedOn w:val="DefaultParagraphFont"/>
    <w:link w:val="CommentText"/>
    <w:uiPriority w:val="99"/>
    <w:semiHidden/>
    <w:rsid w:val="00466B41"/>
    <w:rPr>
      <w:rFonts w:asciiTheme="minorHAnsi" w:hAnsiTheme="minorHAnsi" w:cstheme="minorBidi"/>
      <w:sz w:val="20"/>
      <w:szCs w:val="20"/>
    </w:rPr>
  </w:style>
  <w:style w:type="paragraph" w:styleId="NormalWeb">
    <w:name w:val="Normal (Web)"/>
    <w:basedOn w:val="Normal"/>
    <w:uiPriority w:val="99"/>
    <w:semiHidden/>
    <w:unhideWhenUsed/>
    <w:rsid w:val="00466B41"/>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466B4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6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B41"/>
    <w:rPr>
      <w:rFonts w:ascii="Segoe UI" w:hAnsi="Segoe UI" w:cs="Segoe UI"/>
      <w:sz w:val="18"/>
      <w:szCs w:val="18"/>
    </w:rPr>
  </w:style>
  <w:style w:type="paragraph" w:styleId="FootnoteText">
    <w:name w:val="footnote text"/>
    <w:basedOn w:val="Normal"/>
    <w:link w:val="FootnoteTextChar"/>
    <w:uiPriority w:val="99"/>
    <w:rsid w:val="001C7EB1"/>
    <w:pPr>
      <w:spacing w:after="0" w:line="240" w:lineRule="auto"/>
    </w:pPr>
    <w:rPr>
      <w:sz w:val="20"/>
      <w:szCs w:val="20"/>
      <w:lang w:eastAsia="en-AU"/>
    </w:rPr>
  </w:style>
  <w:style w:type="character" w:customStyle="1" w:styleId="FootnoteTextChar">
    <w:name w:val="Footnote Text Char"/>
    <w:basedOn w:val="DefaultParagraphFont"/>
    <w:link w:val="FootnoteText"/>
    <w:uiPriority w:val="99"/>
    <w:rsid w:val="001C7EB1"/>
    <w:rPr>
      <w:rFonts w:asciiTheme="minorHAnsi" w:hAnsiTheme="minorHAnsi" w:cstheme="minorBidi"/>
      <w:sz w:val="20"/>
      <w:szCs w:val="20"/>
      <w:lang w:eastAsia="en-AU"/>
    </w:rPr>
  </w:style>
  <w:style w:type="character" w:styleId="FootnoteReference">
    <w:name w:val="footnote reference"/>
    <w:basedOn w:val="DefaultParagraphFont"/>
    <w:uiPriority w:val="99"/>
    <w:rsid w:val="001C7EB1"/>
    <w:rPr>
      <w:vertAlign w:val="superscript"/>
    </w:rPr>
  </w:style>
  <w:style w:type="paragraph" w:styleId="CommentSubject">
    <w:name w:val="annotation subject"/>
    <w:basedOn w:val="CommentText"/>
    <w:next w:val="CommentText"/>
    <w:link w:val="CommentSubjectChar"/>
    <w:uiPriority w:val="99"/>
    <w:semiHidden/>
    <w:unhideWhenUsed/>
    <w:rsid w:val="001333E0"/>
    <w:rPr>
      <w:b/>
      <w:bCs/>
    </w:rPr>
  </w:style>
  <w:style w:type="character" w:customStyle="1" w:styleId="CommentSubjectChar">
    <w:name w:val="Comment Subject Char"/>
    <w:basedOn w:val="CommentTextChar"/>
    <w:link w:val="CommentSubject"/>
    <w:uiPriority w:val="99"/>
    <w:semiHidden/>
    <w:rsid w:val="001333E0"/>
    <w:rPr>
      <w:rFonts w:asciiTheme="minorHAnsi" w:hAnsiTheme="minorHAnsi" w:cstheme="minorBidi"/>
      <w:b/>
      <w:bCs/>
      <w:sz w:val="20"/>
      <w:szCs w:val="20"/>
    </w:rPr>
  </w:style>
  <w:style w:type="character" w:customStyle="1" w:styleId="Heading3Char">
    <w:name w:val="Heading 3 Char"/>
    <w:basedOn w:val="DefaultParagraphFont"/>
    <w:link w:val="Heading3"/>
    <w:uiPriority w:val="9"/>
    <w:rsid w:val="00A04425"/>
    <w:rPr>
      <w:rFonts w:asciiTheme="majorHAnsi" w:eastAsiaTheme="majorEastAsia" w:hAnsiTheme="majorHAnsi" w:cs="Arial"/>
      <w:b/>
      <w:bCs/>
      <w:sz w:val="26"/>
      <w:szCs w:val="26"/>
      <w:lang w:eastAsia="en-AU"/>
    </w:rPr>
  </w:style>
  <w:style w:type="table" w:customStyle="1" w:styleId="TableGrid3">
    <w:name w:val="Table Grid3"/>
    <w:basedOn w:val="TableNormal"/>
    <w:next w:val="TableGrid"/>
    <w:uiPriority w:val="59"/>
    <w:rsid w:val="00A0442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0442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A04425"/>
    <w:rPr>
      <w:rFonts w:asciiTheme="majorHAnsi" w:eastAsiaTheme="majorEastAsia" w:hAnsiTheme="majorHAnsi" w:cstheme="majorBidi"/>
      <w:i/>
      <w:iCs/>
      <w:color w:val="2E74B5" w:themeColor="accent1" w:themeShade="BF"/>
    </w:rPr>
  </w:style>
  <w:style w:type="paragraph" w:styleId="BodyText">
    <w:name w:val="Body Text"/>
    <w:link w:val="BodyTextChar"/>
    <w:qFormat/>
    <w:rsid w:val="00A04425"/>
    <w:pPr>
      <w:spacing w:before="120" w:after="120" w:line="264" w:lineRule="auto"/>
    </w:pPr>
    <w:rPr>
      <w:rFonts w:ascii="Calibri" w:eastAsia="Calibri" w:hAnsi="Calibri"/>
      <w:color w:val="000000"/>
      <w:szCs w:val="22"/>
      <w:lang w:eastAsia="en-AU"/>
    </w:rPr>
  </w:style>
  <w:style w:type="character" w:customStyle="1" w:styleId="BodyTextChar">
    <w:name w:val="Body Text Char"/>
    <w:basedOn w:val="DefaultParagraphFont"/>
    <w:link w:val="BodyText"/>
    <w:rsid w:val="00A04425"/>
    <w:rPr>
      <w:rFonts w:ascii="Calibri" w:eastAsia="Calibri" w:hAnsi="Calibri"/>
      <w:color w:val="000000"/>
      <w:szCs w:val="22"/>
      <w:lang w:eastAsia="en-AU"/>
    </w:rPr>
  </w:style>
  <w:style w:type="paragraph" w:styleId="ListParagraph">
    <w:name w:val="List Paragraph"/>
    <w:basedOn w:val="Normal"/>
    <w:uiPriority w:val="34"/>
    <w:qFormat/>
    <w:rsid w:val="00024379"/>
    <w:pPr>
      <w:ind w:left="720"/>
      <w:contextualSpacing/>
    </w:pPr>
  </w:style>
  <w:style w:type="paragraph" w:styleId="NoSpacing">
    <w:name w:val="No Spacing"/>
    <w:uiPriority w:val="1"/>
    <w:qFormat/>
    <w:rsid w:val="00E05A83"/>
    <w:pPr>
      <w:spacing w:after="0" w:line="240" w:lineRule="auto"/>
    </w:pPr>
    <w:rPr>
      <w:rFonts w:asciiTheme="minorHAnsi" w:hAnsiTheme="minorHAnsi" w:cstheme="minorBidi"/>
      <w:sz w:val="22"/>
      <w:szCs w:val="22"/>
    </w:rPr>
  </w:style>
  <w:style w:type="paragraph" w:styleId="Header">
    <w:name w:val="header"/>
    <w:basedOn w:val="Normal"/>
    <w:link w:val="HeaderChar"/>
    <w:uiPriority w:val="99"/>
    <w:unhideWhenUsed/>
    <w:rsid w:val="00C26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7FE"/>
    <w:rPr>
      <w:rFonts w:asciiTheme="minorHAnsi" w:hAnsiTheme="minorHAnsi" w:cstheme="minorBidi"/>
      <w:sz w:val="22"/>
      <w:szCs w:val="22"/>
    </w:rPr>
  </w:style>
  <w:style w:type="paragraph" w:styleId="Footer">
    <w:name w:val="footer"/>
    <w:basedOn w:val="Normal"/>
    <w:link w:val="FooterChar"/>
    <w:uiPriority w:val="99"/>
    <w:unhideWhenUsed/>
    <w:rsid w:val="00C26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7FE"/>
    <w:rPr>
      <w:rFonts w:asciiTheme="minorHAnsi" w:hAnsiTheme="minorHAnsi" w:cstheme="minorBidi"/>
      <w:sz w:val="22"/>
      <w:szCs w:val="22"/>
    </w:rPr>
  </w:style>
  <w:style w:type="paragraph" w:customStyle="1" w:styleId="Default">
    <w:name w:val="Default"/>
    <w:rsid w:val="001E0424"/>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A608B8"/>
    <w:pPr>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66aa01-0ab0-4f9f-8965-639376a97469">
      <Terms xmlns="http://schemas.microsoft.com/office/infopath/2007/PartnerControls"/>
    </lcf76f155ced4ddcb4097134ff3c332f>
    <TaxCatchAll xmlns="5407af2e-3f9a-4cec-a92d-e1072daaff0d" xsi:nil="true"/>
    <Preview xmlns="2b66aa01-0ab0-4f9f-8965-639376a974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5934C1D747641BB41D14BD017123F" ma:contentTypeVersion="15" ma:contentTypeDescription="Create a new document." ma:contentTypeScope="" ma:versionID="b4e487330188ad0723f277c89746ac4f">
  <xsd:schema xmlns:xsd="http://www.w3.org/2001/XMLSchema" xmlns:xs="http://www.w3.org/2001/XMLSchema" xmlns:p="http://schemas.microsoft.com/office/2006/metadata/properties" xmlns:ns2="2b66aa01-0ab0-4f9f-8965-639376a97469" xmlns:ns3="5407af2e-3f9a-4cec-a92d-e1072daaff0d" targetNamespace="http://schemas.microsoft.com/office/2006/metadata/properties" ma:root="true" ma:fieldsID="b9ef3994488d1a6b8cdd16c4da88fa31" ns2:_="" ns3:_="">
    <xsd:import namespace="2b66aa01-0ab0-4f9f-8965-639376a97469"/>
    <xsd:import namespace="5407af2e-3f9a-4cec-a92d-e1072daaff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Preview"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6aa01-0ab0-4f9f-8965-639376a97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Preview" ma:index="15" nillable="true" ma:displayName="Preview" ma:format="Thumbnail" ma:internalName="Preview">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7af2e-3f9a-4cec-a92d-e1072daaff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c5bc378-ef43-4c28-871c-088455ddca57}" ma:internalName="TaxCatchAll" ma:showField="CatchAllData" ma:web="5407af2e-3f9a-4cec-a92d-e1072daaff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07749-AE2F-48A5-B971-BD417384AB1E}">
  <ds:schemaRefs>
    <ds:schemaRef ds:uri="2b66aa01-0ab0-4f9f-8965-639376a97469"/>
    <ds:schemaRef ds:uri="http://purl.org/dc/terms/"/>
    <ds:schemaRef ds:uri="http://schemas.microsoft.com/office/2006/metadata/properties"/>
    <ds:schemaRef ds:uri="http://schemas.microsoft.com/office/2006/documentManagement/types"/>
    <ds:schemaRef ds:uri="http://schemas.microsoft.com/office/infopath/2007/PartnerControls"/>
    <ds:schemaRef ds:uri="5407af2e-3f9a-4cec-a92d-e1072daaff0d"/>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122DC74-D7E8-41CF-96B8-915DA080B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6aa01-0ab0-4f9f-8965-639376a97469"/>
    <ds:schemaRef ds:uri="5407af2e-3f9a-4cec-a92d-e1072daaf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03E7D4-7488-4B4A-BC49-42C56A86A48A}">
  <ds:schemaRefs>
    <ds:schemaRef ds:uri="http://schemas.openxmlformats.org/officeDocument/2006/bibliography"/>
  </ds:schemaRefs>
</ds:datastoreItem>
</file>

<file path=customXml/itemProps4.xml><?xml version="1.0" encoding="utf-8"?>
<ds:datastoreItem xmlns:ds="http://schemas.openxmlformats.org/officeDocument/2006/customXml" ds:itemID="{8683CDDE-450C-4969-95A1-673E72DE6A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1996</Words>
  <Characters>11219</Characters>
  <Application>Microsoft Office Word</Application>
  <DocSecurity>0</DocSecurity>
  <Lines>534</Lines>
  <Paragraphs>314</Paragraphs>
  <ScaleCrop>false</ScaleCrop>
  <HeadingPairs>
    <vt:vector size="2" baseType="variant">
      <vt:variant>
        <vt:lpstr>Title</vt:lpstr>
      </vt:variant>
      <vt:variant>
        <vt:i4>1</vt:i4>
      </vt:variant>
    </vt:vector>
  </HeadingPairs>
  <TitlesOfParts>
    <vt:vector size="1" baseType="lpstr">
      <vt:lpstr>Partnership Reformulation Program – Food category definitions</vt:lpstr>
    </vt:vector>
  </TitlesOfParts>
  <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Reformulation Program – Summary of food categories and reformulation targets</dc:title>
  <dc:subject>Food and nutrition</dc:subject>
  <dc:creator>Australian Government Department of Health and Aged Care</dc:creator>
  <cp:keywords>Food and nutrition; Healthy Food Partnership – Reformulation Working Group; Healthy Food Partnership</cp:keywords>
  <dc:description/>
  <cp:revision>5</cp:revision>
  <dcterms:created xsi:type="dcterms:W3CDTF">2024-02-13T03:05:00Z</dcterms:created>
  <dcterms:modified xsi:type="dcterms:W3CDTF">2024-02-15T04:34:00Z</dcterms:modified>
</cp:coreProperties>
</file>