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2B81" w14:textId="0A750A1E" w:rsidR="008521EE" w:rsidRDefault="008521EE" w:rsidP="00892C1B">
      <w:r>
        <w:rPr>
          <w:noProof/>
        </w:rPr>
        <w:drawing>
          <wp:inline distT="0" distB="0" distL="0" distR="0" wp14:anchorId="4711CEC1" wp14:editId="53E3C351">
            <wp:extent cx="5761277" cy="1079901"/>
            <wp:effectExtent l="0" t="0" r="0" b="6350"/>
            <wp:docPr id="1" name="Picture 1" descr="Photo of Mark Cormack wearing glasses, a suit and tie. Banner says &quot;Update from independent review lead Professor Mark Cormac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 of Mark Cormack wearing glasses, a suit and tie. Banner says &quot;Update from independent review lead Professor Mark Cormack&quot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277" cy="107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93BED" w14:textId="77777777" w:rsidR="000344A3" w:rsidRDefault="000344A3" w:rsidP="00892C1B"/>
    <w:p w14:paraId="5EE12814" w14:textId="6C08ED89" w:rsidR="00774797" w:rsidRDefault="00303EAD" w:rsidP="00993E31">
      <w:r>
        <w:t xml:space="preserve">I am </w:t>
      </w:r>
      <w:r w:rsidR="0039745E">
        <w:t>please</w:t>
      </w:r>
      <w:r w:rsidR="00081604">
        <w:t>d</w:t>
      </w:r>
      <w:r w:rsidR="0039745E">
        <w:t xml:space="preserve"> </w:t>
      </w:r>
      <w:r>
        <w:t xml:space="preserve">to announce the release of </w:t>
      </w:r>
      <w:hyperlink r:id="rId9" w:history="1">
        <w:r w:rsidRPr="00B6432B">
          <w:rPr>
            <w:rStyle w:val="Hyperlink"/>
          </w:rPr>
          <w:t>Issues Paper 1</w:t>
        </w:r>
      </w:hyperlink>
      <w:r w:rsidR="001C6876">
        <w:t xml:space="preserve"> for </w:t>
      </w:r>
      <w:hyperlink r:id="rId10" w:history="1">
        <w:r w:rsidR="001C6876" w:rsidRPr="00B6432B">
          <w:rPr>
            <w:rStyle w:val="Hyperlink"/>
            <w:i/>
            <w:iCs/>
          </w:rPr>
          <w:t xml:space="preserve">Unleashing the </w:t>
        </w:r>
        <w:r w:rsidR="00CE14DC" w:rsidRPr="00B6432B">
          <w:rPr>
            <w:rStyle w:val="Hyperlink"/>
            <w:i/>
            <w:iCs/>
          </w:rPr>
          <w:t>potential of our health workforce</w:t>
        </w:r>
        <w:r w:rsidR="00CE14DC" w:rsidRPr="00B6432B">
          <w:rPr>
            <w:rStyle w:val="Hyperlink"/>
          </w:rPr>
          <w:t xml:space="preserve"> – Scope of Practice Review</w:t>
        </w:r>
      </w:hyperlink>
      <w:r w:rsidR="00CE14DC">
        <w:t xml:space="preserve">. </w:t>
      </w:r>
    </w:p>
    <w:p w14:paraId="5BC095D3" w14:textId="77777777" w:rsidR="00774797" w:rsidRDefault="00774797" w:rsidP="00993E31"/>
    <w:p w14:paraId="3F2728DA" w14:textId="635CF638" w:rsidR="00E75274" w:rsidRDefault="00541070" w:rsidP="00993E31">
      <w:r>
        <w:t>Work</w:t>
      </w:r>
      <w:r w:rsidR="004006D4">
        <w:t>ing w</w:t>
      </w:r>
      <w:r w:rsidR="00FE230F">
        <w:t xml:space="preserve">ith our research partners at </w:t>
      </w:r>
      <w:r w:rsidR="00F310DA">
        <w:t>University of Queensland (</w:t>
      </w:r>
      <w:r w:rsidR="00FE230F">
        <w:t>UQ</w:t>
      </w:r>
      <w:r w:rsidR="00F310DA">
        <w:t>)</w:t>
      </w:r>
      <w:r w:rsidR="00FE230F">
        <w:t>, we have drawn to</w:t>
      </w:r>
      <w:r w:rsidR="004006D4">
        <w:t xml:space="preserve">gether </w:t>
      </w:r>
      <w:r w:rsidR="00237927">
        <w:t xml:space="preserve">and analysed the </w:t>
      </w:r>
      <w:r w:rsidR="00B9301E">
        <w:t xml:space="preserve">evidence collected from </w:t>
      </w:r>
      <w:r w:rsidR="00F310DA">
        <w:t>submissions,</w:t>
      </w:r>
      <w:r w:rsidR="00993E31">
        <w:t xml:space="preserve"> literature review and stakeholder consultation</w:t>
      </w:r>
      <w:r w:rsidR="00F310DA">
        <w:t>s from Phase 1</w:t>
      </w:r>
      <w:r w:rsidR="00237927">
        <w:t xml:space="preserve">. </w:t>
      </w:r>
      <w:r w:rsidR="00774797">
        <w:t xml:space="preserve">This Issues </w:t>
      </w:r>
      <w:r w:rsidR="00E33333">
        <w:t>Paper is the result of tha</w:t>
      </w:r>
      <w:r w:rsidR="00045917">
        <w:t>t</w:t>
      </w:r>
      <w:r w:rsidR="00E33333">
        <w:t xml:space="preserve"> analys</w:t>
      </w:r>
      <w:r w:rsidR="007F4484">
        <w:t xml:space="preserve">is – </w:t>
      </w:r>
      <w:r w:rsidR="0083337E">
        <w:t>it provides</w:t>
      </w:r>
      <w:r w:rsidR="00A1471D">
        <w:t xml:space="preserve"> </w:t>
      </w:r>
      <w:r w:rsidR="007F4484">
        <w:t>an overview of the evidence</w:t>
      </w:r>
      <w:r w:rsidR="00A1471D">
        <w:t>, outlin</w:t>
      </w:r>
      <w:r w:rsidR="0083337E">
        <w:t>es</w:t>
      </w:r>
      <w:r w:rsidR="00A1471D">
        <w:t xml:space="preserve"> the emerging themes</w:t>
      </w:r>
      <w:r w:rsidR="005E2799">
        <w:t xml:space="preserve">, </w:t>
      </w:r>
      <w:r w:rsidR="00A1471D">
        <w:t xml:space="preserve">and </w:t>
      </w:r>
      <w:r w:rsidR="00E75274">
        <w:t>set</w:t>
      </w:r>
      <w:r w:rsidR="0083337E">
        <w:t>s</w:t>
      </w:r>
      <w:r w:rsidR="00E75274">
        <w:t xml:space="preserve"> the </w:t>
      </w:r>
      <w:r w:rsidR="003F3CA9">
        <w:t>scene</w:t>
      </w:r>
      <w:r w:rsidR="00E75274">
        <w:t xml:space="preserve"> for the next steps of the review. </w:t>
      </w:r>
    </w:p>
    <w:p w14:paraId="0FE7231D" w14:textId="77777777" w:rsidR="00E75274" w:rsidRDefault="00E75274" w:rsidP="00993E31"/>
    <w:p w14:paraId="36BBAF3B" w14:textId="005EA4CE" w:rsidR="00627179" w:rsidRDefault="00627179" w:rsidP="00E75274">
      <w:r>
        <w:t xml:space="preserve">The evidence </w:t>
      </w:r>
      <w:r w:rsidR="0083337E">
        <w:t xml:space="preserve">we have </w:t>
      </w:r>
      <w:r>
        <w:t xml:space="preserve">gathered has allowed us to identify key interconnected themes that play a pivotal role in </w:t>
      </w:r>
      <w:r w:rsidR="0039745E">
        <w:t xml:space="preserve">health professionals working to full </w:t>
      </w:r>
      <w:r w:rsidR="00BD304B">
        <w:t>scope of practice</w:t>
      </w:r>
      <w:r>
        <w:t xml:space="preserve">: </w:t>
      </w:r>
      <w:r w:rsidR="0097634E">
        <w:t>l</w:t>
      </w:r>
      <w:r>
        <w:t xml:space="preserve">egislation and regulation, </w:t>
      </w:r>
      <w:r w:rsidR="0097634E">
        <w:t>emplo</w:t>
      </w:r>
      <w:r w:rsidR="00F310DA">
        <w:t>yer</w:t>
      </w:r>
      <w:r w:rsidR="0097634E">
        <w:t xml:space="preserve"> practices</w:t>
      </w:r>
      <w:r w:rsidR="00F310DA">
        <w:t xml:space="preserve"> and settings</w:t>
      </w:r>
      <w:r w:rsidR="0097634E">
        <w:t xml:space="preserve">, </w:t>
      </w:r>
      <w:r>
        <w:t xml:space="preserve">education and training, funding policy, </w:t>
      </w:r>
      <w:r w:rsidR="00AA7F0F">
        <w:t xml:space="preserve">and </w:t>
      </w:r>
      <w:r>
        <w:t>technology</w:t>
      </w:r>
      <w:r w:rsidR="00AA7F0F">
        <w:t>.</w:t>
      </w:r>
      <w:r>
        <w:br/>
      </w:r>
    </w:p>
    <w:p w14:paraId="30A1B88A" w14:textId="003160C1" w:rsidR="00E75274" w:rsidRDefault="00E75274" w:rsidP="00E75274">
      <w:r>
        <w:t>Your contributions have provided invaluable insights, laying the foundation for a comprehensive understanding of the current landscape</w:t>
      </w:r>
      <w:r w:rsidR="0075548D">
        <w:t>.</w:t>
      </w:r>
      <w:r w:rsidR="00D04DA9">
        <w:t xml:space="preserve"> </w:t>
      </w:r>
      <w:r w:rsidR="0038628A">
        <w:t>I</w:t>
      </w:r>
      <w:r w:rsidR="00DB5C4F">
        <w:t xml:space="preserve">t is important to note that </w:t>
      </w:r>
      <w:r w:rsidR="0038628A">
        <w:t xml:space="preserve">as the first paper of two to be developed through this review, Issues Paper 1 </w:t>
      </w:r>
      <w:r w:rsidR="00DB5C4F">
        <w:t>does</w:t>
      </w:r>
      <w:r w:rsidR="00E33247">
        <w:t xml:space="preserve"> not draw </w:t>
      </w:r>
      <w:r w:rsidR="008A4FA2">
        <w:t>conclusions, nor</w:t>
      </w:r>
      <w:r w:rsidR="00F310DA">
        <w:t xml:space="preserve"> make recommendations</w:t>
      </w:r>
      <w:r w:rsidR="00C80247">
        <w:t>. Rather, it</w:t>
      </w:r>
      <w:r w:rsidR="00E33247">
        <w:t xml:space="preserve"> </w:t>
      </w:r>
      <w:r w:rsidR="0075548D">
        <w:t>serves as a starting point for further discussions</w:t>
      </w:r>
      <w:r w:rsidR="00950685">
        <w:t>, seeking</w:t>
      </w:r>
      <w:r w:rsidR="00E33247">
        <w:t xml:space="preserve"> </w:t>
      </w:r>
      <w:r w:rsidR="00C80247">
        <w:t xml:space="preserve">your continued engagement </w:t>
      </w:r>
      <w:r w:rsidR="00E33247">
        <w:t>in a thorough exploration of the</w:t>
      </w:r>
      <w:r w:rsidR="002B6ABB">
        <w:t xml:space="preserve"> </w:t>
      </w:r>
      <w:r w:rsidR="0038628A">
        <w:t>complex</w:t>
      </w:r>
      <w:r w:rsidR="002A6B27">
        <w:t xml:space="preserve"> elements which </w:t>
      </w:r>
      <w:r w:rsidR="007A1F32">
        <w:t xml:space="preserve">contribute to both the current and future state of </w:t>
      </w:r>
      <w:r w:rsidR="0039745E">
        <w:t xml:space="preserve">health professional </w:t>
      </w:r>
      <w:r w:rsidR="007A1F32">
        <w:t>scope of practice</w:t>
      </w:r>
      <w:r w:rsidR="0039745E">
        <w:t xml:space="preserve"> </w:t>
      </w:r>
      <w:r w:rsidR="00F310DA">
        <w:t xml:space="preserve">in the context of multidisciplinary primary care. </w:t>
      </w:r>
    </w:p>
    <w:p w14:paraId="350CEC4A" w14:textId="77777777" w:rsidR="00DC36FC" w:rsidRDefault="00DC36FC" w:rsidP="00E75274"/>
    <w:p w14:paraId="7CD2A893" w14:textId="332D875A" w:rsidR="00C11CFC" w:rsidRDefault="0039745E" w:rsidP="00993E31">
      <w:r>
        <w:t>T</w:t>
      </w:r>
      <w:r w:rsidR="009A2D21">
        <w:t xml:space="preserve">he release of Issues </w:t>
      </w:r>
      <w:r w:rsidR="00510B9D">
        <w:t>P</w:t>
      </w:r>
      <w:r w:rsidR="009A2D21">
        <w:t xml:space="preserve">aper 1 also </w:t>
      </w:r>
      <w:r w:rsidR="0066528A">
        <w:t xml:space="preserve">signals the start of the </w:t>
      </w:r>
      <w:r w:rsidR="00BB5A1D">
        <w:t xml:space="preserve">review’s </w:t>
      </w:r>
      <w:r w:rsidR="0066528A">
        <w:t xml:space="preserve">second </w:t>
      </w:r>
      <w:r>
        <w:t xml:space="preserve">round of </w:t>
      </w:r>
      <w:r w:rsidR="00BB5A1D">
        <w:t>consultation</w:t>
      </w:r>
      <w:r w:rsidR="00A122DA">
        <w:t xml:space="preserve"> </w:t>
      </w:r>
      <w:r w:rsidR="009E664A">
        <w:t>(Phase 2)</w:t>
      </w:r>
      <w:r w:rsidR="00BB5A1D">
        <w:t xml:space="preserve">. </w:t>
      </w:r>
      <w:r w:rsidR="009D2221">
        <w:t xml:space="preserve">Your continued involvement is paramount and there are </w:t>
      </w:r>
      <w:r w:rsidR="00C11CFC">
        <w:t xml:space="preserve">several ways in which you can take part. </w:t>
      </w:r>
    </w:p>
    <w:p w14:paraId="0B6C2701" w14:textId="77777777" w:rsidR="00C11CFC" w:rsidRDefault="00C11CFC" w:rsidP="00993E31"/>
    <w:p w14:paraId="33972805" w14:textId="77777777" w:rsidR="00114E18" w:rsidRDefault="00C11CFC" w:rsidP="00993E31">
      <w:r>
        <w:t xml:space="preserve">Issues Paper 1 is now available </w:t>
      </w:r>
      <w:r w:rsidR="00ED6908">
        <w:t xml:space="preserve">both on the </w:t>
      </w:r>
      <w:hyperlink r:id="rId11" w:history="1">
        <w:r w:rsidR="00ED6908" w:rsidRPr="00B6432B">
          <w:rPr>
            <w:rStyle w:val="Hyperlink"/>
          </w:rPr>
          <w:t>review website</w:t>
        </w:r>
      </w:hyperlink>
      <w:r w:rsidR="00ED6908">
        <w:t xml:space="preserve"> and on our </w:t>
      </w:r>
      <w:hyperlink r:id="rId12" w:history="1">
        <w:r w:rsidR="00ED6908" w:rsidRPr="00B6432B">
          <w:rPr>
            <w:rStyle w:val="Hyperlink"/>
          </w:rPr>
          <w:t>consultation hub</w:t>
        </w:r>
      </w:hyperlink>
    </w:p>
    <w:p w14:paraId="073DF54C" w14:textId="35164D10" w:rsidR="007F5B5D" w:rsidRDefault="00EA4C62" w:rsidP="00993E31">
      <w:r>
        <w:t xml:space="preserve">, as part of a survey to seek your views </w:t>
      </w:r>
      <w:r w:rsidR="00384A0F">
        <w:t xml:space="preserve">and guidance </w:t>
      </w:r>
      <w:r>
        <w:t xml:space="preserve">on the </w:t>
      </w:r>
      <w:r w:rsidR="00384A0F">
        <w:t xml:space="preserve">emerging </w:t>
      </w:r>
      <w:r>
        <w:t>themes</w:t>
      </w:r>
      <w:r w:rsidR="00384A0F">
        <w:t xml:space="preserve">. </w:t>
      </w:r>
      <w:r w:rsidR="0039745E">
        <w:t xml:space="preserve">Submissions addressing the questions are also welcome. </w:t>
      </w:r>
      <w:r w:rsidR="00510B9D">
        <w:t xml:space="preserve">In </w:t>
      </w:r>
      <w:r w:rsidR="00F310DA">
        <w:t xml:space="preserve">February we </w:t>
      </w:r>
      <w:r w:rsidR="00510B9D">
        <w:t xml:space="preserve">commence </w:t>
      </w:r>
      <w:r w:rsidR="00CB07EA">
        <w:t xml:space="preserve">a national program of workshops </w:t>
      </w:r>
      <w:r w:rsidR="00A103BC">
        <w:t>to further explore the themes</w:t>
      </w:r>
      <w:r w:rsidR="00F310DA">
        <w:t xml:space="preserve">, analyse the opportunities for improvement and start to shape some </w:t>
      </w:r>
      <w:r w:rsidR="009E664A">
        <w:t xml:space="preserve">practical proposals for reform, for assessment and consideration in Phase 3. </w:t>
      </w:r>
      <w:r w:rsidR="005B5BBE">
        <w:t xml:space="preserve"> </w:t>
      </w:r>
      <w:r w:rsidR="007F5B5D">
        <w:t xml:space="preserve">In March, </w:t>
      </w:r>
      <w:r w:rsidR="009E664A">
        <w:t xml:space="preserve">the Review team </w:t>
      </w:r>
      <w:r w:rsidR="007D753C">
        <w:t xml:space="preserve">will continue to meet with key organisations and </w:t>
      </w:r>
      <w:r w:rsidR="0039745E">
        <w:t xml:space="preserve">stakeholders </w:t>
      </w:r>
      <w:r w:rsidR="00384A0F">
        <w:t>to</w:t>
      </w:r>
      <w:r w:rsidR="007D753C">
        <w:t xml:space="preserve"> further </w:t>
      </w:r>
      <w:r w:rsidR="00384A0F">
        <w:t xml:space="preserve">these </w:t>
      </w:r>
      <w:r w:rsidR="009D2221">
        <w:t xml:space="preserve">discussions. </w:t>
      </w:r>
    </w:p>
    <w:p w14:paraId="585CE23B" w14:textId="77777777" w:rsidR="00D60356" w:rsidRDefault="00303EAD" w:rsidP="0060433D">
      <w:r>
        <w:br/>
        <w:t xml:space="preserve">As we move forward, please bear in mind that this is an ongoing dialogue. </w:t>
      </w:r>
      <w:r w:rsidR="00FD2E0D">
        <w:t>I</w:t>
      </w:r>
      <w:r>
        <w:t xml:space="preserve"> encourage you to participate actively in the online consultation, sharing your perspectives, insights, and any additional considerations. Together, we can ensure that </w:t>
      </w:r>
      <w:r w:rsidR="009960AD">
        <w:t>s</w:t>
      </w:r>
      <w:r>
        <w:t xml:space="preserve">cope of </w:t>
      </w:r>
      <w:r w:rsidR="009960AD">
        <w:t>p</w:t>
      </w:r>
      <w:r>
        <w:t xml:space="preserve">ractice </w:t>
      </w:r>
      <w:r w:rsidR="009960AD">
        <w:t xml:space="preserve">in Australia evolves </w:t>
      </w:r>
      <w:r w:rsidR="00FD2E0D">
        <w:t xml:space="preserve">to </w:t>
      </w:r>
      <w:r>
        <w:t xml:space="preserve">effectively </w:t>
      </w:r>
      <w:r w:rsidR="00FD2E0D">
        <w:t xml:space="preserve">meet the challenges and </w:t>
      </w:r>
      <w:r>
        <w:t xml:space="preserve">needs of </w:t>
      </w:r>
      <w:r w:rsidR="00FD2E0D">
        <w:t>contemporary primary care</w:t>
      </w:r>
      <w:r>
        <w:t>.</w:t>
      </w:r>
    </w:p>
    <w:p w14:paraId="62D746D1" w14:textId="4A37C3BC" w:rsidR="0060433D" w:rsidRPr="007F1B10" w:rsidRDefault="00303EAD" w:rsidP="0060433D">
      <w:r>
        <w:lastRenderedPageBreak/>
        <w:t xml:space="preserve">Thank you for your commitment to this </w:t>
      </w:r>
      <w:r w:rsidR="00FD2E0D">
        <w:t>significant endeavour</w:t>
      </w:r>
      <w:r>
        <w:t xml:space="preserve">, and </w:t>
      </w:r>
      <w:r w:rsidR="00FD2E0D">
        <w:t>I</w:t>
      </w:r>
      <w:r>
        <w:t xml:space="preserve"> look forward to </w:t>
      </w:r>
      <w:r w:rsidR="008A4FA2">
        <w:t>y</w:t>
      </w:r>
      <w:r>
        <w:t>our continued collaboration.</w:t>
      </w:r>
      <w:r>
        <w:br/>
      </w:r>
    </w:p>
    <w:p w14:paraId="77C4A646" w14:textId="77777777" w:rsidR="0060433D" w:rsidRPr="007F1B10" w:rsidRDefault="0060433D" w:rsidP="00D60356">
      <w:pPr>
        <w:keepLines/>
      </w:pPr>
      <w:r w:rsidRPr="007F1B10">
        <w:t>Best regards,</w:t>
      </w:r>
    </w:p>
    <w:p w14:paraId="4E2BD047" w14:textId="77777777" w:rsidR="0060433D" w:rsidRPr="007F1B10" w:rsidRDefault="0060433D" w:rsidP="0060433D"/>
    <w:p w14:paraId="13BA9815" w14:textId="25711991" w:rsidR="00FE0BB9" w:rsidRDefault="00FE0BB9" w:rsidP="00892C1B">
      <w:r>
        <w:t>Mark Cormack</w:t>
      </w:r>
    </w:p>
    <w:p w14:paraId="78691BE4" w14:textId="5B71B478" w:rsidR="00FE0BB9" w:rsidRDefault="009E664A" w:rsidP="00892C1B">
      <w:r>
        <w:t>Independen</w:t>
      </w:r>
      <w:r w:rsidR="008A4FA2">
        <w:t>t</w:t>
      </w:r>
      <w:r>
        <w:t xml:space="preserve"> Review Lead</w:t>
      </w:r>
    </w:p>
    <w:p w14:paraId="735FF7DB" w14:textId="77777777" w:rsidR="00FE0BB9" w:rsidRPr="003B02CB" w:rsidRDefault="00FE0BB9" w:rsidP="00892C1B">
      <w:r>
        <w:t>scopeofpracticereview@health.gov.au</w:t>
      </w:r>
    </w:p>
    <w:p w14:paraId="1B61AF08" w14:textId="10268AE0" w:rsidR="00A9050A" w:rsidRDefault="00A9050A" w:rsidP="00892C1B"/>
    <w:p w14:paraId="3958A530" w14:textId="34DCC19E" w:rsidR="002808CF" w:rsidRPr="00871984" w:rsidRDefault="000B3AAA" w:rsidP="00892C1B">
      <w:r>
        <w:t>23</w:t>
      </w:r>
      <w:r w:rsidR="002808CF">
        <w:t xml:space="preserve"> </w:t>
      </w:r>
      <w:r w:rsidR="007D35EB">
        <w:t>January 2024</w:t>
      </w:r>
    </w:p>
    <w:sectPr w:rsidR="002808CF" w:rsidRPr="008719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C693" w14:textId="77777777" w:rsidR="004C514D" w:rsidRDefault="004C514D" w:rsidP="00892C1B">
      <w:r>
        <w:separator/>
      </w:r>
    </w:p>
  </w:endnote>
  <w:endnote w:type="continuationSeparator" w:id="0">
    <w:p w14:paraId="0F1FC11F" w14:textId="77777777" w:rsidR="004C514D" w:rsidRDefault="004C514D" w:rsidP="0089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460B" w14:textId="77777777" w:rsidR="00F93735" w:rsidRDefault="00F93735" w:rsidP="00892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7172" w14:textId="77777777" w:rsidR="00F93735" w:rsidRDefault="00F93735" w:rsidP="00892C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52BB" w14:textId="77777777" w:rsidR="00F93735" w:rsidRDefault="00F93735" w:rsidP="00892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0480" w14:textId="77777777" w:rsidR="004C514D" w:rsidRDefault="004C514D" w:rsidP="00892C1B">
      <w:r>
        <w:separator/>
      </w:r>
    </w:p>
  </w:footnote>
  <w:footnote w:type="continuationSeparator" w:id="0">
    <w:p w14:paraId="12B5A3EB" w14:textId="77777777" w:rsidR="004C514D" w:rsidRDefault="004C514D" w:rsidP="00892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CC8B" w14:textId="6DAC3B32" w:rsidR="00F93735" w:rsidRDefault="00F93735" w:rsidP="00892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9BC3" w14:textId="0367E919" w:rsidR="00F93735" w:rsidRDefault="00F93735" w:rsidP="00892C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15F1" w14:textId="33F58997" w:rsidR="00F93735" w:rsidRDefault="00F93735" w:rsidP="00892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1DB"/>
    <w:multiLevelType w:val="hybridMultilevel"/>
    <w:tmpl w:val="6B923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2E25"/>
    <w:multiLevelType w:val="hybridMultilevel"/>
    <w:tmpl w:val="ABEC2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6198"/>
    <w:multiLevelType w:val="hybridMultilevel"/>
    <w:tmpl w:val="9566E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D75F8A"/>
    <w:multiLevelType w:val="hybridMultilevel"/>
    <w:tmpl w:val="DD42A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E35AE"/>
    <w:multiLevelType w:val="hybridMultilevel"/>
    <w:tmpl w:val="0C266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04FC6"/>
    <w:multiLevelType w:val="hybridMultilevel"/>
    <w:tmpl w:val="4EE052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3548F"/>
    <w:multiLevelType w:val="hybridMultilevel"/>
    <w:tmpl w:val="E9D63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A3396"/>
    <w:multiLevelType w:val="hybridMultilevel"/>
    <w:tmpl w:val="649E6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4A47E5"/>
    <w:multiLevelType w:val="hybridMultilevel"/>
    <w:tmpl w:val="10AA8B6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8532BC"/>
    <w:multiLevelType w:val="hybridMultilevel"/>
    <w:tmpl w:val="25164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F2EB6"/>
    <w:multiLevelType w:val="multilevel"/>
    <w:tmpl w:val="AB22CC9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C77A5C"/>
    <w:multiLevelType w:val="multilevel"/>
    <w:tmpl w:val="BD30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E6894"/>
    <w:multiLevelType w:val="hybridMultilevel"/>
    <w:tmpl w:val="70946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8723">
    <w:abstractNumId w:val="11"/>
  </w:num>
  <w:num w:numId="2" w16cid:durableId="237401466">
    <w:abstractNumId w:val="8"/>
  </w:num>
  <w:num w:numId="3" w16cid:durableId="1252356372">
    <w:abstractNumId w:val="2"/>
  </w:num>
  <w:num w:numId="4" w16cid:durableId="1990592320">
    <w:abstractNumId w:val="9"/>
  </w:num>
  <w:num w:numId="5" w16cid:durableId="2087802073">
    <w:abstractNumId w:val="7"/>
  </w:num>
  <w:num w:numId="6" w16cid:durableId="134957285">
    <w:abstractNumId w:val="5"/>
  </w:num>
  <w:num w:numId="7" w16cid:durableId="158859835">
    <w:abstractNumId w:val="0"/>
  </w:num>
  <w:num w:numId="8" w16cid:durableId="1849295450">
    <w:abstractNumId w:val="6"/>
  </w:num>
  <w:num w:numId="9" w16cid:durableId="1910190906">
    <w:abstractNumId w:val="10"/>
  </w:num>
  <w:num w:numId="10" w16cid:durableId="2114473164">
    <w:abstractNumId w:val="0"/>
  </w:num>
  <w:num w:numId="11" w16cid:durableId="1609384853">
    <w:abstractNumId w:val="12"/>
  </w:num>
  <w:num w:numId="12" w16cid:durableId="115686433">
    <w:abstractNumId w:val="1"/>
  </w:num>
  <w:num w:numId="13" w16cid:durableId="221983294">
    <w:abstractNumId w:val="4"/>
  </w:num>
  <w:num w:numId="14" w16cid:durableId="47191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A3"/>
    <w:rsid w:val="00004485"/>
    <w:rsid w:val="00007275"/>
    <w:rsid w:val="000072C2"/>
    <w:rsid w:val="00010CB0"/>
    <w:rsid w:val="00011FB1"/>
    <w:rsid w:val="000132B4"/>
    <w:rsid w:val="00015B17"/>
    <w:rsid w:val="00025838"/>
    <w:rsid w:val="000306DF"/>
    <w:rsid w:val="000343C5"/>
    <w:rsid w:val="000344A3"/>
    <w:rsid w:val="0003778D"/>
    <w:rsid w:val="00040276"/>
    <w:rsid w:val="0004095A"/>
    <w:rsid w:val="0004289E"/>
    <w:rsid w:val="00045234"/>
    <w:rsid w:val="00045917"/>
    <w:rsid w:val="0005452C"/>
    <w:rsid w:val="00056178"/>
    <w:rsid w:val="0006032F"/>
    <w:rsid w:val="00062D3C"/>
    <w:rsid w:val="00070D78"/>
    <w:rsid w:val="00072B8B"/>
    <w:rsid w:val="00073B29"/>
    <w:rsid w:val="00081604"/>
    <w:rsid w:val="00084396"/>
    <w:rsid w:val="0008776D"/>
    <w:rsid w:val="00090203"/>
    <w:rsid w:val="0009356B"/>
    <w:rsid w:val="000946FA"/>
    <w:rsid w:val="00097EF1"/>
    <w:rsid w:val="000A6515"/>
    <w:rsid w:val="000B3476"/>
    <w:rsid w:val="000B3AAA"/>
    <w:rsid w:val="000B6A41"/>
    <w:rsid w:val="000B6E2C"/>
    <w:rsid w:val="000C177A"/>
    <w:rsid w:val="000D21F6"/>
    <w:rsid w:val="000E15C0"/>
    <w:rsid w:val="000F4F6C"/>
    <w:rsid w:val="000F746F"/>
    <w:rsid w:val="0011309A"/>
    <w:rsid w:val="00113C91"/>
    <w:rsid w:val="00114E18"/>
    <w:rsid w:val="00130541"/>
    <w:rsid w:val="0013423B"/>
    <w:rsid w:val="001528EF"/>
    <w:rsid w:val="001567DF"/>
    <w:rsid w:val="00162056"/>
    <w:rsid w:val="00173DB9"/>
    <w:rsid w:val="00176809"/>
    <w:rsid w:val="00190C70"/>
    <w:rsid w:val="001916B6"/>
    <w:rsid w:val="00192AC5"/>
    <w:rsid w:val="00196DA6"/>
    <w:rsid w:val="001A0547"/>
    <w:rsid w:val="001B7067"/>
    <w:rsid w:val="001C04DC"/>
    <w:rsid w:val="001C07E0"/>
    <w:rsid w:val="001C11D8"/>
    <w:rsid w:val="001C5584"/>
    <w:rsid w:val="001C6876"/>
    <w:rsid w:val="001D7DC5"/>
    <w:rsid w:val="0021007E"/>
    <w:rsid w:val="00211771"/>
    <w:rsid w:val="0021724B"/>
    <w:rsid w:val="0022289A"/>
    <w:rsid w:val="002248E7"/>
    <w:rsid w:val="00237927"/>
    <w:rsid w:val="00246B16"/>
    <w:rsid w:val="0024787E"/>
    <w:rsid w:val="00260ABF"/>
    <w:rsid w:val="00261D62"/>
    <w:rsid w:val="00267604"/>
    <w:rsid w:val="00276DB6"/>
    <w:rsid w:val="00277EB1"/>
    <w:rsid w:val="00280071"/>
    <w:rsid w:val="002808CF"/>
    <w:rsid w:val="0029166A"/>
    <w:rsid w:val="002A0639"/>
    <w:rsid w:val="002A6B27"/>
    <w:rsid w:val="002B3BE8"/>
    <w:rsid w:val="002B6ABB"/>
    <w:rsid w:val="002C0F36"/>
    <w:rsid w:val="002C2E86"/>
    <w:rsid w:val="002D619F"/>
    <w:rsid w:val="002E1E5E"/>
    <w:rsid w:val="002E2364"/>
    <w:rsid w:val="002F2369"/>
    <w:rsid w:val="002F6EF8"/>
    <w:rsid w:val="00303EAD"/>
    <w:rsid w:val="00312623"/>
    <w:rsid w:val="00315919"/>
    <w:rsid w:val="003172A2"/>
    <w:rsid w:val="0032386E"/>
    <w:rsid w:val="00337410"/>
    <w:rsid w:val="00344984"/>
    <w:rsid w:val="00347950"/>
    <w:rsid w:val="003600DA"/>
    <w:rsid w:val="003616D1"/>
    <w:rsid w:val="00362448"/>
    <w:rsid w:val="00362929"/>
    <w:rsid w:val="00365095"/>
    <w:rsid w:val="00365565"/>
    <w:rsid w:val="00365616"/>
    <w:rsid w:val="00371E0A"/>
    <w:rsid w:val="00383DFB"/>
    <w:rsid w:val="00384A0F"/>
    <w:rsid w:val="0038628A"/>
    <w:rsid w:val="00387859"/>
    <w:rsid w:val="00390167"/>
    <w:rsid w:val="003916B9"/>
    <w:rsid w:val="00393EF4"/>
    <w:rsid w:val="0039745E"/>
    <w:rsid w:val="003A4EA3"/>
    <w:rsid w:val="003A7010"/>
    <w:rsid w:val="003B02CB"/>
    <w:rsid w:val="003D068D"/>
    <w:rsid w:val="003D41F4"/>
    <w:rsid w:val="003D54EB"/>
    <w:rsid w:val="003D5874"/>
    <w:rsid w:val="003E7CC0"/>
    <w:rsid w:val="003F0FB8"/>
    <w:rsid w:val="003F283E"/>
    <w:rsid w:val="003F3CA9"/>
    <w:rsid w:val="004006D4"/>
    <w:rsid w:val="004078E8"/>
    <w:rsid w:val="00415237"/>
    <w:rsid w:val="0041782B"/>
    <w:rsid w:val="004252EE"/>
    <w:rsid w:val="00425B65"/>
    <w:rsid w:val="00431C8F"/>
    <w:rsid w:val="004340AC"/>
    <w:rsid w:val="0044269D"/>
    <w:rsid w:val="0044355B"/>
    <w:rsid w:val="00447185"/>
    <w:rsid w:val="0045481C"/>
    <w:rsid w:val="00455768"/>
    <w:rsid w:val="00455EA9"/>
    <w:rsid w:val="00470A64"/>
    <w:rsid w:val="00476CF9"/>
    <w:rsid w:val="004829FB"/>
    <w:rsid w:val="00482C7C"/>
    <w:rsid w:val="00485A5D"/>
    <w:rsid w:val="0049235B"/>
    <w:rsid w:val="004963C7"/>
    <w:rsid w:val="004A2FBB"/>
    <w:rsid w:val="004A37D8"/>
    <w:rsid w:val="004B1C41"/>
    <w:rsid w:val="004B1FB3"/>
    <w:rsid w:val="004B4920"/>
    <w:rsid w:val="004C514D"/>
    <w:rsid w:val="004C7953"/>
    <w:rsid w:val="004D445B"/>
    <w:rsid w:val="004E51DD"/>
    <w:rsid w:val="004E6E93"/>
    <w:rsid w:val="004F77F5"/>
    <w:rsid w:val="00504105"/>
    <w:rsid w:val="00510B9D"/>
    <w:rsid w:val="005148B3"/>
    <w:rsid w:val="005231B1"/>
    <w:rsid w:val="00525370"/>
    <w:rsid w:val="005259A4"/>
    <w:rsid w:val="00530667"/>
    <w:rsid w:val="00541070"/>
    <w:rsid w:val="005521F5"/>
    <w:rsid w:val="00555D73"/>
    <w:rsid w:val="005608E5"/>
    <w:rsid w:val="00561C24"/>
    <w:rsid w:val="0056399B"/>
    <w:rsid w:val="00586865"/>
    <w:rsid w:val="005877CA"/>
    <w:rsid w:val="00596283"/>
    <w:rsid w:val="00597956"/>
    <w:rsid w:val="005A70E4"/>
    <w:rsid w:val="005B5BBE"/>
    <w:rsid w:val="005D43C0"/>
    <w:rsid w:val="005D78BA"/>
    <w:rsid w:val="005E1527"/>
    <w:rsid w:val="005E2799"/>
    <w:rsid w:val="005E5534"/>
    <w:rsid w:val="005F5CF9"/>
    <w:rsid w:val="00602F21"/>
    <w:rsid w:val="0060433D"/>
    <w:rsid w:val="00611B80"/>
    <w:rsid w:val="00611CD5"/>
    <w:rsid w:val="00617D31"/>
    <w:rsid w:val="00621C73"/>
    <w:rsid w:val="00627179"/>
    <w:rsid w:val="00634E81"/>
    <w:rsid w:val="00642891"/>
    <w:rsid w:val="00647BAA"/>
    <w:rsid w:val="0066528A"/>
    <w:rsid w:val="006703E3"/>
    <w:rsid w:val="00676843"/>
    <w:rsid w:val="00680465"/>
    <w:rsid w:val="006866A8"/>
    <w:rsid w:val="006A7C8E"/>
    <w:rsid w:val="006A7DCE"/>
    <w:rsid w:val="006B3EFF"/>
    <w:rsid w:val="006B66E7"/>
    <w:rsid w:val="006D06E5"/>
    <w:rsid w:val="006D321B"/>
    <w:rsid w:val="006D37E9"/>
    <w:rsid w:val="006D3D22"/>
    <w:rsid w:val="006D41E4"/>
    <w:rsid w:val="006E3B7E"/>
    <w:rsid w:val="006F3695"/>
    <w:rsid w:val="006F6560"/>
    <w:rsid w:val="006F6712"/>
    <w:rsid w:val="00707376"/>
    <w:rsid w:val="00715076"/>
    <w:rsid w:val="00751E10"/>
    <w:rsid w:val="00752E8C"/>
    <w:rsid w:val="00754FAE"/>
    <w:rsid w:val="0075548D"/>
    <w:rsid w:val="00760193"/>
    <w:rsid w:val="00770C66"/>
    <w:rsid w:val="00772977"/>
    <w:rsid w:val="0077403A"/>
    <w:rsid w:val="0077451E"/>
    <w:rsid w:val="00774797"/>
    <w:rsid w:val="0078022F"/>
    <w:rsid w:val="007818A8"/>
    <w:rsid w:val="0078537F"/>
    <w:rsid w:val="007A1F32"/>
    <w:rsid w:val="007B2EEC"/>
    <w:rsid w:val="007C2432"/>
    <w:rsid w:val="007C28F5"/>
    <w:rsid w:val="007C3B72"/>
    <w:rsid w:val="007C48A3"/>
    <w:rsid w:val="007C6108"/>
    <w:rsid w:val="007D35EB"/>
    <w:rsid w:val="007D46B2"/>
    <w:rsid w:val="007D4F3C"/>
    <w:rsid w:val="007D753C"/>
    <w:rsid w:val="007E3674"/>
    <w:rsid w:val="007E4AE4"/>
    <w:rsid w:val="007E6CC7"/>
    <w:rsid w:val="007F1B10"/>
    <w:rsid w:val="007F4484"/>
    <w:rsid w:val="007F56B0"/>
    <w:rsid w:val="007F5B5D"/>
    <w:rsid w:val="00800B3F"/>
    <w:rsid w:val="00801980"/>
    <w:rsid w:val="0080640F"/>
    <w:rsid w:val="008312B8"/>
    <w:rsid w:val="0083337E"/>
    <w:rsid w:val="008521EE"/>
    <w:rsid w:val="00861CB2"/>
    <w:rsid w:val="00870F4C"/>
    <w:rsid w:val="00871984"/>
    <w:rsid w:val="008721AD"/>
    <w:rsid w:val="00874886"/>
    <w:rsid w:val="00875B0F"/>
    <w:rsid w:val="00882D14"/>
    <w:rsid w:val="00887A4A"/>
    <w:rsid w:val="00892C1B"/>
    <w:rsid w:val="008A30B4"/>
    <w:rsid w:val="008A4FA2"/>
    <w:rsid w:val="008B1BFE"/>
    <w:rsid w:val="008B2700"/>
    <w:rsid w:val="008B39C5"/>
    <w:rsid w:val="008B7D56"/>
    <w:rsid w:val="008C568B"/>
    <w:rsid w:val="008E455E"/>
    <w:rsid w:val="008F0B66"/>
    <w:rsid w:val="009009F3"/>
    <w:rsid w:val="00905C58"/>
    <w:rsid w:val="009060D0"/>
    <w:rsid w:val="009215B6"/>
    <w:rsid w:val="00935391"/>
    <w:rsid w:val="00935D3B"/>
    <w:rsid w:val="009415FF"/>
    <w:rsid w:val="00941C0B"/>
    <w:rsid w:val="0094447E"/>
    <w:rsid w:val="00950685"/>
    <w:rsid w:val="00963EA8"/>
    <w:rsid w:val="009651D6"/>
    <w:rsid w:val="0097634E"/>
    <w:rsid w:val="00990329"/>
    <w:rsid w:val="00993E31"/>
    <w:rsid w:val="009960AD"/>
    <w:rsid w:val="009A2D21"/>
    <w:rsid w:val="009B28AC"/>
    <w:rsid w:val="009B6146"/>
    <w:rsid w:val="009C2F07"/>
    <w:rsid w:val="009D0BDE"/>
    <w:rsid w:val="009D2198"/>
    <w:rsid w:val="009D2221"/>
    <w:rsid w:val="009D4376"/>
    <w:rsid w:val="009D479F"/>
    <w:rsid w:val="009D7AC7"/>
    <w:rsid w:val="009E664A"/>
    <w:rsid w:val="009E68A5"/>
    <w:rsid w:val="009F0CD5"/>
    <w:rsid w:val="009F709B"/>
    <w:rsid w:val="00A103BC"/>
    <w:rsid w:val="00A104B6"/>
    <w:rsid w:val="00A105F8"/>
    <w:rsid w:val="00A122DA"/>
    <w:rsid w:val="00A1471D"/>
    <w:rsid w:val="00A17841"/>
    <w:rsid w:val="00A20B8C"/>
    <w:rsid w:val="00A2191D"/>
    <w:rsid w:val="00A236D1"/>
    <w:rsid w:val="00A24480"/>
    <w:rsid w:val="00A30D14"/>
    <w:rsid w:val="00A424BE"/>
    <w:rsid w:val="00A53CA8"/>
    <w:rsid w:val="00A66E6F"/>
    <w:rsid w:val="00A85881"/>
    <w:rsid w:val="00A9050A"/>
    <w:rsid w:val="00A9400A"/>
    <w:rsid w:val="00AA2DD9"/>
    <w:rsid w:val="00AA7F0F"/>
    <w:rsid w:val="00AB3499"/>
    <w:rsid w:val="00AC5970"/>
    <w:rsid w:val="00AD00F7"/>
    <w:rsid w:val="00AD5A23"/>
    <w:rsid w:val="00AF2160"/>
    <w:rsid w:val="00B04AED"/>
    <w:rsid w:val="00B2019B"/>
    <w:rsid w:val="00B51BD6"/>
    <w:rsid w:val="00B61619"/>
    <w:rsid w:val="00B6262A"/>
    <w:rsid w:val="00B6432B"/>
    <w:rsid w:val="00B71C9F"/>
    <w:rsid w:val="00B73CBE"/>
    <w:rsid w:val="00B808DE"/>
    <w:rsid w:val="00B83E2C"/>
    <w:rsid w:val="00B83FFA"/>
    <w:rsid w:val="00B9301E"/>
    <w:rsid w:val="00B95CFC"/>
    <w:rsid w:val="00B969E7"/>
    <w:rsid w:val="00BA3D2D"/>
    <w:rsid w:val="00BB38F3"/>
    <w:rsid w:val="00BB5A1D"/>
    <w:rsid w:val="00BD304B"/>
    <w:rsid w:val="00BE0C9B"/>
    <w:rsid w:val="00BE685E"/>
    <w:rsid w:val="00BF3FB9"/>
    <w:rsid w:val="00BF41E2"/>
    <w:rsid w:val="00BF50FB"/>
    <w:rsid w:val="00C054BC"/>
    <w:rsid w:val="00C05CCD"/>
    <w:rsid w:val="00C108C1"/>
    <w:rsid w:val="00C11CFC"/>
    <w:rsid w:val="00C14291"/>
    <w:rsid w:val="00C24CB5"/>
    <w:rsid w:val="00C25336"/>
    <w:rsid w:val="00C27663"/>
    <w:rsid w:val="00C3107B"/>
    <w:rsid w:val="00C3369D"/>
    <w:rsid w:val="00C348F6"/>
    <w:rsid w:val="00C4501C"/>
    <w:rsid w:val="00C460DA"/>
    <w:rsid w:val="00C57C40"/>
    <w:rsid w:val="00C602D5"/>
    <w:rsid w:val="00C64558"/>
    <w:rsid w:val="00C7162D"/>
    <w:rsid w:val="00C80247"/>
    <w:rsid w:val="00C95FB2"/>
    <w:rsid w:val="00C97F78"/>
    <w:rsid w:val="00CB07EA"/>
    <w:rsid w:val="00CC61CC"/>
    <w:rsid w:val="00CD0744"/>
    <w:rsid w:val="00CD713D"/>
    <w:rsid w:val="00CE14DC"/>
    <w:rsid w:val="00CE6F21"/>
    <w:rsid w:val="00CF4DC1"/>
    <w:rsid w:val="00D02CF6"/>
    <w:rsid w:val="00D04DA9"/>
    <w:rsid w:val="00D1300F"/>
    <w:rsid w:val="00D239D4"/>
    <w:rsid w:val="00D27804"/>
    <w:rsid w:val="00D30A90"/>
    <w:rsid w:val="00D370BF"/>
    <w:rsid w:val="00D40664"/>
    <w:rsid w:val="00D407DD"/>
    <w:rsid w:val="00D408FB"/>
    <w:rsid w:val="00D40AEE"/>
    <w:rsid w:val="00D40DD1"/>
    <w:rsid w:val="00D54BC9"/>
    <w:rsid w:val="00D60356"/>
    <w:rsid w:val="00D61ED1"/>
    <w:rsid w:val="00D62080"/>
    <w:rsid w:val="00D62884"/>
    <w:rsid w:val="00D6550A"/>
    <w:rsid w:val="00D849CC"/>
    <w:rsid w:val="00D85032"/>
    <w:rsid w:val="00DA3302"/>
    <w:rsid w:val="00DB5C4F"/>
    <w:rsid w:val="00DB6276"/>
    <w:rsid w:val="00DC0CD5"/>
    <w:rsid w:val="00DC2B73"/>
    <w:rsid w:val="00DC36FC"/>
    <w:rsid w:val="00DD0EC1"/>
    <w:rsid w:val="00DD18B4"/>
    <w:rsid w:val="00DE0191"/>
    <w:rsid w:val="00DF0B1B"/>
    <w:rsid w:val="00DF119E"/>
    <w:rsid w:val="00E02D15"/>
    <w:rsid w:val="00E06926"/>
    <w:rsid w:val="00E22375"/>
    <w:rsid w:val="00E234A3"/>
    <w:rsid w:val="00E24D4C"/>
    <w:rsid w:val="00E27A93"/>
    <w:rsid w:val="00E33247"/>
    <w:rsid w:val="00E33333"/>
    <w:rsid w:val="00E34FCE"/>
    <w:rsid w:val="00E44697"/>
    <w:rsid w:val="00E4662B"/>
    <w:rsid w:val="00E47C0D"/>
    <w:rsid w:val="00E51442"/>
    <w:rsid w:val="00E54F2C"/>
    <w:rsid w:val="00E61EE2"/>
    <w:rsid w:val="00E61FE2"/>
    <w:rsid w:val="00E65D02"/>
    <w:rsid w:val="00E6722E"/>
    <w:rsid w:val="00E72832"/>
    <w:rsid w:val="00E75274"/>
    <w:rsid w:val="00E76416"/>
    <w:rsid w:val="00E76701"/>
    <w:rsid w:val="00E7691F"/>
    <w:rsid w:val="00E80319"/>
    <w:rsid w:val="00E86F58"/>
    <w:rsid w:val="00E90D4C"/>
    <w:rsid w:val="00EA4C62"/>
    <w:rsid w:val="00EB6A36"/>
    <w:rsid w:val="00ED2712"/>
    <w:rsid w:val="00ED5D01"/>
    <w:rsid w:val="00ED6908"/>
    <w:rsid w:val="00EE0D29"/>
    <w:rsid w:val="00EE6B57"/>
    <w:rsid w:val="00F231FE"/>
    <w:rsid w:val="00F310DA"/>
    <w:rsid w:val="00F42160"/>
    <w:rsid w:val="00F43561"/>
    <w:rsid w:val="00F437DF"/>
    <w:rsid w:val="00F44865"/>
    <w:rsid w:val="00F573AD"/>
    <w:rsid w:val="00F604A0"/>
    <w:rsid w:val="00F70F51"/>
    <w:rsid w:val="00F7448F"/>
    <w:rsid w:val="00F93735"/>
    <w:rsid w:val="00F955BB"/>
    <w:rsid w:val="00F959D1"/>
    <w:rsid w:val="00F9637F"/>
    <w:rsid w:val="00F9789D"/>
    <w:rsid w:val="00FC06D9"/>
    <w:rsid w:val="00FC4EE1"/>
    <w:rsid w:val="00FD2E0D"/>
    <w:rsid w:val="00FD7265"/>
    <w:rsid w:val="00FD75C1"/>
    <w:rsid w:val="00FD7761"/>
    <w:rsid w:val="00FE0BB9"/>
    <w:rsid w:val="00FE230F"/>
    <w:rsid w:val="00FE3481"/>
    <w:rsid w:val="00FE5A75"/>
    <w:rsid w:val="00FF0BAC"/>
    <w:rsid w:val="00FF217C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0ADD9"/>
  <w15:chartTrackingRefBased/>
  <w15:docId w15:val="{422012D1-8001-794A-A8BC-66F2CB2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C1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1E2"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425B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425B65"/>
  </w:style>
  <w:style w:type="paragraph" w:styleId="FootnoteText">
    <w:name w:val="footnote text"/>
    <w:basedOn w:val="Normal"/>
    <w:link w:val="FootnoteTextChar"/>
    <w:uiPriority w:val="99"/>
    <w:unhideWhenUsed/>
    <w:rsid w:val="00FF217C"/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217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F217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217C"/>
    <w:rPr>
      <w:color w:val="0563C1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71507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561C24"/>
  </w:style>
  <w:style w:type="character" w:styleId="CommentReference">
    <w:name w:val="annotation reference"/>
    <w:basedOn w:val="DefaultParagraphFont"/>
    <w:uiPriority w:val="99"/>
    <w:semiHidden/>
    <w:unhideWhenUsed/>
    <w:rsid w:val="009B6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1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3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735"/>
  </w:style>
  <w:style w:type="paragraph" w:styleId="Footer">
    <w:name w:val="footer"/>
    <w:basedOn w:val="Normal"/>
    <w:link w:val="FooterChar"/>
    <w:uiPriority w:val="99"/>
    <w:unhideWhenUsed/>
    <w:rsid w:val="00F93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735"/>
  </w:style>
  <w:style w:type="character" w:styleId="UnresolvedMention">
    <w:name w:val="Unresolved Mention"/>
    <w:basedOn w:val="DefaultParagraphFont"/>
    <w:uiPriority w:val="99"/>
    <w:semiHidden/>
    <w:unhideWhenUsed/>
    <w:rsid w:val="00F231F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F4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sultations.health.gov.au/pccd-communication/scope-of-practice-review-issues-paper-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our-work/scope-of-practice-review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ealth.gov.au/our-work/scope-of-practice-revie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unleashing-the-potential-of-our-health-workforce-scope-of-practice-review-issues-paper-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E7A4-9C81-44E9-A39C-9676E841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422</Words>
  <Characters>2312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 of Practice Review update #3 – 23 January 2024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Practice Review update #3 – 23 January 2024</dc:title>
  <dc:subject>Unleashing the Potential of our Health Workforce – Scope of Practice Review</dc:subject>
  <dc:creator>Australian Government Department of Health and Aged Care</dc:creator>
  <cp:keywords>Health workforce</cp:keywords>
  <dc:description/>
  <cp:revision>6</cp:revision>
  <dcterms:created xsi:type="dcterms:W3CDTF">2024-01-23T06:04:00Z</dcterms:created>
  <dcterms:modified xsi:type="dcterms:W3CDTF">2024-01-23T06:07:00Z</dcterms:modified>
  <cp:category/>
</cp:coreProperties>
</file>