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C458D" w14:textId="29BB22B3" w:rsidR="00530A9C" w:rsidRPr="00C42043" w:rsidRDefault="00E9220D" w:rsidP="0069154A">
      <w:pPr>
        <w:pStyle w:val="Heading1"/>
      </w:pPr>
      <w:r w:rsidRPr="00C42043">
        <w:t>COVID-19 vaccination decision guide for people with immunocompromise</w:t>
      </w:r>
    </w:p>
    <w:p w14:paraId="616FFA26" w14:textId="46A05BB5" w:rsidR="0069154A" w:rsidRPr="00646BC2" w:rsidRDefault="00135750" w:rsidP="00524C13">
      <w:r>
        <w:t>1</w:t>
      </w:r>
      <w:r w:rsidR="00063985">
        <w:t>2</w:t>
      </w:r>
      <w:r>
        <w:t xml:space="preserve"> January</w:t>
      </w:r>
      <w:r w:rsidR="00986D78">
        <w:t xml:space="preserve"> 202</w:t>
      </w:r>
      <w:r>
        <w:t>4</w:t>
      </w:r>
    </w:p>
    <w:p w14:paraId="0F584AC8" w14:textId="62881435" w:rsidR="00530A9C" w:rsidRPr="00B3642D" w:rsidRDefault="005134B5" w:rsidP="00524C13">
      <w:r w:rsidRPr="00B3642D">
        <w:t xml:space="preserve">Version </w:t>
      </w:r>
      <w:r w:rsidR="18D3E56D" w:rsidRPr="00B3642D">
        <w:t>7</w:t>
      </w:r>
      <w:r w:rsidR="07F34611" w:rsidRPr="00B3642D">
        <w:t>.</w:t>
      </w:r>
      <w:r w:rsidR="50EF3BD0" w:rsidRPr="00B3642D">
        <w:t>2</w:t>
      </w:r>
    </w:p>
    <w:p w14:paraId="291EDEA0" w14:textId="77D59ACC" w:rsidR="00003996" w:rsidRDefault="000663B2" w:rsidP="00003996">
      <w:pPr>
        <w:rPr>
          <w:rFonts w:eastAsia="Calibri"/>
        </w:rPr>
      </w:pPr>
      <w:r w:rsidRPr="00B3642D">
        <w:rPr>
          <w:rStyle w:val="Strong"/>
        </w:rPr>
        <w:t>What has changed</w:t>
      </w:r>
      <w:r w:rsidR="002D74A4" w:rsidRPr="00B3642D">
        <w:rPr>
          <w:rStyle w:val="Strong"/>
        </w:rPr>
        <w:t>:</w:t>
      </w:r>
      <w:r w:rsidR="00003996">
        <w:rPr>
          <w:rStyle w:val="Strong"/>
        </w:rPr>
        <w:t xml:space="preserve"> </w:t>
      </w:r>
      <w:r w:rsidR="00EF558F" w:rsidRPr="00FF0862">
        <w:rPr>
          <w:rFonts w:eastAsia="Calibri"/>
        </w:rPr>
        <w:t xml:space="preserve">Updated </w:t>
      </w:r>
      <w:r w:rsidR="00FF0862" w:rsidRPr="00FF0862">
        <w:t xml:space="preserve">links added to access information </w:t>
      </w:r>
      <w:r w:rsidR="00EF558F" w:rsidRPr="00003996">
        <w:rPr>
          <w:rFonts w:eastAsia="Calibri"/>
        </w:rPr>
        <w:t xml:space="preserve">in </w:t>
      </w:r>
      <w:r w:rsidR="02F16AEC" w:rsidRPr="00003996">
        <w:rPr>
          <w:rFonts w:eastAsia="Calibri"/>
        </w:rPr>
        <w:t xml:space="preserve">the </w:t>
      </w:r>
      <w:hyperlink r:id="rId10" w:history="1">
        <w:r w:rsidR="7900D85B" w:rsidRPr="00003996">
          <w:rPr>
            <w:rStyle w:val="Hyperlink"/>
            <w:rFonts w:eastAsia="Calibri"/>
            <w:u w:val="single"/>
          </w:rPr>
          <w:t>Australian Immunisation Handbook</w:t>
        </w:r>
      </w:hyperlink>
      <w:r w:rsidR="7900D85B" w:rsidRPr="00003996">
        <w:rPr>
          <w:rFonts w:eastAsia="Calibri"/>
        </w:rPr>
        <w:t>.</w:t>
      </w:r>
      <w:r w:rsidR="00512CFF" w:rsidRPr="00B3642D">
        <w:rPr>
          <w:rFonts w:eastAsia="Calibri"/>
        </w:rPr>
        <w:t xml:space="preserve"> </w:t>
      </w:r>
    </w:p>
    <w:p w14:paraId="45ADCCFC" w14:textId="204F6416" w:rsidR="1DCD155F" w:rsidRPr="00B3642D" w:rsidRDefault="00530A9C" w:rsidP="42B2DD20">
      <w:pPr>
        <w:pStyle w:val="ListBullet"/>
        <w:numPr>
          <w:ilvl w:val="0"/>
          <w:numId w:val="0"/>
        </w:numPr>
        <w:spacing w:line="259" w:lineRule="auto"/>
        <w:rPr>
          <w:rFonts w:cs="Arial"/>
        </w:rPr>
      </w:pPr>
      <w:r w:rsidRPr="00B3642D">
        <w:t>This guide is for</w:t>
      </w:r>
      <w:r w:rsidR="7825DE5D" w:rsidRPr="00B3642D">
        <w:t xml:space="preserve"> immunisation providers and for</w:t>
      </w:r>
      <w:r w:rsidRPr="00B3642D">
        <w:t xml:space="preserve"> people with a weakened immune system </w:t>
      </w:r>
      <w:r w:rsidR="00096FAC" w:rsidRPr="00B3642D">
        <w:t>(</w:t>
      </w:r>
      <w:r w:rsidR="001C5A65" w:rsidRPr="00B3642D">
        <w:t>known as immunocompromise</w:t>
      </w:r>
      <w:r w:rsidR="00096FAC" w:rsidRPr="00B3642D">
        <w:t>)</w:t>
      </w:r>
      <w:r w:rsidRPr="00B3642D">
        <w:t xml:space="preserve">, including people taking immune-weakening medicines, who are considering COVID-19 vaccination. </w:t>
      </w:r>
    </w:p>
    <w:p w14:paraId="275BF59E" w14:textId="6B3EE2BB" w:rsidR="438F5504" w:rsidRPr="00B3642D" w:rsidRDefault="438F5504" w:rsidP="00EF558F">
      <w:pPr>
        <w:pStyle w:val="ListBullet"/>
        <w:numPr>
          <w:ilvl w:val="0"/>
          <w:numId w:val="0"/>
        </w:numPr>
      </w:pPr>
      <w:r w:rsidRPr="00B3642D">
        <w:t>To find out more about the available COVID-19 vaccines</w:t>
      </w:r>
      <w:r w:rsidR="4929608C" w:rsidRPr="00B3642D">
        <w:t xml:space="preserve"> and </w:t>
      </w:r>
      <w:r w:rsidRPr="00B3642D">
        <w:t xml:space="preserve">who should be vaccinated, refer to the </w:t>
      </w:r>
      <w:hyperlink r:id="rId11" w:history="1">
        <w:r w:rsidR="00B3642D" w:rsidRPr="00B3642D">
          <w:rPr>
            <w:rStyle w:val="Hyperlink"/>
            <w:rFonts w:eastAsia="Calibri"/>
            <w:u w:val="single"/>
          </w:rPr>
          <w:t>Australian Immunisation Handbook</w:t>
        </w:r>
      </w:hyperlink>
      <w:r w:rsidRPr="00B3642D">
        <w:t>.</w:t>
      </w:r>
    </w:p>
    <w:p w14:paraId="1A57B11C" w14:textId="1E770689" w:rsidR="00530A9C" w:rsidRPr="00646BC2" w:rsidRDefault="00530A9C" w:rsidP="00461991">
      <w:pPr>
        <w:pStyle w:val="Heading2"/>
      </w:pPr>
      <w:r w:rsidRPr="00646BC2">
        <w:t>What is immunocompromise?</w:t>
      </w:r>
    </w:p>
    <w:p w14:paraId="31324083" w14:textId="2B05C7AE" w:rsidR="00530A9C" w:rsidRPr="00646BC2" w:rsidRDefault="00530A9C" w:rsidP="38CA6A68">
      <w:pPr>
        <w:rPr>
          <w:rFonts w:cs="Arial"/>
        </w:rPr>
      </w:pPr>
      <w:r w:rsidRPr="00646BC2">
        <w:rPr>
          <w:rFonts w:cs="Arial"/>
        </w:rPr>
        <w:t>Being ‘immunocompromised’ means having a weakened immune system due to a medical condition or</w:t>
      </w:r>
      <w:r w:rsidR="4F6EAEF7" w:rsidRPr="00646BC2">
        <w:rPr>
          <w:rFonts w:cs="Arial"/>
        </w:rPr>
        <w:t xml:space="preserve"> </w:t>
      </w:r>
      <w:proofErr w:type="gramStart"/>
      <w:r w:rsidR="4F6EAEF7" w:rsidRPr="00646BC2">
        <w:rPr>
          <w:rFonts w:cs="Arial"/>
        </w:rPr>
        <w:t>particular immunosuppressive</w:t>
      </w:r>
      <w:proofErr w:type="gramEnd"/>
      <w:r w:rsidRPr="00646BC2">
        <w:rPr>
          <w:rFonts w:cs="Arial"/>
        </w:rPr>
        <w:t xml:space="preserve"> </w:t>
      </w:r>
      <w:r w:rsidR="27C853AC" w:rsidRPr="00646BC2">
        <w:rPr>
          <w:rFonts w:cs="Arial"/>
        </w:rPr>
        <w:t>medications</w:t>
      </w:r>
      <w:r w:rsidRPr="00646BC2">
        <w:rPr>
          <w:rFonts w:cs="Arial"/>
        </w:rPr>
        <w:t>. Many conditions can cause immunocompromise, including:</w:t>
      </w:r>
    </w:p>
    <w:p w14:paraId="6FE1A40C" w14:textId="53E721EB" w:rsidR="00530A9C" w:rsidRPr="00646BC2" w:rsidRDefault="6F1CBE01" w:rsidP="00524C13">
      <w:pPr>
        <w:pStyle w:val="ListBullet"/>
      </w:pPr>
      <w:r>
        <w:t>c</w:t>
      </w:r>
      <w:r w:rsidR="12464FE8">
        <w:t>ancer, especially blood cancer (leuk</w:t>
      </w:r>
      <w:r w:rsidR="2E2A43F7">
        <w:t>a</w:t>
      </w:r>
      <w:r w:rsidR="12464FE8">
        <w:t>emia or lymphoma)</w:t>
      </w:r>
    </w:p>
    <w:p w14:paraId="3E5F64FC" w14:textId="73E4BCEB" w:rsidR="00530A9C" w:rsidRPr="00646BC2" w:rsidRDefault="6F1CBE01" w:rsidP="00524C13">
      <w:pPr>
        <w:pStyle w:val="ListBullet"/>
      </w:pPr>
      <w:r>
        <w:t>t</w:t>
      </w:r>
      <w:r w:rsidR="12464FE8">
        <w:t>reatments for cancer (</w:t>
      </w:r>
      <w:proofErr w:type="gramStart"/>
      <w:r w:rsidR="12464FE8">
        <w:t>e.g.</w:t>
      </w:r>
      <w:proofErr w:type="gramEnd"/>
      <w:r w:rsidR="12464FE8">
        <w:t xml:space="preserve"> chemotherapy, targeted therapies</w:t>
      </w:r>
      <w:r w:rsidR="7AA16D57">
        <w:t xml:space="preserve"> </w:t>
      </w:r>
      <w:r w:rsidR="5ACD45CC">
        <w:t>transplants or</w:t>
      </w:r>
      <w:r w:rsidR="12464FE8">
        <w:t xml:space="preserve"> CAR-T cell therapy) </w:t>
      </w:r>
    </w:p>
    <w:p w14:paraId="7EB1D539" w14:textId="43AD81BD" w:rsidR="00530A9C" w:rsidRPr="00646BC2" w:rsidRDefault="6F1CBE01" w:rsidP="00524C13">
      <w:pPr>
        <w:pStyle w:val="ListBullet"/>
      </w:pPr>
      <w:r>
        <w:t>i</w:t>
      </w:r>
      <w:r w:rsidR="12464FE8">
        <w:t>mmune deficienc</w:t>
      </w:r>
      <w:r w:rsidR="74B59BDD">
        <w:t xml:space="preserve">y </w:t>
      </w:r>
      <w:r w:rsidR="5097E184">
        <w:t>syndromes</w:t>
      </w:r>
    </w:p>
    <w:p w14:paraId="074DEE50" w14:textId="0ECF73CA" w:rsidR="00530A9C" w:rsidRPr="00646BC2" w:rsidRDefault="12464FE8" w:rsidP="00524C13">
      <w:pPr>
        <w:pStyle w:val="ListBullet"/>
      </w:pPr>
      <w:r>
        <w:t>HIV infection (if the CD4 count is low)</w:t>
      </w:r>
    </w:p>
    <w:p w14:paraId="24C2C14C" w14:textId="77777777" w:rsidR="00737CAB" w:rsidRPr="00646BC2" w:rsidRDefault="7F034CA7" w:rsidP="0069154A">
      <w:pPr>
        <w:pStyle w:val="Heading2"/>
        <w:rPr>
          <w:bCs/>
        </w:rPr>
      </w:pPr>
      <w:r w:rsidRPr="00646BC2">
        <w:t>For examples of medications that are considered immunosuppressive, refer to</w:t>
      </w:r>
      <w:r w:rsidR="00172BD7" w:rsidRPr="00646BC2">
        <w:t xml:space="preserve"> </w:t>
      </w:r>
      <w:hyperlink r:id="rId12" w:history="1">
        <w:r w:rsidRPr="00646BC2">
          <w:rPr>
            <w:rStyle w:val="Hyperlink"/>
            <w:bCs/>
            <w:u w:val="single"/>
          </w:rPr>
          <w:t>ATAGI recommendations on the use of a third primary dose of COVID-19 vaccine in individuals who are severely immunocompromised</w:t>
        </w:r>
      </w:hyperlink>
      <w:r w:rsidR="00172BD7" w:rsidRPr="00646BC2">
        <w:rPr>
          <w:bCs/>
          <w:u w:val="single"/>
        </w:rPr>
        <w:t>.</w:t>
      </w:r>
      <w:r w:rsidR="00172BD7" w:rsidRPr="00646BC2">
        <w:rPr>
          <w:bCs/>
        </w:rPr>
        <w:t xml:space="preserve"> </w:t>
      </w:r>
    </w:p>
    <w:p w14:paraId="11E3E302" w14:textId="3388DE3E" w:rsidR="00530A9C" w:rsidRPr="00646BC2" w:rsidRDefault="00530A9C" w:rsidP="0069154A">
      <w:pPr>
        <w:pStyle w:val="Heading2"/>
      </w:pPr>
      <w:r w:rsidRPr="00646BC2">
        <w:t>Should I have a COVID-19 vaccine if I am immunocompromised?</w:t>
      </w:r>
    </w:p>
    <w:p w14:paraId="3D397DEF" w14:textId="7D5DD0C0" w:rsidR="00530A9C" w:rsidRPr="00646BC2" w:rsidRDefault="63C14B9C" w:rsidP="0078224A">
      <w:r w:rsidRPr="00646BC2">
        <w:rPr>
          <w:rFonts w:cs="Arial"/>
        </w:rPr>
        <w:t xml:space="preserve">Yes, vaccination against COVID-19 is important for people with immunocompromise. </w:t>
      </w:r>
    </w:p>
    <w:p w14:paraId="0D49FD8F" w14:textId="6CF2FED0" w:rsidR="00530A9C" w:rsidRPr="00B3642D" w:rsidRDefault="63C14B9C" w:rsidP="407C8BA1">
      <w:pPr>
        <w:rPr>
          <w:rFonts w:cs="Arial"/>
        </w:rPr>
      </w:pPr>
      <w:r w:rsidRPr="28E8AE14">
        <w:rPr>
          <w:rFonts w:cs="Arial"/>
        </w:rPr>
        <w:t xml:space="preserve">Vaccination </w:t>
      </w:r>
      <w:r w:rsidR="301ACBCF" w:rsidRPr="28E8AE14">
        <w:rPr>
          <w:rFonts w:cs="Arial"/>
        </w:rPr>
        <w:t xml:space="preserve">is likely to protect </w:t>
      </w:r>
      <w:r w:rsidRPr="28E8AE14">
        <w:rPr>
          <w:rFonts w:cs="Arial"/>
        </w:rPr>
        <w:t xml:space="preserve">you from having severe </w:t>
      </w:r>
      <w:r w:rsidR="58867F9D" w:rsidRPr="28E8AE14">
        <w:rPr>
          <w:rFonts w:cs="Arial"/>
        </w:rPr>
        <w:t xml:space="preserve">or prolonged </w:t>
      </w:r>
      <w:r w:rsidRPr="28E8AE14">
        <w:rPr>
          <w:rFonts w:cs="Arial"/>
        </w:rPr>
        <w:t xml:space="preserve">illness and needing to go to hospital due to </w:t>
      </w:r>
      <w:r w:rsidRPr="00B3642D">
        <w:rPr>
          <w:rFonts w:cs="Arial"/>
        </w:rPr>
        <w:t>COVID</w:t>
      </w:r>
      <w:r w:rsidR="60A38176" w:rsidRPr="00B3642D">
        <w:rPr>
          <w:rFonts w:cs="Arial"/>
        </w:rPr>
        <w:t>-</w:t>
      </w:r>
      <w:r w:rsidRPr="00B3642D">
        <w:rPr>
          <w:rFonts w:cs="Arial"/>
        </w:rPr>
        <w:t xml:space="preserve">19. </w:t>
      </w:r>
    </w:p>
    <w:p w14:paraId="5C3A4209" w14:textId="03E2B5AD" w:rsidR="1C7BB0B7" w:rsidRPr="00B3642D" w:rsidRDefault="1C7BB0B7" w:rsidP="28E8AE14">
      <w:pPr>
        <w:pStyle w:val="ListBullet"/>
        <w:numPr>
          <w:ilvl w:val="0"/>
          <w:numId w:val="0"/>
        </w:numPr>
      </w:pPr>
      <w:r w:rsidRPr="00B3642D">
        <w:t xml:space="preserve">To find out more about who should be vaccinated, refer to the </w:t>
      </w:r>
      <w:hyperlink r:id="rId13" w:history="1">
        <w:r w:rsidR="00B3642D" w:rsidRPr="00B3642D">
          <w:rPr>
            <w:rStyle w:val="Hyperlink"/>
            <w:rFonts w:eastAsia="Calibri"/>
            <w:u w:val="single"/>
          </w:rPr>
          <w:t>Australian Immunisation Handbook</w:t>
        </w:r>
      </w:hyperlink>
      <w:r w:rsidRPr="00B3642D">
        <w:t>.</w:t>
      </w:r>
    </w:p>
    <w:p w14:paraId="5D5BC041" w14:textId="5E7E531B" w:rsidR="00530A9C" w:rsidRPr="00646BC2" w:rsidRDefault="00530A9C" w:rsidP="0069154A">
      <w:pPr>
        <w:pStyle w:val="Heading2"/>
      </w:pPr>
      <w:r>
        <w:t>Is the COVID-19 vaccine safe for me if I am immunocompromised?</w:t>
      </w:r>
    </w:p>
    <w:p w14:paraId="0BC17442" w14:textId="10AE29F3" w:rsidR="002513BB" w:rsidRPr="00646BC2" w:rsidRDefault="00031960" w:rsidP="3E33A5F2">
      <w:pPr>
        <w:rPr>
          <w:rFonts w:cs="Arial"/>
        </w:rPr>
      </w:pPr>
      <w:r w:rsidRPr="28E8AE14">
        <w:rPr>
          <w:rFonts w:cs="Arial"/>
        </w:rPr>
        <w:t>Yes, COVID-19 vaccines are</w:t>
      </w:r>
      <w:r w:rsidR="36CAC38F" w:rsidRPr="28E8AE14">
        <w:rPr>
          <w:rFonts w:cs="Arial"/>
        </w:rPr>
        <w:t xml:space="preserve"> safe and</w:t>
      </w:r>
      <w:r w:rsidRPr="28E8AE14">
        <w:rPr>
          <w:rFonts w:cs="Arial"/>
        </w:rPr>
        <w:t xml:space="preserve"> recommended </w:t>
      </w:r>
      <w:r w:rsidRPr="00B3642D">
        <w:rPr>
          <w:rFonts w:cs="Arial"/>
        </w:rPr>
        <w:t>for people who are immunocompromised.</w:t>
      </w:r>
      <w:r w:rsidR="762B8DB3" w:rsidRPr="00B3642D">
        <w:rPr>
          <w:rFonts w:cs="Arial"/>
        </w:rPr>
        <w:t xml:space="preserve"> COVID-19 vaccines available for use in Australia</w:t>
      </w:r>
      <w:r w:rsidR="1AD4FC57" w:rsidRPr="00B3642D">
        <w:rPr>
          <w:rFonts w:cs="Arial"/>
        </w:rPr>
        <w:t xml:space="preserve"> </w:t>
      </w:r>
      <w:r w:rsidR="003544C7" w:rsidRPr="00B3642D">
        <w:rPr>
          <w:rFonts w:cs="Arial"/>
        </w:rPr>
        <w:t>are</w:t>
      </w:r>
      <w:r w:rsidR="00530A9C" w:rsidRPr="00B3642D">
        <w:rPr>
          <w:rFonts w:cs="Arial"/>
        </w:rPr>
        <w:t xml:space="preserve"> not live vaccine</w:t>
      </w:r>
      <w:r w:rsidR="003544C7" w:rsidRPr="00B3642D">
        <w:rPr>
          <w:rFonts w:cs="Arial"/>
        </w:rPr>
        <w:t>s</w:t>
      </w:r>
      <w:r w:rsidR="0003774B" w:rsidRPr="28E8AE14">
        <w:rPr>
          <w:rFonts w:cs="Arial"/>
        </w:rPr>
        <w:t xml:space="preserve">. </w:t>
      </w:r>
      <w:r w:rsidR="00530A9C" w:rsidRPr="28E8AE14">
        <w:rPr>
          <w:rFonts w:cs="Arial"/>
        </w:rPr>
        <w:t xml:space="preserve">There is no reason to </w:t>
      </w:r>
      <w:r w:rsidR="00530A9C" w:rsidRPr="28E8AE14">
        <w:rPr>
          <w:rFonts w:cs="Arial"/>
        </w:rPr>
        <w:lastRenderedPageBreak/>
        <w:t>expect any higher ri</w:t>
      </w:r>
      <w:r w:rsidR="0003774B" w:rsidRPr="28E8AE14">
        <w:rPr>
          <w:rFonts w:cs="Arial"/>
        </w:rPr>
        <w:t xml:space="preserve">sk of safety issues </w:t>
      </w:r>
      <w:r w:rsidR="0003774B" w:rsidRPr="00B3642D">
        <w:rPr>
          <w:rFonts w:cs="Arial"/>
        </w:rPr>
        <w:t xml:space="preserve">with </w:t>
      </w:r>
      <w:r w:rsidR="62E1BF64" w:rsidRPr="00B3642D">
        <w:rPr>
          <w:rFonts w:cs="Arial"/>
        </w:rPr>
        <w:t>COVID-19</w:t>
      </w:r>
      <w:r w:rsidR="00530A9C" w:rsidRPr="00B3642D">
        <w:rPr>
          <w:rFonts w:cs="Arial"/>
        </w:rPr>
        <w:t xml:space="preserve"> </w:t>
      </w:r>
      <w:r w:rsidR="1F0E226E" w:rsidRPr="00B3642D">
        <w:rPr>
          <w:rFonts w:cs="Arial"/>
        </w:rPr>
        <w:t xml:space="preserve">vaccines </w:t>
      </w:r>
      <w:r w:rsidR="00530A9C" w:rsidRPr="00B3642D">
        <w:rPr>
          <w:rFonts w:cs="Arial"/>
        </w:rPr>
        <w:t>in people</w:t>
      </w:r>
      <w:r w:rsidR="00530A9C" w:rsidRPr="28E8AE14">
        <w:rPr>
          <w:rFonts w:cs="Arial"/>
        </w:rPr>
        <w:t xml:space="preserve"> with immunocompromise. </w:t>
      </w:r>
    </w:p>
    <w:p w14:paraId="016928DB" w14:textId="0145D5B9" w:rsidR="00530A9C" w:rsidRPr="00646BC2" w:rsidRDefault="00530A9C" w:rsidP="0069154A">
      <w:pPr>
        <w:pStyle w:val="Heading2"/>
      </w:pPr>
      <w:r w:rsidRPr="00646BC2">
        <w:t xml:space="preserve">Will </w:t>
      </w:r>
      <w:r w:rsidR="00ED3AB4" w:rsidRPr="00646BC2">
        <w:t xml:space="preserve">a </w:t>
      </w:r>
      <w:r w:rsidRPr="00646BC2">
        <w:t>COVID-19 vaccine be effective for me if I am immunocompromised?</w:t>
      </w:r>
    </w:p>
    <w:p w14:paraId="07389B67" w14:textId="22FD9922" w:rsidR="00452066" w:rsidRPr="003562CE" w:rsidRDefault="00530A9C" w:rsidP="38CA6A68">
      <w:pPr>
        <w:rPr>
          <w:rFonts w:cs="Arial"/>
        </w:rPr>
      </w:pPr>
      <w:r w:rsidRPr="28E8AE14">
        <w:rPr>
          <w:rFonts w:cs="Arial"/>
        </w:rPr>
        <w:t>People with</w:t>
      </w:r>
      <w:r w:rsidR="658EC691" w:rsidRPr="28E8AE14">
        <w:rPr>
          <w:rFonts w:cs="Arial"/>
        </w:rPr>
        <w:t xml:space="preserve"> signi</w:t>
      </w:r>
      <w:r w:rsidR="0026596B" w:rsidRPr="28E8AE14">
        <w:rPr>
          <w:rFonts w:cs="Arial"/>
        </w:rPr>
        <w:t>f</w:t>
      </w:r>
      <w:r w:rsidR="658EC691" w:rsidRPr="28E8AE14">
        <w:rPr>
          <w:rFonts w:cs="Arial"/>
        </w:rPr>
        <w:t>icant</w:t>
      </w:r>
      <w:r w:rsidRPr="28E8AE14">
        <w:rPr>
          <w:rFonts w:cs="Arial"/>
        </w:rPr>
        <w:t xml:space="preserve"> immunocompromise can have reduced responses to vaccines, meaning they may not be as well protected as people whose immune system is normal. </w:t>
      </w:r>
      <w:r w:rsidR="4051C46F" w:rsidRPr="28E8AE14">
        <w:rPr>
          <w:rFonts w:cs="Arial"/>
        </w:rPr>
        <w:t xml:space="preserve">For this reason, most </w:t>
      </w:r>
      <w:r w:rsidR="6B712AD3" w:rsidRPr="28E8AE14">
        <w:rPr>
          <w:rFonts w:cs="Arial"/>
        </w:rPr>
        <w:t xml:space="preserve">adults </w:t>
      </w:r>
      <w:r w:rsidR="4051C46F" w:rsidRPr="28E8AE14">
        <w:rPr>
          <w:rFonts w:cs="Arial"/>
        </w:rPr>
        <w:t xml:space="preserve">with </w:t>
      </w:r>
      <w:r w:rsidR="512150E5" w:rsidRPr="28E8AE14">
        <w:rPr>
          <w:rFonts w:cs="Arial"/>
        </w:rPr>
        <w:t>signi</w:t>
      </w:r>
      <w:r w:rsidR="0026596B" w:rsidRPr="28E8AE14">
        <w:rPr>
          <w:rFonts w:cs="Arial"/>
        </w:rPr>
        <w:t>f</w:t>
      </w:r>
      <w:r w:rsidR="512150E5" w:rsidRPr="28E8AE14">
        <w:rPr>
          <w:rFonts w:cs="Arial"/>
        </w:rPr>
        <w:t>icant</w:t>
      </w:r>
      <w:r w:rsidR="416BB222" w:rsidRPr="28E8AE14">
        <w:rPr>
          <w:rFonts w:cs="Arial"/>
        </w:rPr>
        <w:t xml:space="preserve"> </w:t>
      </w:r>
      <w:r w:rsidR="4051C46F" w:rsidRPr="28E8AE14">
        <w:rPr>
          <w:rFonts w:cs="Arial"/>
        </w:rPr>
        <w:t xml:space="preserve">immunocompromise are </w:t>
      </w:r>
      <w:r w:rsidR="4051C46F" w:rsidRPr="003562CE">
        <w:rPr>
          <w:rFonts w:cs="Arial"/>
        </w:rPr>
        <w:t xml:space="preserve">recommended to have a </w:t>
      </w:r>
      <w:r w:rsidR="003417B3" w:rsidRPr="003562CE">
        <w:rPr>
          <w:rFonts w:cs="Arial"/>
        </w:rPr>
        <w:t>3-</w:t>
      </w:r>
      <w:r w:rsidR="4051C46F" w:rsidRPr="003562CE">
        <w:rPr>
          <w:rFonts w:cs="Arial"/>
        </w:rPr>
        <w:t xml:space="preserve">dose </w:t>
      </w:r>
      <w:r w:rsidR="003417B3" w:rsidRPr="003562CE">
        <w:rPr>
          <w:rFonts w:cs="Arial"/>
        </w:rPr>
        <w:t xml:space="preserve">primary course </w:t>
      </w:r>
      <w:r w:rsidR="4051C46F" w:rsidRPr="003562CE">
        <w:rPr>
          <w:rFonts w:cs="Arial"/>
        </w:rPr>
        <w:t xml:space="preserve">of COVID-19 vaccine. </w:t>
      </w:r>
      <w:r w:rsidR="00FB3CFE" w:rsidRPr="003562CE">
        <w:rPr>
          <w:rFonts w:cs="Arial"/>
        </w:rPr>
        <w:t>These doses are not considered ‘booster’ doses</w:t>
      </w:r>
      <w:r w:rsidR="00E77B80" w:rsidRPr="003562CE">
        <w:rPr>
          <w:rFonts w:cs="Arial"/>
        </w:rPr>
        <w:t>. P</w:t>
      </w:r>
      <w:r w:rsidR="00FB3CFE" w:rsidRPr="003562CE">
        <w:rPr>
          <w:rFonts w:cs="Arial"/>
        </w:rPr>
        <w:t xml:space="preserve">eople with severe immunocompromise </w:t>
      </w:r>
      <w:r w:rsidR="00E77B80" w:rsidRPr="003562CE">
        <w:rPr>
          <w:rFonts w:cs="Arial"/>
        </w:rPr>
        <w:t>are recommended further doses after their primary course.</w:t>
      </w:r>
    </w:p>
    <w:p w14:paraId="786381F2" w14:textId="231C27A2" w:rsidR="00452066" w:rsidRPr="00646BC2" w:rsidRDefault="00EF558F" w:rsidP="407C8BA1">
      <w:pPr>
        <w:rPr>
          <w:rFonts w:cs="Arial"/>
        </w:rPr>
      </w:pPr>
      <w:r w:rsidRPr="003562CE">
        <w:rPr>
          <w:rFonts w:cs="Arial"/>
        </w:rPr>
        <w:t>For c</w:t>
      </w:r>
      <w:r w:rsidR="4051C46F" w:rsidRPr="003562CE">
        <w:rPr>
          <w:rFonts w:cs="Arial"/>
        </w:rPr>
        <w:t xml:space="preserve">hildren aged 6 months </w:t>
      </w:r>
      <w:r w:rsidR="38C10115" w:rsidRPr="003562CE">
        <w:rPr>
          <w:rFonts w:cs="Arial"/>
        </w:rPr>
        <w:t>to</w:t>
      </w:r>
      <w:r w:rsidR="00CE4DD4" w:rsidRPr="003562CE">
        <w:rPr>
          <w:rFonts w:cs="Arial"/>
        </w:rPr>
        <w:t xml:space="preserve"> 4 </w:t>
      </w:r>
      <w:r w:rsidR="4051C46F" w:rsidRPr="003562CE">
        <w:rPr>
          <w:rFonts w:cs="Arial"/>
        </w:rPr>
        <w:t>years</w:t>
      </w:r>
      <w:r w:rsidRPr="003562CE">
        <w:rPr>
          <w:rFonts w:cs="Arial"/>
        </w:rPr>
        <w:t xml:space="preserve">, </w:t>
      </w:r>
      <w:r w:rsidR="10B15993" w:rsidRPr="003562CE">
        <w:rPr>
          <w:rFonts w:cs="Arial"/>
        </w:rPr>
        <w:t xml:space="preserve">the </w:t>
      </w:r>
      <w:r w:rsidRPr="003562CE">
        <w:rPr>
          <w:rFonts w:cs="Arial"/>
        </w:rPr>
        <w:t xml:space="preserve">currently available </w:t>
      </w:r>
      <w:r w:rsidR="10B15993" w:rsidRPr="003562CE">
        <w:rPr>
          <w:rFonts w:cs="Arial"/>
        </w:rPr>
        <w:t xml:space="preserve">Pfizer vaccine </w:t>
      </w:r>
      <w:r w:rsidRPr="003562CE">
        <w:rPr>
          <w:rFonts w:cs="Arial"/>
        </w:rPr>
        <w:t>is a</w:t>
      </w:r>
      <w:r w:rsidR="4051C46F" w:rsidRPr="003562CE">
        <w:rPr>
          <w:rFonts w:cs="Arial"/>
        </w:rPr>
        <w:t xml:space="preserve"> </w:t>
      </w:r>
      <w:r w:rsidR="40EF25A6" w:rsidRPr="003562CE">
        <w:rPr>
          <w:rFonts w:cs="Arial"/>
        </w:rPr>
        <w:t xml:space="preserve">3-dose </w:t>
      </w:r>
      <w:r w:rsidR="1144D344" w:rsidRPr="003562CE">
        <w:rPr>
          <w:rFonts w:cs="Arial"/>
        </w:rPr>
        <w:t xml:space="preserve">primary schedule, </w:t>
      </w:r>
      <w:r w:rsidR="40EF25A6" w:rsidRPr="003562CE">
        <w:rPr>
          <w:rFonts w:cs="Arial"/>
        </w:rPr>
        <w:t xml:space="preserve">and </w:t>
      </w:r>
      <w:r w:rsidRPr="003562CE">
        <w:rPr>
          <w:rFonts w:cs="Arial"/>
        </w:rPr>
        <w:t xml:space="preserve">these individuals </w:t>
      </w:r>
      <w:r w:rsidR="40EF25A6" w:rsidRPr="003562CE">
        <w:rPr>
          <w:rFonts w:cs="Arial"/>
        </w:rPr>
        <w:t xml:space="preserve">do not require </w:t>
      </w:r>
      <w:r w:rsidR="00EE0607" w:rsidRPr="003562CE">
        <w:rPr>
          <w:rFonts w:cs="Arial"/>
        </w:rPr>
        <w:t>extra doses</w:t>
      </w:r>
      <w:r w:rsidR="0C8A1652" w:rsidRPr="003562CE">
        <w:rPr>
          <w:rFonts w:cs="Arial"/>
        </w:rPr>
        <w:t xml:space="preserve"> in their primary course</w:t>
      </w:r>
      <w:r w:rsidR="2C156593" w:rsidRPr="003562CE">
        <w:rPr>
          <w:rFonts w:cs="Arial"/>
        </w:rPr>
        <w:t xml:space="preserve">, even if they are </w:t>
      </w:r>
      <w:r w:rsidR="00172BD7" w:rsidRPr="003562CE">
        <w:rPr>
          <w:rFonts w:cs="Arial"/>
        </w:rPr>
        <w:t>immunocompromised</w:t>
      </w:r>
      <w:r w:rsidR="2C156593" w:rsidRPr="003562CE">
        <w:rPr>
          <w:rFonts w:cs="Arial"/>
        </w:rPr>
        <w:t>.</w:t>
      </w:r>
    </w:p>
    <w:p w14:paraId="29BAF461" w14:textId="583B78AD" w:rsidR="00452066" w:rsidRPr="00646BC2" w:rsidRDefault="640DD8B9" w:rsidP="04EBD8A8">
      <w:pPr>
        <w:rPr>
          <w:rFonts w:cs="Arial"/>
        </w:rPr>
      </w:pPr>
      <w:r w:rsidRPr="00646BC2">
        <w:rPr>
          <w:rFonts w:cs="Arial"/>
        </w:rPr>
        <w:t>Some studies have shown that people with immuno</w:t>
      </w:r>
      <w:r w:rsidR="048C9AFB" w:rsidRPr="00646BC2">
        <w:rPr>
          <w:rFonts w:cs="Arial"/>
        </w:rPr>
        <w:t xml:space="preserve">compromise </w:t>
      </w:r>
      <w:r w:rsidR="048C9AFB" w:rsidRPr="00646BC2">
        <w:rPr>
          <w:rFonts w:cs="Arial"/>
          <w:u w:val="single"/>
        </w:rPr>
        <w:t>do</w:t>
      </w:r>
      <w:r w:rsidR="048C9AFB" w:rsidRPr="00646BC2">
        <w:rPr>
          <w:rFonts w:cs="Arial"/>
        </w:rPr>
        <w:t xml:space="preserve"> make antibodies after COVID-19 vaccination, but </w:t>
      </w:r>
      <w:r w:rsidR="54131FFA" w:rsidRPr="00646BC2">
        <w:rPr>
          <w:rFonts w:cs="Arial"/>
        </w:rPr>
        <w:t xml:space="preserve">there </w:t>
      </w:r>
      <w:r w:rsidR="3912F37B" w:rsidRPr="00646BC2">
        <w:rPr>
          <w:rFonts w:cs="Arial"/>
        </w:rPr>
        <w:t>may be</w:t>
      </w:r>
      <w:r w:rsidR="54131FFA" w:rsidRPr="00646BC2">
        <w:rPr>
          <w:rFonts w:cs="Arial"/>
        </w:rPr>
        <w:t xml:space="preserve"> less of a response </w:t>
      </w:r>
      <w:r w:rsidR="048C9AFB" w:rsidRPr="00646BC2">
        <w:rPr>
          <w:rFonts w:cs="Arial"/>
        </w:rPr>
        <w:t>than</w:t>
      </w:r>
      <w:r w:rsidR="0F9A8A89" w:rsidRPr="00646BC2">
        <w:rPr>
          <w:rFonts w:cs="Arial"/>
        </w:rPr>
        <w:t xml:space="preserve"> that seen in</w:t>
      </w:r>
      <w:r w:rsidR="048C9AFB" w:rsidRPr="00646BC2">
        <w:rPr>
          <w:rFonts w:cs="Arial"/>
        </w:rPr>
        <w:t xml:space="preserve"> people without </w:t>
      </w:r>
      <w:r w:rsidR="1A78515F" w:rsidRPr="00646BC2">
        <w:rPr>
          <w:rFonts w:cs="Arial"/>
        </w:rPr>
        <w:t xml:space="preserve">significant </w:t>
      </w:r>
      <w:r w:rsidR="048C9AFB" w:rsidRPr="00646BC2">
        <w:rPr>
          <w:rFonts w:cs="Arial"/>
        </w:rPr>
        <w:t xml:space="preserve">immunocompromise. </w:t>
      </w:r>
      <w:r w:rsidR="3F32CF55" w:rsidRPr="00646BC2">
        <w:rPr>
          <w:rFonts w:cs="Arial"/>
        </w:rPr>
        <w:t>These studies included</w:t>
      </w:r>
      <w:r w:rsidR="048C9AFB" w:rsidRPr="00646BC2">
        <w:rPr>
          <w:rFonts w:cs="Arial"/>
        </w:rPr>
        <w:t xml:space="preserve"> </w:t>
      </w:r>
      <w:r w:rsidRPr="00646BC2">
        <w:rPr>
          <w:rFonts w:cs="Arial"/>
        </w:rPr>
        <w:t xml:space="preserve">people </w:t>
      </w:r>
      <w:r w:rsidR="5142302B" w:rsidRPr="00646BC2">
        <w:rPr>
          <w:rFonts w:cs="Arial"/>
        </w:rPr>
        <w:t xml:space="preserve">who have undergone </w:t>
      </w:r>
      <w:r w:rsidRPr="00646BC2">
        <w:rPr>
          <w:rFonts w:cs="Arial"/>
        </w:rPr>
        <w:t>organ transplants, certain cancers, and people who take</w:t>
      </w:r>
      <w:r w:rsidR="54695306" w:rsidRPr="00646BC2">
        <w:rPr>
          <w:rFonts w:cs="Arial"/>
        </w:rPr>
        <w:t xml:space="preserve"> significant doses of</w:t>
      </w:r>
      <w:r w:rsidRPr="00646BC2">
        <w:rPr>
          <w:rFonts w:cs="Arial"/>
        </w:rPr>
        <w:t xml:space="preserve"> </w:t>
      </w:r>
      <w:r w:rsidR="3F32CF55" w:rsidRPr="00646BC2">
        <w:rPr>
          <w:rFonts w:cs="Arial"/>
        </w:rPr>
        <w:t>immune suppressing medication</w:t>
      </w:r>
      <w:r w:rsidR="5C82906C" w:rsidRPr="00646BC2">
        <w:rPr>
          <w:rFonts w:cs="Arial"/>
        </w:rPr>
        <w:t xml:space="preserve"> (refer to </w:t>
      </w:r>
      <w:bookmarkStart w:id="0" w:name="_Hlk121909769"/>
      <w:r w:rsidR="005B1B82" w:rsidRPr="003562CE">
        <w:rPr>
          <w:b/>
          <w:bCs/>
          <w:u w:val="single"/>
        </w:rPr>
        <w:fldChar w:fldCharType="begin"/>
      </w:r>
      <w:r w:rsidR="005B1B82" w:rsidRPr="003562CE">
        <w:rPr>
          <w:b/>
          <w:bCs/>
          <w:u w:val="single"/>
        </w:rPr>
        <w:instrText xml:space="preserve">HYPERLINK "https://www.health.gov.au/resources/publications/atagi-recommendations-on-the-use-of-a-third-primary-dose-of-covid-19-vaccine-in-individuals-who-are-severely-immunocompromised" </w:instrText>
      </w:r>
      <w:r w:rsidR="005B1B82" w:rsidRPr="003562CE">
        <w:rPr>
          <w:b/>
          <w:bCs/>
          <w:u w:val="single"/>
        </w:rPr>
      </w:r>
      <w:r w:rsidR="005B1B82" w:rsidRPr="003562CE">
        <w:rPr>
          <w:b/>
          <w:bCs/>
          <w:u w:val="single"/>
        </w:rPr>
        <w:fldChar w:fldCharType="separate"/>
      </w:r>
      <w:r w:rsidR="5C82906C" w:rsidRPr="003562CE">
        <w:rPr>
          <w:rStyle w:val="Hyperlink"/>
          <w:rFonts w:cs="Arial"/>
          <w:bCs/>
          <w:u w:val="single"/>
        </w:rPr>
        <w:t>ATAGI recommendations on the use of a third primary dose of COVID-19 vaccine in individuals who are severely immunocompromised</w:t>
      </w:r>
      <w:r w:rsidR="005B1B82" w:rsidRPr="003562CE">
        <w:rPr>
          <w:b/>
          <w:bCs/>
          <w:u w:val="single"/>
        </w:rPr>
        <w:fldChar w:fldCharType="end"/>
      </w:r>
      <w:bookmarkEnd w:id="0"/>
      <w:r w:rsidR="5C82906C" w:rsidRPr="00646BC2">
        <w:rPr>
          <w:rFonts w:cs="Arial"/>
        </w:rPr>
        <w:t>).</w:t>
      </w:r>
    </w:p>
    <w:p w14:paraId="26017F7F" w14:textId="2D22ADE1" w:rsidR="00452066" w:rsidRPr="00646BC2" w:rsidRDefault="00452066" w:rsidP="407C8BA1">
      <w:pPr>
        <w:rPr>
          <w:rFonts w:cs="Arial"/>
        </w:rPr>
      </w:pPr>
      <w:r w:rsidRPr="00646BC2">
        <w:rPr>
          <w:rFonts w:cs="Arial"/>
        </w:rPr>
        <w:t>People with HIV infection</w:t>
      </w:r>
      <w:r w:rsidR="0026596B" w:rsidRPr="00646BC2">
        <w:rPr>
          <w:rFonts w:cs="Arial"/>
        </w:rPr>
        <w:t xml:space="preserve"> with normal CD4 cell counts</w:t>
      </w:r>
      <w:r w:rsidRPr="00646BC2">
        <w:rPr>
          <w:rFonts w:cs="Arial"/>
        </w:rPr>
        <w:t xml:space="preserve"> appear to have a similar immune response to COVID-19 vaccines as people without HIV infection.</w:t>
      </w:r>
    </w:p>
    <w:p w14:paraId="4C6452BD" w14:textId="0A293973" w:rsidR="005B1B82" w:rsidRPr="00646BC2" w:rsidRDefault="009547ED" w:rsidP="407C8BA1">
      <w:pPr>
        <w:rPr>
          <w:rFonts w:cs="Arial"/>
        </w:rPr>
      </w:pPr>
      <w:r w:rsidRPr="28E8AE14">
        <w:rPr>
          <w:rFonts w:cs="Arial"/>
        </w:rPr>
        <w:t xml:space="preserve">We do not currently know how well the levels of antibodies reflect the </w:t>
      </w:r>
      <w:r w:rsidR="00A34939" w:rsidRPr="28E8AE14">
        <w:rPr>
          <w:rFonts w:cs="Arial"/>
        </w:rPr>
        <w:t xml:space="preserve">effectiveness of vaccines. </w:t>
      </w:r>
      <w:r w:rsidR="00452066" w:rsidRPr="28E8AE14">
        <w:rPr>
          <w:rFonts w:cs="Arial"/>
        </w:rPr>
        <w:t>In larger population studies</w:t>
      </w:r>
      <w:r w:rsidR="49F2C292" w:rsidRPr="28E8AE14">
        <w:rPr>
          <w:rFonts w:cs="Arial"/>
        </w:rPr>
        <w:t xml:space="preserve"> conducted earlier in the pandemic</w:t>
      </w:r>
      <w:r w:rsidR="00452066" w:rsidRPr="28E8AE14">
        <w:rPr>
          <w:rFonts w:cs="Arial"/>
        </w:rPr>
        <w:t xml:space="preserve">, vaccinated immunocompromised people were about 70-90% less likely to </w:t>
      </w:r>
      <w:r w:rsidR="00A34939" w:rsidRPr="28E8AE14">
        <w:rPr>
          <w:rFonts w:cs="Arial"/>
        </w:rPr>
        <w:t>become ill from COVID-19</w:t>
      </w:r>
      <w:r w:rsidR="00452066" w:rsidRPr="28E8AE14">
        <w:rPr>
          <w:rFonts w:cs="Arial"/>
        </w:rPr>
        <w:t xml:space="preserve"> than unvaccinated people. </w:t>
      </w:r>
      <w:r w:rsidR="0003774B" w:rsidRPr="28E8AE14">
        <w:rPr>
          <w:rFonts w:cs="Arial"/>
        </w:rPr>
        <w:t xml:space="preserve">This </w:t>
      </w:r>
      <w:r w:rsidR="4FE3C5F9" w:rsidRPr="28E8AE14">
        <w:rPr>
          <w:rFonts w:cs="Arial"/>
        </w:rPr>
        <w:t>compares to</w:t>
      </w:r>
      <w:r w:rsidR="0003774B" w:rsidRPr="28E8AE14">
        <w:rPr>
          <w:rFonts w:cs="Arial"/>
        </w:rPr>
        <w:t xml:space="preserve"> </w:t>
      </w:r>
      <w:r w:rsidR="1A02718D" w:rsidRPr="28E8AE14">
        <w:rPr>
          <w:rFonts w:cs="Arial"/>
        </w:rPr>
        <w:t xml:space="preserve">approximately </w:t>
      </w:r>
      <w:r w:rsidR="00A34939" w:rsidRPr="28E8AE14">
        <w:rPr>
          <w:rFonts w:cs="Arial"/>
        </w:rPr>
        <w:t>84-94% in people without immunocompromise</w:t>
      </w:r>
      <w:r w:rsidRPr="28E8AE14">
        <w:rPr>
          <w:rFonts w:cs="Arial"/>
        </w:rPr>
        <w:t>.</w:t>
      </w:r>
      <w:r w:rsidR="00452066" w:rsidRPr="28E8AE14">
        <w:rPr>
          <w:rFonts w:cs="Arial"/>
        </w:rPr>
        <w:t xml:space="preserve"> </w:t>
      </w:r>
      <w:r w:rsidR="00A34939" w:rsidRPr="28E8AE14">
        <w:rPr>
          <w:rFonts w:cs="Arial"/>
        </w:rPr>
        <w:t>T</w:t>
      </w:r>
      <w:r w:rsidR="00452066" w:rsidRPr="28E8AE14">
        <w:rPr>
          <w:rFonts w:cs="Arial"/>
        </w:rPr>
        <w:t xml:space="preserve">hese studies </w:t>
      </w:r>
      <w:r w:rsidRPr="28E8AE14">
        <w:rPr>
          <w:rFonts w:cs="Arial"/>
        </w:rPr>
        <w:t>looked at vaccine effectiveness in people with</w:t>
      </w:r>
      <w:r w:rsidR="0003774B" w:rsidRPr="28E8AE14">
        <w:rPr>
          <w:rFonts w:cs="Arial"/>
        </w:rPr>
        <w:t xml:space="preserve"> all types of immunocompromise</w:t>
      </w:r>
      <w:r w:rsidR="7261F700" w:rsidRPr="28E8AE14">
        <w:rPr>
          <w:rFonts w:cs="Arial"/>
        </w:rPr>
        <w:t xml:space="preserve"> and </w:t>
      </w:r>
      <w:r w:rsidRPr="28E8AE14">
        <w:rPr>
          <w:rFonts w:cs="Arial"/>
        </w:rPr>
        <w:t>may not reflect vaccine effectiveness in specific immunocompromising conditions.</w:t>
      </w:r>
    </w:p>
    <w:p w14:paraId="5A322175" w14:textId="0104401A" w:rsidR="00D43D9E" w:rsidRPr="00646BC2" w:rsidRDefault="00BF0310" w:rsidP="6F818176">
      <w:pPr>
        <w:rPr>
          <w:rFonts w:cs="Arial"/>
        </w:rPr>
      </w:pPr>
      <w:r w:rsidRPr="6F818176">
        <w:rPr>
          <w:rFonts w:cs="Arial"/>
        </w:rPr>
        <w:t xml:space="preserve">More information </w:t>
      </w:r>
      <w:r w:rsidR="32A02186" w:rsidRPr="6F818176">
        <w:rPr>
          <w:rFonts w:cs="Arial"/>
        </w:rPr>
        <w:t xml:space="preserve">regarding COVID-19 </w:t>
      </w:r>
      <w:r w:rsidR="67650B7D" w:rsidRPr="6F818176">
        <w:rPr>
          <w:rFonts w:cs="Arial"/>
        </w:rPr>
        <w:t>vaccinations</w:t>
      </w:r>
      <w:r w:rsidR="32A02186" w:rsidRPr="6F818176">
        <w:rPr>
          <w:rFonts w:cs="Arial"/>
        </w:rPr>
        <w:t xml:space="preserve"> </w:t>
      </w:r>
      <w:r w:rsidR="51FBF09D" w:rsidRPr="6F818176">
        <w:rPr>
          <w:rFonts w:cs="Arial"/>
        </w:rPr>
        <w:t xml:space="preserve">for specific populations of immunocompromised individuals </w:t>
      </w:r>
      <w:r w:rsidRPr="6F818176">
        <w:rPr>
          <w:rFonts w:cs="Arial"/>
        </w:rPr>
        <w:t xml:space="preserve">can be found </w:t>
      </w:r>
      <w:r w:rsidR="61E08B7E" w:rsidRPr="003562CE">
        <w:rPr>
          <w:rFonts w:cs="Arial"/>
        </w:rPr>
        <w:t>in the</w:t>
      </w:r>
      <w:r w:rsidR="003562CE" w:rsidRPr="003562CE">
        <w:rPr>
          <w:rFonts w:cs="Arial"/>
        </w:rPr>
        <w:t xml:space="preserve"> </w:t>
      </w:r>
      <w:hyperlink r:id="rId14" w:history="1">
        <w:r w:rsidR="003562CE" w:rsidRPr="003562CE">
          <w:rPr>
            <w:rStyle w:val="Hyperlink"/>
            <w:rFonts w:cs="Arial"/>
            <w:bCs/>
            <w:u w:val="single"/>
          </w:rPr>
          <w:t>ATAGI recommendations on the use of a third primary dose of COVID-19 vaccine in individuals who are severely immunocompromised</w:t>
        </w:r>
      </w:hyperlink>
      <w:r w:rsidR="00D43D9E" w:rsidRPr="003562CE">
        <w:rPr>
          <w:rFonts w:eastAsia="Segoe UI" w:cs="Arial"/>
        </w:rPr>
        <w:t>.</w:t>
      </w:r>
    </w:p>
    <w:p w14:paraId="3733F9E7" w14:textId="41D21C32" w:rsidR="6BB832D1" w:rsidRPr="003562CE" w:rsidRDefault="00EB4F3F" w:rsidP="407C8BA1">
      <w:pPr>
        <w:pStyle w:val="Heading2"/>
      </w:pPr>
      <w:r w:rsidRPr="003562CE">
        <w:t>Do I need further</w:t>
      </w:r>
      <w:r w:rsidR="00977C93" w:rsidRPr="003562CE">
        <w:t xml:space="preserve"> </w:t>
      </w:r>
      <w:r w:rsidR="6BB832D1" w:rsidRPr="003562CE">
        <w:t>doses</w:t>
      </w:r>
      <w:r w:rsidRPr="003562CE">
        <w:t xml:space="preserve"> after my primary course</w:t>
      </w:r>
      <w:r w:rsidR="6BB832D1" w:rsidRPr="003562CE">
        <w:t xml:space="preserve"> if I am immunocompromised?</w:t>
      </w:r>
    </w:p>
    <w:p w14:paraId="413308EE" w14:textId="17F19F66" w:rsidR="42B2DD20" w:rsidRPr="003562CE" w:rsidRDefault="1A994AE0" w:rsidP="42B2DD20">
      <w:pPr>
        <w:spacing w:after="240"/>
        <w:rPr>
          <w:rFonts w:eastAsia="Arial" w:cs="Arial"/>
          <w:szCs w:val="22"/>
          <w:lang w:val="en-GB"/>
        </w:rPr>
      </w:pPr>
      <w:r w:rsidRPr="003562CE">
        <w:rPr>
          <w:rFonts w:eastAsia="Arial" w:cs="Arial"/>
          <w:szCs w:val="22"/>
        </w:rPr>
        <w:t xml:space="preserve">People with severe immunocompromise are recommended to have </w:t>
      </w:r>
      <w:r w:rsidR="00EB4F3F" w:rsidRPr="003562CE">
        <w:rPr>
          <w:rFonts w:eastAsia="Arial" w:cs="Arial"/>
          <w:szCs w:val="22"/>
        </w:rPr>
        <w:t>further</w:t>
      </w:r>
      <w:r w:rsidRPr="003562CE">
        <w:rPr>
          <w:rFonts w:eastAsia="Arial" w:cs="Arial"/>
          <w:szCs w:val="22"/>
        </w:rPr>
        <w:t xml:space="preserve"> dose</w:t>
      </w:r>
      <w:r w:rsidR="00A45AF5" w:rsidRPr="003562CE">
        <w:rPr>
          <w:rFonts w:eastAsia="Arial" w:cs="Arial"/>
          <w:szCs w:val="22"/>
        </w:rPr>
        <w:t>s</w:t>
      </w:r>
      <w:r w:rsidRPr="003562CE">
        <w:rPr>
          <w:rFonts w:eastAsia="Arial" w:cs="Arial"/>
          <w:szCs w:val="22"/>
        </w:rPr>
        <w:t xml:space="preserve"> </w:t>
      </w:r>
      <w:r w:rsidR="00705A04" w:rsidRPr="003562CE">
        <w:rPr>
          <w:rFonts w:eastAsia="Arial" w:cs="Arial"/>
          <w:szCs w:val="22"/>
        </w:rPr>
        <w:t>after their</w:t>
      </w:r>
      <w:r w:rsidR="006B5E79" w:rsidRPr="003562CE">
        <w:rPr>
          <w:rFonts w:eastAsia="Arial" w:cs="Arial"/>
          <w:szCs w:val="22"/>
          <w:lang w:val="en-GB"/>
        </w:rPr>
        <w:t xml:space="preserve"> primary series</w:t>
      </w:r>
      <w:r w:rsidR="00FE3FB7" w:rsidRPr="003562CE">
        <w:rPr>
          <w:rFonts w:eastAsia="Arial" w:cs="Arial"/>
          <w:szCs w:val="22"/>
          <w:lang w:val="en-GB"/>
        </w:rPr>
        <w:t>.</w:t>
      </w:r>
      <w:r w:rsidR="00705A04" w:rsidRPr="003562CE">
        <w:rPr>
          <w:rFonts w:eastAsia="Arial" w:cs="Arial"/>
          <w:szCs w:val="22"/>
          <w:lang w:val="en-GB"/>
        </w:rPr>
        <w:t xml:space="preserve"> D</w:t>
      </w:r>
      <w:r w:rsidR="4B13ABAE" w:rsidRPr="003562CE">
        <w:rPr>
          <w:rFonts w:eastAsia="Arial" w:cs="Arial"/>
          <w:szCs w:val="22"/>
          <w:lang w:val="en-GB"/>
        </w:rPr>
        <w:t xml:space="preserve">epending on your age and health circumstances, you may be at greater risk of severe COVID-19 and </w:t>
      </w:r>
      <w:r w:rsidR="00904A87" w:rsidRPr="003562CE">
        <w:rPr>
          <w:rFonts w:eastAsia="Arial" w:cs="Arial"/>
          <w:szCs w:val="22"/>
          <w:lang w:val="en-GB"/>
        </w:rPr>
        <w:t xml:space="preserve">could </w:t>
      </w:r>
      <w:r w:rsidR="4B13ABAE" w:rsidRPr="003562CE">
        <w:rPr>
          <w:rFonts w:eastAsia="Arial" w:cs="Arial"/>
          <w:szCs w:val="22"/>
          <w:lang w:val="en-GB"/>
        </w:rPr>
        <w:t xml:space="preserve">benefit from </w:t>
      </w:r>
      <w:r w:rsidR="00A50527" w:rsidRPr="003562CE">
        <w:rPr>
          <w:rFonts w:eastAsia="Arial" w:cs="Arial"/>
          <w:szCs w:val="22"/>
          <w:lang w:val="en-GB"/>
        </w:rPr>
        <w:t>further</w:t>
      </w:r>
      <w:r w:rsidR="4B13ABAE" w:rsidRPr="003562CE">
        <w:rPr>
          <w:rFonts w:eastAsia="Arial" w:cs="Arial"/>
          <w:szCs w:val="22"/>
          <w:lang w:val="en-GB"/>
        </w:rPr>
        <w:t xml:space="preserve"> doses of COVID-19 vaccine. You can review the </w:t>
      </w:r>
      <w:hyperlink r:id="rId15" w:history="1">
        <w:r w:rsidR="003562CE" w:rsidRPr="00B3642D">
          <w:rPr>
            <w:rStyle w:val="Hyperlink"/>
            <w:rFonts w:eastAsia="Calibri"/>
            <w:u w:val="single"/>
          </w:rPr>
          <w:t>Australian Immunisation Handbook</w:t>
        </w:r>
      </w:hyperlink>
      <w:r w:rsidR="15F38390" w:rsidRPr="003562CE">
        <w:rPr>
          <w:rFonts w:eastAsia="Arial" w:cs="Arial"/>
          <w:szCs w:val="22"/>
          <w:lang w:val="en-GB"/>
        </w:rPr>
        <w:t xml:space="preserve"> </w:t>
      </w:r>
      <w:r w:rsidR="16018B86" w:rsidRPr="003562CE">
        <w:rPr>
          <w:rFonts w:eastAsia="Arial" w:cs="Arial"/>
          <w:szCs w:val="22"/>
          <w:lang w:val="en-GB"/>
        </w:rPr>
        <w:t>or speak to your healthcare provider to find out what is best for your health needs</w:t>
      </w:r>
      <w:r w:rsidR="7BA37903" w:rsidRPr="003562CE">
        <w:rPr>
          <w:rFonts w:eastAsia="Arial" w:cs="Arial"/>
          <w:szCs w:val="22"/>
          <w:lang w:val="en-GB"/>
        </w:rPr>
        <w:t xml:space="preserve"> according to latest recommendations</w:t>
      </w:r>
      <w:r w:rsidR="16018B86" w:rsidRPr="003562CE">
        <w:rPr>
          <w:rFonts w:eastAsia="Arial" w:cs="Arial"/>
          <w:szCs w:val="22"/>
          <w:lang w:val="en-GB"/>
        </w:rPr>
        <w:t xml:space="preserve">. </w:t>
      </w:r>
    </w:p>
    <w:p w14:paraId="384E87D2" w14:textId="77777777" w:rsidR="00530A9C" w:rsidRPr="00646BC2" w:rsidRDefault="00530A9C" w:rsidP="00461991">
      <w:pPr>
        <w:pStyle w:val="Heading2"/>
      </w:pPr>
      <w:r w:rsidRPr="00646BC2">
        <w:t>Chemotherapy</w:t>
      </w:r>
    </w:p>
    <w:p w14:paraId="37BD4B4C" w14:textId="13CFEC4D" w:rsidR="00530A9C" w:rsidRPr="00646BC2" w:rsidRDefault="00530A9C" w:rsidP="3E33A5F2">
      <w:pPr>
        <w:rPr>
          <w:rFonts w:cs="Arial"/>
        </w:rPr>
      </w:pPr>
      <w:r w:rsidRPr="28E8AE14">
        <w:rPr>
          <w:rFonts w:cs="Arial"/>
        </w:rPr>
        <w:t xml:space="preserve">If you are having chemotherapy, discuss the best timing of vaccination with your treating doctor. Some types of chemotherapy can cause a fall in your body’s immune </w:t>
      </w:r>
      <w:r w:rsidR="00096FAC" w:rsidRPr="28E8AE14">
        <w:rPr>
          <w:rFonts w:cs="Arial"/>
        </w:rPr>
        <w:t xml:space="preserve">(white) </w:t>
      </w:r>
      <w:r w:rsidRPr="28E8AE14">
        <w:rPr>
          <w:rFonts w:cs="Arial"/>
        </w:rPr>
        <w:t>cells or platelets</w:t>
      </w:r>
      <w:r w:rsidR="00F17B8B" w:rsidRPr="28E8AE14">
        <w:rPr>
          <w:rFonts w:cs="Arial"/>
        </w:rPr>
        <w:t>.</w:t>
      </w:r>
      <w:r w:rsidRPr="28E8AE14">
        <w:rPr>
          <w:rFonts w:cs="Arial"/>
        </w:rPr>
        <w:t xml:space="preserve"> There are no specific sa</w:t>
      </w:r>
      <w:r w:rsidR="0003774B" w:rsidRPr="28E8AE14">
        <w:rPr>
          <w:rFonts w:cs="Arial"/>
        </w:rPr>
        <w:t xml:space="preserve">fety </w:t>
      </w:r>
      <w:r w:rsidR="0003774B" w:rsidRPr="003562CE">
        <w:rPr>
          <w:rFonts w:cs="Arial"/>
        </w:rPr>
        <w:t xml:space="preserve">concerns with </w:t>
      </w:r>
      <w:r w:rsidR="273DCCC6" w:rsidRPr="003562CE">
        <w:rPr>
          <w:rFonts w:cs="Arial"/>
        </w:rPr>
        <w:t xml:space="preserve">COVID-19 vaccines </w:t>
      </w:r>
      <w:r w:rsidR="428E2A8E" w:rsidRPr="003562CE">
        <w:rPr>
          <w:rFonts w:cs="Arial"/>
        </w:rPr>
        <w:t>approved</w:t>
      </w:r>
      <w:r w:rsidR="273DCCC6" w:rsidRPr="003562CE">
        <w:rPr>
          <w:rFonts w:cs="Arial"/>
        </w:rPr>
        <w:t xml:space="preserve"> for use in Australia (</w:t>
      </w:r>
      <w:r w:rsidR="0003774B" w:rsidRPr="003562CE">
        <w:rPr>
          <w:rFonts w:cs="Arial"/>
        </w:rPr>
        <w:t>Pfizer, Moderna</w:t>
      </w:r>
      <w:r w:rsidR="00C30004" w:rsidRPr="003562CE">
        <w:rPr>
          <w:rFonts w:cs="Arial"/>
        </w:rPr>
        <w:t>, or Novavax</w:t>
      </w:r>
      <w:r w:rsidR="2C546CBC" w:rsidRPr="003562CE">
        <w:rPr>
          <w:rFonts w:cs="Arial"/>
        </w:rPr>
        <w:t>)</w:t>
      </w:r>
      <w:r w:rsidRPr="003562CE">
        <w:rPr>
          <w:rFonts w:cs="Arial"/>
        </w:rPr>
        <w:t xml:space="preserve"> in people with low immune (white) cells but vaccines can cause fever</w:t>
      </w:r>
      <w:r w:rsidR="007B15FA" w:rsidRPr="003562CE">
        <w:rPr>
          <w:rFonts w:cs="Arial"/>
        </w:rPr>
        <w:t>, which</w:t>
      </w:r>
      <w:r w:rsidRPr="003562CE">
        <w:rPr>
          <w:rFonts w:cs="Arial"/>
        </w:rPr>
        <w:t xml:space="preserve"> may lead to extra investigations to look</w:t>
      </w:r>
      <w:r w:rsidRPr="28E8AE14">
        <w:rPr>
          <w:rFonts w:cs="Arial"/>
        </w:rPr>
        <w:t xml:space="preserve"> for other causes of </w:t>
      </w:r>
      <w:r w:rsidR="007B15FA" w:rsidRPr="28E8AE14">
        <w:rPr>
          <w:rFonts w:cs="Arial"/>
        </w:rPr>
        <w:t xml:space="preserve">the </w:t>
      </w:r>
      <w:r w:rsidRPr="28E8AE14">
        <w:rPr>
          <w:rFonts w:cs="Arial"/>
        </w:rPr>
        <w:t>fever. People with low platelet counts may have increased bleeding at the injection site following vaccination.</w:t>
      </w:r>
    </w:p>
    <w:p w14:paraId="73FE6B70" w14:textId="77777777" w:rsidR="00530A9C" w:rsidRPr="00646BC2" w:rsidRDefault="00530A9C" w:rsidP="0069154A">
      <w:pPr>
        <w:pStyle w:val="Heading2"/>
      </w:pPr>
      <w:r w:rsidRPr="00646BC2">
        <w:lastRenderedPageBreak/>
        <w:t>Immune-weakening treatment</w:t>
      </w:r>
    </w:p>
    <w:p w14:paraId="026C96CF" w14:textId="00B6E361" w:rsidR="00530A9C" w:rsidRPr="00646BC2" w:rsidRDefault="00530A9C" w:rsidP="38CA6A68">
      <w:pPr>
        <w:rPr>
          <w:rFonts w:cs="Arial"/>
        </w:rPr>
      </w:pPr>
      <w:r w:rsidRPr="00646BC2">
        <w:rPr>
          <w:rFonts w:cs="Arial"/>
        </w:rPr>
        <w:t>If you are taking an i</w:t>
      </w:r>
      <w:r w:rsidR="0E6D1509" w:rsidRPr="00646BC2">
        <w:rPr>
          <w:rFonts w:cs="Arial"/>
        </w:rPr>
        <w:t>mmunosuppressive</w:t>
      </w:r>
      <w:r w:rsidR="227342CD" w:rsidRPr="00646BC2">
        <w:rPr>
          <w:rFonts w:cs="Arial"/>
        </w:rPr>
        <w:t xml:space="preserve"> </w:t>
      </w:r>
      <w:r w:rsidR="00737CAB" w:rsidRPr="00646BC2">
        <w:rPr>
          <w:rFonts w:cs="Arial"/>
        </w:rPr>
        <w:t>medication,</w:t>
      </w:r>
      <w:r w:rsidRPr="00646BC2">
        <w:rPr>
          <w:rFonts w:cs="Arial"/>
        </w:rPr>
        <w:t xml:space="preserve"> discuss the best timing of vaccination with your treating doctor.</w:t>
      </w:r>
    </w:p>
    <w:p w14:paraId="6CC8842E" w14:textId="26E2106B" w:rsidR="765E0FC1" w:rsidRPr="00646BC2" w:rsidRDefault="1CEB3598" w:rsidP="00FE3FB7">
      <w:pPr>
        <w:pStyle w:val="Heading2"/>
        <w:spacing w:line="259" w:lineRule="auto"/>
      </w:pPr>
      <w:r w:rsidRPr="00646BC2">
        <w:t>Advice f</w:t>
      </w:r>
      <w:r w:rsidR="4BCA5A19" w:rsidRPr="00646BC2">
        <w:t>or providers:</w:t>
      </w:r>
      <w:r w:rsidR="00251C93" w:rsidRPr="00646BC2">
        <w:t xml:space="preserve"> </w:t>
      </w:r>
      <w:r w:rsidR="4BCA5A19" w:rsidRPr="00646BC2">
        <w:t>Timing of vaccination</w:t>
      </w:r>
    </w:p>
    <w:p w14:paraId="0D2E48DB" w14:textId="21F11AD3" w:rsidR="235497CF" w:rsidRPr="00646BC2" w:rsidRDefault="235497CF" w:rsidP="00524C13">
      <w:pPr>
        <w:pStyle w:val="ListBullet"/>
      </w:pPr>
      <w:r>
        <w:t xml:space="preserve">For most people with immunocompromise, </w:t>
      </w:r>
      <w:r w:rsidR="558E5D22">
        <w:t>COVID-19 vaccines can be given at any time</w:t>
      </w:r>
      <w:r w:rsidR="00D50889">
        <w:t>.</w:t>
      </w:r>
    </w:p>
    <w:p w14:paraId="7A5264A5" w14:textId="079C1CB3" w:rsidR="235497CF" w:rsidRPr="00646BC2" w:rsidRDefault="235497CF" w:rsidP="00524C13">
      <w:pPr>
        <w:pStyle w:val="ListBullet"/>
      </w:pPr>
      <w:r>
        <w:t xml:space="preserve">Active disease is not a contraindication to vaccination, though in those with severe illness, a short delay until the active disease is under control may be advisable to avoid incorrect attribution of vaccine-related adverse events to underlying acute illness and vice versa. </w:t>
      </w:r>
    </w:p>
    <w:p w14:paraId="28B02009" w14:textId="189E1580" w:rsidR="235497CF" w:rsidRPr="00646BC2" w:rsidRDefault="235497CF" w:rsidP="00524C13">
      <w:pPr>
        <w:pStyle w:val="ListBullet"/>
      </w:pPr>
      <w:r>
        <w:t xml:space="preserve">As with any other vaccine, vaccination should be deferred in people who are febrile (fever of 38.5°C or higher). </w:t>
      </w:r>
    </w:p>
    <w:p w14:paraId="24011A32" w14:textId="77777777" w:rsidR="00CE4DD4" w:rsidRPr="00C42043" w:rsidRDefault="235497CF" w:rsidP="00524C13">
      <w:pPr>
        <w:pStyle w:val="ListBullet"/>
      </w:pPr>
      <w:r>
        <w:t>For people taking immunosuppressive therapies, the timing of vaccination should be discussed with their treating specialist, considering disease severity, characteristics of the immunosuppressive therapy, and patient preferences. In general, maintenance immunosuppression should not be withheld or deferred for vaccination, unless advised by the treating specialist.</w:t>
      </w:r>
    </w:p>
    <w:p w14:paraId="4FFEFEE0" w14:textId="51845F6F" w:rsidR="235497CF" w:rsidRPr="00C42043" w:rsidRDefault="00CE4DD4" w:rsidP="00524C13">
      <w:pPr>
        <w:pStyle w:val="ListBullet"/>
      </w:pPr>
      <w:r>
        <w:t>Deferring immunosuppressive therapy or deferring vaccination for a short period may be recommended in some circumstances, e.g.</w:t>
      </w:r>
      <w:r w:rsidR="002159FB">
        <w:t>,</w:t>
      </w:r>
      <w:r>
        <w:t xml:space="preserve"> to allow for a better immune response to the vaccine or to reduce the risk of misattribution of adverse events from an immunosuppressive therapy to the </w:t>
      </w:r>
      <w:r w:rsidR="00737CAB">
        <w:t>vaccine. Discuss</w:t>
      </w:r>
      <w:r w:rsidR="235497CF">
        <w:t xml:space="preserve"> the optimal timing of vaccination in people taking immunosuppressive therapy (particularly B-cell depleting therapies such as rituximab) with their treating specialist, to maximise the immune response to vaccination. </w:t>
      </w:r>
    </w:p>
    <w:p w14:paraId="79CB068F" w14:textId="0156FBFE" w:rsidR="235497CF" w:rsidRPr="00C42043" w:rsidRDefault="235497CF" w:rsidP="00524C13">
      <w:pPr>
        <w:pStyle w:val="ListBullet"/>
      </w:pPr>
      <w:r>
        <w:t>For people taking immune checkpoint inhibitors, discuss the timing of vaccination with their treating specialist, to minimise the theoretical risk of immune-related adverse events being triggered by vaccination.</w:t>
      </w:r>
      <w:r w:rsidR="1592C6D0">
        <w:t xml:space="preserve"> </w:t>
      </w:r>
      <w:r>
        <w:t>Allow at least 3 days of spacing if possible and avoid vaccination on the same day as a regular</w:t>
      </w:r>
      <w:r w:rsidR="23D7D14B">
        <w:t xml:space="preserve"> </w:t>
      </w:r>
      <w:r w:rsidR="00737CAB">
        <w:t>immunomodulating</w:t>
      </w:r>
      <w:r>
        <w:t xml:space="preserve"> infusion (e.g., immunoglobulin replacement therapy, immunosuppressant infusion), to avoid incorrect attribution of vaccine-related adverse events to the infusion treatment or vice versa.</w:t>
      </w:r>
    </w:p>
    <w:p w14:paraId="604932FD" w14:textId="2662E482" w:rsidR="235497CF" w:rsidRPr="00C42043" w:rsidRDefault="235497CF" w:rsidP="00524C13">
      <w:pPr>
        <w:pStyle w:val="ListBullet"/>
      </w:pPr>
      <w:r>
        <w:t>Avoid vaccination during anticipated periods of neutropenia, or during periods of confirmed severe neutropenia (ANC of less than 0.5 x 10</w:t>
      </w:r>
      <w:r w:rsidR="6A2583D6">
        <w:t>^9</w:t>
      </w:r>
      <w:r>
        <w:t xml:space="preserve">/L). This is to avoid fever, which may result in additional investigations </w:t>
      </w:r>
      <w:r w:rsidR="22367049">
        <w:t xml:space="preserve">(and treatment) </w:t>
      </w:r>
      <w:r>
        <w:t xml:space="preserve">being </w:t>
      </w:r>
      <w:r w:rsidR="47819F29">
        <w:t xml:space="preserve">instigated for </w:t>
      </w:r>
      <w:r>
        <w:t xml:space="preserve">other differential diagnoses (such as sepsis). </w:t>
      </w:r>
    </w:p>
    <w:p w14:paraId="2A54B1AF" w14:textId="176DF636" w:rsidR="235497CF" w:rsidRPr="00C42043" w:rsidRDefault="235497CF" w:rsidP="00524C13">
      <w:pPr>
        <w:pStyle w:val="ListBullet"/>
      </w:pPr>
      <w:r>
        <w:t>Consider temporary deferral of vaccination or use additional precautions during periods of severe thrombocytopenia (</w:t>
      </w:r>
      <w:proofErr w:type="gramStart"/>
      <w:r>
        <w:t>e.g.</w:t>
      </w:r>
      <w:proofErr w:type="gramEnd"/>
      <w:r>
        <w:t xml:space="preserve"> platelet count of less than 50 x10</w:t>
      </w:r>
      <w:r w:rsidR="666421F4">
        <w:t>^</w:t>
      </w:r>
      <w:r>
        <w:t xml:space="preserve">9/L). After vaccination, the injection site should not be rubbed, and firm pressure should be applied for 5-10 minutes. If a </w:t>
      </w:r>
      <w:r w:rsidR="02EB8FF3">
        <w:t xml:space="preserve">haematoma </w:t>
      </w:r>
      <w:r>
        <w:t>develops, immobilise the area and apply an ice pack.</w:t>
      </w:r>
    </w:p>
    <w:p w14:paraId="595D8D9B" w14:textId="74147C90" w:rsidR="235497CF" w:rsidRPr="00C42043" w:rsidRDefault="235497CF" w:rsidP="00524C13">
      <w:pPr>
        <w:pStyle w:val="ListBullet"/>
      </w:pPr>
      <w:r>
        <w:t xml:space="preserve">For further information on the optimal timing of vaccination in people with immunocompromise, including recipients of solid organ or haematopoietic stem cell transplants, refer to: </w:t>
      </w:r>
      <w:hyperlink r:id="rId16" w:history="1">
        <w:r w:rsidR="00135750">
          <w:rPr>
            <w:rStyle w:val="Hyperlink"/>
            <w:u w:val="single"/>
          </w:rPr>
          <w:t>https://immunisationhandbook.health.gov.au</w:t>
        </w:r>
      </w:hyperlink>
    </w:p>
    <w:p w14:paraId="18837A0D" w14:textId="77777777" w:rsidR="002D749F" w:rsidRDefault="002D749F">
      <w:pPr>
        <w:spacing w:before="0" w:after="0"/>
        <w:rPr>
          <w:rFonts w:eastAsiaTheme="majorEastAsia" w:cs="Arial"/>
          <w:b/>
          <w:color w:val="3665AE"/>
          <w:szCs w:val="22"/>
        </w:rPr>
      </w:pPr>
      <w:r>
        <w:br w:type="page"/>
      </w:r>
    </w:p>
    <w:p w14:paraId="54B1B5B7" w14:textId="6B64E3C9" w:rsidR="00530A9C" w:rsidRPr="00C42043" w:rsidRDefault="00A77BAA" w:rsidP="0069154A">
      <w:pPr>
        <w:pStyle w:val="Heading2"/>
      </w:pPr>
      <w:r w:rsidRPr="00C42043">
        <w:lastRenderedPageBreak/>
        <w:t>M</w:t>
      </w:r>
      <w:r w:rsidR="00E9220D" w:rsidRPr="00C42043">
        <w:t>ore information</w:t>
      </w:r>
    </w:p>
    <w:p w14:paraId="58E9A462" w14:textId="5F168D91" w:rsidR="00E9220D" w:rsidRPr="00C42043" w:rsidRDefault="00E9220D" w:rsidP="003562CE">
      <w:pPr>
        <w:spacing w:before="0" w:after="0"/>
        <w:rPr>
          <w:rFonts w:cs="Arial"/>
        </w:rPr>
      </w:pPr>
      <w:r w:rsidRPr="28E8AE14">
        <w:rPr>
          <w:rFonts w:cs="Arial"/>
        </w:rPr>
        <w:t>For more information refer to:</w:t>
      </w:r>
    </w:p>
    <w:p w14:paraId="314C3BBD" w14:textId="0408B8D7" w:rsidR="00A77BAA" w:rsidRPr="0048001B" w:rsidRDefault="20661978" w:rsidP="004B352B">
      <w:pPr>
        <w:pStyle w:val="ListBullet"/>
        <w:spacing w:before="120" w:after="0"/>
        <w:rPr>
          <w:rStyle w:val="Hyperlink"/>
        </w:rPr>
      </w:pPr>
      <w:r w:rsidRPr="003562CE">
        <w:t xml:space="preserve">Australian Immunisation Handbook: </w:t>
      </w:r>
      <w:hyperlink r:id="rId17" w:history="1">
        <w:r w:rsidRPr="0048001B">
          <w:rPr>
            <w:rStyle w:val="Hyperlink"/>
          </w:rPr>
          <w:t>https://immunisationhandbook.health.gov.au/contents/vaccine-preventable-diseases/covid-19</w:t>
        </w:r>
      </w:hyperlink>
      <w:r w:rsidRPr="0048001B">
        <w:rPr>
          <w:rStyle w:val="Hyperlink"/>
        </w:rPr>
        <w:t xml:space="preserve"> </w:t>
      </w:r>
    </w:p>
    <w:p w14:paraId="4FC684BF" w14:textId="60A3ED12" w:rsidR="2B275411" w:rsidRPr="0048001B" w:rsidRDefault="007E542F" w:rsidP="0048001B">
      <w:pPr>
        <w:pStyle w:val="ListBullet"/>
        <w:spacing w:before="120" w:after="0"/>
        <w:rPr>
          <w:rStyle w:val="Hyperlink"/>
        </w:rPr>
      </w:pPr>
      <w:r w:rsidRPr="28E8AE14">
        <w:rPr>
          <w:rFonts w:cs="Arial"/>
        </w:rPr>
        <w:t xml:space="preserve">ATAGI </w:t>
      </w:r>
      <w:r w:rsidR="00D43D9E" w:rsidRPr="28E8AE14">
        <w:rPr>
          <w:rFonts w:cs="Arial"/>
        </w:rPr>
        <w:t>r</w:t>
      </w:r>
      <w:r w:rsidRPr="28E8AE14">
        <w:rPr>
          <w:rFonts w:cs="Arial"/>
        </w:rPr>
        <w:t>ecommendations on the use of a 3rd primary dose of COVID-19 vaccine in individuals who are severely immunocompromised</w:t>
      </w:r>
      <w:r w:rsidRPr="28E8AE14">
        <w:rPr>
          <w:rStyle w:val="Hyperlink"/>
          <w:rFonts w:cs="Arial"/>
        </w:rPr>
        <w:t>:</w:t>
      </w:r>
      <w:r w:rsidR="00461991" w:rsidRPr="28E8AE14">
        <w:rPr>
          <w:rStyle w:val="Hyperlink"/>
          <w:rFonts w:cs="Arial"/>
        </w:rPr>
        <w:t xml:space="preserve"> </w:t>
      </w:r>
      <w:hyperlink r:id="rId18">
        <w:r w:rsidR="00A77BAA" w:rsidRPr="28E8AE14">
          <w:rPr>
            <w:rStyle w:val="Hyperlink"/>
            <w:rFonts w:cs="Arial"/>
          </w:rPr>
          <w:t>www.health.gov.au/resources/publications/atagi-recommendations-on-the-use-of-a-third-primary-dose-of-covid-19-vaccine-in-individuals-who-are-severely-immunocompromised</w:t>
        </w:r>
      </w:hyperlink>
    </w:p>
    <w:sectPr w:rsidR="2B275411" w:rsidRPr="0048001B" w:rsidSect="00CA5203">
      <w:headerReference w:type="default" r:id="rId19"/>
      <w:headerReference w:type="first" r:id="rId20"/>
      <w:pgSz w:w="11906" w:h="16838"/>
      <w:pgMar w:top="2694" w:right="1276" w:bottom="1701" w:left="1134" w:header="692" w:footer="5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87E24" w14:textId="77777777" w:rsidR="0030254C" w:rsidRDefault="0030254C" w:rsidP="00990C58">
      <w:r>
        <w:separator/>
      </w:r>
    </w:p>
  </w:endnote>
  <w:endnote w:type="continuationSeparator" w:id="0">
    <w:p w14:paraId="34FBC577" w14:textId="77777777" w:rsidR="0030254C" w:rsidRDefault="0030254C" w:rsidP="00990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Gotham Rounded Bold">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A4E7AA" w14:textId="77777777" w:rsidR="0030254C" w:rsidRDefault="0030254C" w:rsidP="00990C58">
      <w:r>
        <w:separator/>
      </w:r>
    </w:p>
  </w:footnote>
  <w:footnote w:type="continuationSeparator" w:id="0">
    <w:p w14:paraId="5EF0ED16" w14:textId="77777777" w:rsidR="0030254C" w:rsidRDefault="0030254C" w:rsidP="00990C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446AD" w14:textId="77777777" w:rsidR="00B4594C" w:rsidRDefault="00B4594C" w:rsidP="00990C58">
    <w:pPr>
      <w:pStyle w:val="Header"/>
    </w:pPr>
    <w:r>
      <w:rPr>
        <w:noProof/>
        <w:lang w:eastAsia="en-AU"/>
      </w:rPr>
      <w:drawing>
        <wp:anchor distT="0" distB="0" distL="114300" distR="114300" simplePos="0" relativeHeight="251660288" behindDoc="1" locked="1" layoutInCell="1" allowOverlap="1" wp14:anchorId="662DB9FF" wp14:editId="281254C9">
          <wp:simplePos x="0" y="0"/>
          <wp:positionH relativeFrom="page">
            <wp:align>center</wp:align>
          </wp:positionH>
          <wp:positionV relativeFrom="page">
            <wp:align>top</wp:align>
          </wp:positionV>
          <wp:extent cx="7581600" cy="10713600"/>
          <wp:effectExtent l="0" t="0" r="635" b="571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16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D416C" w14:textId="77777777" w:rsidR="00071F59" w:rsidRDefault="00071F59" w:rsidP="00990C58">
    <w:pPr>
      <w:pStyle w:val="Header"/>
    </w:pPr>
    <w:r>
      <w:rPr>
        <w:noProof/>
        <w:lang w:eastAsia="en-AU"/>
      </w:rPr>
      <w:drawing>
        <wp:anchor distT="0" distB="0" distL="114300" distR="114300" simplePos="0" relativeHeight="251657216" behindDoc="1" locked="0" layoutInCell="1" allowOverlap="1" wp14:anchorId="175B5EE5" wp14:editId="624B5FC9">
          <wp:simplePos x="721047" y="-6928493"/>
          <wp:positionH relativeFrom="page">
            <wp:align>left</wp:align>
          </wp:positionH>
          <wp:positionV relativeFrom="page">
            <wp:align>top</wp:align>
          </wp:positionV>
          <wp:extent cx="7584216" cy="10719876"/>
          <wp:effectExtent l="0" t="0" r="0" b="571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84216" cy="107198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FF49E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48C4E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40C08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E90DEC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52E27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10C52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862D2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D2868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B8691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E50D40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A43B9D"/>
    <w:multiLevelType w:val="hybridMultilevel"/>
    <w:tmpl w:val="81528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10E3638"/>
    <w:multiLevelType w:val="multilevel"/>
    <w:tmpl w:val="982C4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3201920"/>
    <w:multiLevelType w:val="hybridMultilevel"/>
    <w:tmpl w:val="1A28C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6D70E69"/>
    <w:multiLevelType w:val="hybridMultilevel"/>
    <w:tmpl w:val="06B0E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6FB1EA8"/>
    <w:multiLevelType w:val="hybridMultilevel"/>
    <w:tmpl w:val="9586CE40"/>
    <w:lvl w:ilvl="0" w:tplc="19A65248">
      <w:start w:val="1"/>
      <w:numFmt w:val="bullet"/>
      <w:lvlText w:val="·"/>
      <w:lvlJc w:val="left"/>
      <w:pPr>
        <w:ind w:left="720" w:hanging="360"/>
      </w:pPr>
      <w:rPr>
        <w:rFonts w:ascii="Symbol" w:hAnsi="Symbol" w:hint="default"/>
      </w:rPr>
    </w:lvl>
    <w:lvl w:ilvl="1" w:tplc="E482E2E2">
      <w:start w:val="1"/>
      <w:numFmt w:val="bullet"/>
      <w:lvlText w:val="o"/>
      <w:lvlJc w:val="left"/>
      <w:pPr>
        <w:ind w:left="1440" w:hanging="360"/>
      </w:pPr>
      <w:rPr>
        <w:rFonts w:ascii="Courier New" w:hAnsi="Courier New" w:hint="default"/>
      </w:rPr>
    </w:lvl>
    <w:lvl w:ilvl="2" w:tplc="A4442DB2">
      <w:start w:val="1"/>
      <w:numFmt w:val="bullet"/>
      <w:lvlText w:val=""/>
      <w:lvlJc w:val="left"/>
      <w:pPr>
        <w:ind w:left="2160" w:hanging="360"/>
      </w:pPr>
      <w:rPr>
        <w:rFonts w:ascii="Wingdings" w:hAnsi="Wingdings" w:hint="default"/>
      </w:rPr>
    </w:lvl>
    <w:lvl w:ilvl="3" w:tplc="4D308D9A">
      <w:start w:val="1"/>
      <w:numFmt w:val="bullet"/>
      <w:lvlText w:val=""/>
      <w:lvlJc w:val="left"/>
      <w:pPr>
        <w:ind w:left="2880" w:hanging="360"/>
      </w:pPr>
      <w:rPr>
        <w:rFonts w:ascii="Symbol" w:hAnsi="Symbol" w:hint="default"/>
      </w:rPr>
    </w:lvl>
    <w:lvl w:ilvl="4" w:tplc="BCEE7ACA">
      <w:start w:val="1"/>
      <w:numFmt w:val="bullet"/>
      <w:lvlText w:val="o"/>
      <w:lvlJc w:val="left"/>
      <w:pPr>
        <w:ind w:left="3600" w:hanging="360"/>
      </w:pPr>
      <w:rPr>
        <w:rFonts w:ascii="Courier New" w:hAnsi="Courier New" w:hint="default"/>
      </w:rPr>
    </w:lvl>
    <w:lvl w:ilvl="5" w:tplc="0D1091A2">
      <w:start w:val="1"/>
      <w:numFmt w:val="bullet"/>
      <w:lvlText w:val=""/>
      <w:lvlJc w:val="left"/>
      <w:pPr>
        <w:ind w:left="4320" w:hanging="360"/>
      </w:pPr>
      <w:rPr>
        <w:rFonts w:ascii="Wingdings" w:hAnsi="Wingdings" w:hint="default"/>
      </w:rPr>
    </w:lvl>
    <w:lvl w:ilvl="6" w:tplc="6158D752">
      <w:start w:val="1"/>
      <w:numFmt w:val="bullet"/>
      <w:lvlText w:val=""/>
      <w:lvlJc w:val="left"/>
      <w:pPr>
        <w:ind w:left="5040" w:hanging="360"/>
      </w:pPr>
      <w:rPr>
        <w:rFonts w:ascii="Symbol" w:hAnsi="Symbol" w:hint="default"/>
      </w:rPr>
    </w:lvl>
    <w:lvl w:ilvl="7" w:tplc="0E669996">
      <w:start w:val="1"/>
      <w:numFmt w:val="bullet"/>
      <w:lvlText w:val="o"/>
      <w:lvlJc w:val="left"/>
      <w:pPr>
        <w:ind w:left="5760" w:hanging="360"/>
      </w:pPr>
      <w:rPr>
        <w:rFonts w:ascii="Courier New" w:hAnsi="Courier New" w:hint="default"/>
      </w:rPr>
    </w:lvl>
    <w:lvl w:ilvl="8" w:tplc="82D0C968">
      <w:start w:val="1"/>
      <w:numFmt w:val="bullet"/>
      <w:lvlText w:val=""/>
      <w:lvlJc w:val="left"/>
      <w:pPr>
        <w:ind w:left="6480" w:hanging="360"/>
      </w:pPr>
      <w:rPr>
        <w:rFonts w:ascii="Wingdings" w:hAnsi="Wingdings" w:hint="default"/>
      </w:rPr>
    </w:lvl>
  </w:abstractNum>
  <w:abstractNum w:abstractNumId="15" w15:restartNumberingAfterBreak="0">
    <w:nsid w:val="0A2B4554"/>
    <w:multiLevelType w:val="hybridMultilevel"/>
    <w:tmpl w:val="FA289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B8173C8"/>
    <w:multiLevelType w:val="hybridMultilevel"/>
    <w:tmpl w:val="292AACD8"/>
    <w:lvl w:ilvl="0" w:tplc="0C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0CC646C3"/>
    <w:multiLevelType w:val="hybridMultilevel"/>
    <w:tmpl w:val="BF223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FE62A79"/>
    <w:multiLevelType w:val="hybridMultilevel"/>
    <w:tmpl w:val="D1727E7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0FC4AC5"/>
    <w:multiLevelType w:val="hybridMultilevel"/>
    <w:tmpl w:val="75C8EF42"/>
    <w:lvl w:ilvl="0" w:tplc="447A7992">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356046D"/>
    <w:multiLevelType w:val="hybridMultilevel"/>
    <w:tmpl w:val="5D96D3CC"/>
    <w:lvl w:ilvl="0" w:tplc="BF0486FC">
      <w:start w:val="1"/>
      <w:numFmt w:val="bullet"/>
      <w:lvlText w:val=""/>
      <w:lvlJc w:val="left"/>
      <w:pPr>
        <w:ind w:left="720" w:hanging="360"/>
      </w:pPr>
      <w:rPr>
        <w:rFonts w:ascii="Symbol" w:hAnsi="Symbol" w:hint="default"/>
      </w:rPr>
    </w:lvl>
    <w:lvl w:ilvl="1" w:tplc="14B01004">
      <w:start w:val="1"/>
      <w:numFmt w:val="bullet"/>
      <w:lvlText w:val="o"/>
      <w:lvlJc w:val="left"/>
      <w:pPr>
        <w:ind w:left="1440" w:hanging="360"/>
      </w:pPr>
      <w:rPr>
        <w:rFonts w:ascii="Courier New" w:hAnsi="Courier New" w:hint="default"/>
      </w:rPr>
    </w:lvl>
    <w:lvl w:ilvl="2" w:tplc="AD82FF1A">
      <w:start w:val="1"/>
      <w:numFmt w:val="bullet"/>
      <w:lvlText w:val=""/>
      <w:lvlJc w:val="left"/>
      <w:pPr>
        <w:ind w:left="2160" w:hanging="360"/>
      </w:pPr>
      <w:rPr>
        <w:rFonts w:ascii="Wingdings" w:hAnsi="Wingdings" w:hint="default"/>
      </w:rPr>
    </w:lvl>
    <w:lvl w:ilvl="3" w:tplc="39EEA986">
      <w:start w:val="1"/>
      <w:numFmt w:val="bullet"/>
      <w:lvlText w:val=""/>
      <w:lvlJc w:val="left"/>
      <w:pPr>
        <w:ind w:left="2880" w:hanging="360"/>
      </w:pPr>
      <w:rPr>
        <w:rFonts w:ascii="Symbol" w:hAnsi="Symbol" w:hint="default"/>
      </w:rPr>
    </w:lvl>
    <w:lvl w:ilvl="4" w:tplc="24647248">
      <w:start w:val="1"/>
      <w:numFmt w:val="bullet"/>
      <w:lvlText w:val="o"/>
      <w:lvlJc w:val="left"/>
      <w:pPr>
        <w:ind w:left="3600" w:hanging="360"/>
      </w:pPr>
      <w:rPr>
        <w:rFonts w:ascii="Courier New" w:hAnsi="Courier New" w:hint="default"/>
      </w:rPr>
    </w:lvl>
    <w:lvl w:ilvl="5" w:tplc="94168BEA">
      <w:start w:val="1"/>
      <w:numFmt w:val="bullet"/>
      <w:lvlText w:val=""/>
      <w:lvlJc w:val="left"/>
      <w:pPr>
        <w:ind w:left="4320" w:hanging="360"/>
      </w:pPr>
      <w:rPr>
        <w:rFonts w:ascii="Wingdings" w:hAnsi="Wingdings" w:hint="default"/>
      </w:rPr>
    </w:lvl>
    <w:lvl w:ilvl="6" w:tplc="0E16D36E">
      <w:start w:val="1"/>
      <w:numFmt w:val="bullet"/>
      <w:lvlText w:val=""/>
      <w:lvlJc w:val="left"/>
      <w:pPr>
        <w:ind w:left="5040" w:hanging="360"/>
      </w:pPr>
      <w:rPr>
        <w:rFonts w:ascii="Symbol" w:hAnsi="Symbol" w:hint="default"/>
      </w:rPr>
    </w:lvl>
    <w:lvl w:ilvl="7" w:tplc="BD6A1B70">
      <w:start w:val="1"/>
      <w:numFmt w:val="bullet"/>
      <w:lvlText w:val="o"/>
      <w:lvlJc w:val="left"/>
      <w:pPr>
        <w:ind w:left="5760" w:hanging="360"/>
      </w:pPr>
      <w:rPr>
        <w:rFonts w:ascii="Courier New" w:hAnsi="Courier New" w:hint="default"/>
      </w:rPr>
    </w:lvl>
    <w:lvl w:ilvl="8" w:tplc="F8882EA2">
      <w:start w:val="1"/>
      <w:numFmt w:val="bullet"/>
      <w:lvlText w:val=""/>
      <w:lvlJc w:val="left"/>
      <w:pPr>
        <w:ind w:left="6480" w:hanging="360"/>
      </w:pPr>
      <w:rPr>
        <w:rFonts w:ascii="Wingdings" w:hAnsi="Wingdings" w:hint="default"/>
      </w:rPr>
    </w:lvl>
  </w:abstractNum>
  <w:abstractNum w:abstractNumId="21" w15:restartNumberingAfterBreak="0">
    <w:nsid w:val="13ADCD59"/>
    <w:multiLevelType w:val="hybridMultilevel"/>
    <w:tmpl w:val="3B80FE4C"/>
    <w:lvl w:ilvl="0" w:tplc="33BC1BE6">
      <w:start w:val="1"/>
      <w:numFmt w:val="bullet"/>
      <w:lvlText w:val=""/>
      <w:lvlJc w:val="left"/>
      <w:pPr>
        <w:ind w:left="720" w:hanging="360"/>
      </w:pPr>
      <w:rPr>
        <w:rFonts w:ascii="Symbol" w:hAnsi="Symbol" w:hint="default"/>
      </w:rPr>
    </w:lvl>
    <w:lvl w:ilvl="1" w:tplc="A4C21FDC">
      <w:start w:val="1"/>
      <w:numFmt w:val="bullet"/>
      <w:lvlText w:val="o"/>
      <w:lvlJc w:val="left"/>
      <w:pPr>
        <w:ind w:left="1440" w:hanging="360"/>
      </w:pPr>
      <w:rPr>
        <w:rFonts w:ascii="Courier New" w:hAnsi="Courier New" w:hint="default"/>
      </w:rPr>
    </w:lvl>
    <w:lvl w:ilvl="2" w:tplc="7FA08DBC">
      <w:start w:val="1"/>
      <w:numFmt w:val="bullet"/>
      <w:lvlText w:val=""/>
      <w:lvlJc w:val="left"/>
      <w:pPr>
        <w:ind w:left="2160" w:hanging="360"/>
      </w:pPr>
      <w:rPr>
        <w:rFonts w:ascii="Wingdings" w:hAnsi="Wingdings" w:hint="default"/>
      </w:rPr>
    </w:lvl>
    <w:lvl w:ilvl="3" w:tplc="D7B86C42">
      <w:start w:val="1"/>
      <w:numFmt w:val="bullet"/>
      <w:lvlText w:val=""/>
      <w:lvlJc w:val="left"/>
      <w:pPr>
        <w:ind w:left="2880" w:hanging="360"/>
      </w:pPr>
      <w:rPr>
        <w:rFonts w:ascii="Symbol" w:hAnsi="Symbol" w:hint="default"/>
      </w:rPr>
    </w:lvl>
    <w:lvl w:ilvl="4" w:tplc="B6DA73E4">
      <w:start w:val="1"/>
      <w:numFmt w:val="bullet"/>
      <w:lvlText w:val="o"/>
      <w:lvlJc w:val="left"/>
      <w:pPr>
        <w:ind w:left="3600" w:hanging="360"/>
      </w:pPr>
      <w:rPr>
        <w:rFonts w:ascii="Courier New" w:hAnsi="Courier New" w:hint="default"/>
      </w:rPr>
    </w:lvl>
    <w:lvl w:ilvl="5" w:tplc="6810A098">
      <w:start w:val="1"/>
      <w:numFmt w:val="bullet"/>
      <w:lvlText w:val=""/>
      <w:lvlJc w:val="left"/>
      <w:pPr>
        <w:ind w:left="4320" w:hanging="360"/>
      </w:pPr>
      <w:rPr>
        <w:rFonts w:ascii="Wingdings" w:hAnsi="Wingdings" w:hint="default"/>
      </w:rPr>
    </w:lvl>
    <w:lvl w:ilvl="6" w:tplc="6E0A0160">
      <w:start w:val="1"/>
      <w:numFmt w:val="bullet"/>
      <w:lvlText w:val=""/>
      <w:lvlJc w:val="left"/>
      <w:pPr>
        <w:ind w:left="5040" w:hanging="360"/>
      </w:pPr>
      <w:rPr>
        <w:rFonts w:ascii="Symbol" w:hAnsi="Symbol" w:hint="default"/>
      </w:rPr>
    </w:lvl>
    <w:lvl w:ilvl="7" w:tplc="3F10A3F8">
      <w:start w:val="1"/>
      <w:numFmt w:val="bullet"/>
      <w:lvlText w:val="o"/>
      <w:lvlJc w:val="left"/>
      <w:pPr>
        <w:ind w:left="5760" w:hanging="360"/>
      </w:pPr>
      <w:rPr>
        <w:rFonts w:ascii="Courier New" w:hAnsi="Courier New" w:hint="default"/>
      </w:rPr>
    </w:lvl>
    <w:lvl w:ilvl="8" w:tplc="EB0CAE3A">
      <w:start w:val="1"/>
      <w:numFmt w:val="bullet"/>
      <w:lvlText w:val=""/>
      <w:lvlJc w:val="left"/>
      <w:pPr>
        <w:ind w:left="6480" w:hanging="360"/>
      </w:pPr>
      <w:rPr>
        <w:rFonts w:ascii="Wingdings" w:hAnsi="Wingdings" w:hint="default"/>
      </w:rPr>
    </w:lvl>
  </w:abstractNum>
  <w:abstractNum w:abstractNumId="22" w15:restartNumberingAfterBreak="0">
    <w:nsid w:val="15342F59"/>
    <w:multiLevelType w:val="hybridMultilevel"/>
    <w:tmpl w:val="C9F2CB22"/>
    <w:lvl w:ilvl="0" w:tplc="9CD8B3D4">
      <w:numFmt w:val="bullet"/>
      <w:lvlText w:val="-"/>
      <w:lvlJc w:val="left"/>
      <w:pPr>
        <w:ind w:left="405" w:hanging="360"/>
      </w:pPr>
      <w:rPr>
        <w:rFonts w:ascii="Calibri" w:eastAsiaTheme="minorHAnsi"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23" w15:restartNumberingAfterBreak="0">
    <w:nsid w:val="17042E08"/>
    <w:multiLevelType w:val="hybridMultilevel"/>
    <w:tmpl w:val="6DDACD2C"/>
    <w:lvl w:ilvl="0" w:tplc="9CD8B3D4">
      <w:numFmt w:val="bullet"/>
      <w:lvlText w:val="-"/>
      <w:lvlJc w:val="left"/>
      <w:pPr>
        <w:ind w:left="405" w:hanging="360"/>
      </w:pPr>
      <w:rPr>
        <w:rFonts w:ascii="Calibri" w:eastAsiaTheme="minorHAnsi" w:hAnsi="Calibri" w:cs="Calibri" w:hint="default"/>
      </w:rPr>
    </w:lvl>
    <w:lvl w:ilvl="1" w:tplc="0C090003">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24" w15:restartNumberingAfterBreak="0">
    <w:nsid w:val="1754B896"/>
    <w:multiLevelType w:val="hybridMultilevel"/>
    <w:tmpl w:val="7842E76C"/>
    <w:lvl w:ilvl="0" w:tplc="B176AB52">
      <w:start w:val="1"/>
      <w:numFmt w:val="bullet"/>
      <w:lvlText w:val=""/>
      <w:lvlJc w:val="left"/>
      <w:pPr>
        <w:ind w:left="720" w:hanging="360"/>
      </w:pPr>
      <w:rPr>
        <w:rFonts w:ascii="Symbol" w:hAnsi="Symbol" w:hint="default"/>
      </w:rPr>
    </w:lvl>
    <w:lvl w:ilvl="1" w:tplc="F9BA0BE0">
      <w:start w:val="1"/>
      <w:numFmt w:val="bullet"/>
      <w:lvlText w:val="o"/>
      <w:lvlJc w:val="left"/>
      <w:pPr>
        <w:ind w:left="1440" w:hanging="360"/>
      </w:pPr>
      <w:rPr>
        <w:rFonts w:ascii="Courier New" w:hAnsi="Courier New" w:hint="default"/>
      </w:rPr>
    </w:lvl>
    <w:lvl w:ilvl="2" w:tplc="D49290EE">
      <w:start w:val="1"/>
      <w:numFmt w:val="bullet"/>
      <w:lvlText w:val=""/>
      <w:lvlJc w:val="left"/>
      <w:pPr>
        <w:ind w:left="2160" w:hanging="360"/>
      </w:pPr>
      <w:rPr>
        <w:rFonts w:ascii="Wingdings" w:hAnsi="Wingdings" w:hint="default"/>
      </w:rPr>
    </w:lvl>
    <w:lvl w:ilvl="3" w:tplc="A4FA9086">
      <w:start w:val="1"/>
      <w:numFmt w:val="bullet"/>
      <w:lvlText w:val=""/>
      <w:lvlJc w:val="left"/>
      <w:pPr>
        <w:ind w:left="2880" w:hanging="360"/>
      </w:pPr>
      <w:rPr>
        <w:rFonts w:ascii="Symbol" w:hAnsi="Symbol" w:hint="default"/>
      </w:rPr>
    </w:lvl>
    <w:lvl w:ilvl="4" w:tplc="D5887EC0">
      <w:start w:val="1"/>
      <w:numFmt w:val="bullet"/>
      <w:lvlText w:val="o"/>
      <w:lvlJc w:val="left"/>
      <w:pPr>
        <w:ind w:left="3600" w:hanging="360"/>
      </w:pPr>
      <w:rPr>
        <w:rFonts w:ascii="Courier New" w:hAnsi="Courier New" w:hint="default"/>
      </w:rPr>
    </w:lvl>
    <w:lvl w:ilvl="5" w:tplc="03B0E4FA">
      <w:start w:val="1"/>
      <w:numFmt w:val="bullet"/>
      <w:lvlText w:val=""/>
      <w:lvlJc w:val="left"/>
      <w:pPr>
        <w:ind w:left="4320" w:hanging="360"/>
      </w:pPr>
      <w:rPr>
        <w:rFonts w:ascii="Wingdings" w:hAnsi="Wingdings" w:hint="default"/>
      </w:rPr>
    </w:lvl>
    <w:lvl w:ilvl="6" w:tplc="1210407C">
      <w:start w:val="1"/>
      <w:numFmt w:val="bullet"/>
      <w:lvlText w:val=""/>
      <w:lvlJc w:val="left"/>
      <w:pPr>
        <w:ind w:left="5040" w:hanging="360"/>
      </w:pPr>
      <w:rPr>
        <w:rFonts w:ascii="Symbol" w:hAnsi="Symbol" w:hint="default"/>
      </w:rPr>
    </w:lvl>
    <w:lvl w:ilvl="7" w:tplc="4998B032">
      <w:start w:val="1"/>
      <w:numFmt w:val="bullet"/>
      <w:lvlText w:val="o"/>
      <w:lvlJc w:val="left"/>
      <w:pPr>
        <w:ind w:left="5760" w:hanging="360"/>
      </w:pPr>
      <w:rPr>
        <w:rFonts w:ascii="Courier New" w:hAnsi="Courier New" w:hint="default"/>
      </w:rPr>
    </w:lvl>
    <w:lvl w:ilvl="8" w:tplc="E392F918">
      <w:start w:val="1"/>
      <w:numFmt w:val="bullet"/>
      <w:lvlText w:val=""/>
      <w:lvlJc w:val="left"/>
      <w:pPr>
        <w:ind w:left="6480" w:hanging="360"/>
      </w:pPr>
      <w:rPr>
        <w:rFonts w:ascii="Wingdings" w:hAnsi="Wingdings" w:hint="default"/>
      </w:rPr>
    </w:lvl>
  </w:abstractNum>
  <w:abstractNum w:abstractNumId="25" w15:restartNumberingAfterBreak="0">
    <w:nsid w:val="198541EE"/>
    <w:multiLevelType w:val="hybridMultilevel"/>
    <w:tmpl w:val="025A94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1CAD6F25"/>
    <w:multiLevelType w:val="hybridMultilevel"/>
    <w:tmpl w:val="215E5792"/>
    <w:lvl w:ilvl="0" w:tplc="FB2A212E">
      <w:start w:val="1"/>
      <w:numFmt w:val="bullet"/>
      <w:lvlText w:val=""/>
      <w:lvlJc w:val="left"/>
      <w:pPr>
        <w:ind w:left="720" w:hanging="360"/>
      </w:pPr>
      <w:rPr>
        <w:rFonts w:ascii="Symbol" w:hAnsi="Symbol" w:hint="default"/>
      </w:rPr>
    </w:lvl>
    <w:lvl w:ilvl="1" w:tplc="6A06D152">
      <w:start w:val="1"/>
      <w:numFmt w:val="bullet"/>
      <w:lvlText w:val="o"/>
      <w:lvlJc w:val="left"/>
      <w:pPr>
        <w:ind w:left="1440" w:hanging="360"/>
      </w:pPr>
      <w:rPr>
        <w:rFonts w:ascii="Courier New" w:hAnsi="Courier New" w:hint="default"/>
      </w:rPr>
    </w:lvl>
    <w:lvl w:ilvl="2" w:tplc="D1D6AAF2">
      <w:start w:val="1"/>
      <w:numFmt w:val="bullet"/>
      <w:lvlText w:val=""/>
      <w:lvlJc w:val="left"/>
      <w:pPr>
        <w:ind w:left="2160" w:hanging="360"/>
      </w:pPr>
      <w:rPr>
        <w:rFonts w:ascii="Wingdings" w:hAnsi="Wingdings" w:hint="default"/>
      </w:rPr>
    </w:lvl>
    <w:lvl w:ilvl="3" w:tplc="B8563040">
      <w:start w:val="1"/>
      <w:numFmt w:val="bullet"/>
      <w:lvlText w:val=""/>
      <w:lvlJc w:val="left"/>
      <w:pPr>
        <w:ind w:left="2880" w:hanging="360"/>
      </w:pPr>
      <w:rPr>
        <w:rFonts w:ascii="Symbol" w:hAnsi="Symbol" w:hint="default"/>
      </w:rPr>
    </w:lvl>
    <w:lvl w:ilvl="4" w:tplc="5EAA1140">
      <w:start w:val="1"/>
      <w:numFmt w:val="bullet"/>
      <w:lvlText w:val="o"/>
      <w:lvlJc w:val="left"/>
      <w:pPr>
        <w:ind w:left="3600" w:hanging="360"/>
      </w:pPr>
      <w:rPr>
        <w:rFonts w:ascii="Courier New" w:hAnsi="Courier New" w:hint="default"/>
      </w:rPr>
    </w:lvl>
    <w:lvl w:ilvl="5" w:tplc="17B83BCA">
      <w:start w:val="1"/>
      <w:numFmt w:val="bullet"/>
      <w:lvlText w:val=""/>
      <w:lvlJc w:val="left"/>
      <w:pPr>
        <w:ind w:left="4320" w:hanging="360"/>
      </w:pPr>
      <w:rPr>
        <w:rFonts w:ascii="Wingdings" w:hAnsi="Wingdings" w:hint="default"/>
      </w:rPr>
    </w:lvl>
    <w:lvl w:ilvl="6" w:tplc="15723BD0">
      <w:start w:val="1"/>
      <w:numFmt w:val="bullet"/>
      <w:lvlText w:val=""/>
      <w:lvlJc w:val="left"/>
      <w:pPr>
        <w:ind w:left="5040" w:hanging="360"/>
      </w:pPr>
      <w:rPr>
        <w:rFonts w:ascii="Symbol" w:hAnsi="Symbol" w:hint="default"/>
      </w:rPr>
    </w:lvl>
    <w:lvl w:ilvl="7" w:tplc="10665EA0">
      <w:start w:val="1"/>
      <w:numFmt w:val="bullet"/>
      <w:lvlText w:val="o"/>
      <w:lvlJc w:val="left"/>
      <w:pPr>
        <w:ind w:left="5760" w:hanging="360"/>
      </w:pPr>
      <w:rPr>
        <w:rFonts w:ascii="Courier New" w:hAnsi="Courier New" w:hint="default"/>
      </w:rPr>
    </w:lvl>
    <w:lvl w:ilvl="8" w:tplc="83E09742">
      <w:start w:val="1"/>
      <w:numFmt w:val="bullet"/>
      <w:lvlText w:val=""/>
      <w:lvlJc w:val="left"/>
      <w:pPr>
        <w:ind w:left="6480" w:hanging="360"/>
      </w:pPr>
      <w:rPr>
        <w:rFonts w:ascii="Wingdings" w:hAnsi="Wingdings" w:hint="default"/>
      </w:rPr>
    </w:lvl>
  </w:abstractNum>
  <w:abstractNum w:abstractNumId="27" w15:restartNumberingAfterBreak="0">
    <w:nsid w:val="1CE56AE1"/>
    <w:multiLevelType w:val="hybridMultilevel"/>
    <w:tmpl w:val="B2EA7024"/>
    <w:lvl w:ilvl="0" w:tplc="9F6214DA">
      <w:start w:val="1"/>
      <w:numFmt w:val="bullet"/>
      <w:lvlText w:val=""/>
      <w:lvlJc w:val="left"/>
      <w:pPr>
        <w:ind w:left="720" w:hanging="360"/>
      </w:pPr>
      <w:rPr>
        <w:rFonts w:ascii="Symbol" w:hAnsi="Symbol" w:hint="default"/>
      </w:rPr>
    </w:lvl>
    <w:lvl w:ilvl="1" w:tplc="6A862AF0">
      <w:start w:val="1"/>
      <w:numFmt w:val="bullet"/>
      <w:lvlText w:val="o"/>
      <w:lvlJc w:val="left"/>
      <w:pPr>
        <w:ind w:left="1440" w:hanging="360"/>
      </w:pPr>
      <w:rPr>
        <w:rFonts w:ascii="Courier New" w:hAnsi="Courier New" w:hint="default"/>
      </w:rPr>
    </w:lvl>
    <w:lvl w:ilvl="2" w:tplc="A500A09E">
      <w:start w:val="1"/>
      <w:numFmt w:val="bullet"/>
      <w:lvlText w:val=""/>
      <w:lvlJc w:val="left"/>
      <w:pPr>
        <w:ind w:left="2160" w:hanging="360"/>
      </w:pPr>
      <w:rPr>
        <w:rFonts w:ascii="Wingdings" w:hAnsi="Wingdings" w:hint="default"/>
      </w:rPr>
    </w:lvl>
    <w:lvl w:ilvl="3" w:tplc="363E68AA">
      <w:start w:val="1"/>
      <w:numFmt w:val="bullet"/>
      <w:lvlText w:val=""/>
      <w:lvlJc w:val="left"/>
      <w:pPr>
        <w:ind w:left="2880" w:hanging="360"/>
      </w:pPr>
      <w:rPr>
        <w:rFonts w:ascii="Symbol" w:hAnsi="Symbol" w:hint="default"/>
      </w:rPr>
    </w:lvl>
    <w:lvl w:ilvl="4" w:tplc="E0024D42">
      <w:start w:val="1"/>
      <w:numFmt w:val="bullet"/>
      <w:lvlText w:val="o"/>
      <w:lvlJc w:val="left"/>
      <w:pPr>
        <w:ind w:left="3600" w:hanging="360"/>
      </w:pPr>
      <w:rPr>
        <w:rFonts w:ascii="Courier New" w:hAnsi="Courier New" w:hint="default"/>
      </w:rPr>
    </w:lvl>
    <w:lvl w:ilvl="5" w:tplc="37867A48">
      <w:start w:val="1"/>
      <w:numFmt w:val="bullet"/>
      <w:lvlText w:val=""/>
      <w:lvlJc w:val="left"/>
      <w:pPr>
        <w:ind w:left="4320" w:hanging="360"/>
      </w:pPr>
      <w:rPr>
        <w:rFonts w:ascii="Wingdings" w:hAnsi="Wingdings" w:hint="default"/>
      </w:rPr>
    </w:lvl>
    <w:lvl w:ilvl="6" w:tplc="852A3E14">
      <w:start w:val="1"/>
      <w:numFmt w:val="bullet"/>
      <w:lvlText w:val=""/>
      <w:lvlJc w:val="left"/>
      <w:pPr>
        <w:ind w:left="5040" w:hanging="360"/>
      </w:pPr>
      <w:rPr>
        <w:rFonts w:ascii="Symbol" w:hAnsi="Symbol" w:hint="default"/>
      </w:rPr>
    </w:lvl>
    <w:lvl w:ilvl="7" w:tplc="D688BD52">
      <w:start w:val="1"/>
      <w:numFmt w:val="bullet"/>
      <w:lvlText w:val="o"/>
      <w:lvlJc w:val="left"/>
      <w:pPr>
        <w:ind w:left="5760" w:hanging="360"/>
      </w:pPr>
      <w:rPr>
        <w:rFonts w:ascii="Courier New" w:hAnsi="Courier New" w:hint="default"/>
      </w:rPr>
    </w:lvl>
    <w:lvl w:ilvl="8" w:tplc="9B5472F0">
      <w:start w:val="1"/>
      <w:numFmt w:val="bullet"/>
      <w:lvlText w:val=""/>
      <w:lvlJc w:val="left"/>
      <w:pPr>
        <w:ind w:left="6480" w:hanging="360"/>
      </w:pPr>
      <w:rPr>
        <w:rFonts w:ascii="Wingdings" w:hAnsi="Wingdings" w:hint="default"/>
      </w:rPr>
    </w:lvl>
  </w:abstractNum>
  <w:abstractNum w:abstractNumId="28" w15:restartNumberingAfterBreak="0">
    <w:nsid w:val="1F819F12"/>
    <w:multiLevelType w:val="hybridMultilevel"/>
    <w:tmpl w:val="E070D0E6"/>
    <w:lvl w:ilvl="0" w:tplc="A5E4BBD8">
      <w:start w:val="1"/>
      <w:numFmt w:val="bullet"/>
      <w:lvlText w:val=""/>
      <w:lvlJc w:val="left"/>
      <w:pPr>
        <w:ind w:left="720" w:hanging="360"/>
      </w:pPr>
      <w:rPr>
        <w:rFonts w:ascii="Symbol" w:hAnsi="Symbol" w:hint="default"/>
      </w:rPr>
    </w:lvl>
    <w:lvl w:ilvl="1" w:tplc="F6B08066">
      <w:start w:val="1"/>
      <w:numFmt w:val="bullet"/>
      <w:lvlText w:val="o"/>
      <w:lvlJc w:val="left"/>
      <w:pPr>
        <w:ind w:left="1440" w:hanging="360"/>
      </w:pPr>
      <w:rPr>
        <w:rFonts w:ascii="Courier New" w:hAnsi="Courier New" w:hint="default"/>
      </w:rPr>
    </w:lvl>
    <w:lvl w:ilvl="2" w:tplc="587AD60E">
      <w:start w:val="1"/>
      <w:numFmt w:val="bullet"/>
      <w:lvlText w:val=""/>
      <w:lvlJc w:val="left"/>
      <w:pPr>
        <w:ind w:left="2160" w:hanging="360"/>
      </w:pPr>
      <w:rPr>
        <w:rFonts w:ascii="Wingdings" w:hAnsi="Wingdings" w:hint="default"/>
      </w:rPr>
    </w:lvl>
    <w:lvl w:ilvl="3" w:tplc="65F2913C">
      <w:start w:val="1"/>
      <w:numFmt w:val="bullet"/>
      <w:lvlText w:val=""/>
      <w:lvlJc w:val="left"/>
      <w:pPr>
        <w:ind w:left="2880" w:hanging="360"/>
      </w:pPr>
      <w:rPr>
        <w:rFonts w:ascii="Symbol" w:hAnsi="Symbol" w:hint="default"/>
      </w:rPr>
    </w:lvl>
    <w:lvl w:ilvl="4" w:tplc="2FFA1900">
      <w:start w:val="1"/>
      <w:numFmt w:val="bullet"/>
      <w:lvlText w:val="o"/>
      <w:lvlJc w:val="left"/>
      <w:pPr>
        <w:ind w:left="3600" w:hanging="360"/>
      </w:pPr>
      <w:rPr>
        <w:rFonts w:ascii="Courier New" w:hAnsi="Courier New" w:hint="default"/>
      </w:rPr>
    </w:lvl>
    <w:lvl w:ilvl="5" w:tplc="94B2FFA6">
      <w:start w:val="1"/>
      <w:numFmt w:val="bullet"/>
      <w:lvlText w:val=""/>
      <w:lvlJc w:val="left"/>
      <w:pPr>
        <w:ind w:left="4320" w:hanging="360"/>
      </w:pPr>
      <w:rPr>
        <w:rFonts w:ascii="Wingdings" w:hAnsi="Wingdings" w:hint="default"/>
      </w:rPr>
    </w:lvl>
    <w:lvl w:ilvl="6" w:tplc="21EEF964">
      <w:start w:val="1"/>
      <w:numFmt w:val="bullet"/>
      <w:lvlText w:val=""/>
      <w:lvlJc w:val="left"/>
      <w:pPr>
        <w:ind w:left="5040" w:hanging="360"/>
      </w:pPr>
      <w:rPr>
        <w:rFonts w:ascii="Symbol" w:hAnsi="Symbol" w:hint="default"/>
      </w:rPr>
    </w:lvl>
    <w:lvl w:ilvl="7" w:tplc="08E48FE4">
      <w:start w:val="1"/>
      <w:numFmt w:val="bullet"/>
      <w:lvlText w:val="o"/>
      <w:lvlJc w:val="left"/>
      <w:pPr>
        <w:ind w:left="5760" w:hanging="360"/>
      </w:pPr>
      <w:rPr>
        <w:rFonts w:ascii="Courier New" w:hAnsi="Courier New" w:hint="default"/>
      </w:rPr>
    </w:lvl>
    <w:lvl w:ilvl="8" w:tplc="BB88D858">
      <w:start w:val="1"/>
      <w:numFmt w:val="bullet"/>
      <w:lvlText w:val=""/>
      <w:lvlJc w:val="left"/>
      <w:pPr>
        <w:ind w:left="6480" w:hanging="360"/>
      </w:pPr>
      <w:rPr>
        <w:rFonts w:ascii="Wingdings" w:hAnsi="Wingdings" w:hint="default"/>
      </w:rPr>
    </w:lvl>
  </w:abstractNum>
  <w:abstractNum w:abstractNumId="29" w15:restartNumberingAfterBreak="0">
    <w:nsid w:val="202B7931"/>
    <w:multiLevelType w:val="hybridMultilevel"/>
    <w:tmpl w:val="530EBF4E"/>
    <w:lvl w:ilvl="0" w:tplc="8974B9E0">
      <w:start w:val="1"/>
      <w:numFmt w:val="bullet"/>
      <w:lvlText w:val=""/>
      <w:lvlJc w:val="left"/>
      <w:pPr>
        <w:ind w:left="720" w:hanging="360"/>
      </w:pPr>
      <w:rPr>
        <w:rFonts w:ascii="Symbol" w:hAnsi="Symbol" w:hint="default"/>
      </w:rPr>
    </w:lvl>
    <w:lvl w:ilvl="1" w:tplc="6D8062C6">
      <w:start w:val="1"/>
      <w:numFmt w:val="bullet"/>
      <w:lvlText w:val="o"/>
      <w:lvlJc w:val="left"/>
      <w:pPr>
        <w:ind w:left="1440" w:hanging="360"/>
      </w:pPr>
      <w:rPr>
        <w:rFonts w:ascii="Courier New" w:hAnsi="Courier New" w:hint="default"/>
      </w:rPr>
    </w:lvl>
    <w:lvl w:ilvl="2" w:tplc="BE34827E">
      <w:start w:val="1"/>
      <w:numFmt w:val="bullet"/>
      <w:lvlText w:val=""/>
      <w:lvlJc w:val="left"/>
      <w:pPr>
        <w:ind w:left="2160" w:hanging="360"/>
      </w:pPr>
      <w:rPr>
        <w:rFonts w:ascii="Wingdings" w:hAnsi="Wingdings" w:hint="default"/>
      </w:rPr>
    </w:lvl>
    <w:lvl w:ilvl="3" w:tplc="973EC684">
      <w:start w:val="1"/>
      <w:numFmt w:val="bullet"/>
      <w:lvlText w:val=""/>
      <w:lvlJc w:val="left"/>
      <w:pPr>
        <w:ind w:left="2880" w:hanging="360"/>
      </w:pPr>
      <w:rPr>
        <w:rFonts w:ascii="Symbol" w:hAnsi="Symbol" w:hint="default"/>
      </w:rPr>
    </w:lvl>
    <w:lvl w:ilvl="4" w:tplc="4020571C">
      <w:start w:val="1"/>
      <w:numFmt w:val="bullet"/>
      <w:lvlText w:val="o"/>
      <w:lvlJc w:val="left"/>
      <w:pPr>
        <w:ind w:left="3600" w:hanging="360"/>
      </w:pPr>
      <w:rPr>
        <w:rFonts w:ascii="Courier New" w:hAnsi="Courier New" w:hint="default"/>
      </w:rPr>
    </w:lvl>
    <w:lvl w:ilvl="5" w:tplc="25822F42">
      <w:start w:val="1"/>
      <w:numFmt w:val="bullet"/>
      <w:lvlText w:val=""/>
      <w:lvlJc w:val="left"/>
      <w:pPr>
        <w:ind w:left="4320" w:hanging="360"/>
      </w:pPr>
      <w:rPr>
        <w:rFonts w:ascii="Wingdings" w:hAnsi="Wingdings" w:hint="default"/>
      </w:rPr>
    </w:lvl>
    <w:lvl w:ilvl="6" w:tplc="543E1E4A">
      <w:start w:val="1"/>
      <w:numFmt w:val="bullet"/>
      <w:lvlText w:val=""/>
      <w:lvlJc w:val="left"/>
      <w:pPr>
        <w:ind w:left="5040" w:hanging="360"/>
      </w:pPr>
      <w:rPr>
        <w:rFonts w:ascii="Symbol" w:hAnsi="Symbol" w:hint="default"/>
      </w:rPr>
    </w:lvl>
    <w:lvl w:ilvl="7" w:tplc="75CC9CD8">
      <w:start w:val="1"/>
      <w:numFmt w:val="bullet"/>
      <w:lvlText w:val="o"/>
      <w:lvlJc w:val="left"/>
      <w:pPr>
        <w:ind w:left="5760" w:hanging="360"/>
      </w:pPr>
      <w:rPr>
        <w:rFonts w:ascii="Courier New" w:hAnsi="Courier New" w:hint="default"/>
      </w:rPr>
    </w:lvl>
    <w:lvl w:ilvl="8" w:tplc="8EC8FA58">
      <w:start w:val="1"/>
      <w:numFmt w:val="bullet"/>
      <w:lvlText w:val=""/>
      <w:lvlJc w:val="left"/>
      <w:pPr>
        <w:ind w:left="6480" w:hanging="360"/>
      </w:pPr>
      <w:rPr>
        <w:rFonts w:ascii="Wingdings" w:hAnsi="Wingdings" w:hint="default"/>
      </w:rPr>
    </w:lvl>
  </w:abstractNum>
  <w:abstractNum w:abstractNumId="30" w15:restartNumberingAfterBreak="0">
    <w:nsid w:val="2400455D"/>
    <w:multiLevelType w:val="hybridMultilevel"/>
    <w:tmpl w:val="7F50A2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246327DC"/>
    <w:multiLevelType w:val="hybridMultilevel"/>
    <w:tmpl w:val="CA4EC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5561758"/>
    <w:multiLevelType w:val="hybridMultilevel"/>
    <w:tmpl w:val="3C84E74C"/>
    <w:lvl w:ilvl="0" w:tplc="04F813A6">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665CC74"/>
    <w:multiLevelType w:val="hybridMultilevel"/>
    <w:tmpl w:val="C45238B0"/>
    <w:lvl w:ilvl="0" w:tplc="02F61456">
      <w:start w:val="1"/>
      <w:numFmt w:val="bullet"/>
      <w:lvlText w:val="·"/>
      <w:lvlJc w:val="left"/>
      <w:pPr>
        <w:ind w:left="720" w:hanging="360"/>
      </w:pPr>
      <w:rPr>
        <w:rFonts w:ascii="Symbol" w:hAnsi="Symbol" w:hint="default"/>
      </w:rPr>
    </w:lvl>
    <w:lvl w:ilvl="1" w:tplc="915E414A">
      <w:start w:val="1"/>
      <w:numFmt w:val="bullet"/>
      <w:lvlText w:val="o"/>
      <w:lvlJc w:val="left"/>
      <w:pPr>
        <w:ind w:left="1440" w:hanging="360"/>
      </w:pPr>
      <w:rPr>
        <w:rFonts w:ascii="Courier New" w:hAnsi="Courier New" w:hint="default"/>
      </w:rPr>
    </w:lvl>
    <w:lvl w:ilvl="2" w:tplc="FDE03C7E">
      <w:start w:val="1"/>
      <w:numFmt w:val="bullet"/>
      <w:lvlText w:val=""/>
      <w:lvlJc w:val="left"/>
      <w:pPr>
        <w:ind w:left="2160" w:hanging="360"/>
      </w:pPr>
      <w:rPr>
        <w:rFonts w:ascii="Wingdings" w:hAnsi="Wingdings" w:hint="default"/>
      </w:rPr>
    </w:lvl>
    <w:lvl w:ilvl="3" w:tplc="2D1028FA">
      <w:start w:val="1"/>
      <w:numFmt w:val="bullet"/>
      <w:lvlText w:val=""/>
      <w:lvlJc w:val="left"/>
      <w:pPr>
        <w:ind w:left="2880" w:hanging="360"/>
      </w:pPr>
      <w:rPr>
        <w:rFonts w:ascii="Symbol" w:hAnsi="Symbol" w:hint="default"/>
      </w:rPr>
    </w:lvl>
    <w:lvl w:ilvl="4" w:tplc="73A2A73E">
      <w:start w:val="1"/>
      <w:numFmt w:val="bullet"/>
      <w:lvlText w:val="o"/>
      <w:lvlJc w:val="left"/>
      <w:pPr>
        <w:ind w:left="3600" w:hanging="360"/>
      </w:pPr>
      <w:rPr>
        <w:rFonts w:ascii="Courier New" w:hAnsi="Courier New" w:hint="default"/>
      </w:rPr>
    </w:lvl>
    <w:lvl w:ilvl="5" w:tplc="7D50E704">
      <w:start w:val="1"/>
      <w:numFmt w:val="bullet"/>
      <w:lvlText w:val=""/>
      <w:lvlJc w:val="left"/>
      <w:pPr>
        <w:ind w:left="4320" w:hanging="360"/>
      </w:pPr>
      <w:rPr>
        <w:rFonts w:ascii="Wingdings" w:hAnsi="Wingdings" w:hint="default"/>
      </w:rPr>
    </w:lvl>
    <w:lvl w:ilvl="6" w:tplc="0148A132">
      <w:start w:val="1"/>
      <w:numFmt w:val="bullet"/>
      <w:lvlText w:val=""/>
      <w:lvlJc w:val="left"/>
      <w:pPr>
        <w:ind w:left="5040" w:hanging="360"/>
      </w:pPr>
      <w:rPr>
        <w:rFonts w:ascii="Symbol" w:hAnsi="Symbol" w:hint="default"/>
      </w:rPr>
    </w:lvl>
    <w:lvl w:ilvl="7" w:tplc="9C9A5190">
      <w:start w:val="1"/>
      <w:numFmt w:val="bullet"/>
      <w:lvlText w:val="o"/>
      <w:lvlJc w:val="left"/>
      <w:pPr>
        <w:ind w:left="5760" w:hanging="360"/>
      </w:pPr>
      <w:rPr>
        <w:rFonts w:ascii="Courier New" w:hAnsi="Courier New" w:hint="default"/>
      </w:rPr>
    </w:lvl>
    <w:lvl w:ilvl="8" w:tplc="85FCB6E8">
      <w:start w:val="1"/>
      <w:numFmt w:val="bullet"/>
      <w:lvlText w:val=""/>
      <w:lvlJc w:val="left"/>
      <w:pPr>
        <w:ind w:left="6480" w:hanging="360"/>
      </w:pPr>
      <w:rPr>
        <w:rFonts w:ascii="Wingdings" w:hAnsi="Wingdings" w:hint="default"/>
      </w:rPr>
    </w:lvl>
  </w:abstractNum>
  <w:abstractNum w:abstractNumId="34" w15:restartNumberingAfterBreak="0">
    <w:nsid w:val="26F075C1"/>
    <w:multiLevelType w:val="hybridMultilevel"/>
    <w:tmpl w:val="8ABCB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EA34EA0"/>
    <w:multiLevelType w:val="hybridMultilevel"/>
    <w:tmpl w:val="2A86C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F6F006A"/>
    <w:multiLevelType w:val="hybridMultilevel"/>
    <w:tmpl w:val="03DC62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FBD104C"/>
    <w:multiLevelType w:val="hybridMultilevel"/>
    <w:tmpl w:val="77266186"/>
    <w:lvl w:ilvl="0" w:tplc="447A7992">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48F0F4E"/>
    <w:multiLevelType w:val="hybridMultilevel"/>
    <w:tmpl w:val="97F2B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A67519F"/>
    <w:multiLevelType w:val="hybridMultilevel"/>
    <w:tmpl w:val="067631F2"/>
    <w:lvl w:ilvl="0" w:tplc="9130619C">
      <w:start w:val="1"/>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3B3B791F"/>
    <w:multiLevelType w:val="hybridMultilevel"/>
    <w:tmpl w:val="2BC484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3C3E616C"/>
    <w:multiLevelType w:val="hybridMultilevel"/>
    <w:tmpl w:val="128CF2E4"/>
    <w:lvl w:ilvl="0" w:tplc="962C8A94">
      <w:start w:val="1"/>
      <w:numFmt w:val="bullet"/>
      <w:lvlText w:val=""/>
      <w:lvlJc w:val="left"/>
      <w:pPr>
        <w:ind w:left="720" w:hanging="360"/>
      </w:pPr>
      <w:rPr>
        <w:rFonts w:ascii="Symbol" w:hAnsi="Symbol" w:hint="default"/>
      </w:rPr>
    </w:lvl>
    <w:lvl w:ilvl="1" w:tplc="EC2E4F9E">
      <w:start w:val="1"/>
      <w:numFmt w:val="bullet"/>
      <w:lvlText w:val="o"/>
      <w:lvlJc w:val="left"/>
      <w:pPr>
        <w:ind w:left="1440" w:hanging="360"/>
      </w:pPr>
      <w:rPr>
        <w:rFonts w:ascii="Courier New" w:hAnsi="Courier New" w:hint="default"/>
      </w:rPr>
    </w:lvl>
    <w:lvl w:ilvl="2" w:tplc="B414F036">
      <w:start w:val="1"/>
      <w:numFmt w:val="bullet"/>
      <w:lvlText w:val=""/>
      <w:lvlJc w:val="left"/>
      <w:pPr>
        <w:ind w:left="2160" w:hanging="360"/>
      </w:pPr>
      <w:rPr>
        <w:rFonts w:ascii="Wingdings" w:hAnsi="Wingdings" w:hint="default"/>
      </w:rPr>
    </w:lvl>
    <w:lvl w:ilvl="3" w:tplc="071C2B86">
      <w:start w:val="1"/>
      <w:numFmt w:val="bullet"/>
      <w:lvlText w:val=""/>
      <w:lvlJc w:val="left"/>
      <w:pPr>
        <w:ind w:left="2880" w:hanging="360"/>
      </w:pPr>
      <w:rPr>
        <w:rFonts w:ascii="Symbol" w:hAnsi="Symbol" w:hint="default"/>
      </w:rPr>
    </w:lvl>
    <w:lvl w:ilvl="4" w:tplc="0FB03698">
      <w:start w:val="1"/>
      <w:numFmt w:val="bullet"/>
      <w:lvlText w:val="o"/>
      <w:lvlJc w:val="left"/>
      <w:pPr>
        <w:ind w:left="3600" w:hanging="360"/>
      </w:pPr>
      <w:rPr>
        <w:rFonts w:ascii="Courier New" w:hAnsi="Courier New" w:hint="default"/>
      </w:rPr>
    </w:lvl>
    <w:lvl w:ilvl="5" w:tplc="CFC65A64">
      <w:start w:val="1"/>
      <w:numFmt w:val="bullet"/>
      <w:lvlText w:val=""/>
      <w:lvlJc w:val="left"/>
      <w:pPr>
        <w:ind w:left="4320" w:hanging="360"/>
      </w:pPr>
      <w:rPr>
        <w:rFonts w:ascii="Wingdings" w:hAnsi="Wingdings" w:hint="default"/>
      </w:rPr>
    </w:lvl>
    <w:lvl w:ilvl="6" w:tplc="386E4A42">
      <w:start w:val="1"/>
      <w:numFmt w:val="bullet"/>
      <w:lvlText w:val=""/>
      <w:lvlJc w:val="left"/>
      <w:pPr>
        <w:ind w:left="5040" w:hanging="360"/>
      </w:pPr>
      <w:rPr>
        <w:rFonts w:ascii="Symbol" w:hAnsi="Symbol" w:hint="default"/>
      </w:rPr>
    </w:lvl>
    <w:lvl w:ilvl="7" w:tplc="1A28DB00">
      <w:start w:val="1"/>
      <w:numFmt w:val="bullet"/>
      <w:lvlText w:val="o"/>
      <w:lvlJc w:val="left"/>
      <w:pPr>
        <w:ind w:left="5760" w:hanging="360"/>
      </w:pPr>
      <w:rPr>
        <w:rFonts w:ascii="Courier New" w:hAnsi="Courier New" w:hint="default"/>
      </w:rPr>
    </w:lvl>
    <w:lvl w:ilvl="8" w:tplc="234C5C02">
      <w:start w:val="1"/>
      <w:numFmt w:val="bullet"/>
      <w:lvlText w:val=""/>
      <w:lvlJc w:val="left"/>
      <w:pPr>
        <w:ind w:left="6480" w:hanging="360"/>
      </w:pPr>
      <w:rPr>
        <w:rFonts w:ascii="Wingdings" w:hAnsi="Wingdings" w:hint="default"/>
      </w:rPr>
    </w:lvl>
  </w:abstractNum>
  <w:abstractNum w:abstractNumId="42" w15:restartNumberingAfterBreak="0">
    <w:nsid w:val="3D1056C0"/>
    <w:multiLevelType w:val="hybridMultilevel"/>
    <w:tmpl w:val="EFC01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D77AAAD"/>
    <w:multiLevelType w:val="hybridMultilevel"/>
    <w:tmpl w:val="5906A46A"/>
    <w:lvl w:ilvl="0" w:tplc="126E8D38">
      <w:start w:val="1"/>
      <w:numFmt w:val="bullet"/>
      <w:lvlText w:val=""/>
      <w:lvlJc w:val="left"/>
      <w:pPr>
        <w:ind w:left="720" w:hanging="360"/>
      </w:pPr>
      <w:rPr>
        <w:rFonts w:ascii="Symbol" w:hAnsi="Symbol" w:hint="default"/>
      </w:rPr>
    </w:lvl>
    <w:lvl w:ilvl="1" w:tplc="3E188A78">
      <w:start w:val="1"/>
      <w:numFmt w:val="bullet"/>
      <w:lvlText w:val="o"/>
      <w:lvlJc w:val="left"/>
      <w:pPr>
        <w:ind w:left="1440" w:hanging="360"/>
      </w:pPr>
      <w:rPr>
        <w:rFonts w:ascii="Courier New" w:hAnsi="Courier New" w:hint="default"/>
      </w:rPr>
    </w:lvl>
    <w:lvl w:ilvl="2" w:tplc="A79C9D16">
      <w:start w:val="1"/>
      <w:numFmt w:val="bullet"/>
      <w:lvlText w:val=""/>
      <w:lvlJc w:val="left"/>
      <w:pPr>
        <w:ind w:left="2160" w:hanging="360"/>
      </w:pPr>
      <w:rPr>
        <w:rFonts w:ascii="Wingdings" w:hAnsi="Wingdings" w:hint="default"/>
      </w:rPr>
    </w:lvl>
    <w:lvl w:ilvl="3" w:tplc="BC6AE6A4">
      <w:start w:val="1"/>
      <w:numFmt w:val="bullet"/>
      <w:lvlText w:val=""/>
      <w:lvlJc w:val="left"/>
      <w:pPr>
        <w:ind w:left="2880" w:hanging="360"/>
      </w:pPr>
      <w:rPr>
        <w:rFonts w:ascii="Symbol" w:hAnsi="Symbol" w:hint="default"/>
      </w:rPr>
    </w:lvl>
    <w:lvl w:ilvl="4" w:tplc="B5FAD95C">
      <w:start w:val="1"/>
      <w:numFmt w:val="bullet"/>
      <w:lvlText w:val="o"/>
      <w:lvlJc w:val="left"/>
      <w:pPr>
        <w:ind w:left="3600" w:hanging="360"/>
      </w:pPr>
      <w:rPr>
        <w:rFonts w:ascii="Courier New" w:hAnsi="Courier New" w:hint="default"/>
      </w:rPr>
    </w:lvl>
    <w:lvl w:ilvl="5" w:tplc="1C16B6F2">
      <w:start w:val="1"/>
      <w:numFmt w:val="bullet"/>
      <w:lvlText w:val=""/>
      <w:lvlJc w:val="left"/>
      <w:pPr>
        <w:ind w:left="4320" w:hanging="360"/>
      </w:pPr>
      <w:rPr>
        <w:rFonts w:ascii="Wingdings" w:hAnsi="Wingdings" w:hint="default"/>
      </w:rPr>
    </w:lvl>
    <w:lvl w:ilvl="6" w:tplc="DEC238E4">
      <w:start w:val="1"/>
      <w:numFmt w:val="bullet"/>
      <w:lvlText w:val=""/>
      <w:lvlJc w:val="left"/>
      <w:pPr>
        <w:ind w:left="5040" w:hanging="360"/>
      </w:pPr>
      <w:rPr>
        <w:rFonts w:ascii="Symbol" w:hAnsi="Symbol" w:hint="default"/>
      </w:rPr>
    </w:lvl>
    <w:lvl w:ilvl="7" w:tplc="1358597A">
      <w:start w:val="1"/>
      <w:numFmt w:val="bullet"/>
      <w:lvlText w:val="o"/>
      <w:lvlJc w:val="left"/>
      <w:pPr>
        <w:ind w:left="5760" w:hanging="360"/>
      </w:pPr>
      <w:rPr>
        <w:rFonts w:ascii="Courier New" w:hAnsi="Courier New" w:hint="default"/>
      </w:rPr>
    </w:lvl>
    <w:lvl w:ilvl="8" w:tplc="2ADE1438">
      <w:start w:val="1"/>
      <w:numFmt w:val="bullet"/>
      <w:lvlText w:val=""/>
      <w:lvlJc w:val="left"/>
      <w:pPr>
        <w:ind w:left="6480" w:hanging="360"/>
      </w:pPr>
      <w:rPr>
        <w:rFonts w:ascii="Wingdings" w:hAnsi="Wingdings" w:hint="default"/>
      </w:rPr>
    </w:lvl>
  </w:abstractNum>
  <w:abstractNum w:abstractNumId="44" w15:restartNumberingAfterBreak="0">
    <w:nsid w:val="3FA13B76"/>
    <w:multiLevelType w:val="hybridMultilevel"/>
    <w:tmpl w:val="E9143B92"/>
    <w:lvl w:ilvl="0" w:tplc="0C090001">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37F1376"/>
    <w:multiLevelType w:val="hybridMultilevel"/>
    <w:tmpl w:val="70CCA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71C3FAC"/>
    <w:multiLevelType w:val="hybridMultilevel"/>
    <w:tmpl w:val="F2C2A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76F7152"/>
    <w:multiLevelType w:val="hybridMultilevel"/>
    <w:tmpl w:val="F7B0B4AC"/>
    <w:lvl w:ilvl="0" w:tplc="B59CAACA">
      <w:start w:val="1"/>
      <w:numFmt w:val="bullet"/>
      <w:lvlText w:val=""/>
      <w:lvlJc w:val="left"/>
      <w:pPr>
        <w:ind w:left="720" w:hanging="360"/>
      </w:pPr>
      <w:rPr>
        <w:rFonts w:ascii="Symbol" w:hAnsi="Symbol" w:hint="default"/>
      </w:rPr>
    </w:lvl>
    <w:lvl w:ilvl="1" w:tplc="9C7A8488">
      <w:start w:val="1"/>
      <w:numFmt w:val="bullet"/>
      <w:lvlText w:val="o"/>
      <w:lvlJc w:val="left"/>
      <w:pPr>
        <w:ind w:left="1440" w:hanging="360"/>
      </w:pPr>
      <w:rPr>
        <w:rFonts w:ascii="Courier New" w:hAnsi="Courier New" w:hint="default"/>
      </w:rPr>
    </w:lvl>
    <w:lvl w:ilvl="2" w:tplc="FB6861BA">
      <w:start w:val="1"/>
      <w:numFmt w:val="bullet"/>
      <w:lvlText w:val=""/>
      <w:lvlJc w:val="left"/>
      <w:pPr>
        <w:ind w:left="2160" w:hanging="360"/>
      </w:pPr>
      <w:rPr>
        <w:rFonts w:ascii="Wingdings" w:hAnsi="Wingdings" w:hint="default"/>
      </w:rPr>
    </w:lvl>
    <w:lvl w:ilvl="3" w:tplc="954AA68E">
      <w:start w:val="1"/>
      <w:numFmt w:val="bullet"/>
      <w:lvlText w:val=""/>
      <w:lvlJc w:val="left"/>
      <w:pPr>
        <w:ind w:left="2880" w:hanging="360"/>
      </w:pPr>
      <w:rPr>
        <w:rFonts w:ascii="Symbol" w:hAnsi="Symbol" w:hint="default"/>
      </w:rPr>
    </w:lvl>
    <w:lvl w:ilvl="4" w:tplc="2DBE3626">
      <w:start w:val="1"/>
      <w:numFmt w:val="bullet"/>
      <w:lvlText w:val="o"/>
      <w:lvlJc w:val="left"/>
      <w:pPr>
        <w:ind w:left="3600" w:hanging="360"/>
      </w:pPr>
      <w:rPr>
        <w:rFonts w:ascii="Courier New" w:hAnsi="Courier New" w:hint="default"/>
      </w:rPr>
    </w:lvl>
    <w:lvl w:ilvl="5" w:tplc="C7E65204">
      <w:start w:val="1"/>
      <w:numFmt w:val="bullet"/>
      <w:lvlText w:val=""/>
      <w:lvlJc w:val="left"/>
      <w:pPr>
        <w:ind w:left="4320" w:hanging="360"/>
      </w:pPr>
      <w:rPr>
        <w:rFonts w:ascii="Wingdings" w:hAnsi="Wingdings" w:hint="default"/>
      </w:rPr>
    </w:lvl>
    <w:lvl w:ilvl="6" w:tplc="EF7C0746">
      <w:start w:val="1"/>
      <w:numFmt w:val="bullet"/>
      <w:lvlText w:val=""/>
      <w:lvlJc w:val="left"/>
      <w:pPr>
        <w:ind w:left="5040" w:hanging="360"/>
      </w:pPr>
      <w:rPr>
        <w:rFonts w:ascii="Symbol" w:hAnsi="Symbol" w:hint="default"/>
      </w:rPr>
    </w:lvl>
    <w:lvl w:ilvl="7" w:tplc="7A06A0A4">
      <w:start w:val="1"/>
      <w:numFmt w:val="bullet"/>
      <w:lvlText w:val="o"/>
      <w:lvlJc w:val="left"/>
      <w:pPr>
        <w:ind w:left="5760" w:hanging="360"/>
      </w:pPr>
      <w:rPr>
        <w:rFonts w:ascii="Courier New" w:hAnsi="Courier New" w:hint="default"/>
      </w:rPr>
    </w:lvl>
    <w:lvl w:ilvl="8" w:tplc="5EB608F8">
      <w:start w:val="1"/>
      <w:numFmt w:val="bullet"/>
      <w:lvlText w:val=""/>
      <w:lvlJc w:val="left"/>
      <w:pPr>
        <w:ind w:left="6480" w:hanging="360"/>
      </w:pPr>
      <w:rPr>
        <w:rFonts w:ascii="Wingdings" w:hAnsi="Wingdings" w:hint="default"/>
      </w:rPr>
    </w:lvl>
  </w:abstractNum>
  <w:abstractNum w:abstractNumId="48" w15:restartNumberingAfterBreak="0">
    <w:nsid w:val="480945CC"/>
    <w:multiLevelType w:val="hybridMultilevel"/>
    <w:tmpl w:val="138C6A74"/>
    <w:lvl w:ilvl="0" w:tplc="46E881DA">
      <w:start w:val="13"/>
      <w:numFmt w:val="bullet"/>
      <w:lvlText w:val=""/>
      <w:lvlJc w:val="left"/>
      <w:pPr>
        <w:ind w:left="720" w:hanging="360"/>
      </w:pPr>
      <w:rPr>
        <w:rFonts w:ascii="Symbol" w:eastAsiaTheme="minorHAns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88E23D3"/>
    <w:multiLevelType w:val="hybridMultilevel"/>
    <w:tmpl w:val="0B644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93B300A"/>
    <w:multiLevelType w:val="hybridMultilevel"/>
    <w:tmpl w:val="3C5E408C"/>
    <w:lvl w:ilvl="0" w:tplc="7B42FF52">
      <w:start w:val="1"/>
      <w:numFmt w:val="bullet"/>
      <w:lvlText w:val=""/>
      <w:lvlJc w:val="left"/>
      <w:pPr>
        <w:tabs>
          <w:tab w:val="num" w:pos="720"/>
        </w:tabs>
        <w:ind w:left="720" w:hanging="360"/>
      </w:pPr>
      <w:rPr>
        <w:rFonts w:ascii="Symbol" w:hAnsi="Symbol" w:hint="default"/>
        <w:sz w:val="20"/>
      </w:rPr>
    </w:lvl>
    <w:lvl w:ilvl="1" w:tplc="775094C4" w:tentative="1">
      <w:start w:val="1"/>
      <w:numFmt w:val="bullet"/>
      <w:lvlText w:val="o"/>
      <w:lvlJc w:val="left"/>
      <w:pPr>
        <w:tabs>
          <w:tab w:val="num" w:pos="1440"/>
        </w:tabs>
        <w:ind w:left="1440" w:hanging="360"/>
      </w:pPr>
      <w:rPr>
        <w:rFonts w:ascii="Courier New" w:hAnsi="Courier New" w:hint="default"/>
        <w:sz w:val="20"/>
      </w:rPr>
    </w:lvl>
    <w:lvl w:ilvl="2" w:tplc="B0B492DC" w:tentative="1">
      <w:start w:val="1"/>
      <w:numFmt w:val="bullet"/>
      <w:lvlText w:val=""/>
      <w:lvlJc w:val="left"/>
      <w:pPr>
        <w:tabs>
          <w:tab w:val="num" w:pos="2160"/>
        </w:tabs>
        <w:ind w:left="2160" w:hanging="360"/>
      </w:pPr>
      <w:rPr>
        <w:rFonts w:ascii="Wingdings" w:hAnsi="Wingdings" w:hint="default"/>
        <w:sz w:val="20"/>
      </w:rPr>
    </w:lvl>
    <w:lvl w:ilvl="3" w:tplc="7F986B80" w:tentative="1">
      <w:start w:val="1"/>
      <w:numFmt w:val="bullet"/>
      <w:lvlText w:val=""/>
      <w:lvlJc w:val="left"/>
      <w:pPr>
        <w:tabs>
          <w:tab w:val="num" w:pos="2880"/>
        </w:tabs>
        <w:ind w:left="2880" w:hanging="360"/>
      </w:pPr>
      <w:rPr>
        <w:rFonts w:ascii="Wingdings" w:hAnsi="Wingdings" w:hint="default"/>
        <w:sz w:val="20"/>
      </w:rPr>
    </w:lvl>
    <w:lvl w:ilvl="4" w:tplc="66649312" w:tentative="1">
      <w:start w:val="1"/>
      <w:numFmt w:val="bullet"/>
      <w:lvlText w:val=""/>
      <w:lvlJc w:val="left"/>
      <w:pPr>
        <w:tabs>
          <w:tab w:val="num" w:pos="3600"/>
        </w:tabs>
        <w:ind w:left="3600" w:hanging="360"/>
      </w:pPr>
      <w:rPr>
        <w:rFonts w:ascii="Wingdings" w:hAnsi="Wingdings" w:hint="default"/>
        <w:sz w:val="20"/>
      </w:rPr>
    </w:lvl>
    <w:lvl w:ilvl="5" w:tplc="9E025D8C" w:tentative="1">
      <w:start w:val="1"/>
      <w:numFmt w:val="bullet"/>
      <w:lvlText w:val=""/>
      <w:lvlJc w:val="left"/>
      <w:pPr>
        <w:tabs>
          <w:tab w:val="num" w:pos="4320"/>
        </w:tabs>
        <w:ind w:left="4320" w:hanging="360"/>
      </w:pPr>
      <w:rPr>
        <w:rFonts w:ascii="Wingdings" w:hAnsi="Wingdings" w:hint="default"/>
        <w:sz w:val="20"/>
      </w:rPr>
    </w:lvl>
    <w:lvl w:ilvl="6" w:tplc="18E442E4" w:tentative="1">
      <w:start w:val="1"/>
      <w:numFmt w:val="bullet"/>
      <w:lvlText w:val=""/>
      <w:lvlJc w:val="left"/>
      <w:pPr>
        <w:tabs>
          <w:tab w:val="num" w:pos="5040"/>
        </w:tabs>
        <w:ind w:left="5040" w:hanging="360"/>
      </w:pPr>
      <w:rPr>
        <w:rFonts w:ascii="Wingdings" w:hAnsi="Wingdings" w:hint="default"/>
        <w:sz w:val="20"/>
      </w:rPr>
    </w:lvl>
    <w:lvl w:ilvl="7" w:tplc="ADA896BA" w:tentative="1">
      <w:start w:val="1"/>
      <w:numFmt w:val="bullet"/>
      <w:lvlText w:val=""/>
      <w:lvlJc w:val="left"/>
      <w:pPr>
        <w:tabs>
          <w:tab w:val="num" w:pos="5760"/>
        </w:tabs>
        <w:ind w:left="5760" w:hanging="360"/>
      </w:pPr>
      <w:rPr>
        <w:rFonts w:ascii="Wingdings" w:hAnsi="Wingdings" w:hint="default"/>
        <w:sz w:val="20"/>
      </w:rPr>
    </w:lvl>
    <w:lvl w:ilvl="8" w:tplc="FDF4029E"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E6701DE"/>
    <w:multiLevelType w:val="hybridMultilevel"/>
    <w:tmpl w:val="AAD64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F0FA025"/>
    <w:multiLevelType w:val="hybridMultilevel"/>
    <w:tmpl w:val="E48C6D10"/>
    <w:lvl w:ilvl="0" w:tplc="5CB4D196">
      <w:start w:val="1"/>
      <w:numFmt w:val="bullet"/>
      <w:lvlText w:val=""/>
      <w:lvlJc w:val="left"/>
      <w:pPr>
        <w:ind w:left="720" w:hanging="360"/>
      </w:pPr>
      <w:rPr>
        <w:rFonts w:ascii="Symbol" w:hAnsi="Symbol" w:hint="default"/>
      </w:rPr>
    </w:lvl>
    <w:lvl w:ilvl="1" w:tplc="E2C6404E">
      <w:start w:val="1"/>
      <w:numFmt w:val="bullet"/>
      <w:lvlText w:val="o"/>
      <w:lvlJc w:val="left"/>
      <w:pPr>
        <w:ind w:left="1440" w:hanging="360"/>
      </w:pPr>
      <w:rPr>
        <w:rFonts w:ascii="Courier New" w:hAnsi="Courier New" w:hint="default"/>
      </w:rPr>
    </w:lvl>
    <w:lvl w:ilvl="2" w:tplc="7DC6753A">
      <w:start w:val="1"/>
      <w:numFmt w:val="bullet"/>
      <w:lvlText w:val=""/>
      <w:lvlJc w:val="left"/>
      <w:pPr>
        <w:ind w:left="2160" w:hanging="360"/>
      </w:pPr>
      <w:rPr>
        <w:rFonts w:ascii="Wingdings" w:hAnsi="Wingdings" w:hint="default"/>
      </w:rPr>
    </w:lvl>
    <w:lvl w:ilvl="3" w:tplc="C8FAC4E0">
      <w:start w:val="1"/>
      <w:numFmt w:val="bullet"/>
      <w:lvlText w:val=""/>
      <w:lvlJc w:val="left"/>
      <w:pPr>
        <w:ind w:left="2880" w:hanging="360"/>
      </w:pPr>
      <w:rPr>
        <w:rFonts w:ascii="Symbol" w:hAnsi="Symbol" w:hint="default"/>
      </w:rPr>
    </w:lvl>
    <w:lvl w:ilvl="4" w:tplc="71568BE2">
      <w:start w:val="1"/>
      <w:numFmt w:val="bullet"/>
      <w:lvlText w:val="o"/>
      <w:lvlJc w:val="left"/>
      <w:pPr>
        <w:ind w:left="3600" w:hanging="360"/>
      </w:pPr>
      <w:rPr>
        <w:rFonts w:ascii="Courier New" w:hAnsi="Courier New" w:hint="default"/>
      </w:rPr>
    </w:lvl>
    <w:lvl w:ilvl="5" w:tplc="DD18A304">
      <w:start w:val="1"/>
      <w:numFmt w:val="bullet"/>
      <w:lvlText w:val=""/>
      <w:lvlJc w:val="left"/>
      <w:pPr>
        <w:ind w:left="4320" w:hanging="360"/>
      </w:pPr>
      <w:rPr>
        <w:rFonts w:ascii="Wingdings" w:hAnsi="Wingdings" w:hint="default"/>
      </w:rPr>
    </w:lvl>
    <w:lvl w:ilvl="6" w:tplc="4176B050">
      <w:start w:val="1"/>
      <w:numFmt w:val="bullet"/>
      <w:lvlText w:val=""/>
      <w:lvlJc w:val="left"/>
      <w:pPr>
        <w:ind w:left="5040" w:hanging="360"/>
      </w:pPr>
      <w:rPr>
        <w:rFonts w:ascii="Symbol" w:hAnsi="Symbol" w:hint="default"/>
      </w:rPr>
    </w:lvl>
    <w:lvl w:ilvl="7" w:tplc="74E881B6">
      <w:start w:val="1"/>
      <w:numFmt w:val="bullet"/>
      <w:lvlText w:val="o"/>
      <w:lvlJc w:val="left"/>
      <w:pPr>
        <w:ind w:left="5760" w:hanging="360"/>
      </w:pPr>
      <w:rPr>
        <w:rFonts w:ascii="Courier New" w:hAnsi="Courier New" w:hint="default"/>
      </w:rPr>
    </w:lvl>
    <w:lvl w:ilvl="8" w:tplc="82989768">
      <w:start w:val="1"/>
      <w:numFmt w:val="bullet"/>
      <w:lvlText w:val=""/>
      <w:lvlJc w:val="left"/>
      <w:pPr>
        <w:ind w:left="6480" w:hanging="360"/>
      </w:pPr>
      <w:rPr>
        <w:rFonts w:ascii="Wingdings" w:hAnsi="Wingdings" w:hint="default"/>
      </w:rPr>
    </w:lvl>
  </w:abstractNum>
  <w:abstractNum w:abstractNumId="53" w15:restartNumberingAfterBreak="0">
    <w:nsid w:val="4FAF2C47"/>
    <w:multiLevelType w:val="hybridMultilevel"/>
    <w:tmpl w:val="D69A73C6"/>
    <w:lvl w:ilvl="0" w:tplc="E662E582">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51419DEF"/>
    <w:multiLevelType w:val="hybridMultilevel"/>
    <w:tmpl w:val="46407F76"/>
    <w:lvl w:ilvl="0" w:tplc="5FB2BEEC">
      <w:start w:val="1"/>
      <w:numFmt w:val="bullet"/>
      <w:lvlText w:val=""/>
      <w:lvlJc w:val="left"/>
      <w:pPr>
        <w:ind w:left="720" w:hanging="360"/>
      </w:pPr>
      <w:rPr>
        <w:rFonts w:ascii="Symbol" w:hAnsi="Symbol" w:hint="default"/>
      </w:rPr>
    </w:lvl>
    <w:lvl w:ilvl="1" w:tplc="D5BAF99E">
      <w:start w:val="1"/>
      <w:numFmt w:val="bullet"/>
      <w:lvlText w:val="o"/>
      <w:lvlJc w:val="left"/>
      <w:pPr>
        <w:ind w:left="1440" w:hanging="360"/>
      </w:pPr>
      <w:rPr>
        <w:rFonts w:ascii="Courier New" w:hAnsi="Courier New" w:hint="default"/>
      </w:rPr>
    </w:lvl>
    <w:lvl w:ilvl="2" w:tplc="BD26EC4E">
      <w:start w:val="1"/>
      <w:numFmt w:val="bullet"/>
      <w:lvlText w:val=""/>
      <w:lvlJc w:val="left"/>
      <w:pPr>
        <w:ind w:left="2160" w:hanging="360"/>
      </w:pPr>
      <w:rPr>
        <w:rFonts w:ascii="Wingdings" w:hAnsi="Wingdings" w:hint="default"/>
      </w:rPr>
    </w:lvl>
    <w:lvl w:ilvl="3" w:tplc="06E49D08">
      <w:start w:val="1"/>
      <w:numFmt w:val="bullet"/>
      <w:lvlText w:val=""/>
      <w:lvlJc w:val="left"/>
      <w:pPr>
        <w:ind w:left="2880" w:hanging="360"/>
      </w:pPr>
      <w:rPr>
        <w:rFonts w:ascii="Symbol" w:hAnsi="Symbol" w:hint="default"/>
      </w:rPr>
    </w:lvl>
    <w:lvl w:ilvl="4" w:tplc="D77C2BD8">
      <w:start w:val="1"/>
      <w:numFmt w:val="bullet"/>
      <w:lvlText w:val="o"/>
      <w:lvlJc w:val="left"/>
      <w:pPr>
        <w:ind w:left="3600" w:hanging="360"/>
      </w:pPr>
      <w:rPr>
        <w:rFonts w:ascii="Courier New" w:hAnsi="Courier New" w:hint="default"/>
      </w:rPr>
    </w:lvl>
    <w:lvl w:ilvl="5" w:tplc="6A907472">
      <w:start w:val="1"/>
      <w:numFmt w:val="bullet"/>
      <w:lvlText w:val=""/>
      <w:lvlJc w:val="left"/>
      <w:pPr>
        <w:ind w:left="4320" w:hanging="360"/>
      </w:pPr>
      <w:rPr>
        <w:rFonts w:ascii="Wingdings" w:hAnsi="Wingdings" w:hint="default"/>
      </w:rPr>
    </w:lvl>
    <w:lvl w:ilvl="6" w:tplc="A3C67DB2">
      <w:start w:val="1"/>
      <w:numFmt w:val="bullet"/>
      <w:lvlText w:val=""/>
      <w:lvlJc w:val="left"/>
      <w:pPr>
        <w:ind w:left="5040" w:hanging="360"/>
      </w:pPr>
      <w:rPr>
        <w:rFonts w:ascii="Symbol" w:hAnsi="Symbol" w:hint="default"/>
      </w:rPr>
    </w:lvl>
    <w:lvl w:ilvl="7" w:tplc="A530941C">
      <w:start w:val="1"/>
      <w:numFmt w:val="bullet"/>
      <w:lvlText w:val="o"/>
      <w:lvlJc w:val="left"/>
      <w:pPr>
        <w:ind w:left="5760" w:hanging="360"/>
      </w:pPr>
      <w:rPr>
        <w:rFonts w:ascii="Courier New" w:hAnsi="Courier New" w:hint="default"/>
      </w:rPr>
    </w:lvl>
    <w:lvl w:ilvl="8" w:tplc="8E7EFF80">
      <w:start w:val="1"/>
      <w:numFmt w:val="bullet"/>
      <w:lvlText w:val=""/>
      <w:lvlJc w:val="left"/>
      <w:pPr>
        <w:ind w:left="6480" w:hanging="360"/>
      </w:pPr>
      <w:rPr>
        <w:rFonts w:ascii="Wingdings" w:hAnsi="Wingdings" w:hint="default"/>
      </w:rPr>
    </w:lvl>
  </w:abstractNum>
  <w:abstractNum w:abstractNumId="55" w15:restartNumberingAfterBreak="0">
    <w:nsid w:val="55DF1950"/>
    <w:multiLevelType w:val="hybridMultilevel"/>
    <w:tmpl w:val="9AB0D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7A88C69"/>
    <w:multiLevelType w:val="hybridMultilevel"/>
    <w:tmpl w:val="5DAE3184"/>
    <w:lvl w:ilvl="0" w:tplc="E7400366">
      <w:start w:val="1"/>
      <w:numFmt w:val="bullet"/>
      <w:lvlText w:val=""/>
      <w:lvlJc w:val="left"/>
      <w:pPr>
        <w:ind w:left="720" w:hanging="360"/>
      </w:pPr>
      <w:rPr>
        <w:rFonts w:ascii="Symbol" w:hAnsi="Symbol" w:hint="default"/>
      </w:rPr>
    </w:lvl>
    <w:lvl w:ilvl="1" w:tplc="C0ECA95A">
      <w:start w:val="1"/>
      <w:numFmt w:val="bullet"/>
      <w:lvlText w:val="o"/>
      <w:lvlJc w:val="left"/>
      <w:pPr>
        <w:ind w:left="1440" w:hanging="360"/>
      </w:pPr>
      <w:rPr>
        <w:rFonts w:ascii="Courier New" w:hAnsi="Courier New" w:hint="default"/>
      </w:rPr>
    </w:lvl>
    <w:lvl w:ilvl="2" w:tplc="6B786CCE">
      <w:start w:val="1"/>
      <w:numFmt w:val="bullet"/>
      <w:lvlText w:val=""/>
      <w:lvlJc w:val="left"/>
      <w:pPr>
        <w:ind w:left="2160" w:hanging="360"/>
      </w:pPr>
      <w:rPr>
        <w:rFonts w:ascii="Wingdings" w:hAnsi="Wingdings" w:hint="default"/>
      </w:rPr>
    </w:lvl>
    <w:lvl w:ilvl="3" w:tplc="9E1AEC58">
      <w:start w:val="1"/>
      <w:numFmt w:val="bullet"/>
      <w:lvlText w:val=""/>
      <w:lvlJc w:val="left"/>
      <w:pPr>
        <w:ind w:left="2880" w:hanging="360"/>
      </w:pPr>
      <w:rPr>
        <w:rFonts w:ascii="Symbol" w:hAnsi="Symbol" w:hint="default"/>
      </w:rPr>
    </w:lvl>
    <w:lvl w:ilvl="4" w:tplc="7C9020EA">
      <w:start w:val="1"/>
      <w:numFmt w:val="bullet"/>
      <w:lvlText w:val="o"/>
      <w:lvlJc w:val="left"/>
      <w:pPr>
        <w:ind w:left="3600" w:hanging="360"/>
      </w:pPr>
      <w:rPr>
        <w:rFonts w:ascii="Courier New" w:hAnsi="Courier New" w:hint="default"/>
      </w:rPr>
    </w:lvl>
    <w:lvl w:ilvl="5" w:tplc="3C1ED616">
      <w:start w:val="1"/>
      <w:numFmt w:val="bullet"/>
      <w:lvlText w:val=""/>
      <w:lvlJc w:val="left"/>
      <w:pPr>
        <w:ind w:left="4320" w:hanging="360"/>
      </w:pPr>
      <w:rPr>
        <w:rFonts w:ascii="Wingdings" w:hAnsi="Wingdings" w:hint="default"/>
      </w:rPr>
    </w:lvl>
    <w:lvl w:ilvl="6" w:tplc="A16C2430">
      <w:start w:val="1"/>
      <w:numFmt w:val="bullet"/>
      <w:lvlText w:val=""/>
      <w:lvlJc w:val="left"/>
      <w:pPr>
        <w:ind w:left="5040" w:hanging="360"/>
      </w:pPr>
      <w:rPr>
        <w:rFonts w:ascii="Symbol" w:hAnsi="Symbol" w:hint="default"/>
      </w:rPr>
    </w:lvl>
    <w:lvl w:ilvl="7" w:tplc="A6407A48">
      <w:start w:val="1"/>
      <w:numFmt w:val="bullet"/>
      <w:lvlText w:val="o"/>
      <w:lvlJc w:val="left"/>
      <w:pPr>
        <w:ind w:left="5760" w:hanging="360"/>
      </w:pPr>
      <w:rPr>
        <w:rFonts w:ascii="Courier New" w:hAnsi="Courier New" w:hint="default"/>
      </w:rPr>
    </w:lvl>
    <w:lvl w:ilvl="8" w:tplc="A59001FA">
      <w:start w:val="1"/>
      <w:numFmt w:val="bullet"/>
      <w:lvlText w:val=""/>
      <w:lvlJc w:val="left"/>
      <w:pPr>
        <w:ind w:left="6480" w:hanging="360"/>
      </w:pPr>
      <w:rPr>
        <w:rFonts w:ascii="Wingdings" w:hAnsi="Wingdings" w:hint="default"/>
      </w:rPr>
    </w:lvl>
  </w:abstractNum>
  <w:abstractNum w:abstractNumId="57" w15:restartNumberingAfterBreak="0">
    <w:nsid w:val="59CD5EAE"/>
    <w:multiLevelType w:val="hybridMultilevel"/>
    <w:tmpl w:val="97541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C6138B8"/>
    <w:multiLevelType w:val="hybridMultilevel"/>
    <w:tmpl w:val="6E425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13A6C7C"/>
    <w:multiLevelType w:val="hybridMultilevel"/>
    <w:tmpl w:val="3558C5C6"/>
    <w:lvl w:ilvl="0" w:tplc="F73C39DE">
      <w:start w:val="1"/>
      <w:numFmt w:val="bullet"/>
      <w:lvlText w:val=""/>
      <w:lvlJc w:val="left"/>
      <w:pPr>
        <w:ind w:left="720" w:hanging="360"/>
      </w:pPr>
      <w:rPr>
        <w:rFonts w:ascii="Symbol" w:hAnsi="Symbol" w:hint="default"/>
      </w:rPr>
    </w:lvl>
    <w:lvl w:ilvl="1" w:tplc="69F2E446">
      <w:start w:val="1"/>
      <w:numFmt w:val="bullet"/>
      <w:lvlText w:val="o"/>
      <w:lvlJc w:val="left"/>
      <w:pPr>
        <w:ind w:left="1440" w:hanging="360"/>
      </w:pPr>
      <w:rPr>
        <w:rFonts w:ascii="Courier New" w:hAnsi="Courier New" w:hint="default"/>
      </w:rPr>
    </w:lvl>
    <w:lvl w:ilvl="2" w:tplc="16A8A002">
      <w:start w:val="1"/>
      <w:numFmt w:val="bullet"/>
      <w:lvlText w:val=""/>
      <w:lvlJc w:val="left"/>
      <w:pPr>
        <w:ind w:left="2160" w:hanging="360"/>
      </w:pPr>
      <w:rPr>
        <w:rFonts w:ascii="Wingdings" w:hAnsi="Wingdings" w:hint="default"/>
      </w:rPr>
    </w:lvl>
    <w:lvl w:ilvl="3" w:tplc="132E16EC">
      <w:start w:val="1"/>
      <w:numFmt w:val="bullet"/>
      <w:lvlText w:val=""/>
      <w:lvlJc w:val="left"/>
      <w:pPr>
        <w:ind w:left="2880" w:hanging="360"/>
      </w:pPr>
      <w:rPr>
        <w:rFonts w:ascii="Symbol" w:hAnsi="Symbol" w:hint="default"/>
      </w:rPr>
    </w:lvl>
    <w:lvl w:ilvl="4" w:tplc="A30A5342">
      <w:start w:val="1"/>
      <w:numFmt w:val="bullet"/>
      <w:lvlText w:val="o"/>
      <w:lvlJc w:val="left"/>
      <w:pPr>
        <w:ind w:left="3600" w:hanging="360"/>
      </w:pPr>
      <w:rPr>
        <w:rFonts w:ascii="Courier New" w:hAnsi="Courier New" w:hint="default"/>
      </w:rPr>
    </w:lvl>
    <w:lvl w:ilvl="5" w:tplc="90D83792">
      <w:start w:val="1"/>
      <w:numFmt w:val="bullet"/>
      <w:lvlText w:val=""/>
      <w:lvlJc w:val="left"/>
      <w:pPr>
        <w:ind w:left="4320" w:hanging="360"/>
      </w:pPr>
      <w:rPr>
        <w:rFonts w:ascii="Wingdings" w:hAnsi="Wingdings" w:hint="default"/>
      </w:rPr>
    </w:lvl>
    <w:lvl w:ilvl="6" w:tplc="3550C858">
      <w:start w:val="1"/>
      <w:numFmt w:val="bullet"/>
      <w:lvlText w:val=""/>
      <w:lvlJc w:val="left"/>
      <w:pPr>
        <w:ind w:left="5040" w:hanging="360"/>
      </w:pPr>
      <w:rPr>
        <w:rFonts w:ascii="Symbol" w:hAnsi="Symbol" w:hint="default"/>
      </w:rPr>
    </w:lvl>
    <w:lvl w:ilvl="7" w:tplc="674E9E9A">
      <w:start w:val="1"/>
      <w:numFmt w:val="bullet"/>
      <w:lvlText w:val="o"/>
      <w:lvlJc w:val="left"/>
      <w:pPr>
        <w:ind w:left="5760" w:hanging="360"/>
      </w:pPr>
      <w:rPr>
        <w:rFonts w:ascii="Courier New" w:hAnsi="Courier New" w:hint="default"/>
      </w:rPr>
    </w:lvl>
    <w:lvl w:ilvl="8" w:tplc="0AD61CD6">
      <w:start w:val="1"/>
      <w:numFmt w:val="bullet"/>
      <w:lvlText w:val=""/>
      <w:lvlJc w:val="left"/>
      <w:pPr>
        <w:ind w:left="6480" w:hanging="360"/>
      </w:pPr>
      <w:rPr>
        <w:rFonts w:ascii="Wingdings" w:hAnsi="Wingdings" w:hint="default"/>
      </w:rPr>
    </w:lvl>
  </w:abstractNum>
  <w:abstractNum w:abstractNumId="60" w15:restartNumberingAfterBreak="0">
    <w:nsid w:val="63B27FDD"/>
    <w:multiLevelType w:val="hybridMultilevel"/>
    <w:tmpl w:val="4420F5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660A4ED2"/>
    <w:multiLevelType w:val="hybridMultilevel"/>
    <w:tmpl w:val="326CA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AD2223B"/>
    <w:multiLevelType w:val="hybridMultilevel"/>
    <w:tmpl w:val="F8A45C48"/>
    <w:lvl w:ilvl="0" w:tplc="B73875E0">
      <w:start w:val="1"/>
      <w:numFmt w:val="bullet"/>
      <w:lvlText w:val=""/>
      <w:lvlJc w:val="left"/>
      <w:pPr>
        <w:ind w:left="720" w:hanging="360"/>
      </w:pPr>
      <w:rPr>
        <w:rFonts w:ascii="Symbol" w:hAnsi="Symbol" w:hint="default"/>
      </w:rPr>
    </w:lvl>
    <w:lvl w:ilvl="1" w:tplc="969C6306">
      <w:start w:val="1"/>
      <w:numFmt w:val="bullet"/>
      <w:lvlText w:val="o"/>
      <w:lvlJc w:val="left"/>
      <w:pPr>
        <w:ind w:left="1440" w:hanging="360"/>
      </w:pPr>
      <w:rPr>
        <w:rFonts w:ascii="Courier New" w:hAnsi="Courier New" w:hint="default"/>
      </w:rPr>
    </w:lvl>
    <w:lvl w:ilvl="2" w:tplc="33C22ABA">
      <w:start w:val="1"/>
      <w:numFmt w:val="bullet"/>
      <w:lvlText w:val=""/>
      <w:lvlJc w:val="left"/>
      <w:pPr>
        <w:ind w:left="2160" w:hanging="360"/>
      </w:pPr>
      <w:rPr>
        <w:rFonts w:ascii="Wingdings" w:hAnsi="Wingdings" w:hint="default"/>
      </w:rPr>
    </w:lvl>
    <w:lvl w:ilvl="3" w:tplc="85B034EE">
      <w:start w:val="1"/>
      <w:numFmt w:val="bullet"/>
      <w:lvlText w:val=""/>
      <w:lvlJc w:val="left"/>
      <w:pPr>
        <w:ind w:left="2880" w:hanging="360"/>
      </w:pPr>
      <w:rPr>
        <w:rFonts w:ascii="Symbol" w:hAnsi="Symbol" w:hint="default"/>
      </w:rPr>
    </w:lvl>
    <w:lvl w:ilvl="4" w:tplc="EAC87A00">
      <w:start w:val="1"/>
      <w:numFmt w:val="bullet"/>
      <w:lvlText w:val="o"/>
      <w:lvlJc w:val="left"/>
      <w:pPr>
        <w:ind w:left="3600" w:hanging="360"/>
      </w:pPr>
      <w:rPr>
        <w:rFonts w:ascii="Courier New" w:hAnsi="Courier New" w:hint="default"/>
      </w:rPr>
    </w:lvl>
    <w:lvl w:ilvl="5" w:tplc="CCD8FC32">
      <w:start w:val="1"/>
      <w:numFmt w:val="bullet"/>
      <w:lvlText w:val=""/>
      <w:lvlJc w:val="left"/>
      <w:pPr>
        <w:ind w:left="4320" w:hanging="360"/>
      </w:pPr>
      <w:rPr>
        <w:rFonts w:ascii="Wingdings" w:hAnsi="Wingdings" w:hint="default"/>
      </w:rPr>
    </w:lvl>
    <w:lvl w:ilvl="6" w:tplc="D0642AD6">
      <w:start w:val="1"/>
      <w:numFmt w:val="bullet"/>
      <w:lvlText w:val=""/>
      <w:lvlJc w:val="left"/>
      <w:pPr>
        <w:ind w:left="5040" w:hanging="360"/>
      </w:pPr>
      <w:rPr>
        <w:rFonts w:ascii="Symbol" w:hAnsi="Symbol" w:hint="default"/>
      </w:rPr>
    </w:lvl>
    <w:lvl w:ilvl="7" w:tplc="CB448112">
      <w:start w:val="1"/>
      <w:numFmt w:val="bullet"/>
      <w:lvlText w:val="o"/>
      <w:lvlJc w:val="left"/>
      <w:pPr>
        <w:ind w:left="5760" w:hanging="360"/>
      </w:pPr>
      <w:rPr>
        <w:rFonts w:ascii="Courier New" w:hAnsi="Courier New" w:hint="default"/>
      </w:rPr>
    </w:lvl>
    <w:lvl w:ilvl="8" w:tplc="0E8458CE">
      <w:start w:val="1"/>
      <w:numFmt w:val="bullet"/>
      <w:lvlText w:val=""/>
      <w:lvlJc w:val="left"/>
      <w:pPr>
        <w:ind w:left="6480" w:hanging="360"/>
      </w:pPr>
      <w:rPr>
        <w:rFonts w:ascii="Wingdings" w:hAnsi="Wingdings" w:hint="default"/>
      </w:rPr>
    </w:lvl>
  </w:abstractNum>
  <w:abstractNum w:abstractNumId="63" w15:restartNumberingAfterBreak="0">
    <w:nsid w:val="6F196CCA"/>
    <w:multiLevelType w:val="hybridMultilevel"/>
    <w:tmpl w:val="2A0C6D9E"/>
    <w:lvl w:ilvl="0" w:tplc="F4C25382">
      <w:start w:val="1"/>
      <w:numFmt w:val="bullet"/>
      <w:lvlText w:val=""/>
      <w:lvlJc w:val="left"/>
      <w:pPr>
        <w:ind w:left="720" w:hanging="360"/>
      </w:pPr>
      <w:rPr>
        <w:rFonts w:ascii="Symbol" w:hAnsi="Symbol" w:hint="default"/>
        <w:color w:val="3665A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31378EE"/>
    <w:multiLevelType w:val="hybridMultilevel"/>
    <w:tmpl w:val="11A08EFA"/>
    <w:lvl w:ilvl="0" w:tplc="F4C25382">
      <w:start w:val="1"/>
      <w:numFmt w:val="bullet"/>
      <w:lvlText w:val=""/>
      <w:lvlJc w:val="left"/>
      <w:pPr>
        <w:ind w:left="360" w:hanging="360"/>
      </w:pPr>
      <w:rPr>
        <w:rFonts w:ascii="Symbol" w:hAnsi="Symbol" w:hint="default"/>
        <w:color w:val="3665AE"/>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73BA06C0"/>
    <w:multiLevelType w:val="hybridMultilevel"/>
    <w:tmpl w:val="1BD2BC2A"/>
    <w:lvl w:ilvl="0" w:tplc="FFFFFFFF">
      <w:start w:val="1"/>
      <w:numFmt w:val="bullet"/>
      <w:lvlText w:val=""/>
      <w:lvlJc w:val="left"/>
      <w:pPr>
        <w:ind w:left="340" w:hanging="340"/>
      </w:pPr>
      <w:rPr>
        <w:rFonts w:ascii="Symbol" w:hAnsi="Symbol" w:hint="default"/>
      </w:rPr>
    </w:lvl>
    <w:lvl w:ilvl="1" w:tplc="2A06795C">
      <w:start w:val="1"/>
      <w:numFmt w:val="bullet"/>
      <w:lvlText w:val="o"/>
      <w:lvlJc w:val="left"/>
      <w:pPr>
        <w:ind w:left="964" w:hanging="397"/>
      </w:pPr>
      <w:rPr>
        <w:rFonts w:ascii="Courier New" w:hAnsi="Courier New" w:hint="default"/>
      </w:rPr>
    </w:lvl>
    <w:lvl w:ilvl="2" w:tplc="C1B85BCE">
      <w:start w:val="1"/>
      <w:numFmt w:val="bullet"/>
      <w:lvlText w:val=""/>
      <w:lvlJc w:val="left"/>
      <w:pPr>
        <w:ind w:left="1701" w:hanging="454"/>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568209D"/>
    <w:multiLevelType w:val="hybridMultilevel"/>
    <w:tmpl w:val="607E4968"/>
    <w:lvl w:ilvl="0" w:tplc="778832E2">
      <w:start w:val="1"/>
      <w:numFmt w:val="bullet"/>
      <w:lvlText w:val=""/>
      <w:lvlJc w:val="left"/>
      <w:pPr>
        <w:ind w:left="720" w:hanging="360"/>
      </w:pPr>
      <w:rPr>
        <w:rFonts w:ascii="Symbol" w:hAnsi="Symbol" w:hint="default"/>
      </w:rPr>
    </w:lvl>
    <w:lvl w:ilvl="1" w:tplc="6A022B20">
      <w:start w:val="1"/>
      <w:numFmt w:val="bullet"/>
      <w:lvlText w:val="o"/>
      <w:lvlJc w:val="left"/>
      <w:pPr>
        <w:ind w:left="1440" w:hanging="360"/>
      </w:pPr>
      <w:rPr>
        <w:rFonts w:ascii="Courier New" w:hAnsi="Courier New" w:hint="default"/>
      </w:rPr>
    </w:lvl>
    <w:lvl w:ilvl="2" w:tplc="C4D2534C">
      <w:start w:val="1"/>
      <w:numFmt w:val="bullet"/>
      <w:lvlText w:val=""/>
      <w:lvlJc w:val="left"/>
      <w:pPr>
        <w:ind w:left="2160" w:hanging="360"/>
      </w:pPr>
      <w:rPr>
        <w:rFonts w:ascii="Wingdings" w:hAnsi="Wingdings" w:hint="default"/>
      </w:rPr>
    </w:lvl>
    <w:lvl w:ilvl="3" w:tplc="1510807E">
      <w:start w:val="1"/>
      <w:numFmt w:val="bullet"/>
      <w:lvlText w:val=""/>
      <w:lvlJc w:val="left"/>
      <w:pPr>
        <w:ind w:left="2880" w:hanging="360"/>
      </w:pPr>
      <w:rPr>
        <w:rFonts w:ascii="Symbol" w:hAnsi="Symbol" w:hint="default"/>
      </w:rPr>
    </w:lvl>
    <w:lvl w:ilvl="4" w:tplc="02FCCE06">
      <w:start w:val="1"/>
      <w:numFmt w:val="bullet"/>
      <w:lvlText w:val="o"/>
      <w:lvlJc w:val="left"/>
      <w:pPr>
        <w:ind w:left="3600" w:hanging="360"/>
      </w:pPr>
      <w:rPr>
        <w:rFonts w:ascii="Courier New" w:hAnsi="Courier New" w:hint="default"/>
      </w:rPr>
    </w:lvl>
    <w:lvl w:ilvl="5" w:tplc="5212125E">
      <w:start w:val="1"/>
      <w:numFmt w:val="bullet"/>
      <w:lvlText w:val=""/>
      <w:lvlJc w:val="left"/>
      <w:pPr>
        <w:ind w:left="4320" w:hanging="360"/>
      </w:pPr>
      <w:rPr>
        <w:rFonts w:ascii="Wingdings" w:hAnsi="Wingdings" w:hint="default"/>
      </w:rPr>
    </w:lvl>
    <w:lvl w:ilvl="6" w:tplc="F8D0F39C">
      <w:start w:val="1"/>
      <w:numFmt w:val="bullet"/>
      <w:lvlText w:val=""/>
      <w:lvlJc w:val="left"/>
      <w:pPr>
        <w:ind w:left="5040" w:hanging="360"/>
      </w:pPr>
      <w:rPr>
        <w:rFonts w:ascii="Symbol" w:hAnsi="Symbol" w:hint="default"/>
      </w:rPr>
    </w:lvl>
    <w:lvl w:ilvl="7" w:tplc="55EE0C54">
      <w:start w:val="1"/>
      <w:numFmt w:val="bullet"/>
      <w:lvlText w:val="o"/>
      <w:lvlJc w:val="left"/>
      <w:pPr>
        <w:ind w:left="5760" w:hanging="360"/>
      </w:pPr>
      <w:rPr>
        <w:rFonts w:ascii="Courier New" w:hAnsi="Courier New" w:hint="default"/>
      </w:rPr>
    </w:lvl>
    <w:lvl w:ilvl="8" w:tplc="321268F0">
      <w:start w:val="1"/>
      <w:numFmt w:val="bullet"/>
      <w:lvlText w:val=""/>
      <w:lvlJc w:val="left"/>
      <w:pPr>
        <w:ind w:left="6480" w:hanging="360"/>
      </w:pPr>
      <w:rPr>
        <w:rFonts w:ascii="Wingdings" w:hAnsi="Wingdings" w:hint="default"/>
      </w:rPr>
    </w:lvl>
  </w:abstractNum>
  <w:abstractNum w:abstractNumId="67" w15:restartNumberingAfterBreak="0">
    <w:nsid w:val="7A4925A3"/>
    <w:multiLevelType w:val="hybridMultilevel"/>
    <w:tmpl w:val="1A0A41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7221220">
    <w:abstractNumId w:val="28"/>
  </w:num>
  <w:num w:numId="2" w16cid:durableId="1766539958">
    <w:abstractNumId w:val="24"/>
  </w:num>
  <w:num w:numId="3" w16cid:durableId="275677171">
    <w:abstractNumId w:val="66"/>
  </w:num>
  <w:num w:numId="4" w16cid:durableId="251865472">
    <w:abstractNumId w:val="54"/>
  </w:num>
  <w:num w:numId="5" w16cid:durableId="1067724065">
    <w:abstractNumId w:val="27"/>
  </w:num>
  <w:num w:numId="6" w16cid:durableId="254898140">
    <w:abstractNumId w:val="62"/>
  </w:num>
  <w:num w:numId="7" w16cid:durableId="1076630523">
    <w:abstractNumId w:val="21"/>
  </w:num>
  <w:num w:numId="8" w16cid:durableId="1242257254">
    <w:abstractNumId w:val="56"/>
  </w:num>
  <w:num w:numId="9" w16cid:durableId="2109347955">
    <w:abstractNumId w:val="41"/>
  </w:num>
  <w:num w:numId="10" w16cid:durableId="746995185">
    <w:abstractNumId w:val="26"/>
  </w:num>
  <w:num w:numId="11" w16cid:durableId="2096976530">
    <w:abstractNumId w:val="20"/>
  </w:num>
  <w:num w:numId="12" w16cid:durableId="251932696">
    <w:abstractNumId w:val="47"/>
  </w:num>
  <w:num w:numId="13" w16cid:durableId="1196233584">
    <w:abstractNumId w:val="29"/>
  </w:num>
  <w:num w:numId="14" w16cid:durableId="1813447170">
    <w:abstractNumId w:val="14"/>
  </w:num>
  <w:num w:numId="15" w16cid:durableId="121000674">
    <w:abstractNumId w:val="59"/>
  </w:num>
  <w:num w:numId="16" w16cid:durableId="822353543">
    <w:abstractNumId w:val="33"/>
  </w:num>
  <w:num w:numId="17" w16cid:durableId="1294209276">
    <w:abstractNumId w:val="43"/>
  </w:num>
  <w:num w:numId="18" w16cid:durableId="1267809866">
    <w:abstractNumId w:val="52"/>
  </w:num>
  <w:num w:numId="19" w16cid:durableId="1071152111">
    <w:abstractNumId w:val="63"/>
  </w:num>
  <w:num w:numId="20" w16cid:durableId="772818644">
    <w:abstractNumId w:val="64"/>
  </w:num>
  <w:num w:numId="21" w16cid:durableId="423035695">
    <w:abstractNumId w:val="39"/>
  </w:num>
  <w:num w:numId="22" w16cid:durableId="2135055934">
    <w:abstractNumId w:val="16"/>
  </w:num>
  <w:num w:numId="23" w16cid:durableId="1629819012">
    <w:abstractNumId w:val="23"/>
  </w:num>
  <w:num w:numId="24" w16cid:durableId="1749156667">
    <w:abstractNumId w:val="22"/>
  </w:num>
  <w:num w:numId="25" w16cid:durableId="1995260935">
    <w:abstractNumId w:val="30"/>
  </w:num>
  <w:num w:numId="26" w16cid:durableId="205719543">
    <w:abstractNumId w:val="12"/>
  </w:num>
  <w:num w:numId="27" w16cid:durableId="1364398531">
    <w:abstractNumId w:val="42"/>
  </w:num>
  <w:num w:numId="28" w16cid:durableId="287588433">
    <w:abstractNumId w:val="58"/>
  </w:num>
  <w:num w:numId="29" w16cid:durableId="1652445953">
    <w:abstractNumId w:val="25"/>
  </w:num>
  <w:num w:numId="30" w16cid:durableId="1337077376">
    <w:abstractNumId w:val="13"/>
  </w:num>
  <w:num w:numId="31" w16cid:durableId="1045103225">
    <w:abstractNumId w:val="38"/>
  </w:num>
  <w:num w:numId="32" w16cid:durableId="1344864949">
    <w:abstractNumId w:val="35"/>
  </w:num>
  <w:num w:numId="33" w16cid:durableId="741678392">
    <w:abstractNumId w:val="49"/>
  </w:num>
  <w:num w:numId="34" w16cid:durableId="523909324">
    <w:abstractNumId w:val="31"/>
  </w:num>
  <w:num w:numId="35" w16cid:durableId="650402466">
    <w:abstractNumId w:val="57"/>
  </w:num>
  <w:num w:numId="36" w16cid:durableId="938677228">
    <w:abstractNumId w:val="37"/>
  </w:num>
  <w:num w:numId="37" w16cid:durableId="2146510584">
    <w:abstractNumId w:val="19"/>
  </w:num>
  <w:num w:numId="38" w16cid:durableId="1234699722">
    <w:abstractNumId w:val="11"/>
  </w:num>
  <w:num w:numId="39" w16cid:durableId="1221289107">
    <w:abstractNumId w:val="50"/>
  </w:num>
  <w:num w:numId="40" w16cid:durableId="1089427678">
    <w:abstractNumId w:val="61"/>
  </w:num>
  <w:num w:numId="41" w16cid:durableId="490682199">
    <w:abstractNumId w:val="15"/>
  </w:num>
  <w:num w:numId="42" w16cid:durableId="1201167037">
    <w:abstractNumId w:val="17"/>
  </w:num>
  <w:num w:numId="43" w16cid:durableId="1237129366">
    <w:abstractNumId w:val="36"/>
  </w:num>
  <w:num w:numId="44" w16cid:durableId="996032259">
    <w:abstractNumId w:val="44"/>
  </w:num>
  <w:num w:numId="45" w16cid:durableId="23404824">
    <w:abstractNumId w:val="45"/>
  </w:num>
  <w:num w:numId="46" w16cid:durableId="395590981">
    <w:abstractNumId w:val="55"/>
  </w:num>
  <w:num w:numId="47" w16cid:durableId="2434845">
    <w:abstractNumId w:val="46"/>
  </w:num>
  <w:num w:numId="48" w16cid:durableId="1236863178">
    <w:abstractNumId w:val="51"/>
  </w:num>
  <w:num w:numId="49" w16cid:durableId="997806459">
    <w:abstractNumId w:val="67"/>
  </w:num>
  <w:num w:numId="50" w16cid:durableId="1154220834">
    <w:abstractNumId w:val="32"/>
  </w:num>
  <w:num w:numId="51" w16cid:durableId="1075977407">
    <w:abstractNumId w:val="18"/>
  </w:num>
  <w:num w:numId="52" w16cid:durableId="1533684565">
    <w:abstractNumId w:val="53"/>
  </w:num>
  <w:num w:numId="53" w16cid:durableId="1019501610">
    <w:abstractNumId w:val="40"/>
  </w:num>
  <w:num w:numId="54" w16cid:durableId="678385749">
    <w:abstractNumId w:val="48"/>
  </w:num>
  <w:num w:numId="55" w16cid:durableId="2009287296">
    <w:abstractNumId w:val="34"/>
  </w:num>
  <w:num w:numId="56" w16cid:durableId="24790505">
    <w:abstractNumId w:val="65"/>
  </w:num>
  <w:num w:numId="57" w16cid:durableId="2014839341">
    <w:abstractNumId w:val="10"/>
  </w:num>
  <w:num w:numId="58" w16cid:durableId="1130325129">
    <w:abstractNumId w:val="9"/>
  </w:num>
  <w:num w:numId="59" w16cid:durableId="1009452247">
    <w:abstractNumId w:val="7"/>
  </w:num>
  <w:num w:numId="60" w16cid:durableId="412704014">
    <w:abstractNumId w:val="6"/>
  </w:num>
  <w:num w:numId="61" w16cid:durableId="783620941">
    <w:abstractNumId w:val="5"/>
  </w:num>
  <w:num w:numId="62" w16cid:durableId="796491181">
    <w:abstractNumId w:val="4"/>
  </w:num>
  <w:num w:numId="63" w16cid:durableId="2088115256">
    <w:abstractNumId w:val="8"/>
  </w:num>
  <w:num w:numId="64" w16cid:durableId="1592926855">
    <w:abstractNumId w:val="3"/>
  </w:num>
  <w:num w:numId="65" w16cid:durableId="182523202">
    <w:abstractNumId w:val="2"/>
  </w:num>
  <w:num w:numId="66" w16cid:durableId="1551695911">
    <w:abstractNumId w:val="1"/>
  </w:num>
  <w:num w:numId="67" w16cid:durableId="592589760">
    <w:abstractNumId w:val="0"/>
  </w:num>
  <w:num w:numId="68" w16cid:durableId="2081904843">
    <w:abstractNumId w:val="65"/>
  </w:num>
  <w:num w:numId="69" w16cid:durableId="1339773050">
    <w:abstractNumId w:val="65"/>
  </w:num>
  <w:num w:numId="70" w16cid:durableId="879975576">
    <w:abstractNumId w:val="65"/>
  </w:num>
  <w:num w:numId="71" w16cid:durableId="975571840">
    <w:abstractNumId w:val="65"/>
  </w:num>
  <w:num w:numId="72" w16cid:durableId="879242963">
    <w:abstractNumId w:val="6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51A"/>
    <w:rsid w:val="00000945"/>
    <w:rsid w:val="00003996"/>
    <w:rsid w:val="00005DB7"/>
    <w:rsid w:val="00015128"/>
    <w:rsid w:val="00026D7D"/>
    <w:rsid w:val="00031960"/>
    <w:rsid w:val="0003774B"/>
    <w:rsid w:val="00063985"/>
    <w:rsid w:val="000663B2"/>
    <w:rsid w:val="00071F59"/>
    <w:rsid w:val="00090CBA"/>
    <w:rsid w:val="00096FAC"/>
    <w:rsid w:val="000B68AF"/>
    <w:rsid w:val="000D21AB"/>
    <w:rsid w:val="000D54E2"/>
    <w:rsid w:val="000D7997"/>
    <w:rsid w:val="000F1CD3"/>
    <w:rsid w:val="000F351A"/>
    <w:rsid w:val="00103728"/>
    <w:rsid w:val="00103D34"/>
    <w:rsid w:val="00106735"/>
    <w:rsid w:val="0012297E"/>
    <w:rsid w:val="00126535"/>
    <w:rsid w:val="00126BE9"/>
    <w:rsid w:val="00132B20"/>
    <w:rsid w:val="00135750"/>
    <w:rsid w:val="00157837"/>
    <w:rsid w:val="00164508"/>
    <w:rsid w:val="00172BD7"/>
    <w:rsid w:val="00196A34"/>
    <w:rsid w:val="001C5A65"/>
    <w:rsid w:val="001D2621"/>
    <w:rsid w:val="001D439F"/>
    <w:rsid w:val="001D634A"/>
    <w:rsid w:val="001F1D70"/>
    <w:rsid w:val="00200153"/>
    <w:rsid w:val="002064DC"/>
    <w:rsid w:val="00213F54"/>
    <w:rsid w:val="002159FB"/>
    <w:rsid w:val="00226C87"/>
    <w:rsid w:val="00232B7C"/>
    <w:rsid w:val="002513BB"/>
    <w:rsid w:val="0025184F"/>
    <w:rsid w:val="00251C93"/>
    <w:rsid w:val="0026596B"/>
    <w:rsid w:val="00265C7A"/>
    <w:rsid w:val="00266D44"/>
    <w:rsid w:val="0027108A"/>
    <w:rsid w:val="00296B73"/>
    <w:rsid w:val="002B26D8"/>
    <w:rsid w:val="002C3BF1"/>
    <w:rsid w:val="002C70AF"/>
    <w:rsid w:val="002D210B"/>
    <w:rsid w:val="002D5ACC"/>
    <w:rsid w:val="002D749F"/>
    <w:rsid w:val="002D74A4"/>
    <w:rsid w:val="002F1854"/>
    <w:rsid w:val="002F2A37"/>
    <w:rsid w:val="0030254C"/>
    <w:rsid w:val="003156B8"/>
    <w:rsid w:val="003165BB"/>
    <w:rsid w:val="003248B7"/>
    <w:rsid w:val="003336B0"/>
    <w:rsid w:val="00336792"/>
    <w:rsid w:val="0034007A"/>
    <w:rsid w:val="003417B3"/>
    <w:rsid w:val="00347FD4"/>
    <w:rsid w:val="00351D0F"/>
    <w:rsid w:val="003544C7"/>
    <w:rsid w:val="003562CE"/>
    <w:rsid w:val="003717F0"/>
    <w:rsid w:val="003B04EF"/>
    <w:rsid w:val="003C68BB"/>
    <w:rsid w:val="003E5A65"/>
    <w:rsid w:val="00401CD9"/>
    <w:rsid w:val="00401F8B"/>
    <w:rsid w:val="004067C0"/>
    <w:rsid w:val="00421863"/>
    <w:rsid w:val="00446ED1"/>
    <w:rsid w:val="00452066"/>
    <w:rsid w:val="0045235C"/>
    <w:rsid w:val="00461991"/>
    <w:rsid w:val="00470999"/>
    <w:rsid w:val="00471203"/>
    <w:rsid w:val="0048001B"/>
    <w:rsid w:val="00492E58"/>
    <w:rsid w:val="00495E72"/>
    <w:rsid w:val="00496F94"/>
    <w:rsid w:val="004A44D3"/>
    <w:rsid w:val="004B0A2E"/>
    <w:rsid w:val="004B352B"/>
    <w:rsid w:val="004B6E2C"/>
    <w:rsid w:val="004B7571"/>
    <w:rsid w:val="004C5E78"/>
    <w:rsid w:val="004F71B8"/>
    <w:rsid w:val="005033A0"/>
    <w:rsid w:val="00512CFF"/>
    <w:rsid w:val="005134B5"/>
    <w:rsid w:val="00523EB7"/>
    <w:rsid w:val="00524C13"/>
    <w:rsid w:val="00527481"/>
    <w:rsid w:val="00530A04"/>
    <w:rsid w:val="00530A9C"/>
    <w:rsid w:val="0055414E"/>
    <w:rsid w:val="005B1B82"/>
    <w:rsid w:val="005B2312"/>
    <w:rsid w:val="005B267E"/>
    <w:rsid w:val="005B4365"/>
    <w:rsid w:val="005C03CE"/>
    <w:rsid w:val="005E2C67"/>
    <w:rsid w:val="005E314C"/>
    <w:rsid w:val="00604E85"/>
    <w:rsid w:val="0061068F"/>
    <w:rsid w:val="00637F0A"/>
    <w:rsid w:val="00646BC2"/>
    <w:rsid w:val="006476CC"/>
    <w:rsid w:val="006564FC"/>
    <w:rsid w:val="006654DF"/>
    <w:rsid w:val="00665780"/>
    <w:rsid w:val="006800CF"/>
    <w:rsid w:val="0068527F"/>
    <w:rsid w:val="0069154A"/>
    <w:rsid w:val="006A0E72"/>
    <w:rsid w:val="006A2561"/>
    <w:rsid w:val="006B5E79"/>
    <w:rsid w:val="006C116A"/>
    <w:rsid w:val="006D2018"/>
    <w:rsid w:val="006D64E6"/>
    <w:rsid w:val="00700DEE"/>
    <w:rsid w:val="00703903"/>
    <w:rsid w:val="00705A04"/>
    <w:rsid w:val="007179E3"/>
    <w:rsid w:val="007249B4"/>
    <w:rsid w:val="00737CAB"/>
    <w:rsid w:val="00766B41"/>
    <w:rsid w:val="0078224A"/>
    <w:rsid w:val="00782708"/>
    <w:rsid w:val="00792401"/>
    <w:rsid w:val="00795E71"/>
    <w:rsid w:val="007A255E"/>
    <w:rsid w:val="007B15FA"/>
    <w:rsid w:val="007B18E6"/>
    <w:rsid w:val="007B3E7F"/>
    <w:rsid w:val="007B76A7"/>
    <w:rsid w:val="007D1EE7"/>
    <w:rsid w:val="007D4256"/>
    <w:rsid w:val="007E542F"/>
    <w:rsid w:val="007F05AD"/>
    <w:rsid w:val="007F188B"/>
    <w:rsid w:val="007F491A"/>
    <w:rsid w:val="007F75E0"/>
    <w:rsid w:val="008436E5"/>
    <w:rsid w:val="00844273"/>
    <w:rsid w:val="00856C2D"/>
    <w:rsid w:val="00865554"/>
    <w:rsid w:val="008A0CF0"/>
    <w:rsid w:val="008D17C1"/>
    <w:rsid w:val="008D2265"/>
    <w:rsid w:val="008E1377"/>
    <w:rsid w:val="008F18C2"/>
    <w:rsid w:val="008F59C0"/>
    <w:rsid w:val="008F5E88"/>
    <w:rsid w:val="00904A87"/>
    <w:rsid w:val="00912867"/>
    <w:rsid w:val="009240ED"/>
    <w:rsid w:val="009314F8"/>
    <w:rsid w:val="009505A2"/>
    <w:rsid w:val="009547ED"/>
    <w:rsid w:val="009556FB"/>
    <w:rsid w:val="00955C51"/>
    <w:rsid w:val="00957CE1"/>
    <w:rsid w:val="00967EB9"/>
    <w:rsid w:val="00977C93"/>
    <w:rsid w:val="00981562"/>
    <w:rsid w:val="009840A5"/>
    <w:rsid w:val="00986D78"/>
    <w:rsid w:val="00990C58"/>
    <w:rsid w:val="009C3A91"/>
    <w:rsid w:val="009D217B"/>
    <w:rsid w:val="009D2933"/>
    <w:rsid w:val="009E0153"/>
    <w:rsid w:val="009E2406"/>
    <w:rsid w:val="009F4399"/>
    <w:rsid w:val="00A030AA"/>
    <w:rsid w:val="00A05E7E"/>
    <w:rsid w:val="00A06C80"/>
    <w:rsid w:val="00A1617B"/>
    <w:rsid w:val="00A3212A"/>
    <w:rsid w:val="00A34939"/>
    <w:rsid w:val="00A45AF5"/>
    <w:rsid w:val="00A46F06"/>
    <w:rsid w:val="00A471B4"/>
    <w:rsid w:val="00A50527"/>
    <w:rsid w:val="00A77812"/>
    <w:rsid w:val="00A77BAA"/>
    <w:rsid w:val="00A87E6F"/>
    <w:rsid w:val="00AC257F"/>
    <w:rsid w:val="00AD3629"/>
    <w:rsid w:val="00AE1D25"/>
    <w:rsid w:val="00B01752"/>
    <w:rsid w:val="00B1716B"/>
    <w:rsid w:val="00B22A43"/>
    <w:rsid w:val="00B30AFD"/>
    <w:rsid w:val="00B3642D"/>
    <w:rsid w:val="00B43957"/>
    <w:rsid w:val="00B439F6"/>
    <w:rsid w:val="00B4594C"/>
    <w:rsid w:val="00B47447"/>
    <w:rsid w:val="00B6059C"/>
    <w:rsid w:val="00B628FC"/>
    <w:rsid w:val="00B719A7"/>
    <w:rsid w:val="00B83EA7"/>
    <w:rsid w:val="00B92EA1"/>
    <w:rsid w:val="00BA384E"/>
    <w:rsid w:val="00BB7DE1"/>
    <w:rsid w:val="00BD74F3"/>
    <w:rsid w:val="00BF0310"/>
    <w:rsid w:val="00BF0D1D"/>
    <w:rsid w:val="00BF0FEC"/>
    <w:rsid w:val="00BF7A12"/>
    <w:rsid w:val="00C1A1E6"/>
    <w:rsid w:val="00C30004"/>
    <w:rsid w:val="00C3665B"/>
    <w:rsid w:val="00C419BC"/>
    <w:rsid w:val="00C42043"/>
    <w:rsid w:val="00C82661"/>
    <w:rsid w:val="00C9743B"/>
    <w:rsid w:val="00CA05B7"/>
    <w:rsid w:val="00CA5203"/>
    <w:rsid w:val="00CB1976"/>
    <w:rsid w:val="00CB1ACE"/>
    <w:rsid w:val="00CB1B0C"/>
    <w:rsid w:val="00CB5D49"/>
    <w:rsid w:val="00CD20C8"/>
    <w:rsid w:val="00CE4DD4"/>
    <w:rsid w:val="00CE7D4D"/>
    <w:rsid w:val="00D01D2E"/>
    <w:rsid w:val="00D206CA"/>
    <w:rsid w:val="00D223D9"/>
    <w:rsid w:val="00D25E8F"/>
    <w:rsid w:val="00D35D3C"/>
    <w:rsid w:val="00D40602"/>
    <w:rsid w:val="00D43D9E"/>
    <w:rsid w:val="00D47E06"/>
    <w:rsid w:val="00D50889"/>
    <w:rsid w:val="00D52A85"/>
    <w:rsid w:val="00D6599C"/>
    <w:rsid w:val="00D73ED4"/>
    <w:rsid w:val="00D749F0"/>
    <w:rsid w:val="00D77CEB"/>
    <w:rsid w:val="00D840F4"/>
    <w:rsid w:val="00D84B20"/>
    <w:rsid w:val="00D85C7C"/>
    <w:rsid w:val="00D91F09"/>
    <w:rsid w:val="00DA6572"/>
    <w:rsid w:val="00DA75FC"/>
    <w:rsid w:val="00DB23BE"/>
    <w:rsid w:val="00DC23FE"/>
    <w:rsid w:val="00DC2495"/>
    <w:rsid w:val="00DC50DB"/>
    <w:rsid w:val="00DE3CE6"/>
    <w:rsid w:val="00E47B9F"/>
    <w:rsid w:val="00E607D0"/>
    <w:rsid w:val="00E77B80"/>
    <w:rsid w:val="00E86034"/>
    <w:rsid w:val="00E9220D"/>
    <w:rsid w:val="00EB4F3F"/>
    <w:rsid w:val="00ED3AB4"/>
    <w:rsid w:val="00ED6291"/>
    <w:rsid w:val="00EE0607"/>
    <w:rsid w:val="00EF558F"/>
    <w:rsid w:val="00F002D4"/>
    <w:rsid w:val="00F017B1"/>
    <w:rsid w:val="00F17B8B"/>
    <w:rsid w:val="00F33163"/>
    <w:rsid w:val="00F600DC"/>
    <w:rsid w:val="00F63C86"/>
    <w:rsid w:val="00F66D1B"/>
    <w:rsid w:val="00F73CA9"/>
    <w:rsid w:val="00F75DF2"/>
    <w:rsid w:val="00FB3CFE"/>
    <w:rsid w:val="00FB41F6"/>
    <w:rsid w:val="00FC25A8"/>
    <w:rsid w:val="00FD07DD"/>
    <w:rsid w:val="00FD72E3"/>
    <w:rsid w:val="00FE0418"/>
    <w:rsid w:val="00FE3FB7"/>
    <w:rsid w:val="00FF0862"/>
    <w:rsid w:val="0103454C"/>
    <w:rsid w:val="01065771"/>
    <w:rsid w:val="0108D573"/>
    <w:rsid w:val="013B0569"/>
    <w:rsid w:val="014FD0A7"/>
    <w:rsid w:val="017A23BC"/>
    <w:rsid w:val="017E17BB"/>
    <w:rsid w:val="01AB83DA"/>
    <w:rsid w:val="01E1AA18"/>
    <w:rsid w:val="02B847D6"/>
    <w:rsid w:val="02EB8FF3"/>
    <w:rsid w:val="02F16AEC"/>
    <w:rsid w:val="02F6812A"/>
    <w:rsid w:val="03021FE3"/>
    <w:rsid w:val="0311E566"/>
    <w:rsid w:val="0376F5B1"/>
    <w:rsid w:val="03BD13CA"/>
    <w:rsid w:val="03E1CB7A"/>
    <w:rsid w:val="042714B6"/>
    <w:rsid w:val="04877169"/>
    <w:rsid w:val="048C9AFB"/>
    <w:rsid w:val="04EBD8A8"/>
    <w:rsid w:val="05431F13"/>
    <w:rsid w:val="0632CF5C"/>
    <w:rsid w:val="0645FB89"/>
    <w:rsid w:val="065188DE"/>
    <w:rsid w:val="06F7ED72"/>
    <w:rsid w:val="070960A8"/>
    <w:rsid w:val="070AAC86"/>
    <w:rsid w:val="072E956F"/>
    <w:rsid w:val="07CE9FBD"/>
    <w:rsid w:val="07D541BD"/>
    <w:rsid w:val="07F34611"/>
    <w:rsid w:val="081AF82F"/>
    <w:rsid w:val="08B1639A"/>
    <w:rsid w:val="08BBF599"/>
    <w:rsid w:val="08D4DD57"/>
    <w:rsid w:val="09CEF206"/>
    <w:rsid w:val="0A6D5BA8"/>
    <w:rsid w:val="0A9C1238"/>
    <w:rsid w:val="0AC234C9"/>
    <w:rsid w:val="0AC32855"/>
    <w:rsid w:val="0AC8E451"/>
    <w:rsid w:val="0BBD2CBC"/>
    <w:rsid w:val="0BBF0D02"/>
    <w:rsid w:val="0C3A2D21"/>
    <w:rsid w:val="0C6EC67D"/>
    <w:rsid w:val="0C80670E"/>
    <w:rsid w:val="0C8A1652"/>
    <w:rsid w:val="0C9FD076"/>
    <w:rsid w:val="0CF39356"/>
    <w:rsid w:val="0D0CDA0C"/>
    <w:rsid w:val="0DFF1CE5"/>
    <w:rsid w:val="0E534BD5"/>
    <w:rsid w:val="0E6D1509"/>
    <w:rsid w:val="0F9A8A89"/>
    <w:rsid w:val="0FB2B3E2"/>
    <w:rsid w:val="0FB511C2"/>
    <w:rsid w:val="0FCFEC4D"/>
    <w:rsid w:val="0FDF42C7"/>
    <w:rsid w:val="101502C4"/>
    <w:rsid w:val="10B15993"/>
    <w:rsid w:val="1144D344"/>
    <w:rsid w:val="11833E3E"/>
    <w:rsid w:val="11B94A02"/>
    <w:rsid w:val="12464FE8"/>
    <w:rsid w:val="12CDC765"/>
    <w:rsid w:val="1344A8B7"/>
    <w:rsid w:val="142DBD98"/>
    <w:rsid w:val="150135EC"/>
    <w:rsid w:val="15372890"/>
    <w:rsid w:val="1592C6D0"/>
    <w:rsid w:val="15B411E5"/>
    <w:rsid w:val="15F08BA0"/>
    <w:rsid w:val="15F38390"/>
    <w:rsid w:val="16018B86"/>
    <w:rsid w:val="160B2AE9"/>
    <w:rsid w:val="168FCD3B"/>
    <w:rsid w:val="16E8EA19"/>
    <w:rsid w:val="16F65F41"/>
    <w:rsid w:val="170C9C87"/>
    <w:rsid w:val="171468DB"/>
    <w:rsid w:val="1757B2C3"/>
    <w:rsid w:val="175E46E4"/>
    <w:rsid w:val="1791157A"/>
    <w:rsid w:val="17E9F9A4"/>
    <w:rsid w:val="1805FB0D"/>
    <w:rsid w:val="18D3E56D"/>
    <w:rsid w:val="19395907"/>
    <w:rsid w:val="19A5D36E"/>
    <w:rsid w:val="1A02718D"/>
    <w:rsid w:val="1A411B19"/>
    <w:rsid w:val="1A78515F"/>
    <w:rsid w:val="1A994AE0"/>
    <w:rsid w:val="1AD4FC57"/>
    <w:rsid w:val="1B87F0DC"/>
    <w:rsid w:val="1B9C9F0A"/>
    <w:rsid w:val="1BE7714D"/>
    <w:rsid w:val="1C11C462"/>
    <w:rsid w:val="1C7BB0B7"/>
    <w:rsid w:val="1CE28970"/>
    <w:rsid w:val="1CEB3598"/>
    <w:rsid w:val="1D038E35"/>
    <w:rsid w:val="1D422513"/>
    <w:rsid w:val="1D746FDF"/>
    <w:rsid w:val="1D8174FB"/>
    <w:rsid w:val="1DCD155F"/>
    <w:rsid w:val="1E17E6DB"/>
    <w:rsid w:val="1E66CA60"/>
    <w:rsid w:val="1E7A1221"/>
    <w:rsid w:val="1E976E17"/>
    <w:rsid w:val="1F0E226E"/>
    <w:rsid w:val="1FB83984"/>
    <w:rsid w:val="1FD0C532"/>
    <w:rsid w:val="1FF7B5FA"/>
    <w:rsid w:val="20661978"/>
    <w:rsid w:val="20B40A13"/>
    <w:rsid w:val="211DCE8A"/>
    <w:rsid w:val="214D3296"/>
    <w:rsid w:val="222727C2"/>
    <w:rsid w:val="22367049"/>
    <w:rsid w:val="22664063"/>
    <w:rsid w:val="227342CD"/>
    <w:rsid w:val="22C86E61"/>
    <w:rsid w:val="23490440"/>
    <w:rsid w:val="235497CF"/>
    <w:rsid w:val="238B3FDB"/>
    <w:rsid w:val="23D36E37"/>
    <w:rsid w:val="23D7D14B"/>
    <w:rsid w:val="23DDCD66"/>
    <w:rsid w:val="248D8814"/>
    <w:rsid w:val="24D898A6"/>
    <w:rsid w:val="256B0743"/>
    <w:rsid w:val="25933E51"/>
    <w:rsid w:val="25AC6EFF"/>
    <w:rsid w:val="26738A3D"/>
    <w:rsid w:val="2699C451"/>
    <w:rsid w:val="272B7B02"/>
    <w:rsid w:val="273DCCC6"/>
    <w:rsid w:val="27C853AC"/>
    <w:rsid w:val="283CF26F"/>
    <w:rsid w:val="28440145"/>
    <w:rsid w:val="2880AD8A"/>
    <w:rsid w:val="28E8AE14"/>
    <w:rsid w:val="28EAEC7B"/>
    <w:rsid w:val="290D4045"/>
    <w:rsid w:val="2A4736EE"/>
    <w:rsid w:val="2A75E6AC"/>
    <w:rsid w:val="2A9D3FFA"/>
    <w:rsid w:val="2AD9721E"/>
    <w:rsid w:val="2B275411"/>
    <w:rsid w:val="2B3E87BA"/>
    <w:rsid w:val="2B589529"/>
    <w:rsid w:val="2BE9A9DE"/>
    <w:rsid w:val="2BEA7C8A"/>
    <w:rsid w:val="2C013DA9"/>
    <w:rsid w:val="2C0729FF"/>
    <w:rsid w:val="2C156593"/>
    <w:rsid w:val="2C546CBC"/>
    <w:rsid w:val="2C5AEB83"/>
    <w:rsid w:val="2C7468E5"/>
    <w:rsid w:val="2CF4658A"/>
    <w:rsid w:val="2DAD052B"/>
    <w:rsid w:val="2E139FA1"/>
    <w:rsid w:val="2E2A43F7"/>
    <w:rsid w:val="2E344E1E"/>
    <w:rsid w:val="2F3F7C22"/>
    <w:rsid w:val="2FA09F92"/>
    <w:rsid w:val="2FF952C3"/>
    <w:rsid w:val="3012D992"/>
    <w:rsid w:val="301ACBCF"/>
    <w:rsid w:val="303A2384"/>
    <w:rsid w:val="314852A3"/>
    <w:rsid w:val="3188E380"/>
    <w:rsid w:val="31AF39CB"/>
    <w:rsid w:val="31CE5A8F"/>
    <w:rsid w:val="31E782EC"/>
    <w:rsid w:val="32237758"/>
    <w:rsid w:val="328451B3"/>
    <w:rsid w:val="32A02186"/>
    <w:rsid w:val="32DE7A30"/>
    <w:rsid w:val="3335AC70"/>
    <w:rsid w:val="3345A1B0"/>
    <w:rsid w:val="34202393"/>
    <w:rsid w:val="34D6B8CC"/>
    <w:rsid w:val="34E64F12"/>
    <w:rsid w:val="35609F3F"/>
    <w:rsid w:val="3645A575"/>
    <w:rsid w:val="36C25C7A"/>
    <w:rsid w:val="36CAC38F"/>
    <w:rsid w:val="36E6EAC0"/>
    <w:rsid w:val="3763FAFE"/>
    <w:rsid w:val="376BFE7A"/>
    <w:rsid w:val="37C20807"/>
    <w:rsid w:val="38117DF6"/>
    <w:rsid w:val="38C10115"/>
    <w:rsid w:val="38CA6A68"/>
    <w:rsid w:val="38F121A6"/>
    <w:rsid w:val="3912F37B"/>
    <w:rsid w:val="3980F92C"/>
    <w:rsid w:val="398FF87E"/>
    <w:rsid w:val="39AC5799"/>
    <w:rsid w:val="39BAB896"/>
    <w:rsid w:val="39EC25F8"/>
    <w:rsid w:val="3A429A3A"/>
    <w:rsid w:val="3A6865D8"/>
    <w:rsid w:val="3A6B1890"/>
    <w:rsid w:val="3A7E5B74"/>
    <w:rsid w:val="3BA701D8"/>
    <w:rsid w:val="3C7FF6B9"/>
    <w:rsid w:val="3C94577B"/>
    <w:rsid w:val="3D121CAD"/>
    <w:rsid w:val="3D9EE5F7"/>
    <w:rsid w:val="3E33A5F2"/>
    <w:rsid w:val="3E47B2E7"/>
    <w:rsid w:val="3E5404FE"/>
    <w:rsid w:val="3EB34E21"/>
    <w:rsid w:val="3EDDC5FC"/>
    <w:rsid w:val="3EE0D942"/>
    <w:rsid w:val="3F32CF55"/>
    <w:rsid w:val="3F8EEBAD"/>
    <w:rsid w:val="3FAC53CB"/>
    <w:rsid w:val="4051C46F"/>
    <w:rsid w:val="4069E5DA"/>
    <w:rsid w:val="407C8BA1"/>
    <w:rsid w:val="40801B64"/>
    <w:rsid w:val="4082150D"/>
    <w:rsid w:val="40D4ADD0"/>
    <w:rsid w:val="40EF25A6"/>
    <w:rsid w:val="4102B73D"/>
    <w:rsid w:val="4149FEA7"/>
    <w:rsid w:val="416BB222"/>
    <w:rsid w:val="41F8FDA3"/>
    <w:rsid w:val="41FF33A5"/>
    <w:rsid w:val="428E2A8E"/>
    <w:rsid w:val="42B2DD20"/>
    <w:rsid w:val="431B240A"/>
    <w:rsid w:val="433C9238"/>
    <w:rsid w:val="4347808E"/>
    <w:rsid w:val="438F5504"/>
    <w:rsid w:val="44897166"/>
    <w:rsid w:val="449BFF39"/>
    <w:rsid w:val="44F5F20E"/>
    <w:rsid w:val="44FF7705"/>
    <w:rsid w:val="456BEE8D"/>
    <w:rsid w:val="4571201D"/>
    <w:rsid w:val="45739F85"/>
    <w:rsid w:val="45B5798E"/>
    <w:rsid w:val="461D6FCA"/>
    <w:rsid w:val="464A62AF"/>
    <w:rsid w:val="46808AD5"/>
    <w:rsid w:val="46865C48"/>
    <w:rsid w:val="46CB6A57"/>
    <w:rsid w:val="471508EE"/>
    <w:rsid w:val="474AF8EE"/>
    <w:rsid w:val="475337E5"/>
    <w:rsid w:val="477E9574"/>
    <w:rsid w:val="47819F29"/>
    <w:rsid w:val="480203BF"/>
    <w:rsid w:val="482BBA89"/>
    <w:rsid w:val="484D427D"/>
    <w:rsid w:val="486E7529"/>
    <w:rsid w:val="488FD836"/>
    <w:rsid w:val="48AFF6EF"/>
    <w:rsid w:val="48F22BCA"/>
    <w:rsid w:val="4929608C"/>
    <w:rsid w:val="49417B44"/>
    <w:rsid w:val="495D716E"/>
    <w:rsid w:val="49F2C292"/>
    <w:rsid w:val="4A8299B0"/>
    <w:rsid w:val="4B13ABAE"/>
    <w:rsid w:val="4BCA5A19"/>
    <w:rsid w:val="4BCFC7E0"/>
    <w:rsid w:val="4BD0D484"/>
    <w:rsid w:val="4C13DFC9"/>
    <w:rsid w:val="4D0A32A3"/>
    <w:rsid w:val="4D90F6DD"/>
    <w:rsid w:val="4E0D58EB"/>
    <w:rsid w:val="4E27D468"/>
    <w:rsid w:val="4ED67C3C"/>
    <w:rsid w:val="4F177EF0"/>
    <w:rsid w:val="4F6EAEF7"/>
    <w:rsid w:val="4FE3C5F9"/>
    <w:rsid w:val="4FED87A3"/>
    <w:rsid w:val="50395EB8"/>
    <w:rsid w:val="5040DE53"/>
    <w:rsid w:val="5066BF48"/>
    <w:rsid w:val="5097E184"/>
    <w:rsid w:val="50C8979F"/>
    <w:rsid w:val="50EF3BD0"/>
    <w:rsid w:val="50F6931C"/>
    <w:rsid w:val="510445B3"/>
    <w:rsid w:val="512150E5"/>
    <w:rsid w:val="5138D29E"/>
    <w:rsid w:val="513AD5FC"/>
    <w:rsid w:val="5142302B"/>
    <w:rsid w:val="5155D5BE"/>
    <w:rsid w:val="518BC480"/>
    <w:rsid w:val="51FBF09D"/>
    <w:rsid w:val="528BABB7"/>
    <w:rsid w:val="52A6B383"/>
    <w:rsid w:val="52C08A5F"/>
    <w:rsid w:val="52E7BAAF"/>
    <w:rsid w:val="53807DCD"/>
    <w:rsid w:val="5388C24C"/>
    <w:rsid w:val="539E600A"/>
    <w:rsid w:val="53D0BA06"/>
    <w:rsid w:val="540BE26A"/>
    <w:rsid w:val="54131FFA"/>
    <w:rsid w:val="5413A840"/>
    <w:rsid w:val="54695306"/>
    <w:rsid w:val="547E9AD6"/>
    <w:rsid w:val="54B63EBD"/>
    <w:rsid w:val="5521080E"/>
    <w:rsid w:val="556B18D0"/>
    <w:rsid w:val="557032FD"/>
    <w:rsid w:val="558E5D22"/>
    <w:rsid w:val="559D98D7"/>
    <w:rsid w:val="55CE8855"/>
    <w:rsid w:val="55F25F93"/>
    <w:rsid w:val="57C36328"/>
    <w:rsid w:val="57DC8B85"/>
    <w:rsid w:val="58867F9D"/>
    <w:rsid w:val="588C8679"/>
    <w:rsid w:val="58CD8855"/>
    <w:rsid w:val="591CD94C"/>
    <w:rsid w:val="5936994B"/>
    <w:rsid w:val="59E71790"/>
    <w:rsid w:val="5A565188"/>
    <w:rsid w:val="5A59E500"/>
    <w:rsid w:val="5A732E1D"/>
    <w:rsid w:val="5ACD45CC"/>
    <w:rsid w:val="5AF299E7"/>
    <w:rsid w:val="5BEFE794"/>
    <w:rsid w:val="5C7D88A3"/>
    <w:rsid w:val="5C82906C"/>
    <w:rsid w:val="5CA34520"/>
    <w:rsid w:val="5D1F1543"/>
    <w:rsid w:val="5E0030A7"/>
    <w:rsid w:val="5F98F388"/>
    <w:rsid w:val="60150A08"/>
    <w:rsid w:val="6065BB2B"/>
    <w:rsid w:val="60A38176"/>
    <w:rsid w:val="60DD8C79"/>
    <w:rsid w:val="6138B5C5"/>
    <w:rsid w:val="61888F6B"/>
    <w:rsid w:val="61E08B7E"/>
    <w:rsid w:val="620F11F2"/>
    <w:rsid w:val="6267BF2E"/>
    <w:rsid w:val="62E1BF64"/>
    <w:rsid w:val="6380597E"/>
    <w:rsid w:val="638A9B6C"/>
    <w:rsid w:val="63C14B9C"/>
    <w:rsid w:val="640DD8B9"/>
    <w:rsid w:val="6449B714"/>
    <w:rsid w:val="645190E1"/>
    <w:rsid w:val="64AB6B00"/>
    <w:rsid w:val="64F39DCE"/>
    <w:rsid w:val="658EC691"/>
    <w:rsid w:val="660FFCEB"/>
    <w:rsid w:val="663A67BB"/>
    <w:rsid w:val="664B7F93"/>
    <w:rsid w:val="666421F4"/>
    <w:rsid w:val="670D98E6"/>
    <w:rsid w:val="672398C0"/>
    <w:rsid w:val="67650B7D"/>
    <w:rsid w:val="687FC849"/>
    <w:rsid w:val="68A6F9F8"/>
    <w:rsid w:val="6924D7B3"/>
    <w:rsid w:val="69597EFC"/>
    <w:rsid w:val="69B0528F"/>
    <w:rsid w:val="69ED8CE2"/>
    <w:rsid w:val="69F188F1"/>
    <w:rsid w:val="6A22271A"/>
    <w:rsid w:val="6A2583D6"/>
    <w:rsid w:val="6A6B4662"/>
    <w:rsid w:val="6B0FC387"/>
    <w:rsid w:val="6B5DFB28"/>
    <w:rsid w:val="6B712AD3"/>
    <w:rsid w:val="6B9CCBDB"/>
    <w:rsid w:val="6BAE5AE2"/>
    <w:rsid w:val="6BB832D1"/>
    <w:rsid w:val="6BF81298"/>
    <w:rsid w:val="6C1DDC0F"/>
    <w:rsid w:val="6D636927"/>
    <w:rsid w:val="6D8A3DFE"/>
    <w:rsid w:val="6DD0D600"/>
    <w:rsid w:val="6EAEC70F"/>
    <w:rsid w:val="6EB8F3F0"/>
    <w:rsid w:val="6F16DDB1"/>
    <w:rsid w:val="6F1CBE01"/>
    <w:rsid w:val="6F372F18"/>
    <w:rsid w:val="6F818176"/>
    <w:rsid w:val="6FF85982"/>
    <w:rsid w:val="706DF5A7"/>
    <w:rsid w:val="70E8C25D"/>
    <w:rsid w:val="710AF376"/>
    <w:rsid w:val="717783AB"/>
    <w:rsid w:val="71BE9F3F"/>
    <w:rsid w:val="7261F700"/>
    <w:rsid w:val="7331E11C"/>
    <w:rsid w:val="73C4602A"/>
    <w:rsid w:val="73F8369B"/>
    <w:rsid w:val="7439AE81"/>
    <w:rsid w:val="74B59BDD"/>
    <w:rsid w:val="74B7A474"/>
    <w:rsid w:val="74BFF780"/>
    <w:rsid w:val="74DE01BF"/>
    <w:rsid w:val="750CAD60"/>
    <w:rsid w:val="750D19F6"/>
    <w:rsid w:val="75553D28"/>
    <w:rsid w:val="75A2A6CB"/>
    <w:rsid w:val="75BDF52C"/>
    <w:rsid w:val="762B8DB3"/>
    <w:rsid w:val="7643BAA8"/>
    <w:rsid w:val="765E0FC1"/>
    <w:rsid w:val="769892FF"/>
    <w:rsid w:val="76DE71E0"/>
    <w:rsid w:val="76F7BBA6"/>
    <w:rsid w:val="776D97D2"/>
    <w:rsid w:val="779470C2"/>
    <w:rsid w:val="781DC9F0"/>
    <w:rsid w:val="782592F0"/>
    <w:rsid w:val="7825DE5D"/>
    <w:rsid w:val="786B7B39"/>
    <w:rsid w:val="7897D14D"/>
    <w:rsid w:val="7900D85B"/>
    <w:rsid w:val="79987780"/>
    <w:rsid w:val="79FEB8F6"/>
    <w:rsid w:val="7A1FB3F4"/>
    <w:rsid w:val="7A33A1AE"/>
    <w:rsid w:val="7A9630AB"/>
    <w:rsid w:val="7AA16D57"/>
    <w:rsid w:val="7B25E40E"/>
    <w:rsid w:val="7B52DBC5"/>
    <w:rsid w:val="7BA37903"/>
    <w:rsid w:val="7BBB0BA5"/>
    <w:rsid w:val="7C0FAF16"/>
    <w:rsid w:val="7C22FBF7"/>
    <w:rsid w:val="7C4DD060"/>
    <w:rsid w:val="7CA1F315"/>
    <w:rsid w:val="7CA6B298"/>
    <w:rsid w:val="7D29C6D4"/>
    <w:rsid w:val="7E182FE4"/>
    <w:rsid w:val="7E36E60D"/>
    <w:rsid w:val="7E4676F8"/>
    <w:rsid w:val="7E8167CA"/>
    <w:rsid w:val="7E97A23C"/>
    <w:rsid w:val="7EDFC2AD"/>
    <w:rsid w:val="7F034CA7"/>
    <w:rsid w:val="7F45BA74"/>
    <w:rsid w:val="7F9DD7C8"/>
    <w:rsid w:val="7FC85DA5"/>
    <w:rsid w:val="7FD2B66E"/>
    <w:rsid w:val="7FDE535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77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001B"/>
    <w:pPr>
      <w:spacing w:before="120" w:after="120"/>
    </w:pPr>
    <w:rPr>
      <w:rFonts w:ascii="Arial" w:hAnsi="Arial" w:cs="Times New Roman"/>
      <w:sz w:val="22"/>
    </w:rPr>
  </w:style>
  <w:style w:type="paragraph" w:styleId="Heading1">
    <w:name w:val="heading 1"/>
    <w:next w:val="Normal"/>
    <w:link w:val="Heading1Char"/>
    <w:uiPriority w:val="9"/>
    <w:qFormat/>
    <w:rsid w:val="0069154A"/>
    <w:pPr>
      <w:keepNext/>
      <w:keepLines/>
      <w:spacing w:before="840" w:after="120"/>
      <w:outlineLvl w:val="0"/>
    </w:pPr>
    <w:rPr>
      <w:rFonts w:ascii="Arial" w:eastAsiaTheme="majorEastAsia" w:hAnsi="Arial" w:cs="Arial"/>
      <w:b/>
      <w:bCs/>
      <w:color w:val="3665AE"/>
      <w:sz w:val="52"/>
      <w:szCs w:val="72"/>
    </w:rPr>
  </w:style>
  <w:style w:type="paragraph" w:styleId="Heading2">
    <w:name w:val="heading 2"/>
    <w:next w:val="Normal"/>
    <w:link w:val="Heading2Char"/>
    <w:uiPriority w:val="9"/>
    <w:unhideWhenUsed/>
    <w:qFormat/>
    <w:rsid w:val="0069154A"/>
    <w:pPr>
      <w:keepNext/>
      <w:keepLines/>
      <w:spacing w:before="240" w:after="160"/>
      <w:outlineLvl w:val="1"/>
    </w:pPr>
    <w:rPr>
      <w:rFonts w:ascii="Arial" w:eastAsiaTheme="majorEastAsia" w:hAnsi="Arial" w:cs="Arial"/>
      <w:b/>
      <w:color w:val="3665AE"/>
      <w:sz w:val="22"/>
      <w:szCs w:val="22"/>
    </w:rPr>
  </w:style>
  <w:style w:type="paragraph" w:styleId="Heading3">
    <w:name w:val="heading 3"/>
    <w:basedOn w:val="Normal"/>
    <w:next w:val="Normal"/>
    <w:link w:val="Heading3Char"/>
    <w:uiPriority w:val="9"/>
    <w:unhideWhenUsed/>
    <w:qFormat/>
    <w:rsid w:val="00CE7D4D"/>
    <w:pPr>
      <w:keepNext/>
      <w:keepLines/>
      <w:spacing w:before="40"/>
      <w:outlineLvl w:val="2"/>
    </w:pPr>
    <w:rPr>
      <w:rFonts w:eastAsiaTheme="majorEastAsia" w:cstheme="majorBidi"/>
      <w:b/>
      <w:color w:val="3665AE"/>
    </w:rPr>
  </w:style>
  <w:style w:type="paragraph" w:styleId="Heading4">
    <w:name w:val="heading 4"/>
    <w:next w:val="Normal"/>
    <w:link w:val="Heading4Char"/>
    <w:uiPriority w:val="9"/>
    <w:unhideWhenUsed/>
    <w:qFormat/>
    <w:rsid w:val="00CE7D4D"/>
    <w:pPr>
      <w:keepNext/>
      <w:keepLines/>
      <w:spacing w:before="40"/>
      <w:outlineLvl w:val="3"/>
    </w:pPr>
    <w:rPr>
      <w:rFonts w:ascii="Arial" w:eastAsiaTheme="majorEastAsia" w:hAnsi="Arial" w:cs="Arial"/>
      <w:color w:val="3665AE"/>
      <w:sz w:val="22"/>
      <w:szCs w:val="22"/>
    </w:rPr>
  </w:style>
  <w:style w:type="paragraph" w:styleId="Heading5">
    <w:name w:val="heading 5"/>
    <w:basedOn w:val="Normal"/>
    <w:next w:val="Normal"/>
    <w:link w:val="Heading5Char"/>
    <w:uiPriority w:val="9"/>
    <w:unhideWhenUsed/>
    <w:qFormat/>
    <w:rsid w:val="000F351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D4D"/>
    <w:pPr>
      <w:tabs>
        <w:tab w:val="center" w:pos="4513"/>
        <w:tab w:val="right" w:pos="9026"/>
      </w:tabs>
    </w:pPr>
  </w:style>
  <w:style w:type="character" w:customStyle="1" w:styleId="HeaderChar">
    <w:name w:val="Header Char"/>
    <w:basedOn w:val="DefaultParagraphFont"/>
    <w:link w:val="Header"/>
    <w:uiPriority w:val="99"/>
    <w:rsid w:val="00CE7D4D"/>
    <w:rPr>
      <w:rFonts w:eastAsiaTheme="minorEastAsia"/>
    </w:rPr>
  </w:style>
  <w:style w:type="paragraph" w:styleId="Footer">
    <w:name w:val="footer"/>
    <w:basedOn w:val="Normal"/>
    <w:link w:val="FooterChar"/>
    <w:uiPriority w:val="99"/>
    <w:unhideWhenUsed/>
    <w:rsid w:val="00CE7D4D"/>
    <w:pPr>
      <w:tabs>
        <w:tab w:val="center" w:pos="4513"/>
        <w:tab w:val="right" w:pos="9026"/>
      </w:tabs>
    </w:pPr>
  </w:style>
  <w:style w:type="character" w:customStyle="1" w:styleId="FooterChar">
    <w:name w:val="Footer Char"/>
    <w:basedOn w:val="DefaultParagraphFont"/>
    <w:link w:val="Footer"/>
    <w:uiPriority w:val="99"/>
    <w:rsid w:val="00CE7D4D"/>
    <w:rPr>
      <w:rFonts w:eastAsiaTheme="minorEastAsia"/>
    </w:rPr>
  </w:style>
  <w:style w:type="character" w:customStyle="1" w:styleId="Heading1Char">
    <w:name w:val="Heading 1 Char"/>
    <w:basedOn w:val="DefaultParagraphFont"/>
    <w:link w:val="Heading1"/>
    <w:uiPriority w:val="9"/>
    <w:rsid w:val="0069154A"/>
    <w:rPr>
      <w:rFonts w:ascii="Arial" w:eastAsiaTheme="majorEastAsia" w:hAnsi="Arial" w:cs="Arial"/>
      <w:b/>
      <w:bCs/>
      <w:color w:val="3665AE"/>
      <w:sz w:val="52"/>
      <w:szCs w:val="72"/>
    </w:rPr>
  </w:style>
  <w:style w:type="character" w:customStyle="1" w:styleId="Heading2Char">
    <w:name w:val="Heading 2 Char"/>
    <w:basedOn w:val="DefaultParagraphFont"/>
    <w:link w:val="Heading2"/>
    <w:uiPriority w:val="9"/>
    <w:rsid w:val="0069154A"/>
    <w:rPr>
      <w:rFonts w:ascii="Arial" w:eastAsiaTheme="majorEastAsia" w:hAnsi="Arial" w:cs="Arial"/>
      <w:b/>
      <w:color w:val="3665AE"/>
      <w:sz w:val="22"/>
      <w:szCs w:val="22"/>
    </w:rPr>
  </w:style>
  <w:style w:type="character" w:customStyle="1" w:styleId="Heading3Char">
    <w:name w:val="Heading 3 Char"/>
    <w:basedOn w:val="DefaultParagraphFont"/>
    <w:link w:val="Heading3"/>
    <w:uiPriority w:val="9"/>
    <w:rsid w:val="00CE7D4D"/>
    <w:rPr>
      <w:rFonts w:ascii="Arial" w:eastAsiaTheme="majorEastAsia" w:hAnsi="Arial" w:cstheme="majorBidi"/>
      <w:b/>
      <w:color w:val="3665AE"/>
    </w:rPr>
  </w:style>
  <w:style w:type="character" w:customStyle="1" w:styleId="Heading4Char">
    <w:name w:val="Heading 4 Char"/>
    <w:basedOn w:val="DefaultParagraphFont"/>
    <w:link w:val="Heading4"/>
    <w:uiPriority w:val="9"/>
    <w:rsid w:val="00CE7D4D"/>
    <w:rPr>
      <w:rFonts w:ascii="Arial" w:eastAsiaTheme="majorEastAsia" w:hAnsi="Arial" w:cs="Arial"/>
      <w:color w:val="3665AE"/>
      <w:sz w:val="22"/>
      <w:szCs w:val="22"/>
    </w:rPr>
  </w:style>
  <w:style w:type="paragraph" w:styleId="NoSpacing">
    <w:name w:val="No Spacing"/>
    <w:uiPriority w:val="1"/>
    <w:qFormat/>
    <w:rsid w:val="00524C13"/>
    <w:pPr>
      <w:spacing w:before="120" w:after="120"/>
      <w:ind w:left="680"/>
    </w:pPr>
    <w:rPr>
      <w:rFonts w:ascii="Arial" w:eastAsiaTheme="minorEastAsia" w:hAnsi="Arial" w:cs="Arial"/>
      <w:sz w:val="22"/>
      <w:szCs w:val="22"/>
    </w:rPr>
  </w:style>
  <w:style w:type="character" w:styleId="Strong">
    <w:name w:val="Strong"/>
    <w:uiPriority w:val="22"/>
    <w:qFormat/>
    <w:rsid w:val="009314F8"/>
    <w:rPr>
      <w:b/>
      <w:bCs/>
    </w:rPr>
  </w:style>
  <w:style w:type="character" w:styleId="Hyperlink">
    <w:name w:val="Hyperlink"/>
    <w:basedOn w:val="DefaultParagraphFont"/>
    <w:uiPriority w:val="99"/>
    <w:unhideWhenUsed/>
    <w:rsid w:val="00524C13"/>
    <w:rPr>
      <w:b w:val="0"/>
      <w:bCs w:val="0"/>
      <w:strike w:val="0"/>
      <w:dstrike w:val="0"/>
      <w:color w:val="3665AE"/>
      <w:u w:val="none"/>
      <w:effect w:val="none"/>
    </w:rPr>
  </w:style>
  <w:style w:type="paragraph" w:customStyle="1" w:styleId="Default">
    <w:name w:val="Default"/>
    <w:rsid w:val="009314F8"/>
    <w:pPr>
      <w:autoSpaceDE w:val="0"/>
      <w:autoSpaceDN w:val="0"/>
      <w:adjustRightInd w:val="0"/>
    </w:pPr>
    <w:rPr>
      <w:rFonts w:ascii="Gotham Rounded Bold" w:hAnsi="Gotham Rounded Bold" w:cs="Gotham Rounded Bold"/>
      <w:color w:val="000000"/>
    </w:rPr>
  </w:style>
  <w:style w:type="paragraph" w:styleId="NormalWeb">
    <w:name w:val="Normal (Web)"/>
    <w:basedOn w:val="Normal"/>
    <w:uiPriority w:val="99"/>
    <w:unhideWhenUsed/>
    <w:rsid w:val="009314F8"/>
    <w:pPr>
      <w:spacing w:before="100" w:beforeAutospacing="1" w:after="100" w:afterAutospacing="1"/>
    </w:pPr>
    <w:rPr>
      <w:rFonts w:ascii="Times New Roman" w:eastAsia="Times New Roman" w:hAnsi="Times New Roman"/>
      <w:lang w:eastAsia="en-AU"/>
    </w:rPr>
  </w:style>
  <w:style w:type="table" w:styleId="TableGrid">
    <w:name w:val="Table Grid"/>
    <w:basedOn w:val="TableNormal"/>
    <w:uiPriority w:val="39"/>
    <w:rsid w:val="000F351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0F351A"/>
    <w:rPr>
      <w:i/>
      <w:iCs/>
      <w:color w:val="4472C4" w:themeColor="accent1"/>
    </w:rPr>
  </w:style>
  <w:style w:type="character" w:customStyle="1" w:styleId="Heading5Char">
    <w:name w:val="Heading 5 Char"/>
    <w:basedOn w:val="DefaultParagraphFont"/>
    <w:link w:val="Heading5"/>
    <w:uiPriority w:val="9"/>
    <w:rsid w:val="000F351A"/>
    <w:rPr>
      <w:rFonts w:asciiTheme="majorHAnsi" w:eastAsiaTheme="majorEastAsia" w:hAnsiTheme="majorHAnsi" w:cstheme="majorBidi"/>
      <w:color w:val="2F5496" w:themeColor="accent1" w:themeShade="BF"/>
    </w:rPr>
  </w:style>
  <w:style w:type="paragraph" w:styleId="BalloonText">
    <w:name w:val="Balloon Text"/>
    <w:basedOn w:val="Normal"/>
    <w:link w:val="BalloonTextChar"/>
    <w:uiPriority w:val="99"/>
    <w:semiHidden/>
    <w:unhideWhenUsed/>
    <w:rsid w:val="00213F54"/>
    <w:pPr>
      <w:spacing w:after="0"/>
    </w:pPr>
    <w:rPr>
      <w:rFonts w:cs="Segoe UI"/>
      <w:sz w:val="18"/>
      <w:szCs w:val="18"/>
    </w:rPr>
  </w:style>
  <w:style w:type="character" w:customStyle="1" w:styleId="BalloonTextChar">
    <w:name w:val="Balloon Text Char"/>
    <w:basedOn w:val="DefaultParagraphFont"/>
    <w:link w:val="BalloonText"/>
    <w:uiPriority w:val="99"/>
    <w:semiHidden/>
    <w:rsid w:val="00213F54"/>
    <w:rPr>
      <w:rFonts w:ascii="Segoe UI" w:hAnsi="Segoe UI" w:cs="Segoe UI"/>
      <w:sz w:val="18"/>
      <w:szCs w:val="18"/>
    </w:rPr>
  </w:style>
  <w:style w:type="character" w:styleId="CommentReference">
    <w:name w:val="annotation reference"/>
    <w:basedOn w:val="DefaultParagraphFont"/>
    <w:uiPriority w:val="99"/>
    <w:semiHidden/>
    <w:unhideWhenUsed/>
    <w:rsid w:val="00000945"/>
    <w:rPr>
      <w:sz w:val="16"/>
      <w:szCs w:val="16"/>
    </w:rPr>
  </w:style>
  <w:style w:type="paragraph" w:styleId="CommentText">
    <w:name w:val="annotation text"/>
    <w:basedOn w:val="Normal"/>
    <w:link w:val="CommentTextChar"/>
    <w:uiPriority w:val="99"/>
    <w:unhideWhenUsed/>
    <w:rsid w:val="00000945"/>
    <w:rPr>
      <w:sz w:val="20"/>
      <w:szCs w:val="20"/>
    </w:rPr>
  </w:style>
  <w:style w:type="character" w:customStyle="1" w:styleId="CommentTextChar">
    <w:name w:val="Comment Text Char"/>
    <w:basedOn w:val="DefaultParagraphFont"/>
    <w:link w:val="CommentText"/>
    <w:uiPriority w:val="99"/>
    <w:rsid w:val="00000945"/>
    <w:rPr>
      <w:rFonts w:ascii="Segoe UI" w:hAnsi="Segoe UI" w:cs="Times New Roman"/>
      <w:sz w:val="20"/>
      <w:szCs w:val="20"/>
    </w:rPr>
  </w:style>
  <w:style w:type="paragraph" w:styleId="CommentSubject">
    <w:name w:val="annotation subject"/>
    <w:basedOn w:val="CommentText"/>
    <w:next w:val="CommentText"/>
    <w:link w:val="CommentSubjectChar"/>
    <w:uiPriority w:val="99"/>
    <w:semiHidden/>
    <w:unhideWhenUsed/>
    <w:rsid w:val="00000945"/>
    <w:rPr>
      <w:b/>
      <w:bCs/>
    </w:rPr>
  </w:style>
  <w:style w:type="character" w:customStyle="1" w:styleId="CommentSubjectChar">
    <w:name w:val="Comment Subject Char"/>
    <w:basedOn w:val="CommentTextChar"/>
    <w:link w:val="CommentSubject"/>
    <w:uiPriority w:val="99"/>
    <w:semiHidden/>
    <w:rsid w:val="00000945"/>
    <w:rPr>
      <w:rFonts w:ascii="Segoe UI" w:hAnsi="Segoe UI" w:cs="Times New Roman"/>
      <w:b/>
      <w:bCs/>
      <w:sz w:val="20"/>
      <w:szCs w:val="20"/>
    </w:rPr>
  </w:style>
  <w:style w:type="character" w:styleId="FollowedHyperlink">
    <w:name w:val="FollowedHyperlink"/>
    <w:basedOn w:val="DefaultParagraphFont"/>
    <w:uiPriority w:val="99"/>
    <w:semiHidden/>
    <w:unhideWhenUsed/>
    <w:rsid w:val="003544C7"/>
    <w:rPr>
      <w:color w:val="954F72" w:themeColor="followedHyperlink"/>
      <w:u w:val="single"/>
    </w:rPr>
  </w:style>
  <w:style w:type="character" w:customStyle="1" w:styleId="UnresolvedMention1">
    <w:name w:val="Unresolved Mention1"/>
    <w:basedOn w:val="DefaultParagraphFont"/>
    <w:uiPriority w:val="99"/>
    <w:semiHidden/>
    <w:unhideWhenUsed/>
    <w:rsid w:val="00BB7DE1"/>
    <w:rPr>
      <w:color w:val="605E5C"/>
      <w:shd w:val="clear" w:color="auto" w:fill="E1DFDD"/>
    </w:rPr>
  </w:style>
  <w:style w:type="paragraph" w:styleId="Revision">
    <w:name w:val="Revision"/>
    <w:hidden/>
    <w:uiPriority w:val="99"/>
    <w:semiHidden/>
    <w:rsid w:val="005C03CE"/>
    <w:rPr>
      <w:rFonts w:ascii="Segoe UI" w:hAnsi="Segoe UI" w:cs="Times New Roman"/>
    </w:rPr>
  </w:style>
  <w:style w:type="paragraph" w:styleId="BodyText">
    <w:name w:val="Body Text"/>
    <w:basedOn w:val="Normal"/>
    <w:link w:val="BodyTextChar"/>
    <w:uiPriority w:val="99"/>
    <w:semiHidden/>
    <w:unhideWhenUsed/>
    <w:rsid w:val="00C30004"/>
  </w:style>
  <w:style w:type="character" w:customStyle="1" w:styleId="BodyTextChar">
    <w:name w:val="Body Text Char"/>
    <w:basedOn w:val="DefaultParagraphFont"/>
    <w:link w:val="BodyText"/>
    <w:uiPriority w:val="99"/>
    <w:semiHidden/>
    <w:rsid w:val="00C30004"/>
    <w:rPr>
      <w:rFonts w:ascii="Segoe UI" w:hAnsi="Segoe UI" w:cs="Times New Roman"/>
    </w:rPr>
  </w:style>
  <w:style w:type="paragraph" w:styleId="ListBullet">
    <w:name w:val="List Bullet"/>
    <w:uiPriority w:val="99"/>
    <w:unhideWhenUsed/>
    <w:rsid w:val="00524C13"/>
    <w:pPr>
      <w:numPr>
        <w:numId w:val="58"/>
      </w:numPr>
      <w:spacing w:after="60"/>
      <w:ind w:left="357" w:hanging="357"/>
    </w:pPr>
    <w:rPr>
      <w:rFonts w:ascii="Arial" w:hAnsi="Arial" w:cs="Times New Roman"/>
      <w:sz w:val="22"/>
    </w:rPr>
  </w:style>
  <w:style w:type="paragraph" w:styleId="ListBullet2">
    <w:name w:val="List Bullet 2"/>
    <w:basedOn w:val="Normal"/>
    <w:uiPriority w:val="99"/>
    <w:unhideWhenUsed/>
    <w:rsid w:val="00461991"/>
    <w:pPr>
      <w:numPr>
        <w:numId w:val="59"/>
      </w:numPr>
      <w:ind w:left="641" w:hanging="357"/>
    </w:pPr>
  </w:style>
  <w:style w:type="character" w:styleId="UnresolvedMention">
    <w:name w:val="Unresolved Mention"/>
    <w:basedOn w:val="DefaultParagraphFont"/>
    <w:uiPriority w:val="99"/>
    <w:semiHidden/>
    <w:unhideWhenUsed/>
    <w:rsid w:val="00172BD7"/>
    <w:rPr>
      <w:color w:val="605E5C"/>
      <w:shd w:val="clear" w:color="auto" w:fill="E1DFDD"/>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immunisationhandbook.health.gov.au/contents/vaccine-preventable-diseases/covid-19" TargetMode="External"/><Relationship Id="rId18" Type="http://schemas.openxmlformats.org/officeDocument/2006/relationships/hyperlink" Target="http://www.health.gov.au/resources/publications/atagi-recommendations-on-the-use-of-a-third-primary-dose-of-covid-19-vaccine-in-individuals-who-are-severely-immunocompromised"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health.gov.au/resources/publications/atagi-recommendations-on-the-use-of-a-third-primary-dose-of-covid-19-vaccine-in-individuals-who-are-severely-immunocompromised?language=en" TargetMode="External"/><Relationship Id="rId17" Type="http://schemas.openxmlformats.org/officeDocument/2006/relationships/hyperlink" Target="https://immunisationhandbook.health.gov.au/contents/vaccine-preventable-diseases/covid-19" TargetMode="External"/><Relationship Id="rId2" Type="http://schemas.openxmlformats.org/officeDocument/2006/relationships/customXml" Target="../customXml/item2.xml"/><Relationship Id="rId16" Type="http://schemas.openxmlformats.org/officeDocument/2006/relationships/hyperlink" Target="https://immunisationhandbook.health.gov.au/"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immunisationhandbook.health.gov.au/contents/vaccine-preventable-diseases/covid-19" TargetMode="External"/><Relationship Id="rId5" Type="http://schemas.openxmlformats.org/officeDocument/2006/relationships/styles" Target="styles.xml"/><Relationship Id="rId15" Type="http://schemas.openxmlformats.org/officeDocument/2006/relationships/hyperlink" Target="https://immunisationhandbook.health.gov.au/contents/vaccine-preventable-diseases/covid-19" TargetMode="External"/><Relationship Id="rId10" Type="http://schemas.openxmlformats.org/officeDocument/2006/relationships/hyperlink" Target="https://immunisationhandbook.health.gov.au/contents/vaccine-preventable-diseases/covid-19"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health.gov.au/resources/publications/atagi-recommendations-on-the-use-of-a-third-primary-dose-of-covid-19-vaccine-in-individuals-who-are-severely-immunocompromised"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E20B6FFFCFF245BCCCB4BA72E5CC3A" ma:contentTypeVersion="7" ma:contentTypeDescription="Create a new document." ma:contentTypeScope="" ma:versionID="435e54da9174750eb69bfed08195c665">
  <xsd:schema xmlns:xsd="http://www.w3.org/2001/XMLSchema" xmlns:xs="http://www.w3.org/2001/XMLSchema" xmlns:p="http://schemas.microsoft.com/office/2006/metadata/properties" xmlns:ns2="570bbaef-f91e-4736-b137-4b898025cca1" xmlns:ns3="d5fa042a-e6d3-440b-a150-ea7b6cb35d5b" targetNamespace="http://schemas.microsoft.com/office/2006/metadata/properties" ma:root="true" ma:fieldsID="b3d12a8c797cafe784bb7de02c080143" ns2:_="" ns3:_="">
    <xsd:import namespace="570bbaef-f91e-4736-b137-4b898025cca1"/>
    <xsd:import namespace="d5fa042a-e6d3-440b-a150-ea7b6cb35d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0bbaef-f91e-4736-b137-4b898025cc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fa042a-e6d3-440b-a150-ea7b6cb35d5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0336A0-1500-4E6D-8591-D2BB1AF003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0bbaef-f91e-4736-b137-4b898025cca1"/>
    <ds:schemaRef ds:uri="d5fa042a-e6d3-440b-a150-ea7b6cb35d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94BFB2-8E01-44DD-9B89-FD4048F468E2}">
  <ds:schemaRefs>
    <ds:schemaRef ds:uri="http://purl.org/dc/elements/1.1/"/>
    <ds:schemaRef ds:uri="http://schemas.microsoft.com/office/2006/metadata/properties"/>
    <ds:schemaRef ds:uri="570bbaef-f91e-4736-b137-4b898025cca1"/>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d5fa042a-e6d3-440b-a150-ea7b6cb35d5b"/>
    <ds:schemaRef ds:uri="http://www.w3.org/XML/1998/namespace"/>
    <ds:schemaRef ds:uri="http://purl.org/dc/dcmitype/"/>
  </ds:schemaRefs>
</ds:datastoreItem>
</file>

<file path=customXml/itemProps3.xml><?xml version="1.0" encoding="utf-8"?>
<ds:datastoreItem xmlns:ds="http://schemas.openxmlformats.org/officeDocument/2006/customXml" ds:itemID="{7674F32F-FF6B-47DD-BD6C-333FA007B4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1380</Words>
  <Characters>8506</Characters>
  <Application>Microsoft Office Word</Application>
  <DocSecurity>0</DocSecurity>
  <Lines>135</Lines>
  <Paragraphs>59</Paragraphs>
  <ScaleCrop>false</ScaleCrop>
  <HeadingPairs>
    <vt:vector size="2" baseType="variant">
      <vt:variant>
        <vt:lpstr>Title</vt:lpstr>
      </vt:variant>
      <vt:variant>
        <vt:i4>1</vt:i4>
      </vt:variant>
    </vt:vector>
  </HeadingPairs>
  <TitlesOfParts>
    <vt:vector size="1" baseType="lpstr">
      <vt:lpstr>ATAGI – COVID-19 vaccination – Shared decision making guide for people with immunocompromise</vt:lpstr>
    </vt:vector>
  </TitlesOfParts>
  <Manager/>
  <Company/>
  <LinksUpToDate>false</LinksUpToDate>
  <CharactersWithSpaces>9827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ATAGI – COVID-19 vaccination – Shared decision making guide for people with immunocompromise</dc:title>
  <dc:subject>COVID-19 vaccination</dc:subject>
  <dc:creator/>
  <cp:keywords>COVID-19; vaccines; immunocompromise; Pfizer; Moderna; AstraZeneca</cp:keywords>
  <dc:description/>
  <cp:lastModifiedBy/>
  <cp:revision>1</cp:revision>
  <dcterms:created xsi:type="dcterms:W3CDTF">2024-01-12T01:54:00Z</dcterms:created>
  <dcterms:modified xsi:type="dcterms:W3CDTF">2024-01-12T01:55:00Z</dcterms:modified>
  <cp:category/>
</cp:coreProperties>
</file>