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12A" w14:textId="77777777" w:rsidR="00B20122" w:rsidRDefault="009A59D4" w:rsidP="00B20122">
      <w:pPr>
        <w:pStyle w:val="Title"/>
      </w:pPr>
      <w:r w:rsidRPr="009A59D4">
        <w:t>Aged Care Assessment Program Service Effort Attribution Study</w:t>
      </w:r>
    </w:p>
    <w:p w14:paraId="72894F37" w14:textId="248C1C12" w:rsidR="00B20122" w:rsidRDefault="00B20122" w:rsidP="00B20122">
      <w:pPr>
        <w:pStyle w:val="Title"/>
      </w:pPr>
      <w:r w:rsidRPr="00B20122">
        <w:t>Interjurisdictional Committee Briefing</w:t>
      </w:r>
    </w:p>
    <w:p w14:paraId="409F87CE" w14:textId="7BDF8ED5" w:rsidR="00E714AB" w:rsidRPr="00262F25" w:rsidRDefault="00262F25" w:rsidP="00E714AB">
      <w:pPr>
        <w:rPr>
          <w:b/>
          <w:bCs/>
        </w:rPr>
      </w:pPr>
      <w:r w:rsidRPr="00262F25">
        <w:rPr>
          <w:b/>
          <w:bCs/>
        </w:rPr>
        <w:t>P</w:t>
      </w:r>
      <w:r w:rsidR="00E714AB" w:rsidRPr="00262F25">
        <w:rPr>
          <w:b/>
          <w:bCs/>
        </w:rPr>
        <w:t xml:space="preserve">repared by nous. </w:t>
      </w:r>
    </w:p>
    <w:p w14:paraId="1EE45D84" w14:textId="41BC5EB0" w:rsidR="00B20122" w:rsidRDefault="00B20122" w:rsidP="00B20122">
      <w:r w:rsidRPr="00B20122">
        <w:t>5 July 2023</w:t>
      </w:r>
    </w:p>
    <w:p w14:paraId="0E355271" w14:textId="3C3415B7" w:rsidR="000B572C" w:rsidRPr="000B572C" w:rsidRDefault="0028606D" w:rsidP="000B572C">
      <w:r w:rsidRPr="0028606D">
        <w:t>Acknowledgement of Country</w:t>
      </w:r>
      <w:r w:rsidR="000B572C">
        <w:t xml:space="preserve">: </w:t>
      </w:r>
      <w:r w:rsidR="000B572C" w:rsidRPr="000B572C">
        <w:t>From the Lands of both the Ngunnawal and Wurundjeri people</w:t>
      </w:r>
    </w:p>
    <w:p w14:paraId="4B838BE6" w14:textId="77777777" w:rsidR="000B572C" w:rsidRPr="000B572C" w:rsidRDefault="000B572C" w:rsidP="009A7238">
      <w:pPr>
        <w:pStyle w:val="Heading1"/>
      </w:pPr>
      <w:r w:rsidRPr="000B572C">
        <w:t xml:space="preserve">The Aged Care Assessment Program is delivered by multiple workforces and variable </w:t>
      </w:r>
      <w:proofErr w:type="gramStart"/>
      <w:r w:rsidRPr="000B572C">
        <w:t>processes</w:t>
      </w:r>
      <w:proofErr w:type="gramEnd"/>
    </w:p>
    <w:p w14:paraId="4396ADFA" w14:textId="77777777" w:rsidR="00A21ADA" w:rsidRPr="00A21ADA" w:rsidRDefault="00A21ADA" w:rsidP="00A21ADA">
      <w:r w:rsidRPr="00A21ADA">
        <w:t xml:space="preserve">Nous was engaged by the Department of Health and Aged Care to conduct an effort attribution study (EAS), to comprehensively review the end-to-end aged care assessment process. </w:t>
      </w:r>
    </w:p>
    <w:p w14:paraId="069D2026" w14:textId="77777777" w:rsidR="00A21ADA" w:rsidRPr="00A21ADA" w:rsidRDefault="00A21ADA" w:rsidP="00A21ADA">
      <w:r w:rsidRPr="00A21ADA">
        <w:t xml:space="preserve">EAS aimed to observe and detail specific activities, activity times taken, and people involved in the assessment process currently performed by Aged Care Assessment Teams (ACATs). </w:t>
      </w:r>
    </w:p>
    <w:p w14:paraId="54E6FA7D" w14:textId="77777777" w:rsidR="00A21ADA" w:rsidRPr="00A21ADA" w:rsidRDefault="00A21ADA" w:rsidP="00A21ADA">
      <w:r w:rsidRPr="00A21ADA">
        <w:t xml:space="preserve">The EAS findings documented provide a baseline of assessment activities, reflect the variability and complexity of workload across the country and forms the foundation for future planning. </w:t>
      </w:r>
    </w:p>
    <w:p w14:paraId="3C247F74" w14:textId="77777777" w:rsidR="00A21ADA" w:rsidRPr="00A21ADA" w:rsidRDefault="00A21ADA" w:rsidP="00A21ADA">
      <w:r w:rsidRPr="00A21ADA">
        <w:t xml:space="preserve">EAS data comprised approximately 750 hours of observations from 30 ACAT outlets across Australia. Analysis revealed the end-to-end assessment duration and opportunities for improvement. </w:t>
      </w:r>
    </w:p>
    <w:p w14:paraId="5E48B2A3" w14:textId="77777777" w:rsidR="00A21ADA" w:rsidRPr="00A21ADA" w:rsidRDefault="00A21ADA" w:rsidP="00A21ADA">
      <w:r w:rsidRPr="00A21ADA">
        <w:t xml:space="preserve">On average, the end-to-end assessment process takes 5 hours to complete, with the direct assessment activities taking 1.2 hours. The write up of the support plan activity is the most time consuming. </w:t>
      </w:r>
    </w:p>
    <w:p w14:paraId="25F9F8EC" w14:textId="77777777" w:rsidR="00A21ADA" w:rsidRPr="00A21ADA" w:rsidRDefault="00A21ADA" w:rsidP="00A21ADA">
      <w:r w:rsidRPr="00A21ADA">
        <w:t xml:space="preserve">Assessments observed in regional locations required 15 percent more time than assessments in metropolitan locations. </w:t>
      </w:r>
    </w:p>
    <w:p w14:paraId="01CF4A2F" w14:textId="4DB45732" w:rsidR="00A21ADA" w:rsidRPr="00A21ADA" w:rsidRDefault="00A21ADA" w:rsidP="00A21ADA">
      <w:r w:rsidRPr="00A21ADA">
        <w:t>Assessments for culturally and linguistically diverse (CALD) clients take slightly longer than those of the general population. Different ways of working across ACAT outlets impact the duration of the assessment activities.</w:t>
      </w:r>
    </w:p>
    <w:p w14:paraId="1A02013B" w14:textId="075CB324" w:rsidR="009A7238" w:rsidRPr="009A7238" w:rsidRDefault="009A7238" w:rsidP="009A7238">
      <w:r w:rsidRPr="009A7238">
        <w:t xml:space="preserve">The implications of the EAS are structured around </w:t>
      </w:r>
      <w:r w:rsidR="00AB5B6A">
        <w:t>4</w:t>
      </w:r>
      <w:r w:rsidRPr="009A7238">
        <w:t xml:space="preserve"> key areas to successfully inform the implementation of the streamlined Single Assessment System:</w:t>
      </w:r>
    </w:p>
    <w:p w14:paraId="20BEEA31" w14:textId="459CB2C8" w:rsidR="00850DD4" w:rsidRPr="00850DD4" w:rsidRDefault="00850DD4" w:rsidP="00136394">
      <w:pPr>
        <w:pStyle w:val="ListParagraph"/>
        <w:numPr>
          <w:ilvl w:val="0"/>
          <w:numId w:val="8"/>
        </w:numPr>
      </w:pPr>
      <w:r>
        <w:t>Efficiency</w:t>
      </w:r>
      <w:r w:rsidR="00E34076">
        <w:t xml:space="preserve"> – </w:t>
      </w:r>
      <w:r w:rsidRPr="00850DD4">
        <w:t>Streamlining processes and ACAT structures, support planning, improving technology uptake</w:t>
      </w:r>
      <w:r w:rsidR="00C53FA1">
        <w:t>.</w:t>
      </w:r>
    </w:p>
    <w:p w14:paraId="207086EA" w14:textId="2783809E" w:rsidR="00850DD4" w:rsidRPr="00850DD4" w:rsidRDefault="00850DD4" w:rsidP="00136394">
      <w:pPr>
        <w:pStyle w:val="ListParagraph"/>
        <w:numPr>
          <w:ilvl w:val="0"/>
          <w:numId w:val="8"/>
        </w:numPr>
      </w:pPr>
      <w:r>
        <w:t>Flexibility</w:t>
      </w:r>
      <w:r w:rsidR="00E34076">
        <w:t xml:space="preserve"> – </w:t>
      </w:r>
      <w:r w:rsidRPr="00850DD4">
        <w:t>Allowing flexibility to account for individual client needs</w:t>
      </w:r>
      <w:r w:rsidR="00C53FA1">
        <w:t>.</w:t>
      </w:r>
    </w:p>
    <w:p w14:paraId="6F4D7832" w14:textId="5A25A4ED" w:rsidR="00FF7902" w:rsidRPr="00FF7902" w:rsidRDefault="00FF7902" w:rsidP="00136394">
      <w:pPr>
        <w:pStyle w:val="ListParagraph"/>
        <w:numPr>
          <w:ilvl w:val="0"/>
          <w:numId w:val="8"/>
        </w:numPr>
      </w:pPr>
      <w:r>
        <w:lastRenderedPageBreak/>
        <w:t>Responsiveness</w:t>
      </w:r>
      <w:r w:rsidR="00E34076">
        <w:t xml:space="preserve"> – </w:t>
      </w:r>
      <w:r w:rsidRPr="00FF7902">
        <w:t>Defining the purpose and function of ACATs, roles and responsibilities of all key stakeholders</w:t>
      </w:r>
      <w:r w:rsidR="00D86CC8">
        <w:t>.</w:t>
      </w:r>
    </w:p>
    <w:p w14:paraId="0B08B5BB" w14:textId="1629177D" w:rsidR="00FF7902" w:rsidRPr="00FF7902" w:rsidRDefault="00FF7902" w:rsidP="00136394">
      <w:pPr>
        <w:pStyle w:val="ListParagraph"/>
        <w:numPr>
          <w:ilvl w:val="0"/>
          <w:numId w:val="8"/>
        </w:numPr>
      </w:pPr>
      <w:r>
        <w:t>Visibility</w:t>
      </w:r>
      <w:r w:rsidR="00E34076">
        <w:t xml:space="preserve"> – </w:t>
      </w:r>
      <w:r w:rsidRPr="00FF7902">
        <w:t>Implementation relies upon readily available quantity and quality data, renewed KPIs, and staff experience data</w:t>
      </w:r>
      <w:r w:rsidR="00E34076">
        <w:t>.</w:t>
      </w:r>
    </w:p>
    <w:p w14:paraId="7E26B69F" w14:textId="19182002" w:rsidR="00FF7902" w:rsidRPr="00FF7902" w:rsidRDefault="00FF7902" w:rsidP="00FF7902">
      <w:r w:rsidRPr="00FF7902">
        <w:t xml:space="preserve">The </w:t>
      </w:r>
      <w:r>
        <w:t>EAS</w:t>
      </w:r>
      <w:r w:rsidRPr="00FF7902">
        <w:t xml:space="preserve"> explored </w:t>
      </w:r>
      <w:r w:rsidR="00D86CC8">
        <w:t>3</w:t>
      </w:r>
      <w:r w:rsidRPr="00FF7902">
        <w:t xml:space="preserve"> key lines of enquiry:</w:t>
      </w:r>
    </w:p>
    <w:p w14:paraId="60CFF99A" w14:textId="2EB31510" w:rsidR="00D8378B" w:rsidRPr="00D8378B" w:rsidRDefault="00D8378B" w:rsidP="00136394">
      <w:pPr>
        <w:pStyle w:val="ListParagraph"/>
        <w:numPr>
          <w:ilvl w:val="0"/>
          <w:numId w:val="7"/>
        </w:numPr>
      </w:pPr>
      <w:r w:rsidRPr="00D8378B">
        <w:t>What are the activities that occur during an end-to</w:t>
      </w:r>
      <w:r w:rsidR="00C30A52">
        <w:t>-</w:t>
      </w:r>
      <w:r w:rsidRPr="00D8378B">
        <w:t>end assessment?</w:t>
      </w:r>
    </w:p>
    <w:p w14:paraId="214880CD" w14:textId="77777777" w:rsidR="00D8378B" w:rsidRPr="00D8378B" w:rsidRDefault="00D8378B" w:rsidP="00136394">
      <w:pPr>
        <w:pStyle w:val="ListParagraph"/>
        <w:numPr>
          <w:ilvl w:val="0"/>
          <w:numId w:val="7"/>
        </w:numPr>
      </w:pPr>
      <w:r w:rsidRPr="00D8378B">
        <w:t>How long do these activities take?</w:t>
      </w:r>
    </w:p>
    <w:p w14:paraId="37D68711" w14:textId="77777777" w:rsidR="00D8378B" w:rsidRPr="00D8378B" w:rsidRDefault="00D8378B" w:rsidP="00136394">
      <w:pPr>
        <w:pStyle w:val="ListParagraph"/>
        <w:numPr>
          <w:ilvl w:val="0"/>
          <w:numId w:val="7"/>
        </w:numPr>
      </w:pPr>
      <w:r w:rsidRPr="00D8378B">
        <w:t>How are the activities completed, and who completes them?</w:t>
      </w:r>
    </w:p>
    <w:p w14:paraId="46C18350" w14:textId="77777777" w:rsidR="00D8378B" w:rsidRPr="00D8378B" w:rsidRDefault="00D8378B" w:rsidP="00D8378B">
      <w:r w:rsidRPr="00D8378B">
        <w:t xml:space="preserve">A total of 30 ACAT outlets were observed across the country with approximately 750 hours of observation. </w:t>
      </w:r>
    </w:p>
    <w:p w14:paraId="5299360B" w14:textId="3E791711" w:rsidR="00FF7902" w:rsidRPr="00B20122" w:rsidRDefault="00412A59" w:rsidP="00412A59">
      <w:pPr>
        <w:pStyle w:val="Heading1"/>
      </w:pPr>
      <w:r>
        <w:t>Summary of observations</w:t>
      </w:r>
    </w:p>
    <w:p w14:paraId="73375965" w14:textId="7973F8D1" w:rsidR="00412A59" w:rsidRPr="00412A59" w:rsidRDefault="00412A59" w:rsidP="00412A59">
      <w:r w:rsidRPr="00412A59">
        <w:t>The EAS dataset, shaped by iterative and robust observation, provides the foundation for future planning</w:t>
      </w:r>
      <w:r w:rsidR="004A63FC">
        <w:t>.</w:t>
      </w:r>
    </w:p>
    <w:p w14:paraId="20CF73C8" w14:textId="4A4720B1" w:rsidR="00BD5604" w:rsidRPr="00BD5604" w:rsidRDefault="00BD5604" w:rsidP="00BD5604">
      <w:r w:rsidRPr="00BD5604">
        <w:t>A considered approach to data collection ensured consistency and reliability:</w:t>
      </w:r>
    </w:p>
    <w:p w14:paraId="51998244" w14:textId="77777777" w:rsidR="00BD5604" w:rsidRPr="00BD5604" w:rsidRDefault="00BD5604" w:rsidP="00136394">
      <w:pPr>
        <w:numPr>
          <w:ilvl w:val="0"/>
          <w:numId w:val="9"/>
        </w:numPr>
      </w:pPr>
      <w:r w:rsidRPr="00BD5604">
        <w:t xml:space="preserve">Observed outlets were distributed across metropolitan, </w:t>
      </w:r>
      <w:proofErr w:type="gramStart"/>
      <w:r w:rsidRPr="00BD5604">
        <w:t>regional</w:t>
      </w:r>
      <w:proofErr w:type="gramEnd"/>
      <w:r w:rsidRPr="00BD5604">
        <w:t xml:space="preserve"> and remote locations. </w:t>
      </w:r>
    </w:p>
    <w:p w14:paraId="092756E7" w14:textId="77777777" w:rsidR="00BD5604" w:rsidRPr="00BD5604" w:rsidRDefault="00BD5604" w:rsidP="00136394">
      <w:pPr>
        <w:numPr>
          <w:ilvl w:val="0"/>
          <w:numId w:val="9"/>
        </w:numPr>
      </w:pPr>
      <w:r w:rsidRPr="00BD5604">
        <w:t xml:space="preserve">Participating ACAT outlets reflected the diversity of ACATs across the country. </w:t>
      </w:r>
    </w:p>
    <w:p w14:paraId="453D9A7C" w14:textId="77777777" w:rsidR="00BD5604" w:rsidRPr="00BD5604" w:rsidRDefault="00BD5604" w:rsidP="00136394">
      <w:pPr>
        <w:numPr>
          <w:ilvl w:val="0"/>
          <w:numId w:val="9"/>
        </w:numPr>
      </w:pPr>
      <w:r w:rsidRPr="00BD5604">
        <w:t>The study primarily observed assessors, while including other vital supporting roles in the end-to-end assessment.</w:t>
      </w:r>
    </w:p>
    <w:p w14:paraId="590537D7" w14:textId="44011BED" w:rsidR="00FB1680" w:rsidRDefault="00FB1680" w:rsidP="00B53987">
      <w:r>
        <w:t>It involved:</w:t>
      </w:r>
    </w:p>
    <w:p w14:paraId="34DF15EB" w14:textId="5766593E" w:rsidR="00FB1680" w:rsidRDefault="00FB1680" w:rsidP="00136394">
      <w:pPr>
        <w:pStyle w:val="ListParagraph"/>
        <w:numPr>
          <w:ilvl w:val="0"/>
          <w:numId w:val="10"/>
        </w:numPr>
      </w:pPr>
      <w:r>
        <w:t>117 days of observations</w:t>
      </w:r>
    </w:p>
    <w:p w14:paraId="04A379B5" w14:textId="031D1F58" w:rsidR="00FB1680" w:rsidRDefault="00773A2C" w:rsidP="00136394">
      <w:pPr>
        <w:pStyle w:val="ListParagraph"/>
        <w:numPr>
          <w:ilvl w:val="0"/>
          <w:numId w:val="10"/>
        </w:numPr>
      </w:pPr>
      <w:r>
        <w:t>749 total hours</w:t>
      </w:r>
    </w:p>
    <w:p w14:paraId="5EA42D54" w14:textId="78A3C68B" w:rsidR="00773A2C" w:rsidRDefault="00773A2C" w:rsidP="00136394">
      <w:pPr>
        <w:pStyle w:val="ListParagraph"/>
        <w:numPr>
          <w:ilvl w:val="0"/>
          <w:numId w:val="10"/>
        </w:numPr>
      </w:pPr>
      <w:r>
        <w:t xml:space="preserve">170 staff </w:t>
      </w:r>
      <w:r w:rsidRPr="00773A2C">
        <w:t xml:space="preserve">observed across roles including assessors, intake staff, admin and </w:t>
      </w:r>
      <w:proofErr w:type="gramStart"/>
      <w:r w:rsidRPr="00773A2C">
        <w:t>delegates</w:t>
      </w:r>
      <w:proofErr w:type="gramEnd"/>
    </w:p>
    <w:p w14:paraId="559D3692" w14:textId="2DE528EA" w:rsidR="00773A2C" w:rsidRDefault="00773A2C" w:rsidP="00136394">
      <w:pPr>
        <w:pStyle w:val="ListParagraph"/>
        <w:numPr>
          <w:ilvl w:val="0"/>
          <w:numId w:val="10"/>
        </w:numPr>
      </w:pPr>
      <w:r>
        <w:t>30 outlets across 8 states and territories</w:t>
      </w:r>
    </w:p>
    <w:p w14:paraId="26FC898F" w14:textId="6120B7E8" w:rsidR="00773A2C" w:rsidRDefault="00AB11FF" w:rsidP="00136394">
      <w:pPr>
        <w:pStyle w:val="ListParagraph"/>
        <w:numPr>
          <w:ilvl w:val="0"/>
          <w:numId w:val="10"/>
        </w:numPr>
      </w:pPr>
      <w:r>
        <w:t xml:space="preserve">94 direct assessments </w:t>
      </w:r>
      <w:proofErr w:type="gramStart"/>
      <w:r>
        <w:t>observed</w:t>
      </w:r>
      <w:proofErr w:type="gramEnd"/>
    </w:p>
    <w:p w14:paraId="0199550C" w14:textId="56BDEE2B" w:rsidR="00AB11FF" w:rsidRPr="00B53987" w:rsidRDefault="00AB11FF" w:rsidP="00136394">
      <w:pPr>
        <w:pStyle w:val="ListParagraph"/>
        <w:numPr>
          <w:ilvl w:val="0"/>
          <w:numId w:val="10"/>
        </w:numPr>
      </w:pPr>
      <w:r>
        <w:t xml:space="preserve">744 assessments observed in parts or whole. </w:t>
      </w:r>
    </w:p>
    <w:p w14:paraId="2930C7FE" w14:textId="4051D0C3" w:rsidR="00FA02BB" w:rsidRDefault="0006042A" w:rsidP="00487608">
      <w:pPr>
        <w:pStyle w:val="Heading1"/>
      </w:pPr>
      <w:r>
        <w:lastRenderedPageBreak/>
        <w:t>Findings</w:t>
      </w:r>
    </w:p>
    <w:p w14:paraId="27D47D44" w14:textId="0E555E92" w:rsidR="0006042A" w:rsidRDefault="0006042A" w:rsidP="00487608">
      <w:pPr>
        <w:keepNext/>
      </w:pPr>
      <w:r w:rsidRPr="0006042A">
        <w:t xml:space="preserve">At the highest level, EAS observations were grouped into </w:t>
      </w:r>
      <w:r w:rsidR="00D57ECA">
        <w:t>3</w:t>
      </w:r>
      <w:r w:rsidRPr="0006042A">
        <w:t xml:space="preserve"> broad categories</w:t>
      </w:r>
      <w:r w:rsidR="004A63FC">
        <w:t>.</w:t>
      </w:r>
    </w:p>
    <w:p w14:paraId="67E6EE8A" w14:textId="501379C9" w:rsidR="00474B25" w:rsidRDefault="00474B25" w:rsidP="00487608">
      <w:pPr>
        <w:pStyle w:val="ListParagraph"/>
        <w:keepNext/>
        <w:numPr>
          <w:ilvl w:val="0"/>
          <w:numId w:val="11"/>
        </w:numPr>
      </w:pPr>
      <w:r w:rsidRPr="00474B25">
        <w:t>82% of activities observed were part of the end-to-end assessment process</w:t>
      </w:r>
      <w:r w:rsidR="00D57ECA">
        <w:t>.</w:t>
      </w:r>
    </w:p>
    <w:p w14:paraId="33CF5EF2" w14:textId="25B94832" w:rsidR="00E5190C" w:rsidRPr="00E5190C" w:rsidRDefault="00E5190C" w:rsidP="00487608">
      <w:pPr>
        <w:pStyle w:val="ListParagraph"/>
        <w:keepNext/>
        <w:numPr>
          <w:ilvl w:val="0"/>
          <w:numId w:val="11"/>
        </w:numPr>
      </w:pPr>
      <w:r w:rsidRPr="00E5190C">
        <w:t>This comprised of 15% of observations being direct assessments, and 67% of observations being other assessment-related activities</w:t>
      </w:r>
      <w:r w:rsidR="00D57ECA">
        <w:t>.</w:t>
      </w:r>
    </w:p>
    <w:p w14:paraId="5A21D7F5" w14:textId="2387A45D" w:rsidR="00E5190C" w:rsidRPr="00474B25" w:rsidRDefault="00E5190C" w:rsidP="00487608">
      <w:pPr>
        <w:pStyle w:val="ListParagraph"/>
        <w:keepNext/>
        <w:numPr>
          <w:ilvl w:val="0"/>
          <w:numId w:val="11"/>
        </w:numPr>
      </w:pPr>
      <w:r w:rsidRPr="00E5190C">
        <w:t>18% of the time observed involved activities directly not attributable to assessment, primarily: training and certification; managing performance; technology systems admin; and other administrative tasks</w:t>
      </w:r>
      <w:r w:rsidR="00D57ECA">
        <w:t>.</w:t>
      </w:r>
    </w:p>
    <w:p w14:paraId="041C892E" w14:textId="2B7B2AD9" w:rsidR="00C07A8D" w:rsidRPr="0006042A" w:rsidRDefault="00C07A8D" w:rsidP="0054421B">
      <w:pPr>
        <w:pStyle w:val="TableTitle"/>
        <w:keepNext/>
      </w:pPr>
      <w:r>
        <w:t xml:space="preserve">Figure 1: </w:t>
      </w:r>
      <w:r w:rsidR="00077F09">
        <w:t>Breakdown of observation hours</w:t>
      </w:r>
    </w:p>
    <w:p w14:paraId="5137FB3E" w14:textId="02798591" w:rsidR="0006042A" w:rsidRDefault="00474B25" w:rsidP="0006042A">
      <w:r w:rsidRPr="00474B25">
        <w:rPr>
          <w:noProof/>
        </w:rPr>
        <w:drawing>
          <wp:inline distT="0" distB="0" distL="0" distR="0" wp14:anchorId="0B05AA2D" wp14:editId="73C69AA9">
            <wp:extent cx="5759450" cy="3472180"/>
            <wp:effectExtent l="0" t="0" r="0" b="0"/>
            <wp:docPr id="11" name="Graphic 10" descr="This figure shows that out of a total of 748.9 observation hours, 501.9 were for activity attributable to assessment, 132.7 hours were for activity not attributable to assessment, and 114.3 hours were for direct assessment.">
              <a:extLst xmlns:a="http://schemas.openxmlformats.org/drawingml/2006/main">
                <a:ext uri="{FF2B5EF4-FFF2-40B4-BE49-F238E27FC236}">
                  <a16:creationId xmlns:a16="http://schemas.microsoft.com/office/drawing/2014/main" id="{BB7728B5-163E-74C0-A89E-6BBB480A3D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0" descr="This figure shows that out of a total of 748.9 observation hours, 501.9 were for activity attributable to assessment, 132.7 hours were for activity not attributable to assessment, and 114.3 hours were for direct assessment.">
                      <a:extLst>
                        <a:ext uri="{FF2B5EF4-FFF2-40B4-BE49-F238E27FC236}">
                          <a16:creationId xmlns:a16="http://schemas.microsoft.com/office/drawing/2014/main" id="{BB7728B5-163E-74C0-A89E-6BBB480A3D6E}"/>
                        </a:ext>
                      </a:extLst>
                    </pic:cNvPr>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59450" cy="3472180"/>
                    </a:xfrm>
                    <a:prstGeom prst="rect">
                      <a:avLst/>
                    </a:prstGeom>
                  </pic:spPr>
                </pic:pic>
              </a:graphicData>
            </a:graphic>
          </wp:inline>
        </w:drawing>
      </w:r>
    </w:p>
    <w:p w14:paraId="0EDF41FF" w14:textId="08910E06" w:rsidR="00D42735" w:rsidRDefault="00D42735" w:rsidP="00487608">
      <w:pPr>
        <w:pStyle w:val="Heading2"/>
      </w:pPr>
      <w:r w:rsidRPr="00D42735">
        <w:lastRenderedPageBreak/>
        <w:t>Direct assessment activities account for</w:t>
      </w:r>
      <w:r>
        <w:t xml:space="preserve"> about </w:t>
      </w:r>
      <w:r w:rsidRPr="00D42735">
        <w:t xml:space="preserve">25% of the total time observed for end-to-end assessment </w:t>
      </w:r>
      <w:proofErr w:type="gramStart"/>
      <w:r w:rsidRPr="00D42735">
        <w:t>activities</w:t>
      </w:r>
      <w:proofErr w:type="gramEnd"/>
    </w:p>
    <w:p w14:paraId="1169AC7E" w14:textId="5CEE4F32" w:rsidR="00EE186A" w:rsidRPr="00EE186A" w:rsidRDefault="00EE186A" w:rsidP="00487608">
      <w:pPr>
        <w:pStyle w:val="ListParagraph"/>
        <w:keepNext/>
        <w:numPr>
          <w:ilvl w:val="0"/>
          <w:numId w:val="12"/>
        </w:numPr>
      </w:pPr>
      <w:r w:rsidRPr="00EE186A">
        <w:t>Completion of the Support Plan / NSAF accounts for 28% of the observed time while Direct Assessment accounts for 24%.</w:t>
      </w:r>
    </w:p>
    <w:p w14:paraId="1E411AAC" w14:textId="129E55E3" w:rsidR="00EE186A" w:rsidRPr="00EE186A" w:rsidRDefault="00EE186A" w:rsidP="00487608">
      <w:pPr>
        <w:pStyle w:val="ListParagraph"/>
        <w:keepNext/>
        <w:numPr>
          <w:ilvl w:val="0"/>
          <w:numId w:val="12"/>
        </w:numPr>
      </w:pPr>
      <w:r w:rsidRPr="00EE186A">
        <w:t>Overall assessment time could be reduced by using new technologies to improve efficiencies</w:t>
      </w:r>
      <w:r w:rsidR="000B2F99">
        <w:t>;</w:t>
      </w:r>
      <w:r w:rsidRPr="00EE186A">
        <w:t xml:space="preserve"> however</w:t>
      </w:r>
      <w:r w:rsidR="000B2F99">
        <w:t>,</w:t>
      </w:r>
      <w:r w:rsidRPr="00EE186A">
        <w:t xml:space="preserve"> clients and staff were both cautious with the integration of unknown tools.</w:t>
      </w:r>
    </w:p>
    <w:p w14:paraId="780164A6" w14:textId="5D5B1C7C" w:rsidR="00EE186A" w:rsidRPr="00D42735" w:rsidRDefault="00693563" w:rsidP="00487608">
      <w:pPr>
        <w:pStyle w:val="ListParagraph"/>
        <w:keepNext/>
        <w:numPr>
          <w:ilvl w:val="0"/>
          <w:numId w:val="12"/>
        </w:numPr>
      </w:pPr>
      <w:r w:rsidRPr="00693563">
        <w:t>Access to client records made the assessment process more efficient. Delays occurred due to health providers' unresponsiveness and insufficient information provided.</w:t>
      </w:r>
    </w:p>
    <w:p w14:paraId="62DFF60B" w14:textId="547D85AA" w:rsidR="00D42735" w:rsidRDefault="00693563" w:rsidP="000E0817">
      <w:pPr>
        <w:pStyle w:val="TableTitle"/>
        <w:keepNext/>
      </w:pPr>
      <w:r>
        <w:t>Figure 2: Average length of end-to-end assessment process</w:t>
      </w:r>
    </w:p>
    <w:p w14:paraId="3FA643C9" w14:textId="4B9810B9" w:rsidR="00634A04" w:rsidRDefault="00634A04" w:rsidP="000E0817">
      <w:pPr>
        <w:pStyle w:val="TableTitle"/>
        <w:keepNext/>
      </w:pPr>
      <w:r w:rsidRPr="000E0817">
        <w:rPr>
          <w:noProof/>
        </w:rPr>
        <w:drawing>
          <wp:inline distT="0" distB="0" distL="0" distR="0" wp14:anchorId="49ADEE1F" wp14:editId="1AB13964">
            <wp:extent cx="5759450" cy="2845435"/>
            <wp:effectExtent l="0" t="0" r="0" b="0"/>
            <wp:docPr id="17" name="Graphic 16" descr="This figure shows that out of a total of 5 hours, 0.2 hours were spent on intake, 0.3 hours were spent on preparation, 1.1 hours were spent on travel, 1.2 hours were spent on direct assessment 1.4 hours were spent on support plan/NSAF, 0.3 hours were spent on service matching and referral, 0.3 hours were spent on delegate review and approval, 0.2 hours were spent on finalising the assessment. ">
              <a:extLst xmlns:a="http://schemas.openxmlformats.org/drawingml/2006/main">
                <a:ext uri="{FF2B5EF4-FFF2-40B4-BE49-F238E27FC236}">
                  <a16:creationId xmlns:a16="http://schemas.microsoft.com/office/drawing/2014/main" id="{9A67F598-BD86-5AAC-A6F9-A55D814BE6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6" descr="This figure shows that out of a total of 5 hours, 0.2 hours were spent on intake, 0.3 hours were spent on preparation, 1.1 hours were spent on travel, 1.2 hours were spent on direct assessment 1.4 hours were spent on support plan/NSAF, 0.3 hours were spent on service matching and referral, 0.3 hours were spent on delegate review and approval, 0.2 hours were spent on finalising the assessment. ">
                      <a:extLst>
                        <a:ext uri="{FF2B5EF4-FFF2-40B4-BE49-F238E27FC236}">
                          <a16:creationId xmlns:a16="http://schemas.microsoft.com/office/drawing/2014/main" id="{9A67F598-BD86-5AAC-A6F9-A55D814BE6E2}"/>
                        </a:ext>
                      </a:extLst>
                    </pic:cNvPr>
                    <pic:cNvPicPr>
                      <a:picLocks noChangeAspect="1"/>
                    </pic:cNvPicPr>
                  </pic:nvPicPr>
                  <pic:blipFill rotWithShape="1">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rcRect l="177" t="6811" r="-177" b="15045"/>
                    <a:stretch/>
                  </pic:blipFill>
                  <pic:spPr>
                    <a:xfrm>
                      <a:off x="0" y="0"/>
                      <a:ext cx="5759450" cy="2845435"/>
                    </a:xfrm>
                    <a:prstGeom prst="rect">
                      <a:avLst/>
                    </a:prstGeom>
                  </pic:spPr>
                </pic:pic>
              </a:graphicData>
            </a:graphic>
          </wp:inline>
        </w:drawing>
      </w:r>
    </w:p>
    <w:p w14:paraId="6C6555D5" w14:textId="43197CFC" w:rsidR="00D316D5" w:rsidRPr="00D316D5" w:rsidRDefault="00EF5C71" w:rsidP="000E0817">
      <w:pPr>
        <w:pStyle w:val="TableTitle"/>
        <w:keepNext/>
        <w:rPr>
          <w:b w:val="0"/>
          <w:lang w:val="en-AU"/>
        </w:rPr>
      </w:pPr>
      <w:r>
        <w:rPr>
          <w:noProof/>
        </w:rPr>
        <w:drawing>
          <wp:inline distT="0" distB="0" distL="0" distR="0" wp14:anchorId="43DC9CB9" wp14:editId="1589EA54">
            <wp:extent cx="4961213" cy="447832"/>
            <wp:effectExtent l="0" t="0" r="0" b="9525"/>
            <wp:docPr id="5" name="Graphic 25" descr="Legend - yellow: intake; orange: preparation; dark orange: travel; red: direct assessment; blue: support plan/NSAF; dark blue: service matching and referral; purple: delegate review and approval; black: finalise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25" descr="Legend - yellow: intake; orange: preparation; dark orange: travel; red: direct assessment; blue: support plan/NSAF; dark blue: service matching and referral; purple: delegate review and approval; black: finalise assessment. "/>
                    <pic:cNvPicPr>
                      <a:picLocks noChangeAspect="1"/>
                    </pic:cNvPicPr>
                  </pic:nvPicPr>
                  <pic:blipFill rotWithShape="1">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l="3976" t="83338" r="-1253" b="1966"/>
                    <a:stretch/>
                  </pic:blipFill>
                  <pic:spPr>
                    <a:xfrm>
                      <a:off x="0" y="0"/>
                      <a:ext cx="4961213" cy="447832"/>
                    </a:xfrm>
                    <a:prstGeom prst="rect">
                      <a:avLst/>
                    </a:prstGeom>
                  </pic:spPr>
                </pic:pic>
              </a:graphicData>
            </a:graphic>
          </wp:inline>
        </w:drawing>
      </w:r>
      <w:r w:rsidR="00D316D5" w:rsidRPr="00D316D5">
        <w:rPr>
          <w:b w:val="0"/>
          <w:lang w:val="en-AU"/>
        </w:rPr>
        <w:t>Legend</w:t>
      </w:r>
    </w:p>
    <w:p w14:paraId="0961C665" w14:textId="27B4CF22" w:rsidR="000E0817" w:rsidRDefault="000E0817" w:rsidP="000E0817">
      <w:pPr>
        <w:pStyle w:val="TableTitle"/>
        <w:keepNext/>
      </w:pPr>
    </w:p>
    <w:p w14:paraId="2CBBDE46" w14:textId="089E6854" w:rsidR="00B87948" w:rsidRDefault="00B87948" w:rsidP="00487608">
      <w:pPr>
        <w:pStyle w:val="Heading2"/>
        <w:pageBreakBefore/>
      </w:pPr>
      <w:r w:rsidRPr="00B87948">
        <w:lastRenderedPageBreak/>
        <w:t xml:space="preserve">Duration of assessment activities varied by client complexity, health literacy, outlet processes, logistical challenges, and technology </w:t>
      </w:r>
      <w:proofErr w:type="gramStart"/>
      <w:r w:rsidRPr="00B87948">
        <w:t>uptake</w:t>
      </w:r>
      <w:proofErr w:type="gramEnd"/>
    </w:p>
    <w:p w14:paraId="25B42E58" w14:textId="77777777" w:rsidR="00B547AE" w:rsidRPr="00B547AE" w:rsidRDefault="00B547AE" w:rsidP="00487608">
      <w:pPr>
        <w:keepNext/>
      </w:pPr>
      <w:r w:rsidRPr="00B547AE">
        <w:t>Direct assessment duration varied due to:</w:t>
      </w:r>
    </w:p>
    <w:p w14:paraId="0C62A8A9" w14:textId="0F8FC2AB" w:rsidR="00B547AE" w:rsidRPr="00B547AE" w:rsidRDefault="00B547AE" w:rsidP="00487608">
      <w:pPr>
        <w:keepNext/>
        <w:numPr>
          <w:ilvl w:val="0"/>
          <w:numId w:val="13"/>
        </w:numPr>
      </w:pPr>
      <w:r>
        <w:t>c</w:t>
      </w:r>
      <w:r w:rsidRPr="00B547AE">
        <w:t>lient complexity</w:t>
      </w:r>
    </w:p>
    <w:p w14:paraId="3FED01D5" w14:textId="3FC62067" w:rsidR="00B547AE" w:rsidRPr="00B547AE" w:rsidRDefault="00B547AE" w:rsidP="00487608">
      <w:pPr>
        <w:keepNext/>
        <w:numPr>
          <w:ilvl w:val="0"/>
          <w:numId w:val="13"/>
        </w:numPr>
      </w:pPr>
      <w:r>
        <w:t>c</w:t>
      </w:r>
      <w:r w:rsidRPr="00B547AE">
        <w:t>lient’s understanding of the process</w:t>
      </w:r>
    </w:p>
    <w:p w14:paraId="7C338A08" w14:textId="5DFB0AD0" w:rsidR="00B547AE" w:rsidRDefault="00B547AE" w:rsidP="00487608">
      <w:pPr>
        <w:keepNext/>
        <w:numPr>
          <w:ilvl w:val="0"/>
          <w:numId w:val="13"/>
        </w:numPr>
      </w:pPr>
      <w:r>
        <w:t>i</w:t>
      </w:r>
      <w:r w:rsidRPr="00B547AE">
        <w:t>nvolvement of other parties present during the assessment</w:t>
      </w:r>
    </w:p>
    <w:p w14:paraId="462BAF5B" w14:textId="2A882276" w:rsidR="00B547AE" w:rsidRPr="00B87948" w:rsidRDefault="00B547AE" w:rsidP="00487608">
      <w:pPr>
        <w:keepNext/>
        <w:numPr>
          <w:ilvl w:val="0"/>
          <w:numId w:val="13"/>
        </w:numPr>
      </w:pPr>
      <w:r>
        <w:t>u</w:t>
      </w:r>
      <w:r w:rsidRPr="00B547AE">
        <w:t>nexpected interruptions and other logistical challenges</w:t>
      </w:r>
      <w:r>
        <w:t>.</w:t>
      </w:r>
    </w:p>
    <w:p w14:paraId="6AC523D4" w14:textId="34DC10AE" w:rsidR="005C2A33" w:rsidRDefault="005C2A33" w:rsidP="00487608">
      <w:pPr>
        <w:pStyle w:val="TableTitle"/>
        <w:keepNext/>
      </w:pPr>
      <w:r>
        <w:t>Figure 3: Distribution of the duration of direct assessments</w:t>
      </w:r>
    </w:p>
    <w:p w14:paraId="278C3794" w14:textId="4D29329D" w:rsidR="00B87948" w:rsidRDefault="0079152A" w:rsidP="0006042A">
      <w:r w:rsidRPr="0079152A">
        <w:rPr>
          <w:noProof/>
        </w:rPr>
        <w:drawing>
          <wp:inline distT="0" distB="0" distL="0" distR="0" wp14:anchorId="40879EE1" wp14:editId="0700ACE7">
            <wp:extent cx="5759450" cy="2948305"/>
            <wp:effectExtent l="0" t="0" r="0" b="4445"/>
            <wp:docPr id="28" name="Graphic 27" descr="This figure shows that most assessments took 1 hour, 1.1 hours or 1.5 hours. ">
              <a:extLst xmlns:a="http://schemas.openxmlformats.org/drawingml/2006/main">
                <a:ext uri="{FF2B5EF4-FFF2-40B4-BE49-F238E27FC236}">
                  <a16:creationId xmlns:a16="http://schemas.microsoft.com/office/drawing/2014/main" id="{9AFFC3E3-D427-E41A-66C7-07A63524A9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7" descr="This figure shows that most assessments took 1 hour, 1.1 hours or 1.5 hours. ">
                      <a:extLst>
                        <a:ext uri="{FF2B5EF4-FFF2-40B4-BE49-F238E27FC236}">
                          <a16:creationId xmlns:a16="http://schemas.microsoft.com/office/drawing/2014/main" id="{9AFFC3E3-D427-E41A-66C7-07A63524A9D0}"/>
                        </a:ext>
                      </a:extLst>
                    </pic:cNvPr>
                    <pic:cNvPicPr>
                      <a:picLocks noChangeAspect="1"/>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5759450" cy="2948305"/>
                    </a:xfrm>
                    <a:prstGeom prst="rect">
                      <a:avLst/>
                    </a:prstGeom>
                  </pic:spPr>
                </pic:pic>
              </a:graphicData>
            </a:graphic>
          </wp:inline>
        </w:drawing>
      </w:r>
    </w:p>
    <w:p w14:paraId="21449A88" w14:textId="77777777" w:rsidR="00AC70A5" w:rsidRPr="00AC70A5" w:rsidRDefault="00AC70A5" w:rsidP="00AC70A5">
      <w:r w:rsidRPr="00AC70A5">
        <w:t>The Support Plan and NSAF activity varied due to:</w:t>
      </w:r>
    </w:p>
    <w:p w14:paraId="5FE906F5" w14:textId="7E53F410" w:rsidR="00AC70A5" w:rsidRPr="00AC70A5" w:rsidRDefault="00AC70A5" w:rsidP="00136394">
      <w:pPr>
        <w:numPr>
          <w:ilvl w:val="0"/>
          <w:numId w:val="14"/>
        </w:numPr>
      </w:pPr>
      <w:r>
        <w:t>c</w:t>
      </w:r>
      <w:r w:rsidRPr="00AC70A5">
        <w:t>omplexity of the support plan requirements</w:t>
      </w:r>
    </w:p>
    <w:p w14:paraId="09BCBDA6" w14:textId="6EF4F757" w:rsidR="00AC70A5" w:rsidRPr="00AC70A5" w:rsidRDefault="00AC70A5" w:rsidP="00136394">
      <w:pPr>
        <w:numPr>
          <w:ilvl w:val="0"/>
          <w:numId w:val="14"/>
        </w:numPr>
      </w:pPr>
      <w:r>
        <w:t>d</w:t>
      </w:r>
      <w:r w:rsidRPr="00AC70A5">
        <w:t xml:space="preserve">ifficulty in accessing relevant supporting </w:t>
      </w:r>
      <w:proofErr w:type="gramStart"/>
      <w:r w:rsidRPr="00AC70A5">
        <w:t>information</w:t>
      </w:r>
      <w:proofErr w:type="gramEnd"/>
    </w:p>
    <w:p w14:paraId="28C43836" w14:textId="0FA5AD9C" w:rsidR="00AC70A5" w:rsidRPr="00AC70A5" w:rsidRDefault="00AC70A5" w:rsidP="00136394">
      <w:pPr>
        <w:numPr>
          <w:ilvl w:val="0"/>
          <w:numId w:val="14"/>
        </w:numPr>
      </w:pPr>
      <w:r>
        <w:t>t</w:t>
      </w:r>
      <w:r w:rsidRPr="00AC70A5">
        <w:t xml:space="preserve">he occasional need to duplicate various steps in the </w:t>
      </w:r>
      <w:proofErr w:type="gramStart"/>
      <w:r w:rsidRPr="00AC70A5">
        <w:t>process</w:t>
      </w:r>
      <w:proofErr w:type="gramEnd"/>
    </w:p>
    <w:p w14:paraId="6F470A73" w14:textId="43C89986" w:rsidR="00474B25" w:rsidRPr="0006042A" w:rsidRDefault="00AC70A5" w:rsidP="00136394">
      <w:pPr>
        <w:numPr>
          <w:ilvl w:val="0"/>
          <w:numId w:val="14"/>
        </w:numPr>
      </w:pPr>
      <w:r>
        <w:t>o</w:t>
      </w:r>
      <w:r w:rsidRPr="00AC70A5">
        <w:t>ther technological challenges</w:t>
      </w:r>
      <w:r>
        <w:t>.</w:t>
      </w:r>
    </w:p>
    <w:p w14:paraId="3DF01F92" w14:textId="53F41F10" w:rsidR="00AC70A5" w:rsidRDefault="00AC70A5" w:rsidP="00AC70A5">
      <w:pPr>
        <w:pStyle w:val="TableTitle"/>
        <w:keepNext/>
      </w:pPr>
      <w:r>
        <w:lastRenderedPageBreak/>
        <w:t>Figure 4: Distribution of the duration of direct assessments</w:t>
      </w:r>
    </w:p>
    <w:p w14:paraId="16A57569" w14:textId="234A1251" w:rsidR="00B547AE" w:rsidRDefault="007B732C" w:rsidP="00B547AE">
      <w:r w:rsidRPr="007B732C">
        <w:rPr>
          <w:noProof/>
        </w:rPr>
        <w:drawing>
          <wp:inline distT="0" distB="0" distL="0" distR="0" wp14:anchorId="6BAD80D2" wp14:editId="77305BC5">
            <wp:extent cx="5759450" cy="2948305"/>
            <wp:effectExtent l="0" t="0" r="0" b="4445"/>
            <wp:docPr id="31" name="Graphic 30" descr="This figure shows that the majority of assessments took between .25 to 1.5 hours.">
              <a:extLst xmlns:a="http://schemas.openxmlformats.org/drawingml/2006/main">
                <a:ext uri="{FF2B5EF4-FFF2-40B4-BE49-F238E27FC236}">
                  <a16:creationId xmlns:a16="http://schemas.microsoft.com/office/drawing/2014/main" id="{31196A39-0766-9019-FA24-81058351DE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0" descr="This figure shows that the majority of assessments took between .25 to 1.5 hours.">
                      <a:extLst>
                        <a:ext uri="{FF2B5EF4-FFF2-40B4-BE49-F238E27FC236}">
                          <a16:creationId xmlns:a16="http://schemas.microsoft.com/office/drawing/2014/main" id="{31196A39-0766-9019-FA24-81058351DEEF}"/>
                        </a:ext>
                      </a:extLst>
                    </pic:cNvPr>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5759450" cy="2948305"/>
                    </a:xfrm>
                    <a:prstGeom prst="rect">
                      <a:avLst/>
                    </a:prstGeom>
                  </pic:spPr>
                </pic:pic>
              </a:graphicData>
            </a:graphic>
          </wp:inline>
        </w:drawing>
      </w:r>
    </w:p>
    <w:p w14:paraId="30A89DCD" w14:textId="177876A6" w:rsidR="00BC13CF" w:rsidRPr="00BC13CF" w:rsidRDefault="00BC13CF" w:rsidP="003C4741">
      <w:pPr>
        <w:pStyle w:val="Heading2"/>
      </w:pPr>
      <w:r w:rsidRPr="00BC13CF">
        <w:t xml:space="preserve">Average end-to-end assessment length varied by location and client </w:t>
      </w:r>
      <w:proofErr w:type="gramStart"/>
      <w:r w:rsidRPr="00BC13CF">
        <w:t>demographic</w:t>
      </w:r>
      <w:proofErr w:type="gramEnd"/>
    </w:p>
    <w:p w14:paraId="18978528" w14:textId="77777777" w:rsidR="00400E4B" w:rsidRPr="00400E4B" w:rsidRDefault="00400E4B" w:rsidP="00400E4B">
      <w:r w:rsidRPr="00400E4B">
        <w:t>The end-to-end assessment process is longer by 15% in regional and 13% in remote areas than in metro areas. This is mostly driven by the time taken to complete the Support Plan / NSAF, which is 36% longer in regional and rural areas than metro areas.</w:t>
      </w:r>
    </w:p>
    <w:p w14:paraId="04FE27B9" w14:textId="62E517E9" w:rsidR="00EF5C71" w:rsidRDefault="00400E4B" w:rsidP="00400E4B">
      <w:pPr>
        <w:pStyle w:val="TableTitle"/>
        <w:keepNext/>
      </w:pPr>
      <w:r>
        <w:t>Figure 5: Average length of assessment by geography</w:t>
      </w:r>
    </w:p>
    <w:p w14:paraId="6A3E8C16" w14:textId="3DD88047" w:rsidR="00EA3B67" w:rsidRDefault="00EA3B67" w:rsidP="00400E4B">
      <w:pPr>
        <w:pStyle w:val="TableTitle"/>
        <w:keepNext/>
      </w:pPr>
      <w:r w:rsidRPr="00EA3B67">
        <w:rPr>
          <w:noProof/>
          <w:lang w:val="en-AU"/>
        </w:rPr>
        <w:drawing>
          <wp:inline distT="0" distB="0" distL="0" distR="0" wp14:anchorId="5AABA1D7" wp14:editId="5F4259A6">
            <wp:extent cx="5024940" cy="2411060"/>
            <wp:effectExtent l="0" t="0" r="4445" b="8890"/>
            <wp:docPr id="10" name="Picture 9" descr="This graph shows that the assessment process is longer in remote (5.3 hours) and regional (5.5 hours) areas than metro areas (4.7 hours). But time spent on direct assessment is shorter in remote areas (0.9 hours) and regional areas (1.3 hours) than in metro areas (1.4 hours).">
              <a:extLst xmlns:a="http://schemas.openxmlformats.org/drawingml/2006/main">
                <a:ext uri="{FF2B5EF4-FFF2-40B4-BE49-F238E27FC236}">
                  <a16:creationId xmlns:a16="http://schemas.microsoft.com/office/drawing/2014/main" id="{965A4C0E-2C51-D46A-9FD9-2641CDA5FC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This graph shows that the assessment process is longer in remote (5.3 hours) and regional (5.5 hours) areas than metro areas (4.7 hours). But time spent on direct assessment is shorter in remote areas (0.9 hours) and regional areas (1.3 hours) than in metro areas (1.4 hours).">
                      <a:extLst>
                        <a:ext uri="{FF2B5EF4-FFF2-40B4-BE49-F238E27FC236}">
                          <a16:creationId xmlns:a16="http://schemas.microsoft.com/office/drawing/2014/main" id="{965A4C0E-2C51-D46A-9FD9-2641CDA5FCC9}"/>
                        </a:ext>
                      </a:extLst>
                    </pic:cNvPr>
                    <pic:cNvPicPr>
                      <a:picLocks noChangeAspect="1"/>
                    </pic:cNvPicPr>
                  </pic:nvPicPr>
                  <pic:blipFill rotWithShape="1">
                    <a:blip r:embed="rId22" cstate="screen">
                      <a:extLst>
                        <a:ext uri="{28A0092B-C50C-407E-A947-70E740481C1C}">
                          <a14:useLocalDpi xmlns:a14="http://schemas.microsoft.com/office/drawing/2010/main" val="0"/>
                        </a:ext>
                      </a:extLst>
                    </a:blip>
                    <a:srcRect b="20348"/>
                    <a:stretch/>
                  </pic:blipFill>
                  <pic:spPr>
                    <a:xfrm>
                      <a:off x="0" y="0"/>
                      <a:ext cx="5024940" cy="2411060"/>
                    </a:xfrm>
                    <a:prstGeom prst="rect">
                      <a:avLst/>
                    </a:prstGeom>
                  </pic:spPr>
                </pic:pic>
              </a:graphicData>
            </a:graphic>
          </wp:inline>
        </w:drawing>
      </w:r>
    </w:p>
    <w:p w14:paraId="583CFB95" w14:textId="77777777" w:rsidR="004371F8" w:rsidRDefault="004371F8" w:rsidP="00295701">
      <w:r>
        <w:rPr>
          <w:noProof/>
        </w:rPr>
        <w:drawing>
          <wp:inline distT="0" distB="0" distL="0" distR="0" wp14:anchorId="2B9532D3" wp14:editId="15CBA2A5">
            <wp:extent cx="4961213" cy="447832"/>
            <wp:effectExtent l="0" t="0" r="0" b="9525"/>
            <wp:docPr id="19" name="Graphic 18" descr="Legend - yellow: intake; orange: preparation; dark orange: travel; red: direct assessment; blue: support plan/NSAF; dark blue: service matching and referral; purple: delegate review and approval; black: finalise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descr="Legend - yellow: intake; orange: preparation; dark orange: travel; red: direct assessment; blue: support plan/NSAF; dark blue: service matching and referral; purple: delegate review and approval; black: finalise assessment. "/>
                    <pic:cNvPicPr>
                      <a:picLocks noChangeAspect="1"/>
                    </pic:cNvPicPr>
                  </pic:nvPicPr>
                  <pic:blipFill rotWithShape="1">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l="3976" t="83338" r="-1253" b="1966"/>
                    <a:stretch/>
                  </pic:blipFill>
                  <pic:spPr>
                    <a:xfrm>
                      <a:off x="0" y="0"/>
                      <a:ext cx="4961213" cy="447832"/>
                    </a:xfrm>
                    <a:prstGeom prst="rect">
                      <a:avLst/>
                    </a:prstGeom>
                  </pic:spPr>
                </pic:pic>
              </a:graphicData>
            </a:graphic>
          </wp:inline>
        </w:drawing>
      </w:r>
    </w:p>
    <w:p w14:paraId="0B00E64D" w14:textId="2FB4FECF" w:rsidR="00295701" w:rsidRPr="00295701" w:rsidRDefault="00295701" w:rsidP="00487608">
      <w:pPr>
        <w:pStyle w:val="Heading2"/>
      </w:pPr>
      <w:r w:rsidRPr="00295701">
        <w:lastRenderedPageBreak/>
        <w:t xml:space="preserve">The end-to-end assessment process for CALD clients, on average, takes 18 minutes longer than the average length of end-to-end </w:t>
      </w:r>
      <w:proofErr w:type="gramStart"/>
      <w:r w:rsidRPr="00295701">
        <w:t>assessment</w:t>
      </w:r>
      <w:proofErr w:type="gramEnd"/>
    </w:p>
    <w:p w14:paraId="3C8FC501" w14:textId="77777777" w:rsidR="00295701" w:rsidRPr="00295701" w:rsidRDefault="00295701" w:rsidP="00295701">
      <w:r w:rsidRPr="00295701">
        <w:t>Whereas assessments for Aboriginal and Torres Strait Islander clients are 36 minutes shorter on average than for non-Indigenous clients, with direct assessment observed as significantly shorter on average.</w:t>
      </w:r>
    </w:p>
    <w:p w14:paraId="4C2EC8C9" w14:textId="63EAC7E6" w:rsidR="00295701" w:rsidRDefault="00295701" w:rsidP="00295701">
      <w:pPr>
        <w:pStyle w:val="TableTitle"/>
        <w:keepNext/>
      </w:pPr>
      <w:r>
        <w:t xml:space="preserve">Figure 6: Average length of assessment </w:t>
      </w:r>
      <w:r w:rsidR="0013623C">
        <w:t>for First Nations and CALD clients</w:t>
      </w:r>
    </w:p>
    <w:p w14:paraId="15D0438D" w14:textId="4B64AF2F" w:rsidR="005B03FA" w:rsidRDefault="000A7DD3" w:rsidP="00295701">
      <w:pPr>
        <w:pStyle w:val="TableTitle"/>
        <w:keepNext/>
      </w:pPr>
      <w:r w:rsidRPr="0013623C">
        <w:rPr>
          <w:noProof/>
        </w:rPr>
        <w:drawing>
          <wp:inline distT="0" distB="0" distL="0" distR="0" wp14:anchorId="767CA728" wp14:editId="27259C79">
            <wp:extent cx="5362178" cy="2454695"/>
            <wp:effectExtent l="0" t="0" r="0" b="3175"/>
            <wp:docPr id="32" name="Picture 31" descr="This figure shows that the overall time spent on assessment was shortest for Fist Nations people (4.4 hours), and longest for culturally and linguistically diverse groups (5.3 hours), compared with the general population (5 hours). The time spent on direct assessment followed the same pattern, being shortest for First Nations people (0.8 hours) and longest for CALD groups (1.4 hours), compared with 1.2 hours for the general population. ">
              <a:extLst xmlns:a="http://schemas.openxmlformats.org/drawingml/2006/main">
                <a:ext uri="{FF2B5EF4-FFF2-40B4-BE49-F238E27FC236}">
                  <a16:creationId xmlns:a16="http://schemas.microsoft.com/office/drawing/2014/main" id="{D4786867-2E86-1E37-B9FD-3121A391F7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This figure shows that the overall time spent on assessment was shortest for Fist Nations people (4.4 hours), and longest for culturally and linguistically diverse groups (5.3 hours), compared with the general population (5 hours). The time spent on direct assessment followed the same pattern, being shortest for First Nations people (0.8 hours) and longest for CALD groups (1.4 hours), compared with 1.2 hours for the general population. ">
                      <a:extLst>
                        <a:ext uri="{FF2B5EF4-FFF2-40B4-BE49-F238E27FC236}">
                          <a16:creationId xmlns:a16="http://schemas.microsoft.com/office/drawing/2014/main" id="{D4786867-2E86-1E37-B9FD-3121A391F7BC}"/>
                        </a:ext>
                      </a:extLst>
                    </pic:cNvPr>
                    <pic:cNvPicPr>
                      <a:picLocks noChangeAspect="1"/>
                    </pic:cNvPicPr>
                  </pic:nvPicPr>
                  <pic:blipFill rotWithShape="1">
                    <a:blip r:embed="rId23" cstate="screen">
                      <a:extLst>
                        <a:ext uri="{28A0092B-C50C-407E-A947-70E740481C1C}">
                          <a14:useLocalDpi xmlns:a14="http://schemas.microsoft.com/office/drawing/2010/main" val="0"/>
                        </a:ext>
                      </a:extLst>
                    </a:blip>
                    <a:srcRect l="3343" t="-267" r="-5399" b="21449"/>
                    <a:stretch/>
                  </pic:blipFill>
                  <pic:spPr>
                    <a:xfrm>
                      <a:off x="0" y="0"/>
                      <a:ext cx="5362178" cy="2454695"/>
                    </a:xfrm>
                    <a:prstGeom prst="rect">
                      <a:avLst/>
                    </a:prstGeom>
                  </pic:spPr>
                </pic:pic>
              </a:graphicData>
            </a:graphic>
          </wp:inline>
        </w:drawing>
      </w:r>
    </w:p>
    <w:p w14:paraId="3CEB2D3E" w14:textId="4E8F877C" w:rsidR="007B732C" w:rsidRDefault="000A7DD3" w:rsidP="00B547AE">
      <w:r>
        <w:rPr>
          <w:noProof/>
        </w:rPr>
        <w:drawing>
          <wp:inline distT="0" distB="0" distL="0" distR="0" wp14:anchorId="734D7CCE" wp14:editId="7EB9E617">
            <wp:extent cx="4961213" cy="447832"/>
            <wp:effectExtent l="0" t="0" r="0" b="9525"/>
            <wp:docPr id="22" name="Graphic 22" descr="Legend - yellow: intake; orange: preparation; dark orange: travel; red: direct assessment; blue: support plan/NSAF; dark blue: service matching and referral; purple: delegate review and approval; black: finalise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Legend - yellow: intake; orange: preparation; dark orange: travel; red: direct assessment; blue: support plan/NSAF; dark blue: service matching and referral; purple: delegate review and approval; black: finalise assessment. "/>
                    <pic:cNvPicPr>
                      <a:picLocks noChangeAspect="1"/>
                    </pic:cNvPicPr>
                  </pic:nvPicPr>
                  <pic:blipFill rotWithShape="1">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rcRect l="3976" t="83338" r="-1253" b="1966"/>
                    <a:stretch/>
                  </pic:blipFill>
                  <pic:spPr>
                    <a:xfrm>
                      <a:off x="0" y="0"/>
                      <a:ext cx="4961213" cy="447832"/>
                    </a:xfrm>
                    <a:prstGeom prst="rect">
                      <a:avLst/>
                    </a:prstGeom>
                  </pic:spPr>
                </pic:pic>
              </a:graphicData>
            </a:graphic>
          </wp:inline>
        </w:drawing>
      </w:r>
    </w:p>
    <w:p w14:paraId="64172FF8" w14:textId="0A2C5585" w:rsidR="0013623C" w:rsidRDefault="00CB1234" w:rsidP="0013623C">
      <w:r>
        <w:t>Note</w:t>
      </w:r>
      <w:r w:rsidR="0013623C" w:rsidRPr="0013623C">
        <w:t xml:space="preserve">: </w:t>
      </w:r>
      <w:r w:rsidR="0013623C" w:rsidRPr="0013623C">
        <w:rPr>
          <w:i/>
          <w:iCs/>
        </w:rPr>
        <w:t>General Population</w:t>
      </w:r>
      <w:r w:rsidR="0013623C" w:rsidRPr="0013623C">
        <w:t xml:space="preserve"> includes both the Aboriginal and Torres Strait Islander and CALD populations</w:t>
      </w:r>
      <w:r w:rsidR="001C0A71">
        <w:t>.</w:t>
      </w:r>
    </w:p>
    <w:p w14:paraId="1618620D" w14:textId="2E6407E8" w:rsidR="001C0A71" w:rsidRDefault="001C0A71" w:rsidP="009A0043">
      <w:pPr>
        <w:pStyle w:val="Heading2"/>
      </w:pPr>
      <w:r w:rsidRPr="001C0A71">
        <w:t xml:space="preserve">Observations across the 30 outlets in the study identified enablers and </w:t>
      </w:r>
      <w:proofErr w:type="gramStart"/>
      <w:r w:rsidRPr="001C0A71">
        <w:t>challenges</w:t>
      </w:r>
      <w:proofErr w:type="gramEnd"/>
    </w:p>
    <w:p w14:paraId="734E2865" w14:textId="2BF79E71" w:rsidR="001C0A71" w:rsidRDefault="001C0A71" w:rsidP="00D31026">
      <w:pPr>
        <w:pStyle w:val="Heading3"/>
      </w:pPr>
      <w:r>
        <w:t>Team structure</w:t>
      </w:r>
    </w:p>
    <w:p w14:paraId="1B525CB5" w14:textId="07B941A8" w:rsidR="001C0A71" w:rsidRPr="001C0A71" w:rsidRDefault="001C0A71" w:rsidP="00136394">
      <w:pPr>
        <w:numPr>
          <w:ilvl w:val="0"/>
          <w:numId w:val="15"/>
        </w:numPr>
      </w:pPr>
      <w:r w:rsidRPr="001C0A71">
        <w:t>The use of experienced clinicians in triage roles can streamline processes</w:t>
      </w:r>
      <w:r w:rsidR="009A0043">
        <w:t>.</w:t>
      </w:r>
    </w:p>
    <w:p w14:paraId="41BB54E2" w14:textId="69186E25" w:rsidR="001C0A71" w:rsidRPr="001C0A71" w:rsidRDefault="001C0A71" w:rsidP="00136394">
      <w:pPr>
        <w:numPr>
          <w:ilvl w:val="0"/>
          <w:numId w:val="15"/>
        </w:numPr>
      </w:pPr>
      <w:r w:rsidRPr="001C0A71">
        <w:t>Dedicated admin and booking staff ease workload pressures for assessors</w:t>
      </w:r>
      <w:r w:rsidR="009A0043">
        <w:t>.</w:t>
      </w:r>
    </w:p>
    <w:p w14:paraId="4AB446BB" w14:textId="69467068" w:rsidR="001C0A71" w:rsidRPr="001C0A71" w:rsidRDefault="001C0A71" w:rsidP="00136394">
      <w:pPr>
        <w:numPr>
          <w:ilvl w:val="0"/>
          <w:numId w:val="15"/>
        </w:numPr>
      </w:pPr>
      <w:r w:rsidRPr="001C0A71">
        <w:t>An efficient intake process can make the assessment activities down the line easier</w:t>
      </w:r>
      <w:r w:rsidR="009A0043">
        <w:t>.</w:t>
      </w:r>
    </w:p>
    <w:p w14:paraId="2A55B413" w14:textId="76E6D6C6" w:rsidR="001C0A71" w:rsidRPr="002202C1" w:rsidRDefault="001C0A71" w:rsidP="00D31026">
      <w:pPr>
        <w:pStyle w:val="Heading3"/>
      </w:pPr>
      <w:r w:rsidRPr="002202C1">
        <w:t>Case coordination</w:t>
      </w:r>
    </w:p>
    <w:p w14:paraId="43AD8AF4" w14:textId="77777777" w:rsidR="002202C1" w:rsidRPr="002202C1" w:rsidRDefault="002129AB" w:rsidP="00367244">
      <w:pPr>
        <w:numPr>
          <w:ilvl w:val="0"/>
          <w:numId w:val="16"/>
        </w:numPr>
      </w:pPr>
      <w:r w:rsidRPr="002202C1">
        <w:t>Strong relationships across the broader health network support effective case coordination</w:t>
      </w:r>
      <w:r w:rsidR="009A0043" w:rsidRPr="002202C1">
        <w:t>.</w:t>
      </w:r>
    </w:p>
    <w:p w14:paraId="7D903231" w14:textId="1CCEC6CE" w:rsidR="00FD5D63" w:rsidRPr="002202C1" w:rsidRDefault="00FD5D63" w:rsidP="00367244">
      <w:pPr>
        <w:numPr>
          <w:ilvl w:val="0"/>
          <w:numId w:val="16"/>
        </w:numPr>
      </w:pPr>
      <w:r w:rsidRPr="002202C1">
        <w:t xml:space="preserve"> </w:t>
      </w:r>
      <w:r w:rsidR="00C42445" w:rsidRPr="002202C1">
        <w:t>Assessors support clients in the most vulnerable, and complex situations</w:t>
      </w:r>
      <w:r w:rsidR="00462221" w:rsidRPr="002202C1">
        <w:t>.</w:t>
      </w:r>
    </w:p>
    <w:p w14:paraId="2DE756FE" w14:textId="7BAC0AAF" w:rsidR="002129AB" w:rsidRPr="002129AB" w:rsidRDefault="002129AB" w:rsidP="00136394">
      <w:pPr>
        <w:numPr>
          <w:ilvl w:val="0"/>
          <w:numId w:val="16"/>
        </w:numPr>
      </w:pPr>
      <w:r w:rsidRPr="002129AB">
        <w:t>Clients often visit or contact ACAT outlets directly for support and information</w:t>
      </w:r>
      <w:r w:rsidR="009A0043">
        <w:t>.</w:t>
      </w:r>
    </w:p>
    <w:p w14:paraId="3C517153" w14:textId="3DF5CE90" w:rsidR="001C0A71" w:rsidRDefault="002129AB" w:rsidP="00D31026">
      <w:pPr>
        <w:pStyle w:val="Heading3"/>
      </w:pPr>
      <w:r>
        <w:lastRenderedPageBreak/>
        <w:t>Technology</w:t>
      </w:r>
    </w:p>
    <w:p w14:paraId="7B3815F3" w14:textId="5BACF1C3" w:rsidR="002129AB" w:rsidRPr="002129AB" w:rsidRDefault="002129AB" w:rsidP="00136394">
      <w:pPr>
        <w:numPr>
          <w:ilvl w:val="0"/>
          <w:numId w:val="17"/>
        </w:numPr>
      </w:pPr>
      <w:r w:rsidRPr="002129AB">
        <w:t>The use of the assessor app can streamline the end-to-end assessment process</w:t>
      </w:r>
      <w:r w:rsidR="009A0043">
        <w:t>.</w:t>
      </w:r>
    </w:p>
    <w:p w14:paraId="31AF0FC0" w14:textId="14C3BEC7" w:rsidR="002129AB" w:rsidRPr="002129AB" w:rsidRDefault="002129AB" w:rsidP="00136394">
      <w:pPr>
        <w:numPr>
          <w:ilvl w:val="0"/>
          <w:numId w:val="17"/>
        </w:numPr>
      </w:pPr>
      <w:r w:rsidRPr="002129AB">
        <w:t>ACATs have developed workarounds to respond to the unstable MAC platform</w:t>
      </w:r>
      <w:r w:rsidR="009A0043">
        <w:t>.</w:t>
      </w:r>
    </w:p>
    <w:p w14:paraId="23FC17FC" w14:textId="347A9237" w:rsidR="002129AB" w:rsidRPr="002129AB" w:rsidRDefault="002129AB" w:rsidP="00136394">
      <w:pPr>
        <w:numPr>
          <w:ilvl w:val="0"/>
          <w:numId w:val="17"/>
        </w:numPr>
      </w:pPr>
      <w:r w:rsidRPr="002129AB">
        <w:t>Telehealth and virtual care can facilitate efficient assessments</w:t>
      </w:r>
      <w:r w:rsidR="009A0043">
        <w:t>.</w:t>
      </w:r>
    </w:p>
    <w:p w14:paraId="723A9B7C" w14:textId="1D24E7B9" w:rsidR="002129AB" w:rsidRDefault="00AF0F94" w:rsidP="00D31026">
      <w:pPr>
        <w:pStyle w:val="Heading3"/>
      </w:pPr>
      <w:r>
        <w:t xml:space="preserve">Adapting processes to meet client </w:t>
      </w:r>
      <w:proofErr w:type="gramStart"/>
      <w:r>
        <w:t>needs</w:t>
      </w:r>
      <w:proofErr w:type="gramEnd"/>
    </w:p>
    <w:p w14:paraId="7A61F58B" w14:textId="31F60FCC" w:rsidR="00AF0F94" w:rsidRPr="00AF0F94" w:rsidRDefault="00AF0F94" w:rsidP="00136394">
      <w:pPr>
        <w:numPr>
          <w:ilvl w:val="0"/>
          <w:numId w:val="18"/>
        </w:numPr>
      </w:pPr>
      <w:r w:rsidRPr="00AF0F94">
        <w:t>Assessments for Aboriginal and Torres Strait Islander clients benefited from assessors’ cultural knowledge</w:t>
      </w:r>
      <w:r w:rsidR="00D31026">
        <w:t>.</w:t>
      </w:r>
    </w:p>
    <w:p w14:paraId="1B15D9BF" w14:textId="47C8DF79" w:rsidR="00AF0F94" w:rsidRPr="00AF0F94" w:rsidRDefault="00AF0F94" w:rsidP="00136394">
      <w:pPr>
        <w:numPr>
          <w:ilvl w:val="0"/>
          <w:numId w:val="18"/>
        </w:numPr>
      </w:pPr>
      <w:r w:rsidRPr="00AF0F94">
        <w:t>Modified assessment tools allow for more culturally appropriate assessments</w:t>
      </w:r>
      <w:r w:rsidR="00D31026">
        <w:t>.</w:t>
      </w:r>
    </w:p>
    <w:p w14:paraId="304F3ECB" w14:textId="5B4C0A09" w:rsidR="00AF0F94" w:rsidRPr="00AF0F94" w:rsidRDefault="00AF0F94" w:rsidP="00136394">
      <w:pPr>
        <w:numPr>
          <w:ilvl w:val="0"/>
          <w:numId w:val="18"/>
        </w:numPr>
      </w:pPr>
      <w:r w:rsidRPr="00AF0F94">
        <w:t>Access to interpret</w:t>
      </w:r>
      <w:r w:rsidR="00D31026">
        <w:t>e</w:t>
      </w:r>
      <w:r w:rsidRPr="00AF0F94">
        <w:t xml:space="preserve">rs for CALD clients is often </w:t>
      </w:r>
      <w:proofErr w:type="gramStart"/>
      <w:r w:rsidRPr="00AF0F94">
        <w:t>challenging, and</w:t>
      </w:r>
      <w:proofErr w:type="gramEnd"/>
      <w:r w:rsidRPr="00AF0F94">
        <w:t xml:space="preserve"> can slow down the end-to-end assessment process</w:t>
      </w:r>
      <w:r w:rsidR="00D31026">
        <w:t>.</w:t>
      </w:r>
    </w:p>
    <w:p w14:paraId="76F1B1BD" w14:textId="7BA14E7C" w:rsidR="00AF0F94" w:rsidRPr="001C0A71" w:rsidRDefault="00AF0F94" w:rsidP="004F5F4B">
      <w:pPr>
        <w:pStyle w:val="Heading1"/>
      </w:pPr>
      <w:r>
        <w:t>Implications</w:t>
      </w:r>
    </w:p>
    <w:p w14:paraId="24ABF649" w14:textId="0F29D38A" w:rsidR="004F5F4B" w:rsidRDefault="004F5F4B" w:rsidP="00D31026">
      <w:pPr>
        <w:pStyle w:val="Heading2"/>
      </w:pPr>
      <w:r>
        <w:t>Im</w:t>
      </w:r>
      <w:r w:rsidRPr="004F5F4B">
        <w:t>plications from these findings can inform the implementation of a Single Assessment System</w:t>
      </w:r>
    </w:p>
    <w:p w14:paraId="7C5598AA" w14:textId="1C4FCE90" w:rsidR="00236FC1" w:rsidRPr="004F5F4B" w:rsidRDefault="00236FC1" w:rsidP="00D31026">
      <w:pPr>
        <w:pStyle w:val="Heading3"/>
      </w:pPr>
      <w:r>
        <w:t>Efficiency</w:t>
      </w:r>
    </w:p>
    <w:p w14:paraId="19A3E536" w14:textId="096F1858" w:rsidR="00B0652E" w:rsidRPr="00B0652E" w:rsidRDefault="00B0652E" w:rsidP="00D31026">
      <w:pPr>
        <w:numPr>
          <w:ilvl w:val="0"/>
          <w:numId w:val="15"/>
        </w:numPr>
      </w:pPr>
      <w:r w:rsidRPr="00B0652E">
        <w:t>Streamline intake</w:t>
      </w:r>
      <w:r w:rsidR="00D31026">
        <w:t>.</w:t>
      </w:r>
    </w:p>
    <w:p w14:paraId="3F9D1AF7" w14:textId="0605A21E" w:rsidR="00B0652E" w:rsidRPr="00B0652E" w:rsidRDefault="00B0652E" w:rsidP="00D31026">
      <w:pPr>
        <w:numPr>
          <w:ilvl w:val="0"/>
          <w:numId w:val="15"/>
        </w:numPr>
      </w:pPr>
      <w:r w:rsidRPr="00B0652E">
        <w:t>Review approach to support planning</w:t>
      </w:r>
      <w:r w:rsidR="00D31026">
        <w:t>.</w:t>
      </w:r>
    </w:p>
    <w:p w14:paraId="0920411D" w14:textId="21290A94" w:rsidR="00B0652E" w:rsidRPr="00B0652E" w:rsidRDefault="00B0652E" w:rsidP="00D31026">
      <w:pPr>
        <w:numPr>
          <w:ilvl w:val="0"/>
          <w:numId w:val="15"/>
        </w:numPr>
      </w:pPr>
      <w:r w:rsidRPr="00B0652E">
        <w:t>Improve quality and uptake of technology</w:t>
      </w:r>
      <w:r w:rsidR="00D31026">
        <w:t>.</w:t>
      </w:r>
    </w:p>
    <w:p w14:paraId="356E9EAC" w14:textId="3E8793A7" w:rsidR="00B0652E" w:rsidRPr="00B0652E" w:rsidRDefault="00B0652E" w:rsidP="00D31026">
      <w:pPr>
        <w:numPr>
          <w:ilvl w:val="0"/>
          <w:numId w:val="15"/>
        </w:numPr>
      </w:pPr>
      <w:r w:rsidRPr="00B0652E">
        <w:t>Optimise ACAT structure</w:t>
      </w:r>
      <w:r w:rsidR="00D31026">
        <w:t>.</w:t>
      </w:r>
    </w:p>
    <w:p w14:paraId="3D2B375C" w14:textId="6194E3F4" w:rsidR="001C0A71" w:rsidRDefault="00B0652E" w:rsidP="00D31026">
      <w:pPr>
        <w:pStyle w:val="Heading3"/>
      </w:pPr>
      <w:r>
        <w:t>Flexibility</w:t>
      </w:r>
    </w:p>
    <w:p w14:paraId="57E11DAF" w14:textId="723836DF" w:rsidR="00B0652E" w:rsidRPr="00B0652E" w:rsidRDefault="00B0652E" w:rsidP="00D31026">
      <w:pPr>
        <w:numPr>
          <w:ilvl w:val="0"/>
          <w:numId w:val="15"/>
        </w:numPr>
      </w:pPr>
      <w:r w:rsidRPr="00B0652E">
        <w:t>Accommodate clients with special needs</w:t>
      </w:r>
      <w:r w:rsidR="00D31026">
        <w:t>.</w:t>
      </w:r>
    </w:p>
    <w:p w14:paraId="723CAEEB" w14:textId="719DF49B" w:rsidR="00B0652E" w:rsidRPr="00B0652E" w:rsidRDefault="00B0652E" w:rsidP="00D31026">
      <w:pPr>
        <w:numPr>
          <w:ilvl w:val="0"/>
          <w:numId w:val="15"/>
        </w:numPr>
      </w:pPr>
      <w:r w:rsidRPr="00B0652E">
        <w:t>Incorporate culturally appropriate approaches for Aboriginal and Torres Strait Islander clients</w:t>
      </w:r>
      <w:r w:rsidR="00D31026">
        <w:t>.</w:t>
      </w:r>
    </w:p>
    <w:p w14:paraId="1D0F603D" w14:textId="53BDD837" w:rsidR="00B0652E" w:rsidRPr="00B0652E" w:rsidRDefault="00B0652E" w:rsidP="00D31026">
      <w:pPr>
        <w:numPr>
          <w:ilvl w:val="0"/>
          <w:numId w:val="15"/>
        </w:numPr>
      </w:pPr>
      <w:r w:rsidRPr="00B0652E">
        <w:t>Consider ongoing role of telehealth</w:t>
      </w:r>
      <w:r w:rsidR="00D31026">
        <w:t>.</w:t>
      </w:r>
    </w:p>
    <w:p w14:paraId="2A2139AD" w14:textId="09BEADAC" w:rsidR="00B0652E" w:rsidRDefault="00B0652E" w:rsidP="00D31026">
      <w:pPr>
        <w:pStyle w:val="Heading3"/>
      </w:pPr>
      <w:r>
        <w:t>Visibility</w:t>
      </w:r>
    </w:p>
    <w:p w14:paraId="55B3AD59" w14:textId="351CA433" w:rsidR="00B0652E" w:rsidRPr="00B0652E" w:rsidRDefault="00B0652E" w:rsidP="00D31026">
      <w:pPr>
        <w:numPr>
          <w:ilvl w:val="0"/>
          <w:numId w:val="15"/>
        </w:numPr>
      </w:pPr>
      <w:r w:rsidRPr="00B0652E">
        <w:t>Gather data on assessment duration</w:t>
      </w:r>
      <w:r w:rsidR="00D31026">
        <w:t>.</w:t>
      </w:r>
    </w:p>
    <w:p w14:paraId="690E10E3" w14:textId="26D419C9" w:rsidR="00B0652E" w:rsidRPr="00B0652E" w:rsidRDefault="00B0652E" w:rsidP="00D31026">
      <w:pPr>
        <w:numPr>
          <w:ilvl w:val="0"/>
          <w:numId w:val="15"/>
        </w:numPr>
      </w:pPr>
      <w:r w:rsidRPr="00B0652E">
        <w:t>Monitor client and staff experience</w:t>
      </w:r>
      <w:r w:rsidR="00D31026">
        <w:t>.</w:t>
      </w:r>
    </w:p>
    <w:p w14:paraId="5BAAC156" w14:textId="31EE0505" w:rsidR="00B0652E" w:rsidRPr="00B0652E" w:rsidRDefault="00B0652E" w:rsidP="00D31026">
      <w:pPr>
        <w:numPr>
          <w:ilvl w:val="0"/>
          <w:numId w:val="15"/>
        </w:numPr>
      </w:pPr>
      <w:r w:rsidRPr="00B0652E">
        <w:t>Set new Key Performance Indicators</w:t>
      </w:r>
      <w:r w:rsidR="00D31026">
        <w:t>.</w:t>
      </w:r>
    </w:p>
    <w:p w14:paraId="2E738ED3" w14:textId="58B417A8" w:rsidR="00B0652E" w:rsidRDefault="00B0652E" w:rsidP="00D31026">
      <w:pPr>
        <w:pStyle w:val="Heading3"/>
      </w:pPr>
      <w:r>
        <w:t>Responsiveness</w:t>
      </w:r>
    </w:p>
    <w:p w14:paraId="121E706E" w14:textId="134351DB" w:rsidR="003C71A5" w:rsidRPr="003C71A5" w:rsidRDefault="003C71A5" w:rsidP="00D31026">
      <w:pPr>
        <w:numPr>
          <w:ilvl w:val="0"/>
          <w:numId w:val="15"/>
        </w:numPr>
      </w:pPr>
      <w:r w:rsidRPr="003C71A5">
        <w:t>Clearly define purpose and function of assessment teams</w:t>
      </w:r>
      <w:r w:rsidR="00D31026">
        <w:t>.</w:t>
      </w:r>
    </w:p>
    <w:p w14:paraId="34CBD7CC" w14:textId="18A80B83" w:rsidR="003C71A5" w:rsidRPr="003C71A5" w:rsidRDefault="003C71A5" w:rsidP="00D31026">
      <w:pPr>
        <w:numPr>
          <w:ilvl w:val="0"/>
          <w:numId w:val="15"/>
        </w:numPr>
      </w:pPr>
      <w:r w:rsidRPr="003C71A5">
        <w:t>Formalise connections across the assessment system</w:t>
      </w:r>
      <w:r w:rsidR="00D31026">
        <w:t>.</w:t>
      </w:r>
    </w:p>
    <w:p w14:paraId="6A36DCF2" w14:textId="5ED26C71" w:rsidR="00341B73" w:rsidRDefault="003C71A5" w:rsidP="00970C53">
      <w:pPr>
        <w:numPr>
          <w:ilvl w:val="0"/>
          <w:numId w:val="15"/>
        </w:numPr>
        <w:sectPr w:rsidR="00341B73" w:rsidSect="00B53987">
          <w:headerReference w:type="default" r:id="rId24"/>
          <w:footerReference w:type="default" r:id="rId25"/>
          <w:footerReference w:type="first" r:id="rId26"/>
          <w:type w:val="continuous"/>
          <w:pgSz w:w="11906" w:h="16838"/>
          <w:pgMar w:top="1701" w:right="1418" w:bottom="1418" w:left="1418" w:header="709" w:footer="709" w:gutter="0"/>
          <w:cols w:space="708"/>
          <w:titlePg/>
          <w:docGrid w:linePitch="360"/>
        </w:sectPr>
      </w:pPr>
      <w:r w:rsidRPr="003C71A5">
        <w:t>Confirm roles and responsibilities of key stakeholders</w:t>
      </w:r>
      <w:r w:rsidR="00D31026">
        <w:t>.</w:t>
      </w:r>
    </w:p>
    <w:p w14:paraId="63993346" w14:textId="7C03F123" w:rsidR="00B0652E" w:rsidRDefault="009E2945" w:rsidP="009E2945">
      <w:pPr>
        <w:pStyle w:val="Heading1"/>
      </w:pPr>
      <w:r>
        <w:lastRenderedPageBreak/>
        <w:t>Appendix</w:t>
      </w:r>
    </w:p>
    <w:p w14:paraId="62532B6D" w14:textId="7C37BF2A" w:rsidR="00770AC7" w:rsidRDefault="00770AC7" w:rsidP="00770AC7">
      <w:pPr>
        <w:pStyle w:val="Heading2"/>
      </w:pPr>
      <w:r w:rsidRPr="00770AC7">
        <w:t>Categorisation of end-to-end assessment activities</w:t>
      </w:r>
    </w:p>
    <w:p w14:paraId="5F5A4D37" w14:textId="49882326" w:rsidR="00770AC7" w:rsidRDefault="00770AC7" w:rsidP="00770AC7">
      <w:r w:rsidRPr="00770AC7">
        <w:t>The following table shows how the activities were mapped into categories and high-level ‘buckets’ for analysis</w:t>
      </w:r>
      <w:r>
        <w:t>.</w:t>
      </w:r>
    </w:p>
    <w:tbl>
      <w:tblPr>
        <w:tblW w:w="14034" w:type="dxa"/>
        <w:tblCellMar>
          <w:left w:w="0" w:type="dxa"/>
          <w:right w:w="0" w:type="dxa"/>
        </w:tblCellMar>
        <w:tblLook w:val="04A0" w:firstRow="1" w:lastRow="0" w:firstColumn="1" w:lastColumn="0" w:noHBand="0" w:noVBand="1"/>
        <w:tblCaption w:val="Categorisation of end-to-end assessment activities"/>
        <w:tblDescription w:val="The table containg 'Activity buckets', 'Activity categories' and 'Activity subcategories over 'Direct assessment', 'Activity attibutable to an assessment' and ' Activity not attributable to an assessment. Activity categories include direct assessment, intake, preparation, travel, service matching and referral, Support Plan/NSAF, delegate review and approval, finalise assessemnet, Support plan review, training/certification, accessing and setting up the MAC portal. administative tasks, and manage performance."/>
      </w:tblPr>
      <w:tblGrid>
        <w:gridCol w:w="1820"/>
        <w:gridCol w:w="2480"/>
        <w:gridCol w:w="5056"/>
        <w:gridCol w:w="4678"/>
      </w:tblGrid>
      <w:tr w:rsidR="00136394" w:rsidRPr="00136394" w14:paraId="3416E8A6" w14:textId="77777777" w:rsidTr="00136394">
        <w:trPr>
          <w:trHeight w:val="309"/>
          <w:tblHeader/>
        </w:trPr>
        <w:tc>
          <w:tcPr>
            <w:tcW w:w="1820" w:type="dxa"/>
            <w:tcBorders>
              <w:top w:val="nil"/>
              <w:left w:val="nil"/>
              <w:bottom w:val="single" w:sz="6" w:space="0" w:color="FFFFFF"/>
              <w:right w:val="single" w:sz="6" w:space="0" w:color="FFFFFF"/>
            </w:tcBorders>
            <w:shd w:val="clear" w:color="auto" w:fill="00264D"/>
            <w:tcMar>
              <w:top w:w="25" w:type="dxa"/>
              <w:left w:w="113" w:type="dxa"/>
              <w:bottom w:w="25" w:type="dxa"/>
              <w:right w:w="113" w:type="dxa"/>
            </w:tcMar>
            <w:vAlign w:val="center"/>
            <w:hideMark/>
          </w:tcPr>
          <w:p w14:paraId="301BB192" w14:textId="77777777" w:rsidR="00136394" w:rsidRPr="00136394" w:rsidRDefault="00136394" w:rsidP="00136394">
            <w:pPr>
              <w:rPr>
                <w:color w:val="FFFFFF" w:themeColor="background1"/>
              </w:rPr>
            </w:pPr>
            <w:r w:rsidRPr="00136394">
              <w:rPr>
                <w:color w:val="FFFFFF" w:themeColor="background1"/>
              </w:rPr>
              <w:t xml:space="preserve">Activity buckets </w:t>
            </w:r>
          </w:p>
        </w:tc>
        <w:tc>
          <w:tcPr>
            <w:tcW w:w="2480" w:type="dxa"/>
            <w:tcBorders>
              <w:top w:val="nil"/>
              <w:left w:val="single" w:sz="6" w:space="0" w:color="FFFFFF"/>
              <w:bottom w:val="single" w:sz="6" w:space="0" w:color="FFFFFF"/>
              <w:right w:val="single" w:sz="6" w:space="0" w:color="FFFFFF"/>
            </w:tcBorders>
            <w:shd w:val="clear" w:color="auto" w:fill="00264D"/>
            <w:tcMar>
              <w:top w:w="25" w:type="dxa"/>
              <w:left w:w="113" w:type="dxa"/>
              <w:bottom w:w="25" w:type="dxa"/>
              <w:right w:w="113" w:type="dxa"/>
            </w:tcMar>
            <w:vAlign w:val="center"/>
            <w:hideMark/>
          </w:tcPr>
          <w:p w14:paraId="31780C9A" w14:textId="77777777" w:rsidR="00136394" w:rsidRPr="00136394" w:rsidRDefault="00136394" w:rsidP="00136394">
            <w:pPr>
              <w:rPr>
                <w:color w:val="FFFFFF" w:themeColor="background1"/>
              </w:rPr>
            </w:pPr>
            <w:r w:rsidRPr="00136394">
              <w:rPr>
                <w:color w:val="FFFFFF" w:themeColor="background1"/>
              </w:rPr>
              <w:t>Activity categories</w:t>
            </w:r>
          </w:p>
        </w:tc>
        <w:tc>
          <w:tcPr>
            <w:tcW w:w="9734" w:type="dxa"/>
            <w:gridSpan w:val="2"/>
            <w:tcBorders>
              <w:top w:val="nil"/>
              <w:left w:val="single" w:sz="6" w:space="0" w:color="FFFFFF"/>
              <w:bottom w:val="single" w:sz="6" w:space="0" w:color="FFFFFF"/>
              <w:right w:val="nil"/>
            </w:tcBorders>
            <w:shd w:val="clear" w:color="auto" w:fill="00264D"/>
            <w:tcMar>
              <w:top w:w="25" w:type="dxa"/>
              <w:left w:w="113" w:type="dxa"/>
              <w:bottom w:w="25" w:type="dxa"/>
              <w:right w:w="113" w:type="dxa"/>
            </w:tcMar>
            <w:vAlign w:val="center"/>
            <w:hideMark/>
          </w:tcPr>
          <w:p w14:paraId="65882C43" w14:textId="77777777" w:rsidR="00136394" w:rsidRPr="00136394" w:rsidRDefault="00136394" w:rsidP="00136394">
            <w:pPr>
              <w:rPr>
                <w:color w:val="FFFFFF" w:themeColor="background1"/>
              </w:rPr>
            </w:pPr>
            <w:r w:rsidRPr="00136394">
              <w:rPr>
                <w:color w:val="FFFFFF" w:themeColor="background1"/>
              </w:rPr>
              <w:t xml:space="preserve">Activity subcategories </w:t>
            </w:r>
          </w:p>
        </w:tc>
      </w:tr>
      <w:tr w:rsidR="00136394" w:rsidRPr="00136394" w14:paraId="422283AC" w14:textId="77777777" w:rsidTr="00136394">
        <w:trPr>
          <w:trHeight w:val="334"/>
        </w:trPr>
        <w:tc>
          <w:tcPr>
            <w:tcW w:w="1820" w:type="dxa"/>
            <w:tcBorders>
              <w:top w:val="single" w:sz="6" w:space="0" w:color="FFFFFF"/>
              <w:left w:val="nil"/>
              <w:bottom w:val="single" w:sz="6" w:space="0" w:color="FFFFFF"/>
              <w:right w:val="single" w:sz="6" w:space="0" w:color="FFFFFF"/>
            </w:tcBorders>
            <w:shd w:val="clear" w:color="auto" w:fill="6C717F"/>
            <w:tcMar>
              <w:top w:w="25" w:type="dxa"/>
              <w:left w:w="113" w:type="dxa"/>
              <w:bottom w:w="25" w:type="dxa"/>
              <w:right w:w="113" w:type="dxa"/>
            </w:tcMar>
            <w:vAlign w:val="center"/>
            <w:hideMark/>
          </w:tcPr>
          <w:p w14:paraId="6DE7E7C4" w14:textId="77777777" w:rsidR="00136394" w:rsidRPr="00136394" w:rsidRDefault="00136394" w:rsidP="00136394">
            <w:pPr>
              <w:rPr>
                <w:color w:val="FFFFFF" w:themeColor="background1"/>
              </w:rPr>
            </w:pPr>
            <w:r w:rsidRPr="00136394">
              <w:rPr>
                <w:color w:val="FFFFFF" w:themeColor="background1"/>
              </w:rPr>
              <w:t>Direct assessment</w:t>
            </w:r>
          </w:p>
        </w:tc>
        <w:tc>
          <w:tcPr>
            <w:tcW w:w="2480" w:type="dxa"/>
            <w:tcBorders>
              <w:top w:val="single" w:sz="6"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74B344A2" w14:textId="77777777" w:rsidR="00136394" w:rsidRPr="00136394" w:rsidRDefault="00136394" w:rsidP="00136394">
            <w:r w:rsidRPr="00136394">
              <w:t xml:space="preserve">Direct assessment </w:t>
            </w:r>
          </w:p>
        </w:tc>
        <w:tc>
          <w:tcPr>
            <w:tcW w:w="5056" w:type="dxa"/>
            <w:tcBorders>
              <w:top w:val="single" w:sz="6"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1C5CF390" w14:textId="77777777" w:rsidR="00136394" w:rsidRPr="00136394" w:rsidRDefault="00136394" w:rsidP="00136394">
            <w:pPr>
              <w:numPr>
                <w:ilvl w:val="0"/>
                <w:numId w:val="19"/>
              </w:numPr>
            </w:pPr>
            <w:r w:rsidRPr="00136394">
              <w:t>Assess client care needs and condition</w:t>
            </w:r>
          </w:p>
        </w:tc>
        <w:tc>
          <w:tcPr>
            <w:tcW w:w="4678" w:type="dxa"/>
            <w:tcBorders>
              <w:top w:val="single" w:sz="6"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34F8A6C4" w14:textId="77777777" w:rsidR="00136394" w:rsidRPr="00136394" w:rsidRDefault="00136394" w:rsidP="00136394">
            <w:pPr>
              <w:numPr>
                <w:ilvl w:val="0"/>
                <w:numId w:val="19"/>
              </w:numPr>
            </w:pPr>
            <w:r w:rsidRPr="00136394">
              <w:t>Develop NSAF and Support Plan with client</w:t>
            </w:r>
          </w:p>
        </w:tc>
      </w:tr>
      <w:tr w:rsidR="00136394" w:rsidRPr="00136394" w14:paraId="27319584" w14:textId="77777777" w:rsidTr="00136394">
        <w:trPr>
          <w:trHeight w:val="750"/>
        </w:trPr>
        <w:tc>
          <w:tcPr>
            <w:tcW w:w="1820" w:type="dxa"/>
            <w:vMerge w:val="restart"/>
            <w:tcBorders>
              <w:top w:val="single" w:sz="6" w:space="0" w:color="FFFFFF"/>
              <w:left w:val="nil"/>
              <w:bottom w:val="single" w:sz="8" w:space="0" w:color="FFFFFF"/>
              <w:right w:val="single" w:sz="6" w:space="0" w:color="FFFFFF"/>
            </w:tcBorders>
            <w:shd w:val="clear" w:color="auto" w:fill="6C717F"/>
            <w:tcMar>
              <w:top w:w="25" w:type="dxa"/>
              <w:left w:w="113" w:type="dxa"/>
              <w:bottom w:w="25" w:type="dxa"/>
              <w:right w:w="113" w:type="dxa"/>
            </w:tcMar>
            <w:vAlign w:val="center"/>
            <w:hideMark/>
          </w:tcPr>
          <w:p w14:paraId="4122287D" w14:textId="77777777" w:rsidR="00136394" w:rsidRPr="00136394" w:rsidRDefault="00136394" w:rsidP="00136394">
            <w:pPr>
              <w:rPr>
                <w:color w:val="FFFFFF" w:themeColor="background1"/>
              </w:rPr>
            </w:pPr>
            <w:r w:rsidRPr="00136394">
              <w:rPr>
                <w:color w:val="FFFFFF" w:themeColor="background1"/>
              </w:rPr>
              <w:t>Activity attributable to an assessment</w:t>
            </w:r>
          </w:p>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5678166E" w14:textId="77777777" w:rsidR="00136394" w:rsidRPr="00136394" w:rsidRDefault="00136394" w:rsidP="00136394">
            <w:r w:rsidRPr="00136394">
              <w:t>Intake</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58015DB0" w14:textId="77777777" w:rsidR="00136394" w:rsidRPr="00136394" w:rsidRDefault="00136394" w:rsidP="00136394">
            <w:pPr>
              <w:numPr>
                <w:ilvl w:val="0"/>
                <w:numId w:val="20"/>
              </w:numPr>
            </w:pPr>
            <w:r w:rsidRPr="00136394">
              <w:t>Process referral forms (prioritise and triage)</w:t>
            </w:r>
          </w:p>
          <w:p w14:paraId="47742013" w14:textId="77777777" w:rsidR="00136394" w:rsidRPr="00136394" w:rsidRDefault="00136394" w:rsidP="00136394">
            <w:pPr>
              <w:numPr>
                <w:ilvl w:val="0"/>
                <w:numId w:val="20"/>
              </w:numPr>
            </w:pPr>
            <w:r w:rsidRPr="00136394">
              <w:t>Investigate assessment: follow up on client details and screen for eligibility.</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4CFF4B66" w14:textId="77777777" w:rsidR="00136394" w:rsidRPr="00136394" w:rsidRDefault="00136394" w:rsidP="00136394">
            <w:pPr>
              <w:numPr>
                <w:ilvl w:val="0"/>
                <w:numId w:val="20"/>
              </w:numPr>
            </w:pPr>
            <w:r w:rsidRPr="00136394">
              <w:t xml:space="preserve">Accept referral on MAC </w:t>
            </w:r>
            <w:proofErr w:type="gramStart"/>
            <w:r w:rsidRPr="00136394">
              <w:t>portal</w:t>
            </w:r>
            <w:proofErr w:type="gramEnd"/>
          </w:p>
          <w:p w14:paraId="78FC615E" w14:textId="77777777" w:rsidR="00136394" w:rsidRPr="00136394" w:rsidRDefault="00136394" w:rsidP="00136394">
            <w:pPr>
              <w:numPr>
                <w:ilvl w:val="0"/>
                <w:numId w:val="20"/>
              </w:numPr>
            </w:pPr>
            <w:r w:rsidRPr="00136394">
              <w:t xml:space="preserve">Refer to team for </w:t>
            </w:r>
            <w:proofErr w:type="gramStart"/>
            <w:r w:rsidRPr="00136394">
              <w:t>assessment</w:t>
            </w:r>
            <w:proofErr w:type="gramEnd"/>
          </w:p>
          <w:p w14:paraId="053040C6" w14:textId="77777777" w:rsidR="00136394" w:rsidRPr="00136394" w:rsidRDefault="00136394" w:rsidP="00136394">
            <w:pPr>
              <w:numPr>
                <w:ilvl w:val="0"/>
                <w:numId w:val="20"/>
              </w:numPr>
            </w:pPr>
            <w:r w:rsidRPr="00136394">
              <w:t>Write clinical intervention (if required)</w:t>
            </w:r>
          </w:p>
        </w:tc>
      </w:tr>
      <w:tr w:rsidR="00136394" w:rsidRPr="00136394" w14:paraId="64346F6E" w14:textId="77777777" w:rsidTr="00136394">
        <w:trPr>
          <w:trHeight w:val="836"/>
        </w:trPr>
        <w:tc>
          <w:tcPr>
            <w:tcW w:w="0" w:type="auto"/>
            <w:vMerge/>
            <w:tcBorders>
              <w:top w:val="single" w:sz="6" w:space="0" w:color="FFFFFF"/>
              <w:left w:val="nil"/>
              <w:bottom w:val="single" w:sz="8" w:space="0" w:color="FFFFFF"/>
              <w:right w:val="single" w:sz="6" w:space="0" w:color="FFFFFF"/>
            </w:tcBorders>
            <w:vAlign w:val="center"/>
            <w:hideMark/>
          </w:tcPr>
          <w:p w14:paraId="3441BB86"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58C3E3F6" w14:textId="77777777" w:rsidR="00136394" w:rsidRPr="00136394" w:rsidRDefault="00136394" w:rsidP="00136394">
            <w:r w:rsidRPr="00136394">
              <w:t>Preparation</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6E0D3DDD" w14:textId="77777777" w:rsidR="00136394" w:rsidRPr="00136394" w:rsidRDefault="00136394" w:rsidP="00136394">
            <w:pPr>
              <w:numPr>
                <w:ilvl w:val="0"/>
                <w:numId w:val="21"/>
              </w:numPr>
            </w:pPr>
            <w:r w:rsidRPr="00136394">
              <w:t xml:space="preserve">Schedule assessment </w:t>
            </w:r>
          </w:p>
          <w:p w14:paraId="0D0B3DE6" w14:textId="77777777" w:rsidR="00136394" w:rsidRPr="00136394" w:rsidRDefault="00136394" w:rsidP="00136394">
            <w:pPr>
              <w:numPr>
                <w:ilvl w:val="0"/>
                <w:numId w:val="21"/>
              </w:numPr>
            </w:pPr>
            <w:r w:rsidRPr="00136394">
              <w:t xml:space="preserve">Confirm assessment with attending </w:t>
            </w:r>
            <w:proofErr w:type="gramStart"/>
            <w:r w:rsidRPr="00136394">
              <w:t>parties</w:t>
            </w:r>
            <w:proofErr w:type="gramEnd"/>
          </w:p>
          <w:p w14:paraId="035268B7" w14:textId="77777777" w:rsidR="00136394" w:rsidRPr="00136394" w:rsidRDefault="00136394" w:rsidP="00136394">
            <w:pPr>
              <w:numPr>
                <w:ilvl w:val="0"/>
                <w:numId w:val="21"/>
              </w:numPr>
            </w:pPr>
            <w:r w:rsidRPr="00136394">
              <w:t xml:space="preserve">Review client records, care requirements and home visit details </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0B87E4E3" w14:textId="77777777" w:rsidR="00136394" w:rsidRPr="00136394" w:rsidRDefault="00136394" w:rsidP="00136394">
            <w:pPr>
              <w:numPr>
                <w:ilvl w:val="0"/>
                <w:numId w:val="21"/>
              </w:numPr>
            </w:pPr>
            <w:r w:rsidRPr="00136394">
              <w:t>Conduct pre-assessment screening (COVID and safety check)</w:t>
            </w:r>
          </w:p>
          <w:p w14:paraId="776498FA" w14:textId="77777777" w:rsidR="00136394" w:rsidRPr="00136394" w:rsidRDefault="00136394" w:rsidP="00136394">
            <w:pPr>
              <w:numPr>
                <w:ilvl w:val="0"/>
                <w:numId w:val="21"/>
              </w:numPr>
            </w:pPr>
            <w:r w:rsidRPr="00136394">
              <w:t>Prepare interpreter/translator (if required)</w:t>
            </w:r>
          </w:p>
          <w:p w14:paraId="694DAEB6" w14:textId="77777777" w:rsidR="00136394" w:rsidRPr="00136394" w:rsidRDefault="00136394" w:rsidP="00136394">
            <w:pPr>
              <w:numPr>
                <w:ilvl w:val="0"/>
                <w:numId w:val="21"/>
              </w:numPr>
            </w:pPr>
            <w:r w:rsidRPr="00136394">
              <w:t>Prepare travel arrangements including address details and transport</w:t>
            </w:r>
          </w:p>
        </w:tc>
      </w:tr>
      <w:tr w:rsidR="00136394" w:rsidRPr="00136394" w14:paraId="5A465102" w14:textId="77777777" w:rsidTr="00136394">
        <w:trPr>
          <w:trHeight w:val="348"/>
        </w:trPr>
        <w:tc>
          <w:tcPr>
            <w:tcW w:w="0" w:type="auto"/>
            <w:vMerge/>
            <w:tcBorders>
              <w:top w:val="single" w:sz="6" w:space="0" w:color="FFFFFF"/>
              <w:left w:val="nil"/>
              <w:bottom w:val="single" w:sz="8" w:space="0" w:color="FFFFFF"/>
              <w:right w:val="single" w:sz="6" w:space="0" w:color="FFFFFF"/>
            </w:tcBorders>
            <w:vAlign w:val="center"/>
            <w:hideMark/>
          </w:tcPr>
          <w:p w14:paraId="4AA3BDB4"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06B18E11" w14:textId="77777777" w:rsidR="00136394" w:rsidRPr="00136394" w:rsidRDefault="00136394" w:rsidP="00136394">
            <w:r w:rsidRPr="00136394">
              <w:t xml:space="preserve">Travel </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64A3D653" w14:textId="77777777" w:rsidR="00136394" w:rsidRPr="00136394" w:rsidRDefault="00136394" w:rsidP="00136394">
            <w:pPr>
              <w:numPr>
                <w:ilvl w:val="0"/>
                <w:numId w:val="22"/>
              </w:numPr>
              <w:spacing w:after="0"/>
            </w:pPr>
            <w:r w:rsidRPr="00136394">
              <w:t>Travel to and from client residence to conduct the direct assessment</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7C62182C" w14:textId="77777777" w:rsidR="00136394" w:rsidRPr="00136394" w:rsidRDefault="00136394" w:rsidP="00136394"/>
        </w:tc>
      </w:tr>
      <w:tr w:rsidR="00136394" w:rsidRPr="00136394" w14:paraId="6C497FF4" w14:textId="77777777" w:rsidTr="00136394">
        <w:trPr>
          <w:trHeight w:val="511"/>
        </w:trPr>
        <w:tc>
          <w:tcPr>
            <w:tcW w:w="0" w:type="auto"/>
            <w:vMerge/>
            <w:tcBorders>
              <w:top w:val="single" w:sz="6" w:space="0" w:color="FFFFFF"/>
              <w:left w:val="nil"/>
              <w:bottom w:val="single" w:sz="8" w:space="0" w:color="FFFFFF"/>
              <w:right w:val="single" w:sz="6" w:space="0" w:color="FFFFFF"/>
            </w:tcBorders>
            <w:vAlign w:val="center"/>
            <w:hideMark/>
          </w:tcPr>
          <w:p w14:paraId="569EB1D6"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21193F1A" w14:textId="77777777" w:rsidR="00136394" w:rsidRPr="00136394" w:rsidRDefault="00136394" w:rsidP="00136394">
            <w:r w:rsidRPr="00136394">
              <w:t xml:space="preserve">Service matching and referral </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6096928C" w14:textId="77777777" w:rsidR="00136394" w:rsidRPr="00136394" w:rsidRDefault="00136394" w:rsidP="00136394">
            <w:pPr>
              <w:numPr>
                <w:ilvl w:val="0"/>
                <w:numId w:val="23"/>
              </w:numPr>
            </w:pPr>
            <w:r w:rsidRPr="00136394">
              <w:t xml:space="preserve">Case coordination </w:t>
            </w:r>
          </w:p>
          <w:p w14:paraId="0B80F75A" w14:textId="77777777" w:rsidR="00136394" w:rsidRPr="00136394" w:rsidRDefault="00136394" w:rsidP="00136394">
            <w:pPr>
              <w:numPr>
                <w:ilvl w:val="0"/>
                <w:numId w:val="23"/>
              </w:numPr>
            </w:pPr>
            <w:r w:rsidRPr="00136394">
              <w:lastRenderedPageBreak/>
              <w:t>Generate referral codes (for delegate approval)</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6D9E0026" w14:textId="77777777" w:rsidR="00136394" w:rsidRPr="00136394" w:rsidRDefault="00136394" w:rsidP="00136394">
            <w:pPr>
              <w:numPr>
                <w:ilvl w:val="0"/>
                <w:numId w:val="23"/>
              </w:numPr>
            </w:pPr>
            <w:r w:rsidRPr="00136394">
              <w:lastRenderedPageBreak/>
              <w:t xml:space="preserve">Contact service </w:t>
            </w:r>
            <w:proofErr w:type="gramStart"/>
            <w:r w:rsidRPr="00136394">
              <w:t>provider</w:t>
            </w:r>
            <w:proofErr w:type="gramEnd"/>
            <w:r w:rsidRPr="00136394">
              <w:t xml:space="preserve"> </w:t>
            </w:r>
          </w:p>
          <w:p w14:paraId="6178A471" w14:textId="77777777" w:rsidR="00136394" w:rsidRPr="00136394" w:rsidRDefault="00136394" w:rsidP="00136394">
            <w:pPr>
              <w:numPr>
                <w:ilvl w:val="0"/>
                <w:numId w:val="23"/>
              </w:numPr>
            </w:pPr>
            <w:r w:rsidRPr="00136394">
              <w:t>Issue referral codes</w:t>
            </w:r>
          </w:p>
        </w:tc>
      </w:tr>
      <w:tr w:rsidR="00136394" w:rsidRPr="00136394" w14:paraId="55D02982" w14:textId="77777777" w:rsidTr="00136394">
        <w:trPr>
          <w:trHeight w:val="750"/>
        </w:trPr>
        <w:tc>
          <w:tcPr>
            <w:tcW w:w="0" w:type="auto"/>
            <w:vMerge/>
            <w:tcBorders>
              <w:top w:val="single" w:sz="6" w:space="0" w:color="FFFFFF"/>
              <w:left w:val="nil"/>
              <w:bottom w:val="single" w:sz="8" w:space="0" w:color="FFFFFF"/>
              <w:right w:val="single" w:sz="6" w:space="0" w:color="FFFFFF"/>
            </w:tcBorders>
            <w:vAlign w:val="center"/>
            <w:hideMark/>
          </w:tcPr>
          <w:p w14:paraId="5ABEABF9"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5FD864DE" w14:textId="77777777" w:rsidR="00136394" w:rsidRPr="00136394" w:rsidRDefault="00136394" w:rsidP="00136394">
            <w:r w:rsidRPr="00136394">
              <w:t>Support Plan / NSAF</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0BA28AB1" w14:textId="77777777" w:rsidR="00136394" w:rsidRPr="00136394" w:rsidRDefault="00136394" w:rsidP="00136394">
            <w:pPr>
              <w:numPr>
                <w:ilvl w:val="0"/>
                <w:numId w:val="24"/>
              </w:numPr>
            </w:pPr>
            <w:r w:rsidRPr="00136394">
              <w:t>Case conferencing</w:t>
            </w:r>
          </w:p>
          <w:p w14:paraId="75AF6D4F" w14:textId="77777777" w:rsidR="00136394" w:rsidRPr="00136394" w:rsidRDefault="00136394" w:rsidP="00136394">
            <w:pPr>
              <w:numPr>
                <w:ilvl w:val="0"/>
                <w:numId w:val="24"/>
              </w:numPr>
            </w:pPr>
            <w:r w:rsidRPr="00136394">
              <w:t>Complete SP/NSAF (and IAT if relevant)</w:t>
            </w:r>
          </w:p>
          <w:p w14:paraId="660154B3" w14:textId="77777777" w:rsidR="00136394" w:rsidRPr="00136394" w:rsidRDefault="00136394" w:rsidP="00136394">
            <w:pPr>
              <w:numPr>
                <w:ilvl w:val="0"/>
                <w:numId w:val="24"/>
              </w:numPr>
            </w:pPr>
            <w:r w:rsidRPr="00136394">
              <w:t>Complete documentation offline, ono paper or digital writing platform</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5C1B5189" w14:textId="77777777" w:rsidR="00136394" w:rsidRPr="00136394" w:rsidRDefault="00136394" w:rsidP="00136394">
            <w:pPr>
              <w:numPr>
                <w:ilvl w:val="0"/>
                <w:numId w:val="24"/>
              </w:numPr>
            </w:pPr>
            <w:r w:rsidRPr="00136394">
              <w:t xml:space="preserve">Confirm client details/information for </w:t>
            </w:r>
            <w:proofErr w:type="gramStart"/>
            <w:r w:rsidRPr="00136394">
              <w:t>writeup</w:t>
            </w:r>
            <w:proofErr w:type="gramEnd"/>
          </w:p>
          <w:p w14:paraId="1F13CDF0" w14:textId="77777777" w:rsidR="00136394" w:rsidRPr="00136394" w:rsidRDefault="00136394" w:rsidP="00136394">
            <w:pPr>
              <w:numPr>
                <w:ilvl w:val="0"/>
                <w:numId w:val="24"/>
              </w:numPr>
            </w:pPr>
            <w:r w:rsidRPr="00136394">
              <w:t>Review and submit documentation to delegate</w:t>
            </w:r>
          </w:p>
        </w:tc>
      </w:tr>
      <w:tr w:rsidR="00136394" w:rsidRPr="00136394" w14:paraId="1FF2342B" w14:textId="77777777" w:rsidTr="00136394">
        <w:trPr>
          <w:trHeight w:val="511"/>
        </w:trPr>
        <w:tc>
          <w:tcPr>
            <w:tcW w:w="0" w:type="auto"/>
            <w:vMerge/>
            <w:tcBorders>
              <w:top w:val="single" w:sz="6" w:space="0" w:color="FFFFFF"/>
              <w:left w:val="nil"/>
              <w:bottom w:val="single" w:sz="8" w:space="0" w:color="FFFFFF"/>
              <w:right w:val="single" w:sz="6" w:space="0" w:color="FFFFFF"/>
            </w:tcBorders>
            <w:vAlign w:val="center"/>
            <w:hideMark/>
          </w:tcPr>
          <w:p w14:paraId="2DD53858"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67DF52D2" w14:textId="77777777" w:rsidR="00136394" w:rsidRPr="00136394" w:rsidRDefault="00136394" w:rsidP="00136394">
            <w:r w:rsidRPr="00136394">
              <w:t>Delegate review and approval</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7D792DBC" w14:textId="77777777" w:rsidR="00136394" w:rsidRPr="00136394" w:rsidRDefault="00136394" w:rsidP="00136394">
            <w:pPr>
              <w:numPr>
                <w:ilvl w:val="0"/>
                <w:numId w:val="25"/>
              </w:numPr>
            </w:pPr>
            <w:r w:rsidRPr="00136394">
              <w:t>Delegate review – feedback to the assessor if required</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2CDC7145" w14:textId="77777777" w:rsidR="00136394" w:rsidRPr="00136394" w:rsidRDefault="00136394" w:rsidP="00136394">
            <w:pPr>
              <w:numPr>
                <w:ilvl w:val="0"/>
                <w:numId w:val="25"/>
              </w:numPr>
              <w:spacing w:after="0"/>
            </w:pPr>
            <w:r w:rsidRPr="00136394">
              <w:t>Delegate approval – develop approval letter and record approval in MAC portal</w:t>
            </w:r>
          </w:p>
        </w:tc>
      </w:tr>
      <w:tr w:rsidR="00136394" w:rsidRPr="00136394" w14:paraId="2CD313BB" w14:textId="77777777" w:rsidTr="00136394">
        <w:trPr>
          <w:trHeight w:val="497"/>
        </w:trPr>
        <w:tc>
          <w:tcPr>
            <w:tcW w:w="0" w:type="auto"/>
            <w:vMerge/>
            <w:tcBorders>
              <w:top w:val="single" w:sz="6" w:space="0" w:color="FFFFFF"/>
              <w:left w:val="nil"/>
              <w:bottom w:val="single" w:sz="8" w:space="0" w:color="FFFFFF"/>
              <w:right w:val="single" w:sz="6" w:space="0" w:color="FFFFFF"/>
            </w:tcBorders>
            <w:vAlign w:val="center"/>
            <w:hideMark/>
          </w:tcPr>
          <w:p w14:paraId="29C80FC4"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7B11AA3E" w14:textId="77777777" w:rsidR="00136394" w:rsidRPr="00136394" w:rsidRDefault="00136394" w:rsidP="00136394">
            <w:r w:rsidRPr="00136394">
              <w:t xml:space="preserve">Finalise assessment </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6FBCF6C5" w14:textId="77777777" w:rsidR="00136394" w:rsidRPr="00136394" w:rsidRDefault="00136394" w:rsidP="00136394">
            <w:pPr>
              <w:numPr>
                <w:ilvl w:val="0"/>
                <w:numId w:val="26"/>
              </w:numPr>
            </w:pPr>
            <w:r w:rsidRPr="00136394">
              <w:t>Edit SP/NSAF (subject to delegate feedback)</w:t>
            </w:r>
          </w:p>
          <w:p w14:paraId="3F53D349" w14:textId="77777777" w:rsidR="00136394" w:rsidRPr="00136394" w:rsidRDefault="00136394" w:rsidP="00136394">
            <w:pPr>
              <w:numPr>
                <w:ilvl w:val="0"/>
                <w:numId w:val="26"/>
              </w:numPr>
            </w:pPr>
            <w:r w:rsidRPr="00136394">
              <w:t xml:space="preserve">Record assessment outcome in MAC </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0DDD6AC5" w14:textId="77777777" w:rsidR="00136394" w:rsidRPr="00136394" w:rsidRDefault="00136394" w:rsidP="00136394">
            <w:pPr>
              <w:numPr>
                <w:ilvl w:val="0"/>
                <w:numId w:val="26"/>
              </w:numPr>
            </w:pPr>
            <w:r w:rsidRPr="00136394">
              <w:t xml:space="preserve">Update </w:t>
            </w:r>
            <w:proofErr w:type="spellStart"/>
            <w:r w:rsidRPr="00136394">
              <w:t>eMR</w:t>
            </w:r>
            <w:proofErr w:type="spellEnd"/>
          </w:p>
          <w:p w14:paraId="0255B37A" w14:textId="77777777" w:rsidR="00136394" w:rsidRPr="00136394" w:rsidRDefault="00136394" w:rsidP="00136394">
            <w:pPr>
              <w:numPr>
                <w:ilvl w:val="0"/>
                <w:numId w:val="26"/>
              </w:numPr>
            </w:pPr>
            <w:r w:rsidRPr="00136394">
              <w:t>Send assessment outcome to client and relevant care providers</w:t>
            </w:r>
          </w:p>
        </w:tc>
      </w:tr>
      <w:tr w:rsidR="00136394" w:rsidRPr="00136394" w14:paraId="4D95410A" w14:textId="77777777" w:rsidTr="00136394">
        <w:trPr>
          <w:trHeight w:val="511"/>
        </w:trPr>
        <w:tc>
          <w:tcPr>
            <w:tcW w:w="0" w:type="auto"/>
            <w:vMerge/>
            <w:tcBorders>
              <w:top w:val="single" w:sz="6" w:space="0" w:color="FFFFFF"/>
              <w:left w:val="nil"/>
              <w:bottom w:val="single" w:sz="8" w:space="0" w:color="FFFFFF"/>
              <w:right w:val="single" w:sz="6" w:space="0" w:color="FFFFFF"/>
            </w:tcBorders>
            <w:vAlign w:val="center"/>
            <w:hideMark/>
          </w:tcPr>
          <w:p w14:paraId="38A8C08F"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3CEFED57" w14:textId="77777777" w:rsidR="00136394" w:rsidRPr="00136394" w:rsidRDefault="00136394" w:rsidP="00136394">
            <w:r w:rsidRPr="00136394">
              <w:t>Support Plan Review</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5B70EFB5" w14:textId="77777777" w:rsidR="00136394" w:rsidRPr="00136394" w:rsidRDefault="00136394" w:rsidP="00136394">
            <w:pPr>
              <w:numPr>
                <w:ilvl w:val="0"/>
                <w:numId w:val="27"/>
              </w:numPr>
            </w:pPr>
            <w:r w:rsidRPr="00136394">
              <w:t>Schedule SPR</w:t>
            </w:r>
          </w:p>
          <w:p w14:paraId="16A8C913" w14:textId="77777777" w:rsidR="00136394" w:rsidRPr="00136394" w:rsidRDefault="00136394" w:rsidP="00136394">
            <w:pPr>
              <w:numPr>
                <w:ilvl w:val="0"/>
                <w:numId w:val="27"/>
              </w:numPr>
            </w:pPr>
            <w:r w:rsidRPr="00136394">
              <w:t>Request retrospective statements</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64369AF8" w14:textId="77777777" w:rsidR="00136394" w:rsidRPr="00136394" w:rsidRDefault="00136394" w:rsidP="00136394">
            <w:pPr>
              <w:numPr>
                <w:ilvl w:val="0"/>
                <w:numId w:val="27"/>
              </w:numPr>
            </w:pPr>
            <w:r w:rsidRPr="00136394">
              <w:t>Conduct SPR</w:t>
            </w:r>
          </w:p>
          <w:p w14:paraId="1DE3F75C" w14:textId="77777777" w:rsidR="00136394" w:rsidRPr="00136394" w:rsidRDefault="00136394" w:rsidP="00136394">
            <w:pPr>
              <w:numPr>
                <w:ilvl w:val="0"/>
                <w:numId w:val="27"/>
              </w:numPr>
            </w:pPr>
            <w:r w:rsidRPr="00136394">
              <w:t>Refer for new assessment (if required)</w:t>
            </w:r>
          </w:p>
        </w:tc>
      </w:tr>
      <w:tr w:rsidR="00136394" w:rsidRPr="00136394" w14:paraId="7A7E40C0" w14:textId="77777777" w:rsidTr="00136394">
        <w:trPr>
          <w:trHeight w:val="511"/>
        </w:trPr>
        <w:tc>
          <w:tcPr>
            <w:tcW w:w="1820" w:type="dxa"/>
            <w:vMerge w:val="restart"/>
            <w:tcBorders>
              <w:top w:val="single" w:sz="8" w:space="0" w:color="FFFFFF"/>
              <w:left w:val="nil"/>
              <w:bottom w:val="nil"/>
              <w:right w:val="single" w:sz="6" w:space="0" w:color="FFFFFF"/>
            </w:tcBorders>
            <w:shd w:val="clear" w:color="auto" w:fill="6C717F"/>
            <w:tcMar>
              <w:top w:w="25" w:type="dxa"/>
              <w:left w:w="113" w:type="dxa"/>
              <w:bottom w:w="25" w:type="dxa"/>
              <w:right w:w="113" w:type="dxa"/>
            </w:tcMar>
            <w:vAlign w:val="center"/>
            <w:hideMark/>
          </w:tcPr>
          <w:p w14:paraId="71ECF472" w14:textId="77777777" w:rsidR="00136394" w:rsidRPr="00136394" w:rsidRDefault="00136394" w:rsidP="00136394">
            <w:pPr>
              <w:rPr>
                <w:color w:val="FFFFFF" w:themeColor="background1"/>
              </w:rPr>
            </w:pPr>
            <w:r w:rsidRPr="00136394">
              <w:rPr>
                <w:color w:val="FFFFFF" w:themeColor="background1"/>
              </w:rPr>
              <w:t xml:space="preserve">Activity not attributable to an assessment  </w:t>
            </w:r>
          </w:p>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2A6AB51F" w14:textId="77777777" w:rsidR="00136394" w:rsidRPr="00136394" w:rsidRDefault="00136394" w:rsidP="00136394">
            <w:r w:rsidRPr="00136394">
              <w:t xml:space="preserve">Training/certification </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5AB33BE7" w14:textId="77777777" w:rsidR="00136394" w:rsidRPr="00136394" w:rsidRDefault="00136394" w:rsidP="00136394">
            <w:pPr>
              <w:numPr>
                <w:ilvl w:val="0"/>
                <w:numId w:val="28"/>
              </w:numPr>
            </w:pPr>
            <w:r w:rsidRPr="00136394">
              <w:t xml:space="preserve">Complete My Aged Care standard accredited and non-accredited training </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290DFE5C" w14:textId="77777777" w:rsidR="00136394" w:rsidRPr="00136394" w:rsidRDefault="00136394" w:rsidP="00136394">
            <w:pPr>
              <w:numPr>
                <w:ilvl w:val="0"/>
                <w:numId w:val="28"/>
              </w:numPr>
            </w:pPr>
            <w:r w:rsidRPr="00136394">
              <w:t xml:space="preserve">Delegate training </w:t>
            </w:r>
          </w:p>
          <w:p w14:paraId="18E3E96A" w14:textId="77777777" w:rsidR="00136394" w:rsidRPr="00136394" w:rsidRDefault="00136394" w:rsidP="00136394">
            <w:pPr>
              <w:numPr>
                <w:ilvl w:val="0"/>
                <w:numId w:val="28"/>
              </w:numPr>
            </w:pPr>
            <w:r w:rsidRPr="00136394">
              <w:t xml:space="preserve">Onboarding new staff </w:t>
            </w:r>
          </w:p>
        </w:tc>
      </w:tr>
      <w:tr w:rsidR="00136394" w:rsidRPr="00136394" w14:paraId="32DE2E1E" w14:textId="77777777" w:rsidTr="00136394">
        <w:trPr>
          <w:trHeight w:val="511"/>
        </w:trPr>
        <w:tc>
          <w:tcPr>
            <w:tcW w:w="0" w:type="auto"/>
            <w:vMerge/>
            <w:tcBorders>
              <w:top w:val="single" w:sz="8" w:space="0" w:color="FFFFFF"/>
              <w:left w:val="nil"/>
              <w:bottom w:val="nil"/>
              <w:right w:val="single" w:sz="6" w:space="0" w:color="FFFFFF"/>
            </w:tcBorders>
            <w:vAlign w:val="center"/>
            <w:hideMark/>
          </w:tcPr>
          <w:p w14:paraId="5886FD42"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4DAEC264" w14:textId="77777777" w:rsidR="00136394" w:rsidRPr="00136394" w:rsidRDefault="00136394" w:rsidP="00136394">
            <w:r w:rsidRPr="00136394">
              <w:t>Accessing and setting up the MAC portal</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44644201" w14:textId="77777777" w:rsidR="00136394" w:rsidRPr="00136394" w:rsidRDefault="00136394" w:rsidP="00136394">
            <w:pPr>
              <w:numPr>
                <w:ilvl w:val="0"/>
                <w:numId w:val="29"/>
              </w:numPr>
            </w:pPr>
            <w:r w:rsidRPr="00136394">
              <w:t xml:space="preserve">Request access to MAC portal </w:t>
            </w:r>
          </w:p>
          <w:p w14:paraId="55450BBC" w14:textId="77777777" w:rsidR="00136394" w:rsidRPr="00136394" w:rsidRDefault="00136394" w:rsidP="00136394">
            <w:pPr>
              <w:numPr>
                <w:ilvl w:val="0"/>
                <w:numId w:val="29"/>
              </w:numPr>
            </w:pPr>
            <w:r w:rsidRPr="00136394">
              <w:t xml:space="preserve">Login to MAC portal to access or update client records </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54E0104D" w14:textId="77777777" w:rsidR="00136394" w:rsidRPr="00136394" w:rsidRDefault="00136394" w:rsidP="00136394">
            <w:pPr>
              <w:numPr>
                <w:ilvl w:val="0"/>
                <w:numId w:val="29"/>
              </w:numPr>
            </w:pPr>
            <w:r w:rsidRPr="00136394">
              <w:t>General setup (</w:t>
            </w:r>
            <w:proofErr w:type="gramStart"/>
            <w:r w:rsidRPr="00136394">
              <w:t>i.e.</w:t>
            </w:r>
            <w:proofErr w:type="gramEnd"/>
            <w:r w:rsidRPr="00136394">
              <w:t xml:space="preserve"> create or edit staff profile/details)</w:t>
            </w:r>
          </w:p>
        </w:tc>
      </w:tr>
      <w:tr w:rsidR="00136394" w:rsidRPr="00136394" w14:paraId="2C22CFAE" w14:textId="77777777" w:rsidTr="00136394">
        <w:trPr>
          <w:trHeight w:val="334"/>
        </w:trPr>
        <w:tc>
          <w:tcPr>
            <w:tcW w:w="0" w:type="auto"/>
            <w:vMerge/>
            <w:tcBorders>
              <w:top w:val="single" w:sz="8" w:space="0" w:color="FFFFFF"/>
              <w:left w:val="nil"/>
              <w:bottom w:val="nil"/>
              <w:right w:val="single" w:sz="6" w:space="0" w:color="FFFFFF"/>
            </w:tcBorders>
            <w:vAlign w:val="center"/>
            <w:hideMark/>
          </w:tcPr>
          <w:p w14:paraId="109C0E11" w14:textId="77777777" w:rsidR="00136394" w:rsidRPr="00136394" w:rsidRDefault="00136394" w:rsidP="00136394"/>
        </w:tc>
        <w:tc>
          <w:tcPr>
            <w:tcW w:w="2480" w:type="dxa"/>
            <w:tcBorders>
              <w:top w:val="single" w:sz="8" w:space="0" w:color="FFFFFF"/>
              <w:left w:val="single" w:sz="6" w:space="0" w:color="FFFFFF"/>
              <w:bottom w:val="single" w:sz="8" w:space="0" w:color="FFFFFF"/>
              <w:right w:val="single" w:sz="8" w:space="0" w:color="FFFFFF"/>
            </w:tcBorders>
            <w:shd w:val="clear" w:color="auto" w:fill="E6E6E1"/>
            <w:tcMar>
              <w:top w:w="25" w:type="dxa"/>
              <w:left w:w="113" w:type="dxa"/>
              <w:bottom w:w="25" w:type="dxa"/>
              <w:right w:w="113" w:type="dxa"/>
            </w:tcMar>
            <w:vAlign w:val="center"/>
            <w:hideMark/>
          </w:tcPr>
          <w:p w14:paraId="4DD45B7F" w14:textId="77777777" w:rsidR="00136394" w:rsidRPr="00136394" w:rsidRDefault="00136394" w:rsidP="00136394">
            <w:r w:rsidRPr="00136394">
              <w:t xml:space="preserve">Administrative tasks </w:t>
            </w:r>
          </w:p>
        </w:tc>
        <w:tc>
          <w:tcPr>
            <w:tcW w:w="5056" w:type="dxa"/>
            <w:tcBorders>
              <w:top w:val="single" w:sz="8" w:space="0" w:color="FFFFFF"/>
              <w:left w:val="single" w:sz="8" w:space="0" w:color="FFFFFF"/>
              <w:bottom w:val="single" w:sz="8" w:space="0" w:color="FFFFFF"/>
              <w:right w:val="single" w:sz="8" w:space="0" w:color="E6E6E1"/>
            </w:tcBorders>
            <w:shd w:val="clear" w:color="auto" w:fill="E6E6E1"/>
            <w:tcMar>
              <w:top w:w="25" w:type="dxa"/>
              <w:left w:w="113" w:type="dxa"/>
              <w:bottom w:w="25" w:type="dxa"/>
              <w:right w:w="113" w:type="dxa"/>
            </w:tcMar>
            <w:vAlign w:val="center"/>
            <w:hideMark/>
          </w:tcPr>
          <w:p w14:paraId="66C6EF40" w14:textId="77777777" w:rsidR="00136394" w:rsidRPr="00136394" w:rsidRDefault="00136394" w:rsidP="00136394">
            <w:pPr>
              <w:numPr>
                <w:ilvl w:val="0"/>
                <w:numId w:val="30"/>
              </w:numPr>
            </w:pPr>
            <w:r w:rsidRPr="00136394">
              <w:t>Managing information</w:t>
            </w:r>
          </w:p>
        </w:tc>
        <w:tc>
          <w:tcPr>
            <w:tcW w:w="4678" w:type="dxa"/>
            <w:tcBorders>
              <w:top w:val="single" w:sz="8" w:space="0" w:color="FFFFFF"/>
              <w:left w:val="single" w:sz="8" w:space="0" w:color="E6E6E1"/>
              <w:bottom w:val="single" w:sz="8" w:space="0" w:color="FFFFFF"/>
              <w:right w:val="nil"/>
            </w:tcBorders>
            <w:shd w:val="clear" w:color="auto" w:fill="E6E6E1"/>
            <w:tcMar>
              <w:top w:w="25" w:type="dxa"/>
              <w:left w:w="113" w:type="dxa"/>
              <w:bottom w:w="25" w:type="dxa"/>
              <w:right w:w="113" w:type="dxa"/>
            </w:tcMar>
            <w:vAlign w:val="center"/>
            <w:hideMark/>
          </w:tcPr>
          <w:p w14:paraId="78D55B77" w14:textId="77777777" w:rsidR="00136394" w:rsidRPr="00136394" w:rsidRDefault="00136394" w:rsidP="00136394">
            <w:pPr>
              <w:numPr>
                <w:ilvl w:val="0"/>
                <w:numId w:val="30"/>
              </w:numPr>
              <w:spacing w:after="0"/>
            </w:pPr>
            <w:r w:rsidRPr="00136394">
              <w:t>Attend meetings, answer phone calls and general emails</w:t>
            </w:r>
          </w:p>
        </w:tc>
      </w:tr>
      <w:tr w:rsidR="00136394" w:rsidRPr="00136394" w14:paraId="02783D6D" w14:textId="77777777" w:rsidTr="00136394">
        <w:trPr>
          <w:trHeight w:val="272"/>
        </w:trPr>
        <w:tc>
          <w:tcPr>
            <w:tcW w:w="0" w:type="auto"/>
            <w:vMerge/>
            <w:tcBorders>
              <w:top w:val="single" w:sz="8" w:space="0" w:color="FFFFFF"/>
              <w:left w:val="nil"/>
              <w:bottom w:val="nil"/>
              <w:right w:val="single" w:sz="6" w:space="0" w:color="FFFFFF"/>
            </w:tcBorders>
            <w:vAlign w:val="center"/>
            <w:hideMark/>
          </w:tcPr>
          <w:p w14:paraId="4E860BF8" w14:textId="77777777" w:rsidR="00136394" w:rsidRPr="00136394" w:rsidRDefault="00136394" w:rsidP="00136394"/>
        </w:tc>
        <w:tc>
          <w:tcPr>
            <w:tcW w:w="2480" w:type="dxa"/>
            <w:tcBorders>
              <w:top w:val="single" w:sz="8" w:space="0" w:color="FFFFFF"/>
              <w:left w:val="single" w:sz="6" w:space="0" w:color="FFFFFF"/>
              <w:bottom w:val="nil"/>
              <w:right w:val="single" w:sz="8" w:space="0" w:color="FFFFFF"/>
            </w:tcBorders>
            <w:shd w:val="clear" w:color="auto" w:fill="E6E6E1"/>
            <w:tcMar>
              <w:top w:w="25" w:type="dxa"/>
              <w:left w:w="113" w:type="dxa"/>
              <w:bottom w:w="25" w:type="dxa"/>
              <w:right w:w="113" w:type="dxa"/>
            </w:tcMar>
            <w:vAlign w:val="center"/>
            <w:hideMark/>
          </w:tcPr>
          <w:p w14:paraId="0786070F" w14:textId="77777777" w:rsidR="00136394" w:rsidRPr="00136394" w:rsidRDefault="00136394" w:rsidP="00136394">
            <w:r w:rsidRPr="00136394">
              <w:t>Manage performance</w:t>
            </w:r>
          </w:p>
        </w:tc>
        <w:tc>
          <w:tcPr>
            <w:tcW w:w="5056" w:type="dxa"/>
            <w:tcBorders>
              <w:top w:val="single" w:sz="8" w:space="0" w:color="FFFFFF"/>
              <w:left w:val="single" w:sz="8" w:space="0" w:color="FFFFFF"/>
              <w:bottom w:val="nil"/>
              <w:right w:val="single" w:sz="8" w:space="0" w:color="E6E6E1"/>
            </w:tcBorders>
            <w:shd w:val="clear" w:color="auto" w:fill="E6E6E1"/>
            <w:tcMar>
              <w:top w:w="25" w:type="dxa"/>
              <w:left w:w="113" w:type="dxa"/>
              <w:bottom w:w="25" w:type="dxa"/>
              <w:right w:w="113" w:type="dxa"/>
            </w:tcMar>
            <w:vAlign w:val="center"/>
            <w:hideMark/>
          </w:tcPr>
          <w:p w14:paraId="3BC97562" w14:textId="77777777" w:rsidR="00136394" w:rsidRPr="00136394" w:rsidRDefault="00136394" w:rsidP="00136394">
            <w:pPr>
              <w:numPr>
                <w:ilvl w:val="0"/>
                <w:numId w:val="31"/>
              </w:numPr>
            </w:pPr>
            <w:r w:rsidRPr="00136394">
              <w:t xml:space="preserve">Record and report on KPIs </w:t>
            </w:r>
          </w:p>
        </w:tc>
        <w:tc>
          <w:tcPr>
            <w:tcW w:w="4678" w:type="dxa"/>
            <w:tcBorders>
              <w:top w:val="single" w:sz="8" w:space="0" w:color="FFFFFF"/>
              <w:left w:val="single" w:sz="8" w:space="0" w:color="E6E6E1"/>
              <w:bottom w:val="nil"/>
              <w:right w:val="nil"/>
            </w:tcBorders>
            <w:shd w:val="clear" w:color="auto" w:fill="E6E6E1"/>
            <w:tcMar>
              <w:top w:w="25" w:type="dxa"/>
              <w:left w:w="113" w:type="dxa"/>
              <w:bottom w:w="25" w:type="dxa"/>
              <w:right w:w="113" w:type="dxa"/>
            </w:tcMar>
            <w:vAlign w:val="center"/>
            <w:hideMark/>
          </w:tcPr>
          <w:p w14:paraId="3AA90D83" w14:textId="77777777" w:rsidR="00136394" w:rsidRPr="00136394" w:rsidRDefault="00136394" w:rsidP="00136394">
            <w:pPr>
              <w:numPr>
                <w:ilvl w:val="0"/>
                <w:numId w:val="31"/>
              </w:numPr>
            </w:pPr>
            <w:r w:rsidRPr="00136394">
              <w:t xml:space="preserve">Manage individual staff and team performance </w:t>
            </w:r>
          </w:p>
        </w:tc>
      </w:tr>
    </w:tbl>
    <w:p w14:paraId="788EC5C3" w14:textId="77777777" w:rsidR="00770AC7" w:rsidRPr="0013623C" w:rsidRDefault="00770AC7" w:rsidP="00770AC7"/>
    <w:sectPr w:rsidR="00770AC7" w:rsidRPr="0013623C" w:rsidSect="00341B73">
      <w:pgSz w:w="16838" w:h="11906" w:orient="landscape"/>
      <w:pgMar w:top="1418" w:right="170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6FF0A" w14:textId="77777777" w:rsidR="005448D9" w:rsidRDefault="005448D9" w:rsidP="006B56BB">
      <w:r>
        <w:separator/>
      </w:r>
    </w:p>
    <w:p w14:paraId="7CD2E11F" w14:textId="77777777" w:rsidR="005448D9" w:rsidRDefault="005448D9"/>
  </w:endnote>
  <w:endnote w:type="continuationSeparator" w:id="0">
    <w:p w14:paraId="1E7D5F0D" w14:textId="77777777" w:rsidR="005448D9" w:rsidRDefault="005448D9" w:rsidP="006B56BB">
      <w:r>
        <w:continuationSeparator/>
      </w:r>
    </w:p>
    <w:p w14:paraId="4AB425FA" w14:textId="77777777" w:rsidR="005448D9" w:rsidRDefault="005448D9"/>
  </w:endnote>
  <w:endnote w:type="continuationNotice" w:id="1">
    <w:p w14:paraId="35ECC39F" w14:textId="77777777" w:rsidR="005448D9" w:rsidRDefault="00544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8B17" w14:textId="1C0DB330" w:rsidR="00B53987" w:rsidRDefault="000C598A" w:rsidP="00B53987">
    <w:pPr>
      <w:pStyle w:val="Footer"/>
    </w:pPr>
    <w:r>
      <w:t xml:space="preserve">Aged Care Assessment Program Service Effort Attribution Study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5BE43" w14:textId="48E96CC4" w:rsidR="00B53987" w:rsidRDefault="000C598A" w:rsidP="00B53987">
    <w:pPr>
      <w:pStyle w:val="Footer"/>
    </w:pPr>
    <w:r>
      <w:t>Aged Care Assessment Program Service Effort Attribution Study</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9267" w14:textId="77777777" w:rsidR="005448D9" w:rsidRDefault="005448D9" w:rsidP="006B56BB">
      <w:r>
        <w:separator/>
      </w:r>
    </w:p>
    <w:p w14:paraId="35717174" w14:textId="77777777" w:rsidR="005448D9" w:rsidRDefault="005448D9"/>
  </w:footnote>
  <w:footnote w:type="continuationSeparator" w:id="0">
    <w:p w14:paraId="775D57A1" w14:textId="77777777" w:rsidR="005448D9" w:rsidRDefault="005448D9" w:rsidP="006B56BB">
      <w:r>
        <w:continuationSeparator/>
      </w:r>
    </w:p>
    <w:p w14:paraId="52F7AD9A" w14:textId="77777777" w:rsidR="005448D9" w:rsidRDefault="005448D9"/>
  </w:footnote>
  <w:footnote w:type="continuationNotice" w:id="1">
    <w:p w14:paraId="6244B445" w14:textId="77777777" w:rsidR="005448D9" w:rsidRDefault="005448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8AC0AE"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2725EA"/>
    <w:multiLevelType w:val="hybridMultilevel"/>
    <w:tmpl w:val="54688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1846E2"/>
    <w:multiLevelType w:val="hybridMultilevel"/>
    <w:tmpl w:val="16E23742"/>
    <w:lvl w:ilvl="0" w:tplc="6DE45774">
      <w:start w:val="1"/>
      <w:numFmt w:val="bullet"/>
      <w:lvlText w:val="•"/>
      <w:lvlJc w:val="left"/>
      <w:pPr>
        <w:tabs>
          <w:tab w:val="num" w:pos="720"/>
        </w:tabs>
        <w:ind w:left="720" w:hanging="360"/>
      </w:pPr>
      <w:rPr>
        <w:rFonts w:ascii="Arial" w:hAnsi="Arial" w:hint="default"/>
      </w:rPr>
    </w:lvl>
    <w:lvl w:ilvl="1" w:tplc="816EC5D6" w:tentative="1">
      <w:start w:val="1"/>
      <w:numFmt w:val="bullet"/>
      <w:lvlText w:val="•"/>
      <w:lvlJc w:val="left"/>
      <w:pPr>
        <w:tabs>
          <w:tab w:val="num" w:pos="1440"/>
        </w:tabs>
        <w:ind w:left="1440" w:hanging="360"/>
      </w:pPr>
      <w:rPr>
        <w:rFonts w:ascii="Arial" w:hAnsi="Arial" w:hint="default"/>
      </w:rPr>
    </w:lvl>
    <w:lvl w:ilvl="2" w:tplc="25242E30" w:tentative="1">
      <w:start w:val="1"/>
      <w:numFmt w:val="bullet"/>
      <w:lvlText w:val="•"/>
      <w:lvlJc w:val="left"/>
      <w:pPr>
        <w:tabs>
          <w:tab w:val="num" w:pos="2160"/>
        </w:tabs>
        <w:ind w:left="2160" w:hanging="360"/>
      </w:pPr>
      <w:rPr>
        <w:rFonts w:ascii="Arial" w:hAnsi="Arial" w:hint="default"/>
      </w:rPr>
    </w:lvl>
    <w:lvl w:ilvl="3" w:tplc="62C6CC68" w:tentative="1">
      <w:start w:val="1"/>
      <w:numFmt w:val="bullet"/>
      <w:lvlText w:val="•"/>
      <w:lvlJc w:val="left"/>
      <w:pPr>
        <w:tabs>
          <w:tab w:val="num" w:pos="2880"/>
        </w:tabs>
        <w:ind w:left="2880" w:hanging="360"/>
      </w:pPr>
      <w:rPr>
        <w:rFonts w:ascii="Arial" w:hAnsi="Arial" w:hint="default"/>
      </w:rPr>
    </w:lvl>
    <w:lvl w:ilvl="4" w:tplc="2DA222F8" w:tentative="1">
      <w:start w:val="1"/>
      <w:numFmt w:val="bullet"/>
      <w:lvlText w:val="•"/>
      <w:lvlJc w:val="left"/>
      <w:pPr>
        <w:tabs>
          <w:tab w:val="num" w:pos="3600"/>
        </w:tabs>
        <w:ind w:left="3600" w:hanging="360"/>
      </w:pPr>
      <w:rPr>
        <w:rFonts w:ascii="Arial" w:hAnsi="Arial" w:hint="default"/>
      </w:rPr>
    </w:lvl>
    <w:lvl w:ilvl="5" w:tplc="F908316E" w:tentative="1">
      <w:start w:val="1"/>
      <w:numFmt w:val="bullet"/>
      <w:lvlText w:val="•"/>
      <w:lvlJc w:val="left"/>
      <w:pPr>
        <w:tabs>
          <w:tab w:val="num" w:pos="4320"/>
        </w:tabs>
        <w:ind w:left="4320" w:hanging="360"/>
      </w:pPr>
      <w:rPr>
        <w:rFonts w:ascii="Arial" w:hAnsi="Arial" w:hint="default"/>
      </w:rPr>
    </w:lvl>
    <w:lvl w:ilvl="6" w:tplc="C67885A2" w:tentative="1">
      <w:start w:val="1"/>
      <w:numFmt w:val="bullet"/>
      <w:lvlText w:val="•"/>
      <w:lvlJc w:val="left"/>
      <w:pPr>
        <w:tabs>
          <w:tab w:val="num" w:pos="5040"/>
        </w:tabs>
        <w:ind w:left="5040" w:hanging="360"/>
      </w:pPr>
      <w:rPr>
        <w:rFonts w:ascii="Arial" w:hAnsi="Arial" w:hint="default"/>
      </w:rPr>
    </w:lvl>
    <w:lvl w:ilvl="7" w:tplc="0562C65A" w:tentative="1">
      <w:start w:val="1"/>
      <w:numFmt w:val="bullet"/>
      <w:lvlText w:val="•"/>
      <w:lvlJc w:val="left"/>
      <w:pPr>
        <w:tabs>
          <w:tab w:val="num" w:pos="5760"/>
        </w:tabs>
        <w:ind w:left="5760" w:hanging="360"/>
      </w:pPr>
      <w:rPr>
        <w:rFonts w:ascii="Arial" w:hAnsi="Arial" w:hint="default"/>
      </w:rPr>
    </w:lvl>
    <w:lvl w:ilvl="8" w:tplc="F330F8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2413D"/>
    <w:multiLevelType w:val="hybridMultilevel"/>
    <w:tmpl w:val="065A0680"/>
    <w:lvl w:ilvl="0" w:tplc="D2C206E4">
      <w:start w:val="1"/>
      <w:numFmt w:val="bullet"/>
      <w:lvlText w:val="•"/>
      <w:lvlJc w:val="left"/>
      <w:pPr>
        <w:tabs>
          <w:tab w:val="num" w:pos="720"/>
        </w:tabs>
        <w:ind w:left="720" w:hanging="360"/>
      </w:pPr>
      <w:rPr>
        <w:rFonts w:ascii="Arial" w:hAnsi="Arial" w:hint="default"/>
      </w:rPr>
    </w:lvl>
    <w:lvl w:ilvl="1" w:tplc="CF2ED3A2" w:tentative="1">
      <w:start w:val="1"/>
      <w:numFmt w:val="bullet"/>
      <w:lvlText w:val="•"/>
      <w:lvlJc w:val="left"/>
      <w:pPr>
        <w:tabs>
          <w:tab w:val="num" w:pos="1440"/>
        </w:tabs>
        <w:ind w:left="1440" w:hanging="360"/>
      </w:pPr>
      <w:rPr>
        <w:rFonts w:ascii="Arial" w:hAnsi="Arial" w:hint="default"/>
      </w:rPr>
    </w:lvl>
    <w:lvl w:ilvl="2" w:tplc="852670B8" w:tentative="1">
      <w:start w:val="1"/>
      <w:numFmt w:val="bullet"/>
      <w:lvlText w:val="•"/>
      <w:lvlJc w:val="left"/>
      <w:pPr>
        <w:tabs>
          <w:tab w:val="num" w:pos="2160"/>
        </w:tabs>
        <w:ind w:left="2160" w:hanging="360"/>
      </w:pPr>
      <w:rPr>
        <w:rFonts w:ascii="Arial" w:hAnsi="Arial" w:hint="default"/>
      </w:rPr>
    </w:lvl>
    <w:lvl w:ilvl="3" w:tplc="D8CCB8BA" w:tentative="1">
      <w:start w:val="1"/>
      <w:numFmt w:val="bullet"/>
      <w:lvlText w:val="•"/>
      <w:lvlJc w:val="left"/>
      <w:pPr>
        <w:tabs>
          <w:tab w:val="num" w:pos="2880"/>
        </w:tabs>
        <w:ind w:left="2880" w:hanging="360"/>
      </w:pPr>
      <w:rPr>
        <w:rFonts w:ascii="Arial" w:hAnsi="Arial" w:hint="default"/>
      </w:rPr>
    </w:lvl>
    <w:lvl w:ilvl="4" w:tplc="5A3C4CD8" w:tentative="1">
      <w:start w:val="1"/>
      <w:numFmt w:val="bullet"/>
      <w:lvlText w:val="•"/>
      <w:lvlJc w:val="left"/>
      <w:pPr>
        <w:tabs>
          <w:tab w:val="num" w:pos="3600"/>
        </w:tabs>
        <w:ind w:left="3600" w:hanging="360"/>
      </w:pPr>
      <w:rPr>
        <w:rFonts w:ascii="Arial" w:hAnsi="Arial" w:hint="default"/>
      </w:rPr>
    </w:lvl>
    <w:lvl w:ilvl="5" w:tplc="4CA83234" w:tentative="1">
      <w:start w:val="1"/>
      <w:numFmt w:val="bullet"/>
      <w:lvlText w:val="•"/>
      <w:lvlJc w:val="left"/>
      <w:pPr>
        <w:tabs>
          <w:tab w:val="num" w:pos="4320"/>
        </w:tabs>
        <w:ind w:left="4320" w:hanging="360"/>
      </w:pPr>
      <w:rPr>
        <w:rFonts w:ascii="Arial" w:hAnsi="Arial" w:hint="default"/>
      </w:rPr>
    </w:lvl>
    <w:lvl w:ilvl="6" w:tplc="655ACADE" w:tentative="1">
      <w:start w:val="1"/>
      <w:numFmt w:val="bullet"/>
      <w:lvlText w:val="•"/>
      <w:lvlJc w:val="left"/>
      <w:pPr>
        <w:tabs>
          <w:tab w:val="num" w:pos="5040"/>
        </w:tabs>
        <w:ind w:left="5040" w:hanging="360"/>
      </w:pPr>
      <w:rPr>
        <w:rFonts w:ascii="Arial" w:hAnsi="Arial" w:hint="default"/>
      </w:rPr>
    </w:lvl>
    <w:lvl w:ilvl="7" w:tplc="31D87614" w:tentative="1">
      <w:start w:val="1"/>
      <w:numFmt w:val="bullet"/>
      <w:lvlText w:val="•"/>
      <w:lvlJc w:val="left"/>
      <w:pPr>
        <w:tabs>
          <w:tab w:val="num" w:pos="5760"/>
        </w:tabs>
        <w:ind w:left="5760" w:hanging="360"/>
      </w:pPr>
      <w:rPr>
        <w:rFonts w:ascii="Arial" w:hAnsi="Arial" w:hint="default"/>
      </w:rPr>
    </w:lvl>
    <w:lvl w:ilvl="8" w:tplc="7BBC56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E07D91"/>
    <w:multiLevelType w:val="hybridMultilevel"/>
    <w:tmpl w:val="EF122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C7118E"/>
    <w:multiLevelType w:val="hybridMultilevel"/>
    <w:tmpl w:val="5BAAEBFC"/>
    <w:lvl w:ilvl="0" w:tplc="D786B528">
      <w:start w:val="1"/>
      <w:numFmt w:val="bullet"/>
      <w:lvlText w:val="•"/>
      <w:lvlJc w:val="left"/>
      <w:pPr>
        <w:tabs>
          <w:tab w:val="num" w:pos="720"/>
        </w:tabs>
        <w:ind w:left="720" w:hanging="360"/>
      </w:pPr>
      <w:rPr>
        <w:rFonts w:ascii="Arial" w:hAnsi="Arial" w:hint="default"/>
      </w:rPr>
    </w:lvl>
    <w:lvl w:ilvl="1" w:tplc="6212E73C" w:tentative="1">
      <w:start w:val="1"/>
      <w:numFmt w:val="bullet"/>
      <w:lvlText w:val="•"/>
      <w:lvlJc w:val="left"/>
      <w:pPr>
        <w:tabs>
          <w:tab w:val="num" w:pos="1440"/>
        </w:tabs>
        <w:ind w:left="1440" w:hanging="360"/>
      </w:pPr>
      <w:rPr>
        <w:rFonts w:ascii="Arial" w:hAnsi="Arial" w:hint="default"/>
      </w:rPr>
    </w:lvl>
    <w:lvl w:ilvl="2" w:tplc="81785044" w:tentative="1">
      <w:start w:val="1"/>
      <w:numFmt w:val="bullet"/>
      <w:lvlText w:val="•"/>
      <w:lvlJc w:val="left"/>
      <w:pPr>
        <w:tabs>
          <w:tab w:val="num" w:pos="2160"/>
        </w:tabs>
        <w:ind w:left="2160" w:hanging="360"/>
      </w:pPr>
      <w:rPr>
        <w:rFonts w:ascii="Arial" w:hAnsi="Arial" w:hint="default"/>
      </w:rPr>
    </w:lvl>
    <w:lvl w:ilvl="3" w:tplc="B0BCA17C" w:tentative="1">
      <w:start w:val="1"/>
      <w:numFmt w:val="bullet"/>
      <w:lvlText w:val="•"/>
      <w:lvlJc w:val="left"/>
      <w:pPr>
        <w:tabs>
          <w:tab w:val="num" w:pos="2880"/>
        </w:tabs>
        <w:ind w:left="2880" w:hanging="360"/>
      </w:pPr>
      <w:rPr>
        <w:rFonts w:ascii="Arial" w:hAnsi="Arial" w:hint="default"/>
      </w:rPr>
    </w:lvl>
    <w:lvl w:ilvl="4" w:tplc="A4781522" w:tentative="1">
      <w:start w:val="1"/>
      <w:numFmt w:val="bullet"/>
      <w:lvlText w:val="•"/>
      <w:lvlJc w:val="left"/>
      <w:pPr>
        <w:tabs>
          <w:tab w:val="num" w:pos="3600"/>
        </w:tabs>
        <w:ind w:left="3600" w:hanging="360"/>
      </w:pPr>
      <w:rPr>
        <w:rFonts w:ascii="Arial" w:hAnsi="Arial" w:hint="default"/>
      </w:rPr>
    </w:lvl>
    <w:lvl w:ilvl="5" w:tplc="F836B214" w:tentative="1">
      <w:start w:val="1"/>
      <w:numFmt w:val="bullet"/>
      <w:lvlText w:val="•"/>
      <w:lvlJc w:val="left"/>
      <w:pPr>
        <w:tabs>
          <w:tab w:val="num" w:pos="4320"/>
        </w:tabs>
        <w:ind w:left="4320" w:hanging="360"/>
      </w:pPr>
      <w:rPr>
        <w:rFonts w:ascii="Arial" w:hAnsi="Arial" w:hint="default"/>
      </w:rPr>
    </w:lvl>
    <w:lvl w:ilvl="6" w:tplc="39D645B4" w:tentative="1">
      <w:start w:val="1"/>
      <w:numFmt w:val="bullet"/>
      <w:lvlText w:val="•"/>
      <w:lvlJc w:val="left"/>
      <w:pPr>
        <w:tabs>
          <w:tab w:val="num" w:pos="5040"/>
        </w:tabs>
        <w:ind w:left="5040" w:hanging="360"/>
      </w:pPr>
      <w:rPr>
        <w:rFonts w:ascii="Arial" w:hAnsi="Arial" w:hint="default"/>
      </w:rPr>
    </w:lvl>
    <w:lvl w:ilvl="7" w:tplc="760AEC06" w:tentative="1">
      <w:start w:val="1"/>
      <w:numFmt w:val="bullet"/>
      <w:lvlText w:val="•"/>
      <w:lvlJc w:val="left"/>
      <w:pPr>
        <w:tabs>
          <w:tab w:val="num" w:pos="5760"/>
        </w:tabs>
        <w:ind w:left="5760" w:hanging="360"/>
      </w:pPr>
      <w:rPr>
        <w:rFonts w:ascii="Arial" w:hAnsi="Arial" w:hint="default"/>
      </w:rPr>
    </w:lvl>
    <w:lvl w:ilvl="8" w:tplc="30E04C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74A0CD1"/>
    <w:multiLevelType w:val="hybridMultilevel"/>
    <w:tmpl w:val="A2BC87F0"/>
    <w:lvl w:ilvl="0" w:tplc="8CB8E372">
      <w:start w:val="1"/>
      <w:numFmt w:val="bullet"/>
      <w:lvlText w:val="•"/>
      <w:lvlJc w:val="left"/>
      <w:pPr>
        <w:tabs>
          <w:tab w:val="num" w:pos="720"/>
        </w:tabs>
        <w:ind w:left="720" w:hanging="360"/>
      </w:pPr>
      <w:rPr>
        <w:rFonts w:ascii="Arial" w:hAnsi="Arial" w:hint="default"/>
      </w:rPr>
    </w:lvl>
    <w:lvl w:ilvl="1" w:tplc="48CC46DE" w:tentative="1">
      <w:start w:val="1"/>
      <w:numFmt w:val="bullet"/>
      <w:lvlText w:val="•"/>
      <w:lvlJc w:val="left"/>
      <w:pPr>
        <w:tabs>
          <w:tab w:val="num" w:pos="1440"/>
        </w:tabs>
        <w:ind w:left="1440" w:hanging="360"/>
      </w:pPr>
      <w:rPr>
        <w:rFonts w:ascii="Arial" w:hAnsi="Arial" w:hint="default"/>
      </w:rPr>
    </w:lvl>
    <w:lvl w:ilvl="2" w:tplc="06065AB8" w:tentative="1">
      <w:start w:val="1"/>
      <w:numFmt w:val="bullet"/>
      <w:lvlText w:val="•"/>
      <w:lvlJc w:val="left"/>
      <w:pPr>
        <w:tabs>
          <w:tab w:val="num" w:pos="2160"/>
        </w:tabs>
        <w:ind w:left="2160" w:hanging="360"/>
      </w:pPr>
      <w:rPr>
        <w:rFonts w:ascii="Arial" w:hAnsi="Arial" w:hint="default"/>
      </w:rPr>
    </w:lvl>
    <w:lvl w:ilvl="3" w:tplc="A62EAD8E" w:tentative="1">
      <w:start w:val="1"/>
      <w:numFmt w:val="bullet"/>
      <w:lvlText w:val="•"/>
      <w:lvlJc w:val="left"/>
      <w:pPr>
        <w:tabs>
          <w:tab w:val="num" w:pos="2880"/>
        </w:tabs>
        <w:ind w:left="2880" w:hanging="360"/>
      </w:pPr>
      <w:rPr>
        <w:rFonts w:ascii="Arial" w:hAnsi="Arial" w:hint="default"/>
      </w:rPr>
    </w:lvl>
    <w:lvl w:ilvl="4" w:tplc="99ACED80" w:tentative="1">
      <w:start w:val="1"/>
      <w:numFmt w:val="bullet"/>
      <w:lvlText w:val="•"/>
      <w:lvlJc w:val="left"/>
      <w:pPr>
        <w:tabs>
          <w:tab w:val="num" w:pos="3600"/>
        </w:tabs>
        <w:ind w:left="3600" w:hanging="360"/>
      </w:pPr>
      <w:rPr>
        <w:rFonts w:ascii="Arial" w:hAnsi="Arial" w:hint="default"/>
      </w:rPr>
    </w:lvl>
    <w:lvl w:ilvl="5" w:tplc="D2DA8A0C" w:tentative="1">
      <w:start w:val="1"/>
      <w:numFmt w:val="bullet"/>
      <w:lvlText w:val="•"/>
      <w:lvlJc w:val="left"/>
      <w:pPr>
        <w:tabs>
          <w:tab w:val="num" w:pos="4320"/>
        </w:tabs>
        <w:ind w:left="4320" w:hanging="360"/>
      </w:pPr>
      <w:rPr>
        <w:rFonts w:ascii="Arial" w:hAnsi="Arial" w:hint="default"/>
      </w:rPr>
    </w:lvl>
    <w:lvl w:ilvl="6" w:tplc="917481D4" w:tentative="1">
      <w:start w:val="1"/>
      <w:numFmt w:val="bullet"/>
      <w:lvlText w:val="•"/>
      <w:lvlJc w:val="left"/>
      <w:pPr>
        <w:tabs>
          <w:tab w:val="num" w:pos="5040"/>
        </w:tabs>
        <w:ind w:left="5040" w:hanging="360"/>
      </w:pPr>
      <w:rPr>
        <w:rFonts w:ascii="Arial" w:hAnsi="Arial" w:hint="default"/>
      </w:rPr>
    </w:lvl>
    <w:lvl w:ilvl="7" w:tplc="25EC5300" w:tentative="1">
      <w:start w:val="1"/>
      <w:numFmt w:val="bullet"/>
      <w:lvlText w:val="•"/>
      <w:lvlJc w:val="left"/>
      <w:pPr>
        <w:tabs>
          <w:tab w:val="num" w:pos="5760"/>
        </w:tabs>
        <w:ind w:left="5760" w:hanging="360"/>
      </w:pPr>
      <w:rPr>
        <w:rFonts w:ascii="Arial" w:hAnsi="Arial" w:hint="default"/>
      </w:rPr>
    </w:lvl>
    <w:lvl w:ilvl="8" w:tplc="86B097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9D13A0"/>
    <w:multiLevelType w:val="hybridMultilevel"/>
    <w:tmpl w:val="1570D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4077B9"/>
    <w:multiLevelType w:val="hybridMultilevel"/>
    <w:tmpl w:val="A4CA44C8"/>
    <w:lvl w:ilvl="0" w:tplc="115A1F0E">
      <w:start w:val="1"/>
      <w:numFmt w:val="bullet"/>
      <w:lvlText w:val="•"/>
      <w:lvlJc w:val="left"/>
      <w:pPr>
        <w:tabs>
          <w:tab w:val="num" w:pos="720"/>
        </w:tabs>
        <w:ind w:left="720" w:hanging="360"/>
      </w:pPr>
      <w:rPr>
        <w:rFonts w:ascii="Arial" w:hAnsi="Arial" w:hint="default"/>
      </w:rPr>
    </w:lvl>
    <w:lvl w:ilvl="1" w:tplc="DD4412C0" w:tentative="1">
      <w:start w:val="1"/>
      <w:numFmt w:val="bullet"/>
      <w:lvlText w:val="•"/>
      <w:lvlJc w:val="left"/>
      <w:pPr>
        <w:tabs>
          <w:tab w:val="num" w:pos="1440"/>
        </w:tabs>
        <w:ind w:left="1440" w:hanging="360"/>
      </w:pPr>
      <w:rPr>
        <w:rFonts w:ascii="Arial" w:hAnsi="Arial" w:hint="default"/>
      </w:rPr>
    </w:lvl>
    <w:lvl w:ilvl="2" w:tplc="CE7E73FE" w:tentative="1">
      <w:start w:val="1"/>
      <w:numFmt w:val="bullet"/>
      <w:lvlText w:val="•"/>
      <w:lvlJc w:val="left"/>
      <w:pPr>
        <w:tabs>
          <w:tab w:val="num" w:pos="2160"/>
        </w:tabs>
        <w:ind w:left="2160" w:hanging="360"/>
      </w:pPr>
      <w:rPr>
        <w:rFonts w:ascii="Arial" w:hAnsi="Arial" w:hint="default"/>
      </w:rPr>
    </w:lvl>
    <w:lvl w:ilvl="3" w:tplc="7070EFD2" w:tentative="1">
      <w:start w:val="1"/>
      <w:numFmt w:val="bullet"/>
      <w:lvlText w:val="•"/>
      <w:lvlJc w:val="left"/>
      <w:pPr>
        <w:tabs>
          <w:tab w:val="num" w:pos="2880"/>
        </w:tabs>
        <w:ind w:left="2880" w:hanging="360"/>
      </w:pPr>
      <w:rPr>
        <w:rFonts w:ascii="Arial" w:hAnsi="Arial" w:hint="default"/>
      </w:rPr>
    </w:lvl>
    <w:lvl w:ilvl="4" w:tplc="E3863C28" w:tentative="1">
      <w:start w:val="1"/>
      <w:numFmt w:val="bullet"/>
      <w:lvlText w:val="•"/>
      <w:lvlJc w:val="left"/>
      <w:pPr>
        <w:tabs>
          <w:tab w:val="num" w:pos="3600"/>
        </w:tabs>
        <w:ind w:left="3600" w:hanging="360"/>
      </w:pPr>
      <w:rPr>
        <w:rFonts w:ascii="Arial" w:hAnsi="Arial" w:hint="default"/>
      </w:rPr>
    </w:lvl>
    <w:lvl w:ilvl="5" w:tplc="578E4BDE" w:tentative="1">
      <w:start w:val="1"/>
      <w:numFmt w:val="bullet"/>
      <w:lvlText w:val="•"/>
      <w:lvlJc w:val="left"/>
      <w:pPr>
        <w:tabs>
          <w:tab w:val="num" w:pos="4320"/>
        </w:tabs>
        <w:ind w:left="4320" w:hanging="360"/>
      </w:pPr>
      <w:rPr>
        <w:rFonts w:ascii="Arial" w:hAnsi="Arial" w:hint="default"/>
      </w:rPr>
    </w:lvl>
    <w:lvl w:ilvl="6" w:tplc="E2FC9EE0" w:tentative="1">
      <w:start w:val="1"/>
      <w:numFmt w:val="bullet"/>
      <w:lvlText w:val="•"/>
      <w:lvlJc w:val="left"/>
      <w:pPr>
        <w:tabs>
          <w:tab w:val="num" w:pos="5040"/>
        </w:tabs>
        <w:ind w:left="5040" w:hanging="360"/>
      </w:pPr>
      <w:rPr>
        <w:rFonts w:ascii="Arial" w:hAnsi="Arial" w:hint="default"/>
      </w:rPr>
    </w:lvl>
    <w:lvl w:ilvl="7" w:tplc="74A2E7E0" w:tentative="1">
      <w:start w:val="1"/>
      <w:numFmt w:val="bullet"/>
      <w:lvlText w:val="•"/>
      <w:lvlJc w:val="left"/>
      <w:pPr>
        <w:tabs>
          <w:tab w:val="num" w:pos="5760"/>
        </w:tabs>
        <w:ind w:left="5760" w:hanging="360"/>
      </w:pPr>
      <w:rPr>
        <w:rFonts w:ascii="Arial" w:hAnsi="Arial" w:hint="default"/>
      </w:rPr>
    </w:lvl>
    <w:lvl w:ilvl="8" w:tplc="313658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DB2428"/>
    <w:multiLevelType w:val="hybridMultilevel"/>
    <w:tmpl w:val="7BB08534"/>
    <w:lvl w:ilvl="0" w:tplc="801669C2">
      <w:start w:val="1"/>
      <w:numFmt w:val="bullet"/>
      <w:lvlText w:val="•"/>
      <w:lvlJc w:val="left"/>
      <w:pPr>
        <w:tabs>
          <w:tab w:val="num" w:pos="720"/>
        </w:tabs>
        <w:ind w:left="720" w:hanging="360"/>
      </w:pPr>
      <w:rPr>
        <w:rFonts w:ascii="Arial" w:hAnsi="Arial" w:hint="default"/>
      </w:rPr>
    </w:lvl>
    <w:lvl w:ilvl="1" w:tplc="D9A057BA" w:tentative="1">
      <w:start w:val="1"/>
      <w:numFmt w:val="bullet"/>
      <w:lvlText w:val="•"/>
      <w:lvlJc w:val="left"/>
      <w:pPr>
        <w:tabs>
          <w:tab w:val="num" w:pos="1440"/>
        </w:tabs>
        <w:ind w:left="1440" w:hanging="360"/>
      </w:pPr>
      <w:rPr>
        <w:rFonts w:ascii="Arial" w:hAnsi="Arial" w:hint="default"/>
      </w:rPr>
    </w:lvl>
    <w:lvl w:ilvl="2" w:tplc="D6644706" w:tentative="1">
      <w:start w:val="1"/>
      <w:numFmt w:val="bullet"/>
      <w:lvlText w:val="•"/>
      <w:lvlJc w:val="left"/>
      <w:pPr>
        <w:tabs>
          <w:tab w:val="num" w:pos="2160"/>
        </w:tabs>
        <w:ind w:left="2160" w:hanging="360"/>
      </w:pPr>
      <w:rPr>
        <w:rFonts w:ascii="Arial" w:hAnsi="Arial" w:hint="default"/>
      </w:rPr>
    </w:lvl>
    <w:lvl w:ilvl="3" w:tplc="1234A522" w:tentative="1">
      <w:start w:val="1"/>
      <w:numFmt w:val="bullet"/>
      <w:lvlText w:val="•"/>
      <w:lvlJc w:val="left"/>
      <w:pPr>
        <w:tabs>
          <w:tab w:val="num" w:pos="2880"/>
        </w:tabs>
        <w:ind w:left="2880" w:hanging="360"/>
      </w:pPr>
      <w:rPr>
        <w:rFonts w:ascii="Arial" w:hAnsi="Arial" w:hint="default"/>
      </w:rPr>
    </w:lvl>
    <w:lvl w:ilvl="4" w:tplc="84FE8690" w:tentative="1">
      <w:start w:val="1"/>
      <w:numFmt w:val="bullet"/>
      <w:lvlText w:val="•"/>
      <w:lvlJc w:val="left"/>
      <w:pPr>
        <w:tabs>
          <w:tab w:val="num" w:pos="3600"/>
        </w:tabs>
        <w:ind w:left="3600" w:hanging="360"/>
      </w:pPr>
      <w:rPr>
        <w:rFonts w:ascii="Arial" w:hAnsi="Arial" w:hint="default"/>
      </w:rPr>
    </w:lvl>
    <w:lvl w:ilvl="5" w:tplc="CA141D30" w:tentative="1">
      <w:start w:val="1"/>
      <w:numFmt w:val="bullet"/>
      <w:lvlText w:val="•"/>
      <w:lvlJc w:val="left"/>
      <w:pPr>
        <w:tabs>
          <w:tab w:val="num" w:pos="4320"/>
        </w:tabs>
        <w:ind w:left="4320" w:hanging="360"/>
      </w:pPr>
      <w:rPr>
        <w:rFonts w:ascii="Arial" w:hAnsi="Arial" w:hint="default"/>
      </w:rPr>
    </w:lvl>
    <w:lvl w:ilvl="6" w:tplc="2BE07FBC" w:tentative="1">
      <w:start w:val="1"/>
      <w:numFmt w:val="bullet"/>
      <w:lvlText w:val="•"/>
      <w:lvlJc w:val="left"/>
      <w:pPr>
        <w:tabs>
          <w:tab w:val="num" w:pos="5040"/>
        </w:tabs>
        <w:ind w:left="5040" w:hanging="360"/>
      </w:pPr>
      <w:rPr>
        <w:rFonts w:ascii="Arial" w:hAnsi="Arial" w:hint="default"/>
      </w:rPr>
    </w:lvl>
    <w:lvl w:ilvl="7" w:tplc="C7629914" w:tentative="1">
      <w:start w:val="1"/>
      <w:numFmt w:val="bullet"/>
      <w:lvlText w:val="•"/>
      <w:lvlJc w:val="left"/>
      <w:pPr>
        <w:tabs>
          <w:tab w:val="num" w:pos="5760"/>
        </w:tabs>
        <w:ind w:left="5760" w:hanging="360"/>
      </w:pPr>
      <w:rPr>
        <w:rFonts w:ascii="Arial" w:hAnsi="Arial" w:hint="default"/>
      </w:rPr>
    </w:lvl>
    <w:lvl w:ilvl="8" w:tplc="17BAA6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7E2935"/>
    <w:multiLevelType w:val="hybridMultilevel"/>
    <w:tmpl w:val="1BE0A346"/>
    <w:lvl w:ilvl="0" w:tplc="265037D6">
      <w:start w:val="1"/>
      <w:numFmt w:val="bullet"/>
      <w:lvlText w:val="•"/>
      <w:lvlJc w:val="left"/>
      <w:pPr>
        <w:tabs>
          <w:tab w:val="num" w:pos="720"/>
        </w:tabs>
        <w:ind w:left="720" w:hanging="360"/>
      </w:pPr>
      <w:rPr>
        <w:rFonts w:ascii="Arial" w:hAnsi="Arial" w:hint="default"/>
      </w:rPr>
    </w:lvl>
    <w:lvl w:ilvl="1" w:tplc="81809328" w:tentative="1">
      <w:start w:val="1"/>
      <w:numFmt w:val="bullet"/>
      <w:lvlText w:val="•"/>
      <w:lvlJc w:val="left"/>
      <w:pPr>
        <w:tabs>
          <w:tab w:val="num" w:pos="1440"/>
        </w:tabs>
        <w:ind w:left="1440" w:hanging="360"/>
      </w:pPr>
      <w:rPr>
        <w:rFonts w:ascii="Arial" w:hAnsi="Arial" w:hint="default"/>
      </w:rPr>
    </w:lvl>
    <w:lvl w:ilvl="2" w:tplc="D8ACF6F6" w:tentative="1">
      <w:start w:val="1"/>
      <w:numFmt w:val="bullet"/>
      <w:lvlText w:val="•"/>
      <w:lvlJc w:val="left"/>
      <w:pPr>
        <w:tabs>
          <w:tab w:val="num" w:pos="2160"/>
        </w:tabs>
        <w:ind w:left="2160" w:hanging="360"/>
      </w:pPr>
      <w:rPr>
        <w:rFonts w:ascii="Arial" w:hAnsi="Arial" w:hint="default"/>
      </w:rPr>
    </w:lvl>
    <w:lvl w:ilvl="3" w:tplc="F6129AA4" w:tentative="1">
      <w:start w:val="1"/>
      <w:numFmt w:val="bullet"/>
      <w:lvlText w:val="•"/>
      <w:lvlJc w:val="left"/>
      <w:pPr>
        <w:tabs>
          <w:tab w:val="num" w:pos="2880"/>
        </w:tabs>
        <w:ind w:left="2880" w:hanging="360"/>
      </w:pPr>
      <w:rPr>
        <w:rFonts w:ascii="Arial" w:hAnsi="Arial" w:hint="default"/>
      </w:rPr>
    </w:lvl>
    <w:lvl w:ilvl="4" w:tplc="27764C56" w:tentative="1">
      <w:start w:val="1"/>
      <w:numFmt w:val="bullet"/>
      <w:lvlText w:val="•"/>
      <w:lvlJc w:val="left"/>
      <w:pPr>
        <w:tabs>
          <w:tab w:val="num" w:pos="3600"/>
        </w:tabs>
        <w:ind w:left="3600" w:hanging="360"/>
      </w:pPr>
      <w:rPr>
        <w:rFonts w:ascii="Arial" w:hAnsi="Arial" w:hint="default"/>
      </w:rPr>
    </w:lvl>
    <w:lvl w:ilvl="5" w:tplc="D5D294FA" w:tentative="1">
      <w:start w:val="1"/>
      <w:numFmt w:val="bullet"/>
      <w:lvlText w:val="•"/>
      <w:lvlJc w:val="left"/>
      <w:pPr>
        <w:tabs>
          <w:tab w:val="num" w:pos="4320"/>
        </w:tabs>
        <w:ind w:left="4320" w:hanging="360"/>
      </w:pPr>
      <w:rPr>
        <w:rFonts w:ascii="Arial" w:hAnsi="Arial" w:hint="default"/>
      </w:rPr>
    </w:lvl>
    <w:lvl w:ilvl="6" w:tplc="DBF2920E" w:tentative="1">
      <w:start w:val="1"/>
      <w:numFmt w:val="bullet"/>
      <w:lvlText w:val="•"/>
      <w:lvlJc w:val="left"/>
      <w:pPr>
        <w:tabs>
          <w:tab w:val="num" w:pos="5040"/>
        </w:tabs>
        <w:ind w:left="5040" w:hanging="360"/>
      </w:pPr>
      <w:rPr>
        <w:rFonts w:ascii="Arial" w:hAnsi="Arial" w:hint="default"/>
      </w:rPr>
    </w:lvl>
    <w:lvl w:ilvl="7" w:tplc="88C448D0" w:tentative="1">
      <w:start w:val="1"/>
      <w:numFmt w:val="bullet"/>
      <w:lvlText w:val="•"/>
      <w:lvlJc w:val="left"/>
      <w:pPr>
        <w:tabs>
          <w:tab w:val="num" w:pos="5760"/>
        </w:tabs>
        <w:ind w:left="5760" w:hanging="360"/>
      </w:pPr>
      <w:rPr>
        <w:rFonts w:ascii="Arial" w:hAnsi="Arial" w:hint="default"/>
      </w:rPr>
    </w:lvl>
    <w:lvl w:ilvl="8" w:tplc="B7E698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090CC7"/>
    <w:multiLevelType w:val="hybridMultilevel"/>
    <w:tmpl w:val="9AF8AD58"/>
    <w:lvl w:ilvl="0" w:tplc="A91C436A">
      <w:start w:val="1"/>
      <w:numFmt w:val="bullet"/>
      <w:lvlText w:val="•"/>
      <w:lvlJc w:val="left"/>
      <w:pPr>
        <w:tabs>
          <w:tab w:val="num" w:pos="720"/>
        </w:tabs>
        <w:ind w:left="720" w:hanging="360"/>
      </w:pPr>
      <w:rPr>
        <w:rFonts w:ascii="Arial" w:hAnsi="Arial" w:hint="default"/>
      </w:rPr>
    </w:lvl>
    <w:lvl w:ilvl="1" w:tplc="C78019D0" w:tentative="1">
      <w:start w:val="1"/>
      <w:numFmt w:val="bullet"/>
      <w:lvlText w:val="•"/>
      <w:lvlJc w:val="left"/>
      <w:pPr>
        <w:tabs>
          <w:tab w:val="num" w:pos="1440"/>
        </w:tabs>
        <w:ind w:left="1440" w:hanging="360"/>
      </w:pPr>
      <w:rPr>
        <w:rFonts w:ascii="Arial" w:hAnsi="Arial" w:hint="default"/>
      </w:rPr>
    </w:lvl>
    <w:lvl w:ilvl="2" w:tplc="A89E64EC" w:tentative="1">
      <w:start w:val="1"/>
      <w:numFmt w:val="bullet"/>
      <w:lvlText w:val="•"/>
      <w:lvlJc w:val="left"/>
      <w:pPr>
        <w:tabs>
          <w:tab w:val="num" w:pos="2160"/>
        </w:tabs>
        <w:ind w:left="2160" w:hanging="360"/>
      </w:pPr>
      <w:rPr>
        <w:rFonts w:ascii="Arial" w:hAnsi="Arial" w:hint="default"/>
      </w:rPr>
    </w:lvl>
    <w:lvl w:ilvl="3" w:tplc="0D9C56FA" w:tentative="1">
      <w:start w:val="1"/>
      <w:numFmt w:val="bullet"/>
      <w:lvlText w:val="•"/>
      <w:lvlJc w:val="left"/>
      <w:pPr>
        <w:tabs>
          <w:tab w:val="num" w:pos="2880"/>
        </w:tabs>
        <w:ind w:left="2880" w:hanging="360"/>
      </w:pPr>
      <w:rPr>
        <w:rFonts w:ascii="Arial" w:hAnsi="Arial" w:hint="default"/>
      </w:rPr>
    </w:lvl>
    <w:lvl w:ilvl="4" w:tplc="1BE6AE02" w:tentative="1">
      <w:start w:val="1"/>
      <w:numFmt w:val="bullet"/>
      <w:lvlText w:val="•"/>
      <w:lvlJc w:val="left"/>
      <w:pPr>
        <w:tabs>
          <w:tab w:val="num" w:pos="3600"/>
        </w:tabs>
        <w:ind w:left="3600" w:hanging="360"/>
      </w:pPr>
      <w:rPr>
        <w:rFonts w:ascii="Arial" w:hAnsi="Arial" w:hint="default"/>
      </w:rPr>
    </w:lvl>
    <w:lvl w:ilvl="5" w:tplc="21644DFA" w:tentative="1">
      <w:start w:val="1"/>
      <w:numFmt w:val="bullet"/>
      <w:lvlText w:val="•"/>
      <w:lvlJc w:val="left"/>
      <w:pPr>
        <w:tabs>
          <w:tab w:val="num" w:pos="4320"/>
        </w:tabs>
        <w:ind w:left="4320" w:hanging="360"/>
      </w:pPr>
      <w:rPr>
        <w:rFonts w:ascii="Arial" w:hAnsi="Arial" w:hint="default"/>
      </w:rPr>
    </w:lvl>
    <w:lvl w:ilvl="6" w:tplc="F8B835FE" w:tentative="1">
      <w:start w:val="1"/>
      <w:numFmt w:val="bullet"/>
      <w:lvlText w:val="•"/>
      <w:lvlJc w:val="left"/>
      <w:pPr>
        <w:tabs>
          <w:tab w:val="num" w:pos="5040"/>
        </w:tabs>
        <w:ind w:left="5040" w:hanging="360"/>
      </w:pPr>
      <w:rPr>
        <w:rFonts w:ascii="Arial" w:hAnsi="Arial" w:hint="default"/>
      </w:rPr>
    </w:lvl>
    <w:lvl w:ilvl="7" w:tplc="98BCD6D0" w:tentative="1">
      <w:start w:val="1"/>
      <w:numFmt w:val="bullet"/>
      <w:lvlText w:val="•"/>
      <w:lvlJc w:val="left"/>
      <w:pPr>
        <w:tabs>
          <w:tab w:val="num" w:pos="5760"/>
        </w:tabs>
        <w:ind w:left="5760" w:hanging="360"/>
      </w:pPr>
      <w:rPr>
        <w:rFonts w:ascii="Arial" w:hAnsi="Arial" w:hint="default"/>
      </w:rPr>
    </w:lvl>
    <w:lvl w:ilvl="8" w:tplc="86A02E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18500F"/>
    <w:multiLevelType w:val="hybridMultilevel"/>
    <w:tmpl w:val="1B7E1D86"/>
    <w:lvl w:ilvl="0" w:tplc="0B9CC73A">
      <w:start w:val="1"/>
      <w:numFmt w:val="bullet"/>
      <w:lvlText w:val="•"/>
      <w:lvlJc w:val="left"/>
      <w:pPr>
        <w:tabs>
          <w:tab w:val="num" w:pos="720"/>
        </w:tabs>
        <w:ind w:left="720" w:hanging="360"/>
      </w:pPr>
      <w:rPr>
        <w:rFonts w:ascii="Arial" w:hAnsi="Arial" w:hint="default"/>
      </w:rPr>
    </w:lvl>
    <w:lvl w:ilvl="1" w:tplc="94F634B0" w:tentative="1">
      <w:start w:val="1"/>
      <w:numFmt w:val="bullet"/>
      <w:lvlText w:val="•"/>
      <w:lvlJc w:val="left"/>
      <w:pPr>
        <w:tabs>
          <w:tab w:val="num" w:pos="1440"/>
        </w:tabs>
        <w:ind w:left="1440" w:hanging="360"/>
      </w:pPr>
      <w:rPr>
        <w:rFonts w:ascii="Arial" w:hAnsi="Arial" w:hint="default"/>
      </w:rPr>
    </w:lvl>
    <w:lvl w:ilvl="2" w:tplc="B7CC7E78" w:tentative="1">
      <w:start w:val="1"/>
      <w:numFmt w:val="bullet"/>
      <w:lvlText w:val="•"/>
      <w:lvlJc w:val="left"/>
      <w:pPr>
        <w:tabs>
          <w:tab w:val="num" w:pos="2160"/>
        </w:tabs>
        <w:ind w:left="2160" w:hanging="360"/>
      </w:pPr>
      <w:rPr>
        <w:rFonts w:ascii="Arial" w:hAnsi="Arial" w:hint="default"/>
      </w:rPr>
    </w:lvl>
    <w:lvl w:ilvl="3" w:tplc="20E0AB84" w:tentative="1">
      <w:start w:val="1"/>
      <w:numFmt w:val="bullet"/>
      <w:lvlText w:val="•"/>
      <w:lvlJc w:val="left"/>
      <w:pPr>
        <w:tabs>
          <w:tab w:val="num" w:pos="2880"/>
        </w:tabs>
        <w:ind w:left="2880" w:hanging="360"/>
      </w:pPr>
      <w:rPr>
        <w:rFonts w:ascii="Arial" w:hAnsi="Arial" w:hint="default"/>
      </w:rPr>
    </w:lvl>
    <w:lvl w:ilvl="4" w:tplc="85744500" w:tentative="1">
      <w:start w:val="1"/>
      <w:numFmt w:val="bullet"/>
      <w:lvlText w:val="•"/>
      <w:lvlJc w:val="left"/>
      <w:pPr>
        <w:tabs>
          <w:tab w:val="num" w:pos="3600"/>
        </w:tabs>
        <w:ind w:left="3600" w:hanging="360"/>
      </w:pPr>
      <w:rPr>
        <w:rFonts w:ascii="Arial" w:hAnsi="Arial" w:hint="default"/>
      </w:rPr>
    </w:lvl>
    <w:lvl w:ilvl="5" w:tplc="864201C6" w:tentative="1">
      <w:start w:val="1"/>
      <w:numFmt w:val="bullet"/>
      <w:lvlText w:val="•"/>
      <w:lvlJc w:val="left"/>
      <w:pPr>
        <w:tabs>
          <w:tab w:val="num" w:pos="4320"/>
        </w:tabs>
        <w:ind w:left="4320" w:hanging="360"/>
      </w:pPr>
      <w:rPr>
        <w:rFonts w:ascii="Arial" w:hAnsi="Arial" w:hint="default"/>
      </w:rPr>
    </w:lvl>
    <w:lvl w:ilvl="6" w:tplc="81AE60DA" w:tentative="1">
      <w:start w:val="1"/>
      <w:numFmt w:val="bullet"/>
      <w:lvlText w:val="•"/>
      <w:lvlJc w:val="left"/>
      <w:pPr>
        <w:tabs>
          <w:tab w:val="num" w:pos="5040"/>
        </w:tabs>
        <w:ind w:left="5040" w:hanging="360"/>
      </w:pPr>
      <w:rPr>
        <w:rFonts w:ascii="Arial" w:hAnsi="Arial" w:hint="default"/>
      </w:rPr>
    </w:lvl>
    <w:lvl w:ilvl="7" w:tplc="14241B7C" w:tentative="1">
      <w:start w:val="1"/>
      <w:numFmt w:val="bullet"/>
      <w:lvlText w:val="•"/>
      <w:lvlJc w:val="left"/>
      <w:pPr>
        <w:tabs>
          <w:tab w:val="num" w:pos="5760"/>
        </w:tabs>
        <w:ind w:left="5760" w:hanging="360"/>
      </w:pPr>
      <w:rPr>
        <w:rFonts w:ascii="Arial" w:hAnsi="Arial" w:hint="default"/>
      </w:rPr>
    </w:lvl>
    <w:lvl w:ilvl="8" w:tplc="CE1230B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421184"/>
    <w:multiLevelType w:val="hybridMultilevel"/>
    <w:tmpl w:val="639CC186"/>
    <w:lvl w:ilvl="0" w:tplc="CA7218F2">
      <w:start w:val="1"/>
      <w:numFmt w:val="bullet"/>
      <w:lvlText w:val="•"/>
      <w:lvlJc w:val="left"/>
      <w:pPr>
        <w:tabs>
          <w:tab w:val="num" w:pos="720"/>
        </w:tabs>
        <w:ind w:left="720" w:hanging="360"/>
      </w:pPr>
      <w:rPr>
        <w:rFonts w:ascii="Arial" w:hAnsi="Arial" w:hint="default"/>
      </w:rPr>
    </w:lvl>
    <w:lvl w:ilvl="1" w:tplc="43602E2C" w:tentative="1">
      <w:start w:val="1"/>
      <w:numFmt w:val="bullet"/>
      <w:lvlText w:val="•"/>
      <w:lvlJc w:val="left"/>
      <w:pPr>
        <w:tabs>
          <w:tab w:val="num" w:pos="1440"/>
        </w:tabs>
        <w:ind w:left="1440" w:hanging="360"/>
      </w:pPr>
      <w:rPr>
        <w:rFonts w:ascii="Arial" w:hAnsi="Arial" w:hint="default"/>
      </w:rPr>
    </w:lvl>
    <w:lvl w:ilvl="2" w:tplc="A4DAAD10" w:tentative="1">
      <w:start w:val="1"/>
      <w:numFmt w:val="bullet"/>
      <w:lvlText w:val="•"/>
      <w:lvlJc w:val="left"/>
      <w:pPr>
        <w:tabs>
          <w:tab w:val="num" w:pos="2160"/>
        </w:tabs>
        <w:ind w:left="2160" w:hanging="360"/>
      </w:pPr>
      <w:rPr>
        <w:rFonts w:ascii="Arial" w:hAnsi="Arial" w:hint="default"/>
      </w:rPr>
    </w:lvl>
    <w:lvl w:ilvl="3" w:tplc="F42CFFA8" w:tentative="1">
      <w:start w:val="1"/>
      <w:numFmt w:val="bullet"/>
      <w:lvlText w:val="•"/>
      <w:lvlJc w:val="left"/>
      <w:pPr>
        <w:tabs>
          <w:tab w:val="num" w:pos="2880"/>
        </w:tabs>
        <w:ind w:left="2880" w:hanging="360"/>
      </w:pPr>
      <w:rPr>
        <w:rFonts w:ascii="Arial" w:hAnsi="Arial" w:hint="default"/>
      </w:rPr>
    </w:lvl>
    <w:lvl w:ilvl="4" w:tplc="7E38B8B6" w:tentative="1">
      <w:start w:val="1"/>
      <w:numFmt w:val="bullet"/>
      <w:lvlText w:val="•"/>
      <w:lvlJc w:val="left"/>
      <w:pPr>
        <w:tabs>
          <w:tab w:val="num" w:pos="3600"/>
        </w:tabs>
        <w:ind w:left="3600" w:hanging="360"/>
      </w:pPr>
      <w:rPr>
        <w:rFonts w:ascii="Arial" w:hAnsi="Arial" w:hint="default"/>
      </w:rPr>
    </w:lvl>
    <w:lvl w:ilvl="5" w:tplc="95B24492" w:tentative="1">
      <w:start w:val="1"/>
      <w:numFmt w:val="bullet"/>
      <w:lvlText w:val="•"/>
      <w:lvlJc w:val="left"/>
      <w:pPr>
        <w:tabs>
          <w:tab w:val="num" w:pos="4320"/>
        </w:tabs>
        <w:ind w:left="4320" w:hanging="360"/>
      </w:pPr>
      <w:rPr>
        <w:rFonts w:ascii="Arial" w:hAnsi="Arial" w:hint="default"/>
      </w:rPr>
    </w:lvl>
    <w:lvl w:ilvl="6" w:tplc="28362D06" w:tentative="1">
      <w:start w:val="1"/>
      <w:numFmt w:val="bullet"/>
      <w:lvlText w:val="•"/>
      <w:lvlJc w:val="left"/>
      <w:pPr>
        <w:tabs>
          <w:tab w:val="num" w:pos="5040"/>
        </w:tabs>
        <w:ind w:left="5040" w:hanging="360"/>
      </w:pPr>
      <w:rPr>
        <w:rFonts w:ascii="Arial" w:hAnsi="Arial" w:hint="default"/>
      </w:rPr>
    </w:lvl>
    <w:lvl w:ilvl="7" w:tplc="87D2EEF0" w:tentative="1">
      <w:start w:val="1"/>
      <w:numFmt w:val="bullet"/>
      <w:lvlText w:val="•"/>
      <w:lvlJc w:val="left"/>
      <w:pPr>
        <w:tabs>
          <w:tab w:val="num" w:pos="5760"/>
        </w:tabs>
        <w:ind w:left="5760" w:hanging="360"/>
      </w:pPr>
      <w:rPr>
        <w:rFonts w:ascii="Arial" w:hAnsi="Arial" w:hint="default"/>
      </w:rPr>
    </w:lvl>
    <w:lvl w:ilvl="8" w:tplc="294242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327FA"/>
    <w:multiLevelType w:val="hybridMultilevel"/>
    <w:tmpl w:val="A65CBD14"/>
    <w:lvl w:ilvl="0" w:tplc="6054D8E4">
      <w:start w:val="1"/>
      <w:numFmt w:val="bullet"/>
      <w:lvlText w:val="•"/>
      <w:lvlJc w:val="left"/>
      <w:pPr>
        <w:tabs>
          <w:tab w:val="num" w:pos="720"/>
        </w:tabs>
        <w:ind w:left="720" w:hanging="360"/>
      </w:pPr>
      <w:rPr>
        <w:rFonts w:ascii="Arial" w:hAnsi="Arial" w:hint="default"/>
      </w:rPr>
    </w:lvl>
    <w:lvl w:ilvl="1" w:tplc="33D25A0A" w:tentative="1">
      <w:start w:val="1"/>
      <w:numFmt w:val="bullet"/>
      <w:lvlText w:val="•"/>
      <w:lvlJc w:val="left"/>
      <w:pPr>
        <w:tabs>
          <w:tab w:val="num" w:pos="1440"/>
        </w:tabs>
        <w:ind w:left="1440" w:hanging="360"/>
      </w:pPr>
      <w:rPr>
        <w:rFonts w:ascii="Arial" w:hAnsi="Arial" w:hint="default"/>
      </w:rPr>
    </w:lvl>
    <w:lvl w:ilvl="2" w:tplc="A5CE6B64" w:tentative="1">
      <w:start w:val="1"/>
      <w:numFmt w:val="bullet"/>
      <w:lvlText w:val="•"/>
      <w:lvlJc w:val="left"/>
      <w:pPr>
        <w:tabs>
          <w:tab w:val="num" w:pos="2160"/>
        </w:tabs>
        <w:ind w:left="2160" w:hanging="360"/>
      </w:pPr>
      <w:rPr>
        <w:rFonts w:ascii="Arial" w:hAnsi="Arial" w:hint="default"/>
      </w:rPr>
    </w:lvl>
    <w:lvl w:ilvl="3" w:tplc="450A2100" w:tentative="1">
      <w:start w:val="1"/>
      <w:numFmt w:val="bullet"/>
      <w:lvlText w:val="•"/>
      <w:lvlJc w:val="left"/>
      <w:pPr>
        <w:tabs>
          <w:tab w:val="num" w:pos="2880"/>
        </w:tabs>
        <w:ind w:left="2880" w:hanging="360"/>
      </w:pPr>
      <w:rPr>
        <w:rFonts w:ascii="Arial" w:hAnsi="Arial" w:hint="default"/>
      </w:rPr>
    </w:lvl>
    <w:lvl w:ilvl="4" w:tplc="6F1AD71E" w:tentative="1">
      <w:start w:val="1"/>
      <w:numFmt w:val="bullet"/>
      <w:lvlText w:val="•"/>
      <w:lvlJc w:val="left"/>
      <w:pPr>
        <w:tabs>
          <w:tab w:val="num" w:pos="3600"/>
        </w:tabs>
        <w:ind w:left="3600" w:hanging="360"/>
      </w:pPr>
      <w:rPr>
        <w:rFonts w:ascii="Arial" w:hAnsi="Arial" w:hint="default"/>
      </w:rPr>
    </w:lvl>
    <w:lvl w:ilvl="5" w:tplc="426A4000" w:tentative="1">
      <w:start w:val="1"/>
      <w:numFmt w:val="bullet"/>
      <w:lvlText w:val="•"/>
      <w:lvlJc w:val="left"/>
      <w:pPr>
        <w:tabs>
          <w:tab w:val="num" w:pos="4320"/>
        </w:tabs>
        <w:ind w:left="4320" w:hanging="360"/>
      </w:pPr>
      <w:rPr>
        <w:rFonts w:ascii="Arial" w:hAnsi="Arial" w:hint="default"/>
      </w:rPr>
    </w:lvl>
    <w:lvl w:ilvl="6" w:tplc="C40802CE" w:tentative="1">
      <w:start w:val="1"/>
      <w:numFmt w:val="bullet"/>
      <w:lvlText w:val="•"/>
      <w:lvlJc w:val="left"/>
      <w:pPr>
        <w:tabs>
          <w:tab w:val="num" w:pos="5040"/>
        </w:tabs>
        <w:ind w:left="5040" w:hanging="360"/>
      </w:pPr>
      <w:rPr>
        <w:rFonts w:ascii="Arial" w:hAnsi="Arial" w:hint="default"/>
      </w:rPr>
    </w:lvl>
    <w:lvl w:ilvl="7" w:tplc="006434D6" w:tentative="1">
      <w:start w:val="1"/>
      <w:numFmt w:val="bullet"/>
      <w:lvlText w:val="•"/>
      <w:lvlJc w:val="left"/>
      <w:pPr>
        <w:tabs>
          <w:tab w:val="num" w:pos="5760"/>
        </w:tabs>
        <w:ind w:left="5760" w:hanging="360"/>
      </w:pPr>
      <w:rPr>
        <w:rFonts w:ascii="Arial" w:hAnsi="Arial" w:hint="default"/>
      </w:rPr>
    </w:lvl>
    <w:lvl w:ilvl="8" w:tplc="6F9C123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E638D0"/>
    <w:multiLevelType w:val="hybridMultilevel"/>
    <w:tmpl w:val="9D5E9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14473"/>
    <w:multiLevelType w:val="hybridMultilevel"/>
    <w:tmpl w:val="53D8D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9A633F"/>
    <w:multiLevelType w:val="hybridMultilevel"/>
    <w:tmpl w:val="805240AA"/>
    <w:lvl w:ilvl="0" w:tplc="0382FD88">
      <w:start w:val="1"/>
      <w:numFmt w:val="bullet"/>
      <w:lvlText w:val="•"/>
      <w:lvlJc w:val="left"/>
      <w:pPr>
        <w:tabs>
          <w:tab w:val="num" w:pos="720"/>
        </w:tabs>
        <w:ind w:left="720" w:hanging="360"/>
      </w:pPr>
      <w:rPr>
        <w:rFonts w:ascii="Arial" w:hAnsi="Arial" w:hint="default"/>
      </w:rPr>
    </w:lvl>
    <w:lvl w:ilvl="1" w:tplc="133EA3C2" w:tentative="1">
      <w:start w:val="1"/>
      <w:numFmt w:val="bullet"/>
      <w:lvlText w:val="•"/>
      <w:lvlJc w:val="left"/>
      <w:pPr>
        <w:tabs>
          <w:tab w:val="num" w:pos="1440"/>
        </w:tabs>
        <w:ind w:left="1440" w:hanging="360"/>
      </w:pPr>
      <w:rPr>
        <w:rFonts w:ascii="Arial" w:hAnsi="Arial" w:hint="default"/>
      </w:rPr>
    </w:lvl>
    <w:lvl w:ilvl="2" w:tplc="BF58115E" w:tentative="1">
      <w:start w:val="1"/>
      <w:numFmt w:val="bullet"/>
      <w:lvlText w:val="•"/>
      <w:lvlJc w:val="left"/>
      <w:pPr>
        <w:tabs>
          <w:tab w:val="num" w:pos="2160"/>
        </w:tabs>
        <w:ind w:left="2160" w:hanging="360"/>
      </w:pPr>
      <w:rPr>
        <w:rFonts w:ascii="Arial" w:hAnsi="Arial" w:hint="default"/>
      </w:rPr>
    </w:lvl>
    <w:lvl w:ilvl="3" w:tplc="B5AC2872" w:tentative="1">
      <w:start w:val="1"/>
      <w:numFmt w:val="bullet"/>
      <w:lvlText w:val="•"/>
      <w:lvlJc w:val="left"/>
      <w:pPr>
        <w:tabs>
          <w:tab w:val="num" w:pos="2880"/>
        </w:tabs>
        <w:ind w:left="2880" w:hanging="360"/>
      </w:pPr>
      <w:rPr>
        <w:rFonts w:ascii="Arial" w:hAnsi="Arial" w:hint="default"/>
      </w:rPr>
    </w:lvl>
    <w:lvl w:ilvl="4" w:tplc="F8CEBBA0" w:tentative="1">
      <w:start w:val="1"/>
      <w:numFmt w:val="bullet"/>
      <w:lvlText w:val="•"/>
      <w:lvlJc w:val="left"/>
      <w:pPr>
        <w:tabs>
          <w:tab w:val="num" w:pos="3600"/>
        </w:tabs>
        <w:ind w:left="3600" w:hanging="360"/>
      </w:pPr>
      <w:rPr>
        <w:rFonts w:ascii="Arial" w:hAnsi="Arial" w:hint="default"/>
      </w:rPr>
    </w:lvl>
    <w:lvl w:ilvl="5" w:tplc="73CA995A" w:tentative="1">
      <w:start w:val="1"/>
      <w:numFmt w:val="bullet"/>
      <w:lvlText w:val="•"/>
      <w:lvlJc w:val="left"/>
      <w:pPr>
        <w:tabs>
          <w:tab w:val="num" w:pos="4320"/>
        </w:tabs>
        <w:ind w:left="4320" w:hanging="360"/>
      </w:pPr>
      <w:rPr>
        <w:rFonts w:ascii="Arial" w:hAnsi="Arial" w:hint="default"/>
      </w:rPr>
    </w:lvl>
    <w:lvl w:ilvl="6" w:tplc="9364CEC6" w:tentative="1">
      <w:start w:val="1"/>
      <w:numFmt w:val="bullet"/>
      <w:lvlText w:val="•"/>
      <w:lvlJc w:val="left"/>
      <w:pPr>
        <w:tabs>
          <w:tab w:val="num" w:pos="5040"/>
        </w:tabs>
        <w:ind w:left="5040" w:hanging="360"/>
      </w:pPr>
      <w:rPr>
        <w:rFonts w:ascii="Arial" w:hAnsi="Arial" w:hint="default"/>
      </w:rPr>
    </w:lvl>
    <w:lvl w:ilvl="7" w:tplc="FF88C350" w:tentative="1">
      <w:start w:val="1"/>
      <w:numFmt w:val="bullet"/>
      <w:lvlText w:val="•"/>
      <w:lvlJc w:val="left"/>
      <w:pPr>
        <w:tabs>
          <w:tab w:val="num" w:pos="5760"/>
        </w:tabs>
        <w:ind w:left="5760" w:hanging="360"/>
      </w:pPr>
      <w:rPr>
        <w:rFonts w:ascii="Arial" w:hAnsi="Arial" w:hint="default"/>
      </w:rPr>
    </w:lvl>
    <w:lvl w:ilvl="8" w:tplc="683A0CA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38D182D"/>
    <w:multiLevelType w:val="hybridMultilevel"/>
    <w:tmpl w:val="392A5946"/>
    <w:lvl w:ilvl="0" w:tplc="295AC9C4">
      <w:start w:val="1"/>
      <w:numFmt w:val="bullet"/>
      <w:lvlText w:val="•"/>
      <w:lvlJc w:val="left"/>
      <w:pPr>
        <w:tabs>
          <w:tab w:val="num" w:pos="720"/>
        </w:tabs>
        <w:ind w:left="720" w:hanging="360"/>
      </w:pPr>
      <w:rPr>
        <w:rFonts w:ascii="Arial" w:hAnsi="Arial" w:hint="default"/>
      </w:rPr>
    </w:lvl>
    <w:lvl w:ilvl="1" w:tplc="0A1C3ABC" w:tentative="1">
      <w:start w:val="1"/>
      <w:numFmt w:val="bullet"/>
      <w:lvlText w:val="•"/>
      <w:lvlJc w:val="left"/>
      <w:pPr>
        <w:tabs>
          <w:tab w:val="num" w:pos="1440"/>
        </w:tabs>
        <w:ind w:left="1440" w:hanging="360"/>
      </w:pPr>
      <w:rPr>
        <w:rFonts w:ascii="Arial" w:hAnsi="Arial" w:hint="default"/>
      </w:rPr>
    </w:lvl>
    <w:lvl w:ilvl="2" w:tplc="95488300" w:tentative="1">
      <w:start w:val="1"/>
      <w:numFmt w:val="bullet"/>
      <w:lvlText w:val="•"/>
      <w:lvlJc w:val="left"/>
      <w:pPr>
        <w:tabs>
          <w:tab w:val="num" w:pos="2160"/>
        </w:tabs>
        <w:ind w:left="2160" w:hanging="360"/>
      </w:pPr>
      <w:rPr>
        <w:rFonts w:ascii="Arial" w:hAnsi="Arial" w:hint="default"/>
      </w:rPr>
    </w:lvl>
    <w:lvl w:ilvl="3" w:tplc="1F8EDA0C" w:tentative="1">
      <w:start w:val="1"/>
      <w:numFmt w:val="bullet"/>
      <w:lvlText w:val="•"/>
      <w:lvlJc w:val="left"/>
      <w:pPr>
        <w:tabs>
          <w:tab w:val="num" w:pos="2880"/>
        </w:tabs>
        <w:ind w:left="2880" w:hanging="360"/>
      </w:pPr>
      <w:rPr>
        <w:rFonts w:ascii="Arial" w:hAnsi="Arial" w:hint="default"/>
      </w:rPr>
    </w:lvl>
    <w:lvl w:ilvl="4" w:tplc="8228979C" w:tentative="1">
      <w:start w:val="1"/>
      <w:numFmt w:val="bullet"/>
      <w:lvlText w:val="•"/>
      <w:lvlJc w:val="left"/>
      <w:pPr>
        <w:tabs>
          <w:tab w:val="num" w:pos="3600"/>
        </w:tabs>
        <w:ind w:left="3600" w:hanging="360"/>
      </w:pPr>
      <w:rPr>
        <w:rFonts w:ascii="Arial" w:hAnsi="Arial" w:hint="default"/>
      </w:rPr>
    </w:lvl>
    <w:lvl w:ilvl="5" w:tplc="E81C0512" w:tentative="1">
      <w:start w:val="1"/>
      <w:numFmt w:val="bullet"/>
      <w:lvlText w:val="•"/>
      <w:lvlJc w:val="left"/>
      <w:pPr>
        <w:tabs>
          <w:tab w:val="num" w:pos="4320"/>
        </w:tabs>
        <w:ind w:left="4320" w:hanging="360"/>
      </w:pPr>
      <w:rPr>
        <w:rFonts w:ascii="Arial" w:hAnsi="Arial" w:hint="default"/>
      </w:rPr>
    </w:lvl>
    <w:lvl w:ilvl="6" w:tplc="EDBE2716" w:tentative="1">
      <w:start w:val="1"/>
      <w:numFmt w:val="bullet"/>
      <w:lvlText w:val="•"/>
      <w:lvlJc w:val="left"/>
      <w:pPr>
        <w:tabs>
          <w:tab w:val="num" w:pos="5040"/>
        </w:tabs>
        <w:ind w:left="5040" w:hanging="360"/>
      </w:pPr>
      <w:rPr>
        <w:rFonts w:ascii="Arial" w:hAnsi="Arial" w:hint="default"/>
      </w:rPr>
    </w:lvl>
    <w:lvl w:ilvl="7" w:tplc="FEB4D6D8" w:tentative="1">
      <w:start w:val="1"/>
      <w:numFmt w:val="bullet"/>
      <w:lvlText w:val="•"/>
      <w:lvlJc w:val="left"/>
      <w:pPr>
        <w:tabs>
          <w:tab w:val="num" w:pos="5760"/>
        </w:tabs>
        <w:ind w:left="5760" w:hanging="360"/>
      </w:pPr>
      <w:rPr>
        <w:rFonts w:ascii="Arial" w:hAnsi="Arial" w:hint="default"/>
      </w:rPr>
    </w:lvl>
    <w:lvl w:ilvl="8" w:tplc="ACC464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A30A14"/>
    <w:multiLevelType w:val="hybridMultilevel"/>
    <w:tmpl w:val="817035A8"/>
    <w:lvl w:ilvl="0" w:tplc="E8C095F2">
      <w:start w:val="1"/>
      <w:numFmt w:val="bullet"/>
      <w:lvlText w:val="•"/>
      <w:lvlJc w:val="left"/>
      <w:pPr>
        <w:tabs>
          <w:tab w:val="num" w:pos="720"/>
        </w:tabs>
        <w:ind w:left="720" w:hanging="360"/>
      </w:pPr>
      <w:rPr>
        <w:rFonts w:ascii="Arial" w:hAnsi="Arial" w:hint="default"/>
      </w:rPr>
    </w:lvl>
    <w:lvl w:ilvl="1" w:tplc="C8FAD6F4" w:tentative="1">
      <w:start w:val="1"/>
      <w:numFmt w:val="bullet"/>
      <w:lvlText w:val="•"/>
      <w:lvlJc w:val="left"/>
      <w:pPr>
        <w:tabs>
          <w:tab w:val="num" w:pos="1440"/>
        </w:tabs>
        <w:ind w:left="1440" w:hanging="360"/>
      </w:pPr>
      <w:rPr>
        <w:rFonts w:ascii="Arial" w:hAnsi="Arial" w:hint="default"/>
      </w:rPr>
    </w:lvl>
    <w:lvl w:ilvl="2" w:tplc="03E0246E" w:tentative="1">
      <w:start w:val="1"/>
      <w:numFmt w:val="bullet"/>
      <w:lvlText w:val="•"/>
      <w:lvlJc w:val="left"/>
      <w:pPr>
        <w:tabs>
          <w:tab w:val="num" w:pos="2160"/>
        </w:tabs>
        <w:ind w:left="2160" w:hanging="360"/>
      </w:pPr>
      <w:rPr>
        <w:rFonts w:ascii="Arial" w:hAnsi="Arial" w:hint="default"/>
      </w:rPr>
    </w:lvl>
    <w:lvl w:ilvl="3" w:tplc="F948CD5E" w:tentative="1">
      <w:start w:val="1"/>
      <w:numFmt w:val="bullet"/>
      <w:lvlText w:val="•"/>
      <w:lvlJc w:val="left"/>
      <w:pPr>
        <w:tabs>
          <w:tab w:val="num" w:pos="2880"/>
        </w:tabs>
        <w:ind w:left="2880" w:hanging="360"/>
      </w:pPr>
      <w:rPr>
        <w:rFonts w:ascii="Arial" w:hAnsi="Arial" w:hint="default"/>
      </w:rPr>
    </w:lvl>
    <w:lvl w:ilvl="4" w:tplc="0FB0458C" w:tentative="1">
      <w:start w:val="1"/>
      <w:numFmt w:val="bullet"/>
      <w:lvlText w:val="•"/>
      <w:lvlJc w:val="left"/>
      <w:pPr>
        <w:tabs>
          <w:tab w:val="num" w:pos="3600"/>
        </w:tabs>
        <w:ind w:left="3600" w:hanging="360"/>
      </w:pPr>
      <w:rPr>
        <w:rFonts w:ascii="Arial" w:hAnsi="Arial" w:hint="default"/>
      </w:rPr>
    </w:lvl>
    <w:lvl w:ilvl="5" w:tplc="65E21948" w:tentative="1">
      <w:start w:val="1"/>
      <w:numFmt w:val="bullet"/>
      <w:lvlText w:val="•"/>
      <w:lvlJc w:val="left"/>
      <w:pPr>
        <w:tabs>
          <w:tab w:val="num" w:pos="4320"/>
        </w:tabs>
        <w:ind w:left="4320" w:hanging="360"/>
      </w:pPr>
      <w:rPr>
        <w:rFonts w:ascii="Arial" w:hAnsi="Arial" w:hint="default"/>
      </w:rPr>
    </w:lvl>
    <w:lvl w:ilvl="6" w:tplc="5614B5F4" w:tentative="1">
      <w:start w:val="1"/>
      <w:numFmt w:val="bullet"/>
      <w:lvlText w:val="•"/>
      <w:lvlJc w:val="left"/>
      <w:pPr>
        <w:tabs>
          <w:tab w:val="num" w:pos="5040"/>
        </w:tabs>
        <w:ind w:left="5040" w:hanging="360"/>
      </w:pPr>
      <w:rPr>
        <w:rFonts w:ascii="Arial" w:hAnsi="Arial" w:hint="default"/>
      </w:rPr>
    </w:lvl>
    <w:lvl w:ilvl="7" w:tplc="FD3EFE2E" w:tentative="1">
      <w:start w:val="1"/>
      <w:numFmt w:val="bullet"/>
      <w:lvlText w:val="•"/>
      <w:lvlJc w:val="left"/>
      <w:pPr>
        <w:tabs>
          <w:tab w:val="num" w:pos="5760"/>
        </w:tabs>
        <w:ind w:left="5760" w:hanging="360"/>
      </w:pPr>
      <w:rPr>
        <w:rFonts w:ascii="Arial" w:hAnsi="Arial" w:hint="default"/>
      </w:rPr>
    </w:lvl>
    <w:lvl w:ilvl="8" w:tplc="B178E7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E33E0F"/>
    <w:multiLevelType w:val="hybridMultilevel"/>
    <w:tmpl w:val="00E4A7E2"/>
    <w:lvl w:ilvl="0" w:tplc="2E98CF84">
      <w:start w:val="1"/>
      <w:numFmt w:val="bullet"/>
      <w:lvlText w:val="•"/>
      <w:lvlJc w:val="left"/>
      <w:pPr>
        <w:tabs>
          <w:tab w:val="num" w:pos="720"/>
        </w:tabs>
        <w:ind w:left="720" w:hanging="360"/>
      </w:pPr>
      <w:rPr>
        <w:rFonts w:ascii="Arial" w:hAnsi="Arial" w:hint="default"/>
      </w:rPr>
    </w:lvl>
    <w:lvl w:ilvl="1" w:tplc="89D2B66E" w:tentative="1">
      <w:start w:val="1"/>
      <w:numFmt w:val="bullet"/>
      <w:lvlText w:val="•"/>
      <w:lvlJc w:val="left"/>
      <w:pPr>
        <w:tabs>
          <w:tab w:val="num" w:pos="1440"/>
        </w:tabs>
        <w:ind w:left="1440" w:hanging="360"/>
      </w:pPr>
      <w:rPr>
        <w:rFonts w:ascii="Arial" w:hAnsi="Arial" w:hint="default"/>
      </w:rPr>
    </w:lvl>
    <w:lvl w:ilvl="2" w:tplc="10F60AC2" w:tentative="1">
      <w:start w:val="1"/>
      <w:numFmt w:val="bullet"/>
      <w:lvlText w:val="•"/>
      <w:lvlJc w:val="left"/>
      <w:pPr>
        <w:tabs>
          <w:tab w:val="num" w:pos="2160"/>
        </w:tabs>
        <w:ind w:left="2160" w:hanging="360"/>
      </w:pPr>
      <w:rPr>
        <w:rFonts w:ascii="Arial" w:hAnsi="Arial" w:hint="default"/>
      </w:rPr>
    </w:lvl>
    <w:lvl w:ilvl="3" w:tplc="F50094EA" w:tentative="1">
      <w:start w:val="1"/>
      <w:numFmt w:val="bullet"/>
      <w:lvlText w:val="•"/>
      <w:lvlJc w:val="left"/>
      <w:pPr>
        <w:tabs>
          <w:tab w:val="num" w:pos="2880"/>
        </w:tabs>
        <w:ind w:left="2880" w:hanging="360"/>
      </w:pPr>
      <w:rPr>
        <w:rFonts w:ascii="Arial" w:hAnsi="Arial" w:hint="default"/>
      </w:rPr>
    </w:lvl>
    <w:lvl w:ilvl="4" w:tplc="59B8550C" w:tentative="1">
      <w:start w:val="1"/>
      <w:numFmt w:val="bullet"/>
      <w:lvlText w:val="•"/>
      <w:lvlJc w:val="left"/>
      <w:pPr>
        <w:tabs>
          <w:tab w:val="num" w:pos="3600"/>
        </w:tabs>
        <w:ind w:left="3600" w:hanging="360"/>
      </w:pPr>
      <w:rPr>
        <w:rFonts w:ascii="Arial" w:hAnsi="Arial" w:hint="default"/>
      </w:rPr>
    </w:lvl>
    <w:lvl w:ilvl="5" w:tplc="2926048A" w:tentative="1">
      <w:start w:val="1"/>
      <w:numFmt w:val="bullet"/>
      <w:lvlText w:val="•"/>
      <w:lvlJc w:val="left"/>
      <w:pPr>
        <w:tabs>
          <w:tab w:val="num" w:pos="4320"/>
        </w:tabs>
        <w:ind w:left="4320" w:hanging="360"/>
      </w:pPr>
      <w:rPr>
        <w:rFonts w:ascii="Arial" w:hAnsi="Arial" w:hint="default"/>
      </w:rPr>
    </w:lvl>
    <w:lvl w:ilvl="6" w:tplc="9078EDDE" w:tentative="1">
      <w:start w:val="1"/>
      <w:numFmt w:val="bullet"/>
      <w:lvlText w:val="•"/>
      <w:lvlJc w:val="left"/>
      <w:pPr>
        <w:tabs>
          <w:tab w:val="num" w:pos="5040"/>
        </w:tabs>
        <w:ind w:left="5040" w:hanging="360"/>
      </w:pPr>
      <w:rPr>
        <w:rFonts w:ascii="Arial" w:hAnsi="Arial" w:hint="default"/>
      </w:rPr>
    </w:lvl>
    <w:lvl w:ilvl="7" w:tplc="04268F28" w:tentative="1">
      <w:start w:val="1"/>
      <w:numFmt w:val="bullet"/>
      <w:lvlText w:val="•"/>
      <w:lvlJc w:val="left"/>
      <w:pPr>
        <w:tabs>
          <w:tab w:val="num" w:pos="5760"/>
        </w:tabs>
        <w:ind w:left="5760" w:hanging="360"/>
      </w:pPr>
      <w:rPr>
        <w:rFonts w:ascii="Arial" w:hAnsi="Arial" w:hint="default"/>
      </w:rPr>
    </w:lvl>
    <w:lvl w:ilvl="8" w:tplc="6FC4320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BD7A6B"/>
    <w:multiLevelType w:val="hybridMultilevel"/>
    <w:tmpl w:val="45F662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BE6EEF"/>
    <w:multiLevelType w:val="hybridMultilevel"/>
    <w:tmpl w:val="48485FE8"/>
    <w:lvl w:ilvl="0" w:tplc="CFFA523E">
      <w:start w:val="1"/>
      <w:numFmt w:val="bullet"/>
      <w:lvlText w:val="•"/>
      <w:lvlJc w:val="left"/>
      <w:pPr>
        <w:tabs>
          <w:tab w:val="num" w:pos="720"/>
        </w:tabs>
        <w:ind w:left="720" w:hanging="360"/>
      </w:pPr>
      <w:rPr>
        <w:rFonts w:ascii="Arial" w:hAnsi="Arial" w:hint="default"/>
      </w:rPr>
    </w:lvl>
    <w:lvl w:ilvl="1" w:tplc="6CA8F41C" w:tentative="1">
      <w:start w:val="1"/>
      <w:numFmt w:val="bullet"/>
      <w:lvlText w:val="•"/>
      <w:lvlJc w:val="left"/>
      <w:pPr>
        <w:tabs>
          <w:tab w:val="num" w:pos="1440"/>
        </w:tabs>
        <w:ind w:left="1440" w:hanging="360"/>
      </w:pPr>
      <w:rPr>
        <w:rFonts w:ascii="Arial" w:hAnsi="Arial" w:hint="default"/>
      </w:rPr>
    </w:lvl>
    <w:lvl w:ilvl="2" w:tplc="8A22A0D2" w:tentative="1">
      <w:start w:val="1"/>
      <w:numFmt w:val="bullet"/>
      <w:lvlText w:val="•"/>
      <w:lvlJc w:val="left"/>
      <w:pPr>
        <w:tabs>
          <w:tab w:val="num" w:pos="2160"/>
        </w:tabs>
        <w:ind w:left="2160" w:hanging="360"/>
      </w:pPr>
      <w:rPr>
        <w:rFonts w:ascii="Arial" w:hAnsi="Arial" w:hint="default"/>
      </w:rPr>
    </w:lvl>
    <w:lvl w:ilvl="3" w:tplc="10D0569C" w:tentative="1">
      <w:start w:val="1"/>
      <w:numFmt w:val="bullet"/>
      <w:lvlText w:val="•"/>
      <w:lvlJc w:val="left"/>
      <w:pPr>
        <w:tabs>
          <w:tab w:val="num" w:pos="2880"/>
        </w:tabs>
        <w:ind w:left="2880" w:hanging="360"/>
      </w:pPr>
      <w:rPr>
        <w:rFonts w:ascii="Arial" w:hAnsi="Arial" w:hint="default"/>
      </w:rPr>
    </w:lvl>
    <w:lvl w:ilvl="4" w:tplc="21120574" w:tentative="1">
      <w:start w:val="1"/>
      <w:numFmt w:val="bullet"/>
      <w:lvlText w:val="•"/>
      <w:lvlJc w:val="left"/>
      <w:pPr>
        <w:tabs>
          <w:tab w:val="num" w:pos="3600"/>
        </w:tabs>
        <w:ind w:left="3600" w:hanging="360"/>
      </w:pPr>
      <w:rPr>
        <w:rFonts w:ascii="Arial" w:hAnsi="Arial" w:hint="default"/>
      </w:rPr>
    </w:lvl>
    <w:lvl w:ilvl="5" w:tplc="78BC21A2" w:tentative="1">
      <w:start w:val="1"/>
      <w:numFmt w:val="bullet"/>
      <w:lvlText w:val="•"/>
      <w:lvlJc w:val="left"/>
      <w:pPr>
        <w:tabs>
          <w:tab w:val="num" w:pos="4320"/>
        </w:tabs>
        <w:ind w:left="4320" w:hanging="360"/>
      </w:pPr>
      <w:rPr>
        <w:rFonts w:ascii="Arial" w:hAnsi="Arial" w:hint="default"/>
      </w:rPr>
    </w:lvl>
    <w:lvl w:ilvl="6" w:tplc="89CCBEE6" w:tentative="1">
      <w:start w:val="1"/>
      <w:numFmt w:val="bullet"/>
      <w:lvlText w:val="•"/>
      <w:lvlJc w:val="left"/>
      <w:pPr>
        <w:tabs>
          <w:tab w:val="num" w:pos="5040"/>
        </w:tabs>
        <w:ind w:left="5040" w:hanging="360"/>
      </w:pPr>
      <w:rPr>
        <w:rFonts w:ascii="Arial" w:hAnsi="Arial" w:hint="default"/>
      </w:rPr>
    </w:lvl>
    <w:lvl w:ilvl="7" w:tplc="3446BEFC" w:tentative="1">
      <w:start w:val="1"/>
      <w:numFmt w:val="bullet"/>
      <w:lvlText w:val="•"/>
      <w:lvlJc w:val="left"/>
      <w:pPr>
        <w:tabs>
          <w:tab w:val="num" w:pos="5760"/>
        </w:tabs>
        <w:ind w:left="5760" w:hanging="360"/>
      </w:pPr>
      <w:rPr>
        <w:rFonts w:ascii="Arial" w:hAnsi="Arial" w:hint="default"/>
      </w:rPr>
    </w:lvl>
    <w:lvl w:ilvl="8" w:tplc="45CC09C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52170A"/>
    <w:multiLevelType w:val="hybridMultilevel"/>
    <w:tmpl w:val="1868A370"/>
    <w:lvl w:ilvl="0" w:tplc="ABEC1570">
      <w:start w:val="1"/>
      <w:numFmt w:val="bullet"/>
      <w:lvlText w:val="•"/>
      <w:lvlJc w:val="left"/>
      <w:pPr>
        <w:tabs>
          <w:tab w:val="num" w:pos="720"/>
        </w:tabs>
        <w:ind w:left="720" w:hanging="360"/>
      </w:pPr>
      <w:rPr>
        <w:rFonts w:ascii="Arial" w:hAnsi="Arial" w:hint="default"/>
      </w:rPr>
    </w:lvl>
    <w:lvl w:ilvl="1" w:tplc="BC221262" w:tentative="1">
      <w:start w:val="1"/>
      <w:numFmt w:val="bullet"/>
      <w:lvlText w:val="•"/>
      <w:lvlJc w:val="left"/>
      <w:pPr>
        <w:tabs>
          <w:tab w:val="num" w:pos="1440"/>
        </w:tabs>
        <w:ind w:left="1440" w:hanging="360"/>
      </w:pPr>
      <w:rPr>
        <w:rFonts w:ascii="Arial" w:hAnsi="Arial" w:hint="default"/>
      </w:rPr>
    </w:lvl>
    <w:lvl w:ilvl="2" w:tplc="965CD2FC" w:tentative="1">
      <w:start w:val="1"/>
      <w:numFmt w:val="bullet"/>
      <w:lvlText w:val="•"/>
      <w:lvlJc w:val="left"/>
      <w:pPr>
        <w:tabs>
          <w:tab w:val="num" w:pos="2160"/>
        </w:tabs>
        <w:ind w:left="2160" w:hanging="360"/>
      </w:pPr>
      <w:rPr>
        <w:rFonts w:ascii="Arial" w:hAnsi="Arial" w:hint="default"/>
      </w:rPr>
    </w:lvl>
    <w:lvl w:ilvl="3" w:tplc="C7405AAE" w:tentative="1">
      <w:start w:val="1"/>
      <w:numFmt w:val="bullet"/>
      <w:lvlText w:val="•"/>
      <w:lvlJc w:val="left"/>
      <w:pPr>
        <w:tabs>
          <w:tab w:val="num" w:pos="2880"/>
        </w:tabs>
        <w:ind w:left="2880" w:hanging="360"/>
      </w:pPr>
      <w:rPr>
        <w:rFonts w:ascii="Arial" w:hAnsi="Arial" w:hint="default"/>
      </w:rPr>
    </w:lvl>
    <w:lvl w:ilvl="4" w:tplc="334AE956" w:tentative="1">
      <w:start w:val="1"/>
      <w:numFmt w:val="bullet"/>
      <w:lvlText w:val="•"/>
      <w:lvlJc w:val="left"/>
      <w:pPr>
        <w:tabs>
          <w:tab w:val="num" w:pos="3600"/>
        </w:tabs>
        <w:ind w:left="3600" w:hanging="360"/>
      </w:pPr>
      <w:rPr>
        <w:rFonts w:ascii="Arial" w:hAnsi="Arial" w:hint="default"/>
      </w:rPr>
    </w:lvl>
    <w:lvl w:ilvl="5" w:tplc="14BA9EAA" w:tentative="1">
      <w:start w:val="1"/>
      <w:numFmt w:val="bullet"/>
      <w:lvlText w:val="•"/>
      <w:lvlJc w:val="left"/>
      <w:pPr>
        <w:tabs>
          <w:tab w:val="num" w:pos="4320"/>
        </w:tabs>
        <w:ind w:left="4320" w:hanging="360"/>
      </w:pPr>
      <w:rPr>
        <w:rFonts w:ascii="Arial" w:hAnsi="Arial" w:hint="default"/>
      </w:rPr>
    </w:lvl>
    <w:lvl w:ilvl="6" w:tplc="7448822A" w:tentative="1">
      <w:start w:val="1"/>
      <w:numFmt w:val="bullet"/>
      <w:lvlText w:val="•"/>
      <w:lvlJc w:val="left"/>
      <w:pPr>
        <w:tabs>
          <w:tab w:val="num" w:pos="5040"/>
        </w:tabs>
        <w:ind w:left="5040" w:hanging="360"/>
      </w:pPr>
      <w:rPr>
        <w:rFonts w:ascii="Arial" w:hAnsi="Arial" w:hint="default"/>
      </w:rPr>
    </w:lvl>
    <w:lvl w:ilvl="7" w:tplc="F4948386" w:tentative="1">
      <w:start w:val="1"/>
      <w:numFmt w:val="bullet"/>
      <w:lvlText w:val="•"/>
      <w:lvlJc w:val="left"/>
      <w:pPr>
        <w:tabs>
          <w:tab w:val="num" w:pos="5760"/>
        </w:tabs>
        <w:ind w:left="5760" w:hanging="360"/>
      </w:pPr>
      <w:rPr>
        <w:rFonts w:ascii="Arial" w:hAnsi="Arial" w:hint="default"/>
      </w:rPr>
    </w:lvl>
    <w:lvl w:ilvl="8" w:tplc="2FC272F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7A25010"/>
    <w:multiLevelType w:val="hybridMultilevel"/>
    <w:tmpl w:val="5FCA402E"/>
    <w:lvl w:ilvl="0" w:tplc="73FC229C">
      <w:start w:val="1"/>
      <w:numFmt w:val="bullet"/>
      <w:lvlText w:val="•"/>
      <w:lvlJc w:val="left"/>
      <w:pPr>
        <w:tabs>
          <w:tab w:val="num" w:pos="720"/>
        </w:tabs>
        <w:ind w:left="720" w:hanging="360"/>
      </w:pPr>
      <w:rPr>
        <w:rFonts w:ascii="Arial" w:hAnsi="Arial" w:hint="default"/>
      </w:rPr>
    </w:lvl>
    <w:lvl w:ilvl="1" w:tplc="174E5D80" w:tentative="1">
      <w:start w:val="1"/>
      <w:numFmt w:val="bullet"/>
      <w:lvlText w:val="•"/>
      <w:lvlJc w:val="left"/>
      <w:pPr>
        <w:tabs>
          <w:tab w:val="num" w:pos="1440"/>
        </w:tabs>
        <w:ind w:left="1440" w:hanging="360"/>
      </w:pPr>
      <w:rPr>
        <w:rFonts w:ascii="Arial" w:hAnsi="Arial" w:hint="default"/>
      </w:rPr>
    </w:lvl>
    <w:lvl w:ilvl="2" w:tplc="4A308868" w:tentative="1">
      <w:start w:val="1"/>
      <w:numFmt w:val="bullet"/>
      <w:lvlText w:val="•"/>
      <w:lvlJc w:val="left"/>
      <w:pPr>
        <w:tabs>
          <w:tab w:val="num" w:pos="2160"/>
        </w:tabs>
        <w:ind w:left="2160" w:hanging="360"/>
      </w:pPr>
      <w:rPr>
        <w:rFonts w:ascii="Arial" w:hAnsi="Arial" w:hint="default"/>
      </w:rPr>
    </w:lvl>
    <w:lvl w:ilvl="3" w:tplc="A962AB62" w:tentative="1">
      <w:start w:val="1"/>
      <w:numFmt w:val="bullet"/>
      <w:lvlText w:val="•"/>
      <w:lvlJc w:val="left"/>
      <w:pPr>
        <w:tabs>
          <w:tab w:val="num" w:pos="2880"/>
        </w:tabs>
        <w:ind w:left="2880" w:hanging="360"/>
      </w:pPr>
      <w:rPr>
        <w:rFonts w:ascii="Arial" w:hAnsi="Arial" w:hint="default"/>
      </w:rPr>
    </w:lvl>
    <w:lvl w:ilvl="4" w:tplc="4EFEDF76" w:tentative="1">
      <w:start w:val="1"/>
      <w:numFmt w:val="bullet"/>
      <w:lvlText w:val="•"/>
      <w:lvlJc w:val="left"/>
      <w:pPr>
        <w:tabs>
          <w:tab w:val="num" w:pos="3600"/>
        </w:tabs>
        <w:ind w:left="3600" w:hanging="360"/>
      </w:pPr>
      <w:rPr>
        <w:rFonts w:ascii="Arial" w:hAnsi="Arial" w:hint="default"/>
      </w:rPr>
    </w:lvl>
    <w:lvl w:ilvl="5" w:tplc="76FAE310" w:tentative="1">
      <w:start w:val="1"/>
      <w:numFmt w:val="bullet"/>
      <w:lvlText w:val="•"/>
      <w:lvlJc w:val="left"/>
      <w:pPr>
        <w:tabs>
          <w:tab w:val="num" w:pos="4320"/>
        </w:tabs>
        <w:ind w:left="4320" w:hanging="360"/>
      </w:pPr>
      <w:rPr>
        <w:rFonts w:ascii="Arial" w:hAnsi="Arial" w:hint="default"/>
      </w:rPr>
    </w:lvl>
    <w:lvl w:ilvl="6" w:tplc="7592F54A" w:tentative="1">
      <w:start w:val="1"/>
      <w:numFmt w:val="bullet"/>
      <w:lvlText w:val="•"/>
      <w:lvlJc w:val="left"/>
      <w:pPr>
        <w:tabs>
          <w:tab w:val="num" w:pos="5040"/>
        </w:tabs>
        <w:ind w:left="5040" w:hanging="360"/>
      </w:pPr>
      <w:rPr>
        <w:rFonts w:ascii="Arial" w:hAnsi="Arial" w:hint="default"/>
      </w:rPr>
    </w:lvl>
    <w:lvl w:ilvl="7" w:tplc="D6146724" w:tentative="1">
      <w:start w:val="1"/>
      <w:numFmt w:val="bullet"/>
      <w:lvlText w:val="•"/>
      <w:lvlJc w:val="left"/>
      <w:pPr>
        <w:tabs>
          <w:tab w:val="num" w:pos="5760"/>
        </w:tabs>
        <w:ind w:left="5760" w:hanging="360"/>
      </w:pPr>
      <w:rPr>
        <w:rFonts w:ascii="Arial" w:hAnsi="Arial" w:hint="default"/>
      </w:rPr>
    </w:lvl>
    <w:lvl w:ilvl="8" w:tplc="433601F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9A27FA"/>
    <w:multiLevelType w:val="hybridMultilevel"/>
    <w:tmpl w:val="9E4AEFA8"/>
    <w:lvl w:ilvl="0" w:tplc="AC6AE11E">
      <w:start w:val="1"/>
      <w:numFmt w:val="bullet"/>
      <w:lvlText w:val="•"/>
      <w:lvlJc w:val="left"/>
      <w:pPr>
        <w:tabs>
          <w:tab w:val="num" w:pos="720"/>
        </w:tabs>
        <w:ind w:left="720" w:hanging="360"/>
      </w:pPr>
      <w:rPr>
        <w:rFonts w:ascii="Arial" w:hAnsi="Arial" w:hint="default"/>
      </w:rPr>
    </w:lvl>
    <w:lvl w:ilvl="1" w:tplc="EAAAFCC0" w:tentative="1">
      <w:start w:val="1"/>
      <w:numFmt w:val="bullet"/>
      <w:lvlText w:val="•"/>
      <w:lvlJc w:val="left"/>
      <w:pPr>
        <w:tabs>
          <w:tab w:val="num" w:pos="1440"/>
        </w:tabs>
        <w:ind w:left="1440" w:hanging="360"/>
      </w:pPr>
      <w:rPr>
        <w:rFonts w:ascii="Arial" w:hAnsi="Arial" w:hint="default"/>
      </w:rPr>
    </w:lvl>
    <w:lvl w:ilvl="2" w:tplc="EBFE1618" w:tentative="1">
      <w:start w:val="1"/>
      <w:numFmt w:val="bullet"/>
      <w:lvlText w:val="•"/>
      <w:lvlJc w:val="left"/>
      <w:pPr>
        <w:tabs>
          <w:tab w:val="num" w:pos="2160"/>
        </w:tabs>
        <w:ind w:left="2160" w:hanging="360"/>
      </w:pPr>
      <w:rPr>
        <w:rFonts w:ascii="Arial" w:hAnsi="Arial" w:hint="default"/>
      </w:rPr>
    </w:lvl>
    <w:lvl w:ilvl="3" w:tplc="E17E20A4" w:tentative="1">
      <w:start w:val="1"/>
      <w:numFmt w:val="bullet"/>
      <w:lvlText w:val="•"/>
      <w:lvlJc w:val="left"/>
      <w:pPr>
        <w:tabs>
          <w:tab w:val="num" w:pos="2880"/>
        </w:tabs>
        <w:ind w:left="2880" w:hanging="360"/>
      </w:pPr>
      <w:rPr>
        <w:rFonts w:ascii="Arial" w:hAnsi="Arial" w:hint="default"/>
      </w:rPr>
    </w:lvl>
    <w:lvl w:ilvl="4" w:tplc="B0A06854" w:tentative="1">
      <w:start w:val="1"/>
      <w:numFmt w:val="bullet"/>
      <w:lvlText w:val="•"/>
      <w:lvlJc w:val="left"/>
      <w:pPr>
        <w:tabs>
          <w:tab w:val="num" w:pos="3600"/>
        </w:tabs>
        <w:ind w:left="3600" w:hanging="360"/>
      </w:pPr>
      <w:rPr>
        <w:rFonts w:ascii="Arial" w:hAnsi="Arial" w:hint="default"/>
      </w:rPr>
    </w:lvl>
    <w:lvl w:ilvl="5" w:tplc="CC6A962E" w:tentative="1">
      <w:start w:val="1"/>
      <w:numFmt w:val="bullet"/>
      <w:lvlText w:val="•"/>
      <w:lvlJc w:val="left"/>
      <w:pPr>
        <w:tabs>
          <w:tab w:val="num" w:pos="4320"/>
        </w:tabs>
        <w:ind w:left="4320" w:hanging="360"/>
      </w:pPr>
      <w:rPr>
        <w:rFonts w:ascii="Arial" w:hAnsi="Arial" w:hint="default"/>
      </w:rPr>
    </w:lvl>
    <w:lvl w:ilvl="6" w:tplc="C78E3A4A" w:tentative="1">
      <w:start w:val="1"/>
      <w:numFmt w:val="bullet"/>
      <w:lvlText w:val="•"/>
      <w:lvlJc w:val="left"/>
      <w:pPr>
        <w:tabs>
          <w:tab w:val="num" w:pos="5040"/>
        </w:tabs>
        <w:ind w:left="5040" w:hanging="360"/>
      </w:pPr>
      <w:rPr>
        <w:rFonts w:ascii="Arial" w:hAnsi="Arial" w:hint="default"/>
      </w:rPr>
    </w:lvl>
    <w:lvl w:ilvl="7" w:tplc="7FC4F5DC" w:tentative="1">
      <w:start w:val="1"/>
      <w:numFmt w:val="bullet"/>
      <w:lvlText w:val="•"/>
      <w:lvlJc w:val="left"/>
      <w:pPr>
        <w:tabs>
          <w:tab w:val="num" w:pos="5760"/>
        </w:tabs>
        <w:ind w:left="5760" w:hanging="360"/>
      </w:pPr>
      <w:rPr>
        <w:rFonts w:ascii="Arial" w:hAnsi="Arial" w:hint="default"/>
      </w:rPr>
    </w:lvl>
    <w:lvl w:ilvl="8" w:tplc="B192ABC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1" w15:restartNumberingAfterBreak="0">
    <w:nsid w:val="7F541749"/>
    <w:multiLevelType w:val="hybridMultilevel"/>
    <w:tmpl w:val="271240E8"/>
    <w:lvl w:ilvl="0" w:tplc="938E4990">
      <w:start w:val="1"/>
      <w:numFmt w:val="bullet"/>
      <w:lvlText w:val="•"/>
      <w:lvlJc w:val="left"/>
      <w:pPr>
        <w:tabs>
          <w:tab w:val="num" w:pos="720"/>
        </w:tabs>
        <w:ind w:left="720" w:hanging="360"/>
      </w:pPr>
      <w:rPr>
        <w:rFonts w:ascii="Arial" w:hAnsi="Arial" w:hint="default"/>
      </w:rPr>
    </w:lvl>
    <w:lvl w:ilvl="1" w:tplc="A27E6A1E" w:tentative="1">
      <w:start w:val="1"/>
      <w:numFmt w:val="bullet"/>
      <w:lvlText w:val="•"/>
      <w:lvlJc w:val="left"/>
      <w:pPr>
        <w:tabs>
          <w:tab w:val="num" w:pos="1440"/>
        </w:tabs>
        <w:ind w:left="1440" w:hanging="360"/>
      </w:pPr>
      <w:rPr>
        <w:rFonts w:ascii="Arial" w:hAnsi="Arial" w:hint="default"/>
      </w:rPr>
    </w:lvl>
    <w:lvl w:ilvl="2" w:tplc="6AAE2D9C" w:tentative="1">
      <w:start w:val="1"/>
      <w:numFmt w:val="bullet"/>
      <w:lvlText w:val="•"/>
      <w:lvlJc w:val="left"/>
      <w:pPr>
        <w:tabs>
          <w:tab w:val="num" w:pos="2160"/>
        </w:tabs>
        <w:ind w:left="2160" w:hanging="360"/>
      </w:pPr>
      <w:rPr>
        <w:rFonts w:ascii="Arial" w:hAnsi="Arial" w:hint="default"/>
      </w:rPr>
    </w:lvl>
    <w:lvl w:ilvl="3" w:tplc="24E826E4" w:tentative="1">
      <w:start w:val="1"/>
      <w:numFmt w:val="bullet"/>
      <w:lvlText w:val="•"/>
      <w:lvlJc w:val="left"/>
      <w:pPr>
        <w:tabs>
          <w:tab w:val="num" w:pos="2880"/>
        </w:tabs>
        <w:ind w:left="2880" w:hanging="360"/>
      </w:pPr>
      <w:rPr>
        <w:rFonts w:ascii="Arial" w:hAnsi="Arial" w:hint="default"/>
      </w:rPr>
    </w:lvl>
    <w:lvl w:ilvl="4" w:tplc="80CE0412" w:tentative="1">
      <w:start w:val="1"/>
      <w:numFmt w:val="bullet"/>
      <w:lvlText w:val="•"/>
      <w:lvlJc w:val="left"/>
      <w:pPr>
        <w:tabs>
          <w:tab w:val="num" w:pos="3600"/>
        </w:tabs>
        <w:ind w:left="3600" w:hanging="360"/>
      </w:pPr>
      <w:rPr>
        <w:rFonts w:ascii="Arial" w:hAnsi="Arial" w:hint="default"/>
      </w:rPr>
    </w:lvl>
    <w:lvl w:ilvl="5" w:tplc="A4201030" w:tentative="1">
      <w:start w:val="1"/>
      <w:numFmt w:val="bullet"/>
      <w:lvlText w:val="•"/>
      <w:lvlJc w:val="left"/>
      <w:pPr>
        <w:tabs>
          <w:tab w:val="num" w:pos="4320"/>
        </w:tabs>
        <w:ind w:left="4320" w:hanging="360"/>
      </w:pPr>
      <w:rPr>
        <w:rFonts w:ascii="Arial" w:hAnsi="Arial" w:hint="default"/>
      </w:rPr>
    </w:lvl>
    <w:lvl w:ilvl="6" w:tplc="8452A3C0" w:tentative="1">
      <w:start w:val="1"/>
      <w:numFmt w:val="bullet"/>
      <w:lvlText w:val="•"/>
      <w:lvlJc w:val="left"/>
      <w:pPr>
        <w:tabs>
          <w:tab w:val="num" w:pos="5040"/>
        </w:tabs>
        <w:ind w:left="5040" w:hanging="360"/>
      </w:pPr>
      <w:rPr>
        <w:rFonts w:ascii="Arial" w:hAnsi="Arial" w:hint="default"/>
      </w:rPr>
    </w:lvl>
    <w:lvl w:ilvl="7" w:tplc="7276ADAC" w:tentative="1">
      <w:start w:val="1"/>
      <w:numFmt w:val="bullet"/>
      <w:lvlText w:val="•"/>
      <w:lvlJc w:val="left"/>
      <w:pPr>
        <w:tabs>
          <w:tab w:val="num" w:pos="5760"/>
        </w:tabs>
        <w:ind w:left="5760" w:hanging="360"/>
      </w:pPr>
      <w:rPr>
        <w:rFonts w:ascii="Arial" w:hAnsi="Arial" w:hint="default"/>
      </w:rPr>
    </w:lvl>
    <w:lvl w:ilvl="8" w:tplc="4CC46470" w:tentative="1">
      <w:start w:val="1"/>
      <w:numFmt w:val="bullet"/>
      <w:lvlText w:val="•"/>
      <w:lvlJc w:val="left"/>
      <w:pPr>
        <w:tabs>
          <w:tab w:val="num" w:pos="6480"/>
        </w:tabs>
        <w:ind w:left="6480" w:hanging="360"/>
      </w:pPr>
      <w:rPr>
        <w:rFonts w:ascii="Arial" w:hAnsi="Arial" w:hint="default"/>
      </w:rPr>
    </w:lvl>
  </w:abstractNum>
  <w:num w:numId="1" w16cid:durableId="1108499705">
    <w:abstractNumId w:val="3"/>
  </w:num>
  <w:num w:numId="2" w16cid:durableId="2135168833">
    <w:abstractNumId w:val="11"/>
  </w:num>
  <w:num w:numId="3" w16cid:durableId="1331519124">
    <w:abstractNumId w:val="30"/>
  </w:num>
  <w:num w:numId="4" w16cid:durableId="768160667">
    <w:abstractNumId w:val="20"/>
  </w:num>
  <w:num w:numId="5" w16cid:durableId="501624301">
    <w:abstractNumId w:val="25"/>
  </w:num>
  <w:num w:numId="6" w16cid:durableId="1331903733">
    <w:abstractNumId w:val="0"/>
  </w:num>
  <w:num w:numId="7" w16cid:durableId="1758138221">
    <w:abstractNumId w:val="24"/>
  </w:num>
  <w:num w:numId="8" w16cid:durableId="766924475">
    <w:abstractNumId w:val="5"/>
  </w:num>
  <w:num w:numId="9" w16cid:durableId="665208844">
    <w:abstractNumId w:val="19"/>
  </w:num>
  <w:num w:numId="10" w16cid:durableId="337001000">
    <w:abstractNumId w:val="17"/>
  </w:num>
  <w:num w:numId="11" w16cid:durableId="1663779080">
    <w:abstractNumId w:val="1"/>
  </w:num>
  <w:num w:numId="12" w16cid:durableId="982391350">
    <w:abstractNumId w:val="18"/>
  </w:num>
  <w:num w:numId="13" w16cid:durableId="2055232222">
    <w:abstractNumId w:val="23"/>
  </w:num>
  <w:num w:numId="14" w16cid:durableId="1732802694">
    <w:abstractNumId w:val="2"/>
  </w:num>
  <w:num w:numId="15" w16cid:durableId="292831912">
    <w:abstractNumId w:val="7"/>
  </w:num>
  <w:num w:numId="16" w16cid:durableId="72167716">
    <w:abstractNumId w:val="22"/>
  </w:num>
  <w:num w:numId="17" w16cid:durableId="1218472627">
    <w:abstractNumId w:val="4"/>
  </w:num>
  <w:num w:numId="18" w16cid:durableId="468547915">
    <w:abstractNumId w:val="31"/>
  </w:num>
  <w:num w:numId="19" w16cid:durableId="2115318767">
    <w:abstractNumId w:val="13"/>
  </w:num>
  <w:num w:numId="20" w16cid:durableId="99221741">
    <w:abstractNumId w:val="21"/>
  </w:num>
  <w:num w:numId="21" w16cid:durableId="804204215">
    <w:abstractNumId w:val="16"/>
  </w:num>
  <w:num w:numId="22" w16cid:durableId="1745684929">
    <w:abstractNumId w:val="14"/>
  </w:num>
  <w:num w:numId="23" w16cid:durableId="1359968214">
    <w:abstractNumId w:val="28"/>
  </w:num>
  <w:num w:numId="24" w16cid:durableId="810755758">
    <w:abstractNumId w:val="12"/>
  </w:num>
  <w:num w:numId="25" w16cid:durableId="742146063">
    <w:abstractNumId w:val="27"/>
  </w:num>
  <w:num w:numId="26" w16cid:durableId="1310284186">
    <w:abstractNumId w:val="29"/>
  </w:num>
  <w:num w:numId="27" w16cid:durableId="1000088096">
    <w:abstractNumId w:val="26"/>
  </w:num>
  <w:num w:numId="28" w16cid:durableId="1889409925">
    <w:abstractNumId w:val="6"/>
  </w:num>
  <w:num w:numId="29" w16cid:durableId="1977681313">
    <w:abstractNumId w:val="15"/>
  </w:num>
  <w:num w:numId="30" w16cid:durableId="838351763">
    <w:abstractNumId w:val="9"/>
  </w:num>
  <w:num w:numId="31" w16cid:durableId="1104767271">
    <w:abstractNumId w:val="10"/>
  </w:num>
  <w:num w:numId="32" w16cid:durableId="134239140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2932"/>
    <w:rsid w:val="00003743"/>
    <w:rsid w:val="000047B4"/>
    <w:rsid w:val="00005712"/>
    <w:rsid w:val="000068B7"/>
    <w:rsid w:val="00007FD8"/>
    <w:rsid w:val="000117F8"/>
    <w:rsid w:val="0001460F"/>
    <w:rsid w:val="00022629"/>
    <w:rsid w:val="000228AD"/>
    <w:rsid w:val="00026139"/>
    <w:rsid w:val="00027601"/>
    <w:rsid w:val="00033321"/>
    <w:rsid w:val="000338E5"/>
    <w:rsid w:val="00033ECC"/>
    <w:rsid w:val="0003422F"/>
    <w:rsid w:val="00041501"/>
    <w:rsid w:val="00046FF0"/>
    <w:rsid w:val="00050176"/>
    <w:rsid w:val="00050342"/>
    <w:rsid w:val="0006042A"/>
    <w:rsid w:val="00067456"/>
    <w:rsid w:val="00071506"/>
    <w:rsid w:val="0007154F"/>
    <w:rsid w:val="00077F09"/>
    <w:rsid w:val="00081AB1"/>
    <w:rsid w:val="00090316"/>
    <w:rsid w:val="00093981"/>
    <w:rsid w:val="000A7DD3"/>
    <w:rsid w:val="000B067A"/>
    <w:rsid w:val="000B1540"/>
    <w:rsid w:val="000B1E53"/>
    <w:rsid w:val="000B2F99"/>
    <w:rsid w:val="000B33FD"/>
    <w:rsid w:val="000B4ABA"/>
    <w:rsid w:val="000B572C"/>
    <w:rsid w:val="000C4B16"/>
    <w:rsid w:val="000C50C3"/>
    <w:rsid w:val="000C598A"/>
    <w:rsid w:val="000C5E14"/>
    <w:rsid w:val="000D21F6"/>
    <w:rsid w:val="000D4500"/>
    <w:rsid w:val="000D7AEA"/>
    <w:rsid w:val="000E0817"/>
    <w:rsid w:val="000E2C66"/>
    <w:rsid w:val="000F0A19"/>
    <w:rsid w:val="000F123C"/>
    <w:rsid w:val="000F2FED"/>
    <w:rsid w:val="0010616D"/>
    <w:rsid w:val="00110478"/>
    <w:rsid w:val="0011711B"/>
    <w:rsid w:val="00117F8A"/>
    <w:rsid w:val="00121B9B"/>
    <w:rsid w:val="00122ADC"/>
    <w:rsid w:val="00130F59"/>
    <w:rsid w:val="00133EC0"/>
    <w:rsid w:val="0013623C"/>
    <w:rsid w:val="00136394"/>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0A71"/>
    <w:rsid w:val="001C192F"/>
    <w:rsid w:val="001C3C42"/>
    <w:rsid w:val="001D7869"/>
    <w:rsid w:val="002026CD"/>
    <w:rsid w:val="002033FC"/>
    <w:rsid w:val="002044BB"/>
    <w:rsid w:val="00210B09"/>
    <w:rsid w:val="00210C9E"/>
    <w:rsid w:val="00211840"/>
    <w:rsid w:val="002129AB"/>
    <w:rsid w:val="002202C1"/>
    <w:rsid w:val="00220E5F"/>
    <w:rsid w:val="002212B5"/>
    <w:rsid w:val="00226668"/>
    <w:rsid w:val="00233809"/>
    <w:rsid w:val="00236FC1"/>
    <w:rsid w:val="00240046"/>
    <w:rsid w:val="0024797F"/>
    <w:rsid w:val="0025119E"/>
    <w:rsid w:val="00251269"/>
    <w:rsid w:val="002535C0"/>
    <w:rsid w:val="002579FE"/>
    <w:rsid w:val="00260552"/>
    <w:rsid w:val="00262F25"/>
    <w:rsid w:val="0026311C"/>
    <w:rsid w:val="0026668C"/>
    <w:rsid w:val="00266AC1"/>
    <w:rsid w:val="0027178C"/>
    <w:rsid w:val="002719FA"/>
    <w:rsid w:val="00272668"/>
    <w:rsid w:val="0027330B"/>
    <w:rsid w:val="002803AD"/>
    <w:rsid w:val="00282052"/>
    <w:rsid w:val="002831A3"/>
    <w:rsid w:val="0028519E"/>
    <w:rsid w:val="002856A5"/>
    <w:rsid w:val="0028606D"/>
    <w:rsid w:val="002872ED"/>
    <w:rsid w:val="002905C2"/>
    <w:rsid w:val="00295701"/>
    <w:rsid w:val="00295AF2"/>
    <w:rsid w:val="00295C91"/>
    <w:rsid w:val="00297151"/>
    <w:rsid w:val="002B20E6"/>
    <w:rsid w:val="002B42A3"/>
    <w:rsid w:val="002C0CDD"/>
    <w:rsid w:val="002C38C4"/>
    <w:rsid w:val="002C710A"/>
    <w:rsid w:val="002E1A1D"/>
    <w:rsid w:val="002E4081"/>
    <w:rsid w:val="002E5B78"/>
    <w:rsid w:val="002F3AE3"/>
    <w:rsid w:val="0030464B"/>
    <w:rsid w:val="0030786C"/>
    <w:rsid w:val="003233DE"/>
    <w:rsid w:val="0032466B"/>
    <w:rsid w:val="003330EB"/>
    <w:rsid w:val="003415FD"/>
    <w:rsid w:val="00341B73"/>
    <w:rsid w:val="003429F0"/>
    <w:rsid w:val="00345A82"/>
    <w:rsid w:val="0035097A"/>
    <w:rsid w:val="003540A4"/>
    <w:rsid w:val="003549F0"/>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4741"/>
    <w:rsid w:val="003C71A5"/>
    <w:rsid w:val="003D033A"/>
    <w:rsid w:val="003D17F9"/>
    <w:rsid w:val="003D2D88"/>
    <w:rsid w:val="003D41EA"/>
    <w:rsid w:val="003D4850"/>
    <w:rsid w:val="003D535A"/>
    <w:rsid w:val="003E5265"/>
    <w:rsid w:val="003F0955"/>
    <w:rsid w:val="003F4FC5"/>
    <w:rsid w:val="003F5F4D"/>
    <w:rsid w:val="003F646F"/>
    <w:rsid w:val="00400E4B"/>
    <w:rsid w:val="00400F00"/>
    <w:rsid w:val="00404F8B"/>
    <w:rsid w:val="00405256"/>
    <w:rsid w:val="00406F3D"/>
    <w:rsid w:val="00410031"/>
    <w:rsid w:val="00412A59"/>
    <w:rsid w:val="00415C81"/>
    <w:rsid w:val="00432378"/>
    <w:rsid w:val="004371F8"/>
    <w:rsid w:val="00440D65"/>
    <w:rsid w:val="004435E6"/>
    <w:rsid w:val="00447E31"/>
    <w:rsid w:val="00453923"/>
    <w:rsid w:val="00454B9B"/>
    <w:rsid w:val="00457858"/>
    <w:rsid w:val="00460B0B"/>
    <w:rsid w:val="00461023"/>
    <w:rsid w:val="00462221"/>
    <w:rsid w:val="00462FAC"/>
    <w:rsid w:val="00464631"/>
    <w:rsid w:val="00464B79"/>
    <w:rsid w:val="00467BBF"/>
    <w:rsid w:val="00474B25"/>
    <w:rsid w:val="0048593C"/>
    <w:rsid w:val="004867E2"/>
    <w:rsid w:val="00487608"/>
    <w:rsid w:val="004929A9"/>
    <w:rsid w:val="004A63FC"/>
    <w:rsid w:val="004A78D9"/>
    <w:rsid w:val="004C1BCD"/>
    <w:rsid w:val="004C6BCF"/>
    <w:rsid w:val="004D58BF"/>
    <w:rsid w:val="004E4335"/>
    <w:rsid w:val="004F13EE"/>
    <w:rsid w:val="004F2022"/>
    <w:rsid w:val="004F486F"/>
    <w:rsid w:val="004F5F4B"/>
    <w:rsid w:val="004F7C05"/>
    <w:rsid w:val="00501C94"/>
    <w:rsid w:val="00506432"/>
    <w:rsid w:val="00506E82"/>
    <w:rsid w:val="00507642"/>
    <w:rsid w:val="0052051D"/>
    <w:rsid w:val="0054421B"/>
    <w:rsid w:val="005448D9"/>
    <w:rsid w:val="00545EE6"/>
    <w:rsid w:val="005550E7"/>
    <w:rsid w:val="005564FB"/>
    <w:rsid w:val="005572C7"/>
    <w:rsid w:val="005650ED"/>
    <w:rsid w:val="005669DD"/>
    <w:rsid w:val="00575754"/>
    <w:rsid w:val="00581FBA"/>
    <w:rsid w:val="00591E20"/>
    <w:rsid w:val="00595408"/>
    <w:rsid w:val="00595E84"/>
    <w:rsid w:val="005A0C59"/>
    <w:rsid w:val="005A48EB"/>
    <w:rsid w:val="005A6CFB"/>
    <w:rsid w:val="005B03FA"/>
    <w:rsid w:val="005C2A33"/>
    <w:rsid w:val="005C5AEB"/>
    <w:rsid w:val="005E0A3F"/>
    <w:rsid w:val="005E6883"/>
    <w:rsid w:val="005E772F"/>
    <w:rsid w:val="005F4ECA"/>
    <w:rsid w:val="006041BE"/>
    <w:rsid w:val="006043C7"/>
    <w:rsid w:val="00624B52"/>
    <w:rsid w:val="00630794"/>
    <w:rsid w:val="00631DF4"/>
    <w:rsid w:val="00634175"/>
    <w:rsid w:val="00634A04"/>
    <w:rsid w:val="006408AC"/>
    <w:rsid w:val="006511B6"/>
    <w:rsid w:val="00657FF8"/>
    <w:rsid w:val="00670D99"/>
    <w:rsid w:val="00670E2B"/>
    <w:rsid w:val="006734BB"/>
    <w:rsid w:val="0067697A"/>
    <w:rsid w:val="006821EB"/>
    <w:rsid w:val="00693563"/>
    <w:rsid w:val="006B2286"/>
    <w:rsid w:val="006B56BB"/>
    <w:rsid w:val="006C77A8"/>
    <w:rsid w:val="006C77D6"/>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0AC7"/>
    <w:rsid w:val="00773A2C"/>
    <w:rsid w:val="00775E45"/>
    <w:rsid w:val="00776E74"/>
    <w:rsid w:val="00785169"/>
    <w:rsid w:val="0079152A"/>
    <w:rsid w:val="007954AB"/>
    <w:rsid w:val="00797CC2"/>
    <w:rsid w:val="007A14C5"/>
    <w:rsid w:val="007A4A10"/>
    <w:rsid w:val="007A71D9"/>
    <w:rsid w:val="007B1760"/>
    <w:rsid w:val="007B732C"/>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C47"/>
    <w:rsid w:val="00831E8A"/>
    <w:rsid w:val="00835C76"/>
    <w:rsid w:val="008376E2"/>
    <w:rsid w:val="00843049"/>
    <w:rsid w:val="00850DD4"/>
    <w:rsid w:val="0085209B"/>
    <w:rsid w:val="00856B66"/>
    <w:rsid w:val="008601AC"/>
    <w:rsid w:val="00861A5F"/>
    <w:rsid w:val="008626A3"/>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17CB"/>
    <w:rsid w:val="008C24E9"/>
    <w:rsid w:val="008D0533"/>
    <w:rsid w:val="008D2B51"/>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5885"/>
    <w:rsid w:val="009261E6"/>
    <w:rsid w:val="009268E1"/>
    <w:rsid w:val="009271EE"/>
    <w:rsid w:val="009344AE"/>
    <w:rsid w:val="009344DE"/>
    <w:rsid w:val="00945E7F"/>
    <w:rsid w:val="009557C1"/>
    <w:rsid w:val="00960D6E"/>
    <w:rsid w:val="00961711"/>
    <w:rsid w:val="00974B59"/>
    <w:rsid w:val="0098340B"/>
    <w:rsid w:val="00986830"/>
    <w:rsid w:val="009924C3"/>
    <w:rsid w:val="00993102"/>
    <w:rsid w:val="009A0043"/>
    <w:rsid w:val="009A59D4"/>
    <w:rsid w:val="009A7238"/>
    <w:rsid w:val="009B1570"/>
    <w:rsid w:val="009C44E5"/>
    <w:rsid w:val="009C6F10"/>
    <w:rsid w:val="009D148F"/>
    <w:rsid w:val="009D3D70"/>
    <w:rsid w:val="009E2945"/>
    <w:rsid w:val="009E6F7E"/>
    <w:rsid w:val="009E7A57"/>
    <w:rsid w:val="009F4803"/>
    <w:rsid w:val="009F4F6A"/>
    <w:rsid w:val="009F7A23"/>
    <w:rsid w:val="00A13EB5"/>
    <w:rsid w:val="00A16E36"/>
    <w:rsid w:val="00A21ADA"/>
    <w:rsid w:val="00A22825"/>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1FF"/>
    <w:rsid w:val="00AB1EE7"/>
    <w:rsid w:val="00AB4B37"/>
    <w:rsid w:val="00AB5762"/>
    <w:rsid w:val="00AB5B6A"/>
    <w:rsid w:val="00AC2679"/>
    <w:rsid w:val="00AC4BE4"/>
    <w:rsid w:val="00AC70A5"/>
    <w:rsid w:val="00AD05E6"/>
    <w:rsid w:val="00AD0D3F"/>
    <w:rsid w:val="00AE1D7D"/>
    <w:rsid w:val="00AE2A8B"/>
    <w:rsid w:val="00AE3F64"/>
    <w:rsid w:val="00AF0F94"/>
    <w:rsid w:val="00AF7386"/>
    <w:rsid w:val="00AF7934"/>
    <w:rsid w:val="00B00B81"/>
    <w:rsid w:val="00B03B4D"/>
    <w:rsid w:val="00B04580"/>
    <w:rsid w:val="00B04B09"/>
    <w:rsid w:val="00B0652E"/>
    <w:rsid w:val="00B16A51"/>
    <w:rsid w:val="00B20122"/>
    <w:rsid w:val="00B32222"/>
    <w:rsid w:val="00B3618D"/>
    <w:rsid w:val="00B36233"/>
    <w:rsid w:val="00B42851"/>
    <w:rsid w:val="00B45AC7"/>
    <w:rsid w:val="00B46A7C"/>
    <w:rsid w:val="00B5372F"/>
    <w:rsid w:val="00B53987"/>
    <w:rsid w:val="00B547AE"/>
    <w:rsid w:val="00B61129"/>
    <w:rsid w:val="00B677F9"/>
    <w:rsid w:val="00B67E7F"/>
    <w:rsid w:val="00B839B2"/>
    <w:rsid w:val="00B87948"/>
    <w:rsid w:val="00B94252"/>
    <w:rsid w:val="00B9715A"/>
    <w:rsid w:val="00BA14BE"/>
    <w:rsid w:val="00BA2732"/>
    <w:rsid w:val="00BA293D"/>
    <w:rsid w:val="00BA49BC"/>
    <w:rsid w:val="00BA56B7"/>
    <w:rsid w:val="00BA7A1E"/>
    <w:rsid w:val="00BB2F6C"/>
    <w:rsid w:val="00BB3875"/>
    <w:rsid w:val="00BB5860"/>
    <w:rsid w:val="00BB6AAD"/>
    <w:rsid w:val="00BC13CF"/>
    <w:rsid w:val="00BC4A19"/>
    <w:rsid w:val="00BC4E6D"/>
    <w:rsid w:val="00BD0617"/>
    <w:rsid w:val="00BD2E9B"/>
    <w:rsid w:val="00BD2F00"/>
    <w:rsid w:val="00BD5604"/>
    <w:rsid w:val="00BD7FB2"/>
    <w:rsid w:val="00C00930"/>
    <w:rsid w:val="00C060AD"/>
    <w:rsid w:val="00C07A8D"/>
    <w:rsid w:val="00C113BF"/>
    <w:rsid w:val="00C2176E"/>
    <w:rsid w:val="00C23430"/>
    <w:rsid w:val="00C27D67"/>
    <w:rsid w:val="00C30A52"/>
    <w:rsid w:val="00C42445"/>
    <w:rsid w:val="00C4631F"/>
    <w:rsid w:val="00C47CDE"/>
    <w:rsid w:val="00C50E16"/>
    <w:rsid w:val="00C53FA1"/>
    <w:rsid w:val="00C55258"/>
    <w:rsid w:val="00C55F06"/>
    <w:rsid w:val="00C7568C"/>
    <w:rsid w:val="00C82EEB"/>
    <w:rsid w:val="00C971DC"/>
    <w:rsid w:val="00CA16B7"/>
    <w:rsid w:val="00CA62AE"/>
    <w:rsid w:val="00CB1234"/>
    <w:rsid w:val="00CB5B1A"/>
    <w:rsid w:val="00CC220B"/>
    <w:rsid w:val="00CC5C43"/>
    <w:rsid w:val="00CD02AE"/>
    <w:rsid w:val="00CD2A4F"/>
    <w:rsid w:val="00CE03CA"/>
    <w:rsid w:val="00CE22F1"/>
    <w:rsid w:val="00CE3E08"/>
    <w:rsid w:val="00CE50F2"/>
    <w:rsid w:val="00CE6502"/>
    <w:rsid w:val="00CF7D3C"/>
    <w:rsid w:val="00D01F09"/>
    <w:rsid w:val="00D119D8"/>
    <w:rsid w:val="00D147EB"/>
    <w:rsid w:val="00D275E3"/>
    <w:rsid w:val="00D31026"/>
    <w:rsid w:val="00D316D5"/>
    <w:rsid w:val="00D34667"/>
    <w:rsid w:val="00D401E1"/>
    <w:rsid w:val="00D408B4"/>
    <w:rsid w:val="00D42735"/>
    <w:rsid w:val="00D44330"/>
    <w:rsid w:val="00D524C8"/>
    <w:rsid w:val="00D57ECA"/>
    <w:rsid w:val="00D70E24"/>
    <w:rsid w:val="00D72B61"/>
    <w:rsid w:val="00D8378B"/>
    <w:rsid w:val="00D86CC8"/>
    <w:rsid w:val="00DA3D1D"/>
    <w:rsid w:val="00DB6286"/>
    <w:rsid w:val="00DB6377"/>
    <w:rsid w:val="00DB645F"/>
    <w:rsid w:val="00DB76E9"/>
    <w:rsid w:val="00DC06D8"/>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34076"/>
    <w:rsid w:val="00E4086F"/>
    <w:rsid w:val="00E43B3C"/>
    <w:rsid w:val="00E50188"/>
    <w:rsid w:val="00E50BB3"/>
    <w:rsid w:val="00E515CB"/>
    <w:rsid w:val="00E5190C"/>
    <w:rsid w:val="00E52260"/>
    <w:rsid w:val="00E639B6"/>
    <w:rsid w:val="00E6434B"/>
    <w:rsid w:val="00E6463D"/>
    <w:rsid w:val="00E714AB"/>
    <w:rsid w:val="00E72E9B"/>
    <w:rsid w:val="00E850C3"/>
    <w:rsid w:val="00E87DF2"/>
    <w:rsid w:val="00E9462E"/>
    <w:rsid w:val="00EA3B67"/>
    <w:rsid w:val="00EA470E"/>
    <w:rsid w:val="00EA47A7"/>
    <w:rsid w:val="00EA57EB"/>
    <w:rsid w:val="00EB3226"/>
    <w:rsid w:val="00EC213A"/>
    <w:rsid w:val="00EC7744"/>
    <w:rsid w:val="00ED0DAD"/>
    <w:rsid w:val="00ED0F46"/>
    <w:rsid w:val="00ED2373"/>
    <w:rsid w:val="00EE186A"/>
    <w:rsid w:val="00EE3E8A"/>
    <w:rsid w:val="00EF58B8"/>
    <w:rsid w:val="00EF5C71"/>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1680"/>
    <w:rsid w:val="00FB6F92"/>
    <w:rsid w:val="00FC026E"/>
    <w:rsid w:val="00FC5124"/>
    <w:rsid w:val="00FD4731"/>
    <w:rsid w:val="00FD5D63"/>
    <w:rsid w:val="00FD6768"/>
    <w:rsid w:val="00FF0AB0"/>
    <w:rsid w:val="00FF28AC"/>
    <w:rsid w:val="00FF31DA"/>
    <w:rsid w:val="00FF777D"/>
    <w:rsid w:val="00FF7902"/>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89DE7482-3539-43A2-A0FC-B4EA975A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CommentReference">
    <w:name w:val="annotation reference"/>
    <w:basedOn w:val="DefaultParagraphFont"/>
    <w:semiHidden/>
    <w:unhideWhenUsed/>
    <w:rsid w:val="00C55F06"/>
    <w:rPr>
      <w:sz w:val="16"/>
      <w:szCs w:val="16"/>
    </w:rPr>
  </w:style>
  <w:style w:type="paragraph" w:styleId="CommentText">
    <w:name w:val="annotation text"/>
    <w:basedOn w:val="Normal"/>
    <w:link w:val="CommentTextChar"/>
    <w:unhideWhenUsed/>
    <w:rsid w:val="00C55F06"/>
    <w:pPr>
      <w:spacing w:line="240" w:lineRule="auto"/>
    </w:pPr>
    <w:rPr>
      <w:sz w:val="20"/>
      <w:szCs w:val="20"/>
    </w:rPr>
  </w:style>
  <w:style w:type="character" w:customStyle="1" w:styleId="CommentTextChar">
    <w:name w:val="Comment Text Char"/>
    <w:basedOn w:val="DefaultParagraphFont"/>
    <w:link w:val="CommentText"/>
    <w:rsid w:val="00C55F06"/>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C55F06"/>
    <w:rPr>
      <w:b/>
      <w:bCs/>
    </w:rPr>
  </w:style>
  <w:style w:type="character" w:customStyle="1" w:styleId="CommentSubjectChar">
    <w:name w:val="Comment Subject Char"/>
    <w:basedOn w:val="CommentTextChar"/>
    <w:link w:val="CommentSubject"/>
    <w:semiHidden/>
    <w:rsid w:val="00C55F06"/>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6231">
      <w:bodyDiv w:val="1"/>
      <w:marLeft w:val="0"/>
      <w:marRight w:val="0"/>
      <w:marTop w:val="0"/>
      <w:marBottom w:val="0"/>
      <w:divBdr>
        <w:top w:val="none" w:sz="0" w:space="0" w:color="auto"/>
        <w:left w:val="none" w:sz="0" w:space="0" w:color="auto"/>
        <w:bottom w:val="none" w:sz="0" w:space="0" w:color="auto"/>
        <w:right w:val="none" w:sz="0" w:space="0" w:color="auto"/>
      </w:divBdr>
    </w:div>
    <w:div w:id="58746192">
      <w:bodyDiv w:val="1"/>
      <w:marLeft w:val="0"/>
      <w:marRight w:val="0"/>
      <w:marTop w:val="0"/>
      <w:marBottom w:val="0"/>
      <w:divBdr>
        <w:top w:val="none" w:sz="0" w:space="0" w:color="auto"/>
        <w:left w:val="none" w:sz="0" w:space="0" w:color="auto"/>
        <w:bottom w:val="none" w:sz="0" w:space="0" w:color="auto"/>
        <w:right w:val="none" w:sz="0" w:space="0" w:color="auto"/>
      </w:divBdr>
    </w:div>
    <w:div w:id="144904375">
      <w:bodyDiv w:val="1"/>
      <w:marLeft w:val="0"/>
      <w:marRight w:val="0"/>
      <w:marTop w:val="0"/>
      <w:marBottom w:val="0"/>
      <w:divBdr>
        <w:top w:val="none" w:sz="0" w:space="0" w:color="auto"/>
        <w:left w:val="none" w:sz="0" w:space="0" w:color="auto"/>
        <w:bottom w:val="none" w:sz="0" w:space="0" w:color="auto"/>
        <w:right w:val="none" w:sz="0" w:space="0" w:color="auto"/>
      </w:divBdr>
    </w:div>
    <w:div w:id="209271542">
      <w:bodyDiv w:val="1"/>
      <w:marLeft w:val="0"/>
      <w:marRight w:val="0"/>
      <w:marTop w:val="0"/>
      <w:marBottom w:val="0"/>
      <w:divBdr>
        <w:top w:val="none" w:sz="0" w:space="0" w:color="auto"/>
        <w:left w:val="none" w:sz="0" w:space="0" w:color="auto"/>
        <w:bottom w:val="none" w:sz="0" w:space="0" w:color="auto"/>
        <w:right w:val="none" w:sz="0" w:space="0" w:color="auto"/>
      </w:divBdr>
    </w:div>
    <w:div w:id="223108221">
      <w:bodyDiv w:val="1"/>
      <w:marLeft w:val="0"/>
      <w:marRight w:val="0"/>
      <w:marTop w:val="0"/>
      <w:marBottom w:val="0"/>
      <w:divBdr>
        <w:top w:val="none" w:sz="0" w:space="0" w:color="auto"/>
        <w:left w:val="none" w:sz="0" w:space="0" w:color="auto"/>
        <w:bottom w:val="none" w:sz="0" w:space="0" w:color="auto"/>
        <w:right w:val="none" w:sz="0" w:space="0" w:color="auto"/>
      </w:divBdr>
    </w:div>
    <w:div w:id="265843434">
      <w:bodyDiv w:val="1"/>
      <w:marLeft w:val="0"/>
      <w:marRight w:val="0"/>
      <w:marTop w:val="0"/>
      <w:marBottom w:val="0"/>
      <w:divBdr>
        <w:top w:val="none" w:sz="0" w:space="0" w:color="auto"/>
        <w:left w:val="none" w:sz="0" w:space="0" w:color="auto"/>
        <w:bottom w:val="none" w:sz="0" w:space="0" w:color="auto"/>
        <w:right w:val="none" w:sz="0" w:space="0" w:color="auto"/>
      </w:divBdr>
    </w:div>
    <w:div w:id="275134850">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77649269">
      <w:bodyDiv w:val="1"/>
      <w:marLeft w:val="0"/>
      <w:marRight w:val="0"/>
      <w:marTop w:val="0"/>
      <w:marBottom w:val="0"/>
      <w:divBdr>
        <w:top w:val="none" w:sz="0" w:space="0" w:color="auto"/>
        <w:left w:val="none" w:sz="0" w:space="0" w:color="auto"/>
        <w:bottom w:val="none" w:sz="0" w:space="0" w:color="auto"/>
        <w:right w:val="none" w:sz="0" w:space="0" w:color="auto"/>
      </w:divBdr>
    </w:div>
    <w:div w:id="509568785">
      <w:bodyDiv w:val="1"/>
      <w:marLeft w:val="0"/>
      <w:marRight w:val="0"/>
      <w:marTop w:val="0"/>
      <w:marBottom w:val="0"/>
      <w:divBdr>
        <w:top w:val="none" w:sz="0" w:space="0" w:color="auto"/>
        <w:left w:val="none" w:sz="0" w:space="0" w:color="auto"/>
        <w:bottom w:val="none" w:sz="0" w:space="0" w:color="auto"/>
        <w:right w:val="none" w:sz="0" w:space="0" w:color="auto"/>
      </w:divBdr>
    </w:div>
    <w:div w:id="512257245">
      <w:bodyDiv w:val="1"/>
      <w:marLeft w:val="0"/>
      <w:marRight w:val="0"/>
      <w:marTop w:val="0"/>
      <w:marBottom w:val="0"/>
      <w:divBdr>
        <w:top w:val="none" w:sz="0" w:space="0" w:color="auto"/>
        <w:left w:val="none" w:sz="0" w:space="0" w:color="auto"/>
        <w:bottom w:val="none" w:sz="0" w:space="0" w:color="auto"/>
        <w:right w:val="none" w:sz="0" w:space="0" w:color="auto"/>
      </w:divBdr>
    </w:div>
    <w:div w:id="59894953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35768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4817">
          <w:marLeft w:val="274"/>
          <w:marRight w:val="0"/>
          <w:marTop w:val="0"/>
          <w:marBottom w:val="0"/>
          <w:divBdr>
            <w:top w:val="none" w:sz="0" w:space="0" w:color="auto"/>
            <w:left w:val="none" w:sz="0" w:space="0" w:color="auto"/>
            <w:bottom w:val="none" w:sz="0" w:space="0" w:color="auto"/>
            <w:right w:val="none" w:sz="0" w:space="0" w:color="auto"/>
          </w:divBdr>
        </w:div>
        <w:div w:id="203710467">
          <w:marLeft w:val="274"/>
          <w:marRight w:val="0"/>
          <w:marTop w:val="0"/>
          <w:marBottom w:val="0"/>
          <w:divBdr>
            <w:top w:val="none" w:sz="0" w:space="0" w:color="auto"/>
            <w:left w:val="none" w:sz="0" w:space="0" w:color="auto"/>
            <w:bottom w:val="none" w:sz="0" w:space="0" w:color="auto"/>
            <w:right w:val="none" w:sz="0" w:space="0" w:color="auto"/>
          </w:divBdr>
        </w:div>
        <w:div w:id="370425504">
          <w:marLeft w:val="274"/>
          <w:marRight w:val="0"/>
          <w:marTop w:val="0"/>
          <w:marBottom w:val="0"/>
          <w:divBdr>
            <w:top w:val="none" w:sz="0" w:space="0" w:color="auto"/>
            <w:left w:val="none" w:sz="0" w:space="0" w:color="auto"/>
            <w:bottom w:val="none" w:sz="0" w:space="0" w:color="auto"/>
            <w:right w:val="none" w:sz="0" w:space="0" w:color="auto"/>
          </w:divBdr>
        </w:div>
      </w:divsChild>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38867401">
      <w:bodyDiv w:val="1"/>
      <w:marLeft w:val="0"/>
      <w:marRight w:val="0"/>
      <w:marTop w:val="0"/>
      <w:marBottom w:val="0"/>
      <w:divBdr>
        <w:top w:val="none" w:sz="0" w:space="0" w:color="auto"/>
        <w:left w:val="none" w:sz="0" w:space="0" w:color="auto"/>
        <w:bottom w:val="none" w:sz="0" w:space="0" w:color="auto"/>
        <w:right w:val="none" w:sz="0" w:space="0" w:color="auto"/>
      </w:divBdr>
    </w:div>
    <w:div w:id="830368030">
      <w:bodyDiv w:val="1"/>
      <w:marLeft w:val="0"/>
      <w:marRight w:val="0"/>
      <w:marTop w:val="0"/>
      <w:marBottom w:val="0"/>
      <w:divBdr>
        <w:top w:val="none" w:sz="0" w:space="0" w:color="auto"/>
        <w:left w:val="none" w:sz="0" w:space="0" w:color="auto"/>
        <w:bottom w:val="none" w:sz="0" w:space="0" w:color="auto"/>
        <w:right w:val="none" w:sz="0" w:space="0" w:color="auto"/>
      </w:divBdr>
      <w:divsChild>
        <w:div w:id="860357735">
          <w:marLeft w:val="274"/>
          <w:marRight w:val="0"/>
          <w:marTop w:val="0"/>
          <w:marBottom w:val="0"/>
          <w:divBdr>
            <w:top w:val="none" w:sz="0" w:space="0" w:color="auto"/>
            <w:left w:val="none" w:sz="0" w:space="0" w:color="auto"/>
            <w:bottom w:val="none" w:sz="0" w:space="0" w:color="auto"/>
            <w:right w:val="none" w:sz="0" w:space="0" w:color="auto"/>
          </w:divBdr>
        </w:div>
        <w:div w:id="1989048407">
          <w:marLeft w:val="274"/>
          <w:marRight w:val="0"/>
          <w:marTop w:val="0"/>
          <w:marBottom w:val="0"/>
          <w:divBdr>
            <w:top w:val="none" w:sz="0" w:space="0" w:color="auto"/>
            <w:left w:val="none" w:sz="0" w:space="0" w:color="auto"/>
            <w:bottom w:val="none" w:sz="0" w:space="0" w:color="auto"/>
            <w:right w:val="none" w:sz="0" w:space="0" w:color="auto"/>
          </w:divBdr>
        </w:div>
        <w:div w:id="1353067494">
          <w:marLeft w:val="274"/>
          <w:marRight w:val="0"/>
          <w:marTop w:val="0"/>
          <w:marBottom w:val="0"/>
          <w:divBdr>
            <w:top w:val="none" w:sz="0" w:space="0" w:color="auto"/>
            <w:left w:val="none" w:sz="0" w:space="0" w:color="auto"/>
            <w:bottom w:val="none" w:sz="0" w:space="0" w:color="auto"/>
            <w:right w:val="none" w:sz="0" w:space="0" w:color="auto"/>
          </w:divBdr>
        </w:div>
      </w:divsChild>
    </w:div>
    <w:div w:id="862017163">
      <w:bodyDiv w:val="1"/>
      <w:marLeft w:val="0"/>
      <w:marRight w:val="0"/>
      <w:marTop w:val="0"/>
      <w:marBottom w:val="0"/>
      <w:divBdr>
        <w:top w:val="none" w:sz="0" w:space="0" w:color="auto"/>
        <w:left w:val="none" w:sz="0" w:space="0" w:color="auto"/>
        <w:bottom w:val="none" w:sz="0" w:space="0" w:color="auto"/>
        <w:right w:val="none" w:sz="0" w:space="0" w:color="auto"/>
      </w:divBdr>
    </w:div>
    <w:div w:id="898175631">
      <w:bodyDiv w:val="1"/>
      <w:marLeft w:val="0"/>
      <w:marRight w:val="0"/>
      <w:marTop w:val="0"/>
      <w:marBottom w:val="0"/>
      <w:divBdr>
        <w:top w:val="none" w:sz="0" w:space="0" w:color="auto"/>
        <w:left w:val="none" w:sz="0" w:space="0" w:color="auto"/>
        <w:bottom w:val="none" w:sz="0" w:space="0" w:color="auto"/>
        <w:right w:val="none" w:sz="0" w:space="0" w:color="auto"/>
      </w:divBdr>
    </w:div>
    <w:div w:id="946497931">
      <w:bodyDiv w:val="1"/>
      <w:marLeft w:val="0"/>
      <w:marRight w:val="0"/>
      <w:marTop w:val="0"/>
      <w:marBottom w:val="0"/>
      <w:divBdr>
        <w:top w:val="none" w:sz="0" w:space="0" w:color="auto"/>
        <w:left w:val="none" w:sz="0" w:space="0" w:color="auto"/>
        <w:bottom w:val="none" w:sz="0" w:space="0" w:color="auto"/>
        <w:right w:val="none" w:sz="0" w:space="0" w:color="auto"/>
      </w:divBdr>
    </w:div>
    <w:div w:id="977343560">
      <w:bodyDiv w:val="1"/>
      <w:marLeft w:val="0"/>
      <w:marRight w:val="0"/>
      <w:marTop w:val="0"/>
      <w:marBottom w:val="0"/>
      <w:divBdr>
        <w:top w:val="none" w:sz="0" w:space="0" w:color="auto"/>
        <w:left w:val="none" w:sz="0" w:space="0" w:color="auto"/>
        <w:bottom w:val="none" w:sz="0" w:space="0" w:color="auto"/>
        <w:right w:val="none" w:sz="0" w:space="0" w:color="auto"/>
      </w:divBdr>
    </w:div>
    <w:div w:id="985742973">
      <w:bodyDiv w:val="1"/>
      <w:marLeft w:val="0"/>
      <w:marRight w:val="0"/>
      <w:marTop w:val="0"/>
      <w:marBottom w:val="0"/>
      <w:divBdr>
        <w:top w:val="none" w:sz="0" w:space="0" w:color="auto"/>
        <w:left w:val="none" w:sz="0" w:space="0" w:color="auto"/>
        <w:bottom w:val="none" w:sz="0" w:space="0" w:color="auto"/>
        <w:right w:val="none" w:sz="0" w:space="0" w:color="auto"/>
      </w:divBdr>
    </w:div>
    <w:div w:id="993922017">
      <w:bodyDiv w:val="1"/>
      <w:marLeft w:val="0"/>
      <w:marRight w:val="0"/>
      <w:marTop w:val="0"/>
      <w:marBottom w:val="0"/>
      <w:divBdr>
        <w:top w:val="none" w:sz="0" w:space="0" w:color="auto"/>
        <w:left w:val="none" w:sz="0" w:space="0" w:color="auto"/>
        <w:bottom w:val="none" w:sz="0" w:space="0" w:color="auto"/>
        <w:right w:val="none" w:sz="0" w:space="0" w:color="auto"/>
      </w:divBdr>
    </w:div>
    <w:div w:id="1042635935">
      <w:bodyDiv w:val="1"/>
      <w:marLeft w:val="0"/>
      <w:marRight w:val="0"/>
      <w:marTop w:val="0"/>
      <w:marBottom w:val="0"/>
      <w:divBdr>
        <w:top w:val="none" w:sz="0" w:space="0" w:color="auto"/>
        <w:left w:val="none" w:sz="0" w:space="0" w:color="auto"/>
        <w:bottom w:val="none" w:sz="0" w:space="0" w:color="auto"/>
        <w:right w:val="none" w:sz="0" w:space="0" w:color="auto"/>
      </w:divBdr>
      <w:divsChild>
        <w:div w:id="1659722274">
          <w:marLeft w:val="274"/>
          <w:marRight w:val="0"/>
          <w:marTop w:val="0"/>
          <w:marBottom w:val="0"/>
          <w:divBdr>
            <w:top w:val="none" w:sz="0" w:space="0" w:color="auto"/>
            <w:left w:val="none" w:sz="0" w:space="0" w:color="auto"/>
            <w:bottom w:val="none" w:sz="0" w:space="0" w:color="auto"/>
            <w:right w:val="none" w:sz="0" w:space="0" w:color="auto"/>
          </w:divBdr>
        </w:div>
        <w:div w:id="1188786385">
          <w:marLeft w:val="274"/>
          <w:marRight w:val="0"/>
          <w:marTop w:val="0"/>
          <w:marBottom w:val="0"/>
          <w:divBdr>
            <w:top w:val="none" w:sz="0" w:space="0" w:color="auto"/>
            <w:left w:val="none" w:sz="0" w:space="0" w:color="auto"/>
            <w:bottom w:val="none" w:sz="0" w:space="0" w:color="auto"/>
            <w:right w:val="none" w:sz="0" w:space="0" w:color="auto"/>
          </w:divBdr>
        </w:div>
        <w:div w:id="646394711">
          <w:marLeft w:val="274"/>
          <w:marRight w:val="0"/>
          <w:marTop w:val="0"/>
          <w:marBottom w:val="0"/>
          <w:divBdr>
            <w:top w:val="none" w:sz="0" w:space="0" w:color="auto"/>
            <w:left w:val="none" w:sz="0" w:space="0" w:color="auto"/>
            <w:bottom w:val="none" w:sz="0" w:space="0" w:color="auto"/>
            <w:right w:val="none" w:sz="0" w:space="0" w:color="auto"/>
          </w:divBdr>
        </w:div>
        <w:div w:id="1867331146">
          <w:marLeft w:val="274"/>
          <w:marRight w:val="0"/>
          <w:marTop w:val="0"/>
          <w:marBottom w:val="0"/>
          <w:divBdr>
            <w:top w:val="none" w:sz="0" w:space="0" w:color="auto"/>
            <w:left w:val="none" w:sz="0" w:space="0" w:color="auto"/>
            <w:bottom w:val="none" w:sz="0" w:space="0" w:color="auto"/>
            <w:right w:val="none" w:sz="0" w:space="0" w:color="auto"/>
          </w:divBdr>
        </w:div>
        <w:div w:id="1344085775">
          <w:marLeft w:val="274"/>
          <w:marRight w:val="0"/>
          <w:marTop w:val="0"/>
          <w:marBottom w:val="0"/>
          <w:divBdr>
            <w:top w:val="none" w:sz="0" w:space="0" w:color="auto"/>
            <w:left w:val="none" w:sz="0" w:space="0" w:color="auto"/>
            <w:bottom w:val="none" w:sz="0" w:space="0" w:color="auto"/>
            <w:right w:val="none" w:sz="0" w:space="0" w:color="auto"/>
          </w:divBdr>
        </w:div>
        <w:div w:id="888953251">
          <w:marLeft w:val="274"/>
          <w:marRight w:val="0"/>
          <w:marTop w:val="0"/>
          <w:marBottom w:val="0"/>
          <w:divBdr>
            <w:top w:val="none" w:sz="0" w:space="0" w:color="auto"/>
            <w:left w:val="none" w:sz="0" w:space="0" w:color="auto"/>
            <w:bottom w:val="none" w:sz="0" w:space="0" w:color="auto"/>
            <w:right w:val="none" w:sz="0" w:space="0" w:color="auto"/>
          </w:divBdr>
        </w:div>
        <w:div w:id="1230657658">
          <w:marLeft w:val="274"/>
          <w:marRight w:val="0"/>
          <w:marTop w:val="0"/>
          <w:marBottom w:val="0"/>
          <w:divBdr>
            <w:top w:val="none" w:sz="0" w:space="0" w:color="auto"/>
            <w:left w:val="none" w:sz="0" w:space="0" w:color="auto"/>
            <w:bottom w:val="none" w:sz="0" w:space="0" w:color="auto"/>
            <w:right w:val="none" w:sz="0" w:space="0" w:color="auto"/>
          </w:divBdr>
        </w:div>
        <w:div w:id="1272975809">
          <w:marLeft w:val="274"/>
          <w:marRight w:val="0"/>
          <w:marTop w:val="0"/>
          <w:marBottom w:val="0"/>
          <w:divBdr>
            <w:top w:val="none" w:sz="0" w:space="0" w:color="auto"/>
            <w:left w:val="none" w:sz="0" w:space="0" w:color="auto"/>
            <w:bottom w:val="none" w:sz="0" w:space="0" w:color="auto"/>
            <w:right w:val="none" w:sz="0" w:space="0" w:color="auto"/>
          </w:divBdr>
        </w:div>
        <w:div w:id="780414063">
          <w:marLeft w:val="274"/>
          <w:marRight w:val="0"/>
          <w:marTop w:val="0"/>
          <w:marBottom w:val="0"/>
          <w:divBdr>
            <w:top w:val="none" w:sz="0" w:space="0" w:color="auto"/>
            <w:left w:val="none" w:sz="0" w:space="0" w:color="auto"/>
            <w:bottom w:val="none" w:sz="0" w:space="0" w:color="auto"/>
            <w:right w:val="none" w:sz="0" w:space="0" w:color="auto"/>
          </w:divBdr>
        </w:div>
        <w:div w:id="402260791">
          <w:marLeft w:val="274"/>
          <w:marRight w:val="0"/>
          <w:marTop w:val="0"/>
          <w:marBottom w:val="0"/>
          <w:divBdr>
            <w:top w:val="none" w:sz="0" w:space="0" w:color="auto"/>
            <w:left w:val="none" w:sz="0" w:space="0" w:color="auto"/>
            <w:bottom w:val="none" w:sz="0" w:space="0" w:color="auto"/>
            <w:right w:val="none" w:sz="0" w:space="0" w:color="auto"/>
          </w:divBdr>
        </w:div>
        <w:div w:id="344751464">
          <w:marLeft w:val="274"/>
          <w:marRight w:val="0"/>
          <w:marTop w:val="0"/>
          <w:marBottom w:val="0"/>
          <w:divBdr>
            <w:top w:val="none" w:sz="0" w:space="0" w:color="auto"/>
            <w:left w:val="none" w:sz="0" w:space="0" w:color="auto"/>
            <w:bottom w:val="none" w:sz="0" w:space="0" w:color="auto"/>
            <w:right w:val="none" w:sz="0" w:space="0" w:color="auto"/>
          </w:divBdr>
        </w:div>
        <w:div w:id="1179345581">
          <w:marLeft w:val="274"/>
          <w:marRight w:val="0"/>
          <w:marTop w:val="0"/>
          <w:marBottom w:val="0"/>
          <w:divBdr>
            <w:top w:val="none" w:sz="0" w:space="0" w:color="auto"/>
            <w:left w:val="none" w:sz="0" w:space="0" w:color="auto"/>
            <w:bottom w:val="none" w:sz="0" w:space="0" w:color="auto"/>
            <w:right w:val="none" w:sz="0" w:space="0" w:color="auto"/>
          </w:divBdr>
        </w:div>
        <w:div w:id="1240797627">
          <w:marLeft w:val="274"/>
          <w:marRight w:val="0"/>
          <w:marTop w:val="0"/>
          <w:marBottom w:val="0"/>
          <w:divBdr>
            <w:top w:val="none" w:sz="0" w:space="0" w:color="auto"/>
            <w:left w:val="none" w:sz="0" w:space="0" w:color="auto"/>
            <w:bottom w:val="none" w:sz="0" w:space="0" w:color="auto"/>
            <w:right w:val="none" w:sz="0" w:space="0" w:color="auto"/>
          </w:divBdr>
        </w:div>
        <w:div w:id="833226765">
          <w:marLeft w:val="274"/>
          <w:marRight w:val="0"/>
          <w:marTop w:val="0"/>
          <w:marBottom w:val="120"/>
          <w:divBdr>
            <w:top w:val="none" w:sz="0" w:space="0" w:color="auto"/>
            <w:left w:val="none" w:sz="0" w:space="0" w:color="auto"/>
            <w:bottom w:val="none" w:sz="0" w:space="0" w:color="auto"/>
            <w:right w:val="none" w:sz="0" w:space="0" w:color="auto"/>
          </w:divBdr>
        </w:div>
        <w:div w:id="742875018">
          <w:marLeft w:val="274"/>
          <w:marRight w:val="0"/>
          <w:marTop w:val="0"/>
          <w:marBottom w:val="0"/>
          <w:divBdr>
            <w:top w:val="none" w:sz="0" w:space="0" w:color="auto"/>
            <w:left w:val="none" w:sz="0" w:space="0" w:color="auto"/>
            <w:bottom w:val="none" w:sz="0" w:space="0" w:color="auto"/>
            <w:right w:val="none" w:sz="0" w:space="0" w:color="auto"/>
          </w:divBdr>
        </w:div>
        <w:div w:id="1617133501">
          <w:marLeft w:val="274"/>
          <w:marRight w:val="0"/>
          <w:marTop w:val="0"/>
          <w:marBottom w:val="0"/>
          <w:divBdr>
            <w:top w:val="none" w:sz="0" w:space="0" w:color="auto"/>
            <w:left w:val="none" w:sz="0" w:space="0" w:color="auto"/>
            <w:bottom w:val="none" w:sz="0" w:space="0" w:color="auto"/>
            <w:right w:val="none" w:sz="0" w:space="0" w:color="auto"/>
          </w:divBdr>
        </w:div>
        <w:div w:id="1446189382">
          <w:marLeft w:val="274"/>
          <w:marRight w:val="0"/>
          <w:marTop w:val="0"/>
          <w:marBottom w:val="0"/>
          <w:divBdr>
            <w:top w:val="none" w:sz="0" w:space="0" w:color="auto"/>
            <w:left w:val="none" w:sz="0" w:space="0" w:color="auto"/>
            <w:bottom w:val="none" w:sz="0" w:space="0" w:color="auto"/>
            <w:right w:val="none" w:sz="0" w:space="0" w:color="auto"/>
          </w:divBdr>
        </w:div>
        <w:div w:id="706755175">
          <w:marLeft w:val="274"/>
          <w:marRight w:val="0"/>
          <w:marTop w:val="0"/>
          <w:marBottom w:val="0"/>
          <w:divBdr>
            <w:top w:val="none" w:sz="0" w:space="0" w:color="auto"/>
            <w:left w:val="none" w:sz="0" w:space="0" w:color="auto"/>
            <w:bottom w:val="none" w:sz="0" w:space="0" w:color="auto"/>
            <w:right w:val="none" w:sz="0" w:space="0" w:color="auto"/>
          </w:divBdr>
        </w:div>
        <w:div w:id="606930471">
          <w:marLeft w:val="274"/>
          <w:marRight w:val="0"/>
          <w:marTop w:val="0"/>
          <w:marBottom w:val="0"/>
          <w:divBdr>
            <w:top w:val="none" w:sz="0" w:space="0" w:color="auto"/>
            <w:left w:val="none" w:sz="0" w:space="0" w:color="auto"/>
            <w:bottom w:val="none" w:sz="0" w:space="0" w:color="auto"/>
            <w:right w:val="none" w:sz="0" w:space="0" w:color="auto"/>
          </w:divBdr>
        </w:div>
        <w:div w:id="1462381978">
          <w:marLeft w:val="274"/>
          <w:marRight w:val="0"/>
          <w:marTop w:val="0"/>
          <w:marBottom w:val="0"/>
          <w:divBdr>
            <w:top w:val="none" w:sz="0" w:space="0" w:color="auto"/>
            <w:left w:val="none" w:sz="0" w:space="0" w:color="auto"/>
            <w:bottom w:val="none" w:sz="0" w:space="0" w:color="auto"/>
            <w:right w:val="none" w:sz="0" w:space="0" w:color="auto"/>
          </w:divBdr>
        </w:div>
        <w:div w:id="331833956">
          <w:marLeft w:val="274"/>
          <w:marRight w:val="0"/>
          <w:marTop w:val="0"/>
          <w:marBottom w:val="0"/>
          <w:divBdr>
            <w:top w:val="none" w:sz="0" w:space="0" w:color="auto"/>
            <w:left w:val="none" w:sz="0" w:space="0" w:color="auto"/>
            <w:bottom w:val="none" w:sz="0" w:space="0" w:color="auto"/>
            <w:right w:val="none" w:sz="0" w:space="0" w:color="auto"/>
          </w:divBdr>
        </w:div>
        <w:div w:id="800536819">
          <w:marLeft w:val="274"/>
          <w:marRight w:val="0"/>
          <w:marTop w:val="0"/>
          <w:marBottom w:val="0"/>
          <w:divBdr>
            <w:top w:val="none" w:sz="0" w:space="0" w:color="auto"/>
            <w:left w:val="none" w:sz="0" w:space="0" w:color="auto"/>
            <w:bottom w:val="none" w:sz="0" w:space="0" w:color="auto"/>
            <w:right w:val="none" w:sz="0" w:space="0" w:color="auto"/>
          </w:divBdr>
        </w:div>
        <w:div w:id="741291405">
          <w:marLeft w:val="274"/>
          <w:marRight w:val="0"/>
          <w:marTop w:val="0"/>
          <w:marBottom w:val="0"/>
          <w:divBdr>
            <w:top w:val="none" w:sz="0" w:space="0" w:color="auto"/>
            <w:left w:val="none" w:sz="0" w:space="0" w:color="auto"/>
            <w:bottom w:val="none" w:sz="0" w:space="0" w:color="auto"/>
            <w:right w:val="none" w:sz="0" w:space="0" w:color="auto"/>
          </w:divBdr>
        </w:div>
        <w:div w:id="1917783071">
          <w:marLeft w:val="274"/>
          <w:marRight w:val="0"/>
          <w:marTop w:val="0"/>
          <w:marBottom w:val="0"/>
          <w:divBdr>
            <w:top w:val="none" w:sz="0" w:space="0" w:color="auto"/>
            <w:left w:val="none" w:sz="0" w:space="0" w:color="auto"/>
            <w:bottom w:val="none" w:sz="0" w:space="0" w:color="auto"/>
            <w:right w:val="none" w:sz="0" w:space="0" w:color="auto"/>
          </w:divBdr>
        </w:div>
        <w:div w:id="1157306213">
          <w:marLeft w:val="274"/>
          <w:marRight w:val="0"/>
          <w:marTop w:val="0"/>
          <w:marBottom w:val="120"/>
          <w:divBdr>
            <w:top w:val="none" w:sz="0" w:space="0" w:color="auto"/>
            <w:left w:val="none" w:sz="0" w:space="0" w:color="auto"/>
            <w:bottom w:val="none" w:sz="0" w:space="0" w:color="auto"/>
            <w:right w:val="none" w:sz="0" w:space="0" w:color="auto"/>
          </w:divBdr>
        </w:div>
        <w:div w:id="1555510552">
          <w:marLeft w:val="274"/>
          <w:marRight w:val="0"/>
          <w:marTop w:val="0"/>
          <w:marBottom w:val="0"/>
          <w:divBdr>
            <w:top w:val="none" w:sz="0" w:space="0" w:color="auto"/>
            <w:left w:val="none" w:sz="0" w:space="0" w:color="auto"/>
            <w:bottom w:val="none" w:sz="0" w:space="0" w:color="auto"/>
            <w:right w:val="none" w:sz="0" w:space="0" w:color="auto"/>
          </w:divBdr>
        </w:div>
        <w:div w:id="639572817">
          <w:marLeft w:val="274"/>
          <w:marRight w:val="0"/>
          <w:marTop w:val="0"/>
          <w:marBottom w:val="0"/>
          <w:divBdr>
            <w:top w:val="none" w:sz="0" w:space="0" w:color="auto"/>
            <w:left w:val="none" w:sz="0" w:space="0" w:color="auto"/>
            <w:bottom w:val="none" w:sz="0" w:space="0" w:color="auto"/>
            <w:right w:val="none" w:sz="0" w:space="0" w:color="auto"/>
          </w:divBdr>
        </w:div>
        <w:div w:id="159858977">
          <w:marLeft w:val="274"/>
          <w:marRight w:val="0"/>
          <w:marTop w:val="0"/>
          <w:marBottom w:val="0"/>
          <w:divBdr>
            <w:top w:val="none" w:sz="0" w:space="0" w:color="auto"/>
            <w:left w:val="none" w:sz="0" w:space="0" w:color="auto"/>
            <w:bottom w:val="none" w:sz="0" w:space="0" w:color="auto"/>
            <w:right w:val="none" w:sz="0" w:space="0" w:color="auto"/>
          </w:divBdr>
        </w:div>
        <w:div w:id="1271281676">
          <w:marLeft w:val="274"/>
          <w:marRight w:val="0"/>
          <w:marTop w:val="0"/>
          <w:marBottom w:val="0"/>
          <w:divBdr>
            <w:top w:val="none" w:sz="0" w:space="0" w:color="auto"/>
            <w:left w:val="none" w:sz="0" w:space="0" w:color="auto"/>
            <w:bottom w:val="none" w:sz="0" w:space="0" w:color="auto"/>
            <w:right w:val="none" w:sz="0" w:space="0" w:color="auto"/>
          </w:divBdr>
        </w:div>
        <w:div w:id="2139956594">
          <w:marLeft w:val="274"/>
          <w:marRight w:val="0"/>
          <w:marTop w:val="0"/>
          <w:marBottom w:val="0"/>
          <w:divBdr>
            <w:top w:val="none" w:sz="0" w:space="0" w:color="auto"/>
            <w:left w:val="none" w:sz="0" w:space="0" w:color="auto"/>
            <w:bottom w:val="none" w:sz="0" w:space="0" w:color="auto"/>
            <w:right w:val="none" w:sz="0" w:space="0" w:color="auto"/>
          </w:divBdr>
        </w:div>
        <w:div w:id="2139909129">
          <w:marLeft w:val="274"/>
          <w:marRight w:val="0"/>
          <w:marTop w:val="0"/>
          <w:marBottom w:val="0"/>
          <w:divBdr>
            <w:top w:val="none" w:sz="0" w:space="0" w:color="auto"/>
            <w:left w:val="none" w:sz="0" w:space="0" w:color="auto"/>
            <w:bottom w:val="none" w:sz="0" w:space="0" w:color="auto"/>
            <w:right w:val="none" w:sz="0" w:space="0" w:color="auto"/>
          </w:divBdr>
        </w:div>
        <w:div w:id="1761945774">
          <w:marLeft w:val="274"/>
          <w:marRight w:val="0"/>
          <w:marTop w:val="0"/>
          <w:marBottom w:val="0"/>
          <w:divBdr>
            <w:top w:val="none" w:sz="0" w:space="0" w:color="auto"/>
            <w:left w:val="none" w:sz="0" w:space="0" w:color="auto"/>
            <w:bottom w:val="none" w:sz="0" w:space="0" w:color="auto"/>
            <w:right w:val="none" w:sz="0" w:space="0" w:color="auto"/>
          </w:divBdr>
        </w:div>
        <w:div w:id="1594898615">
          <w:marLeft w:val="274"/>
          <w:marRight w:val="0"/>
          <w:marTop w:val="0"/>
          <w:marBottom w:val="0"/>
          <w:divBdr>
            <w:top w:val="none" w:sz="0" w:space="0" w:color="auto"/>
            <w:left w:val="none" w:sz="0" w:space="0" w:color="auto"/>
            <w:bottom w:val="none" w:sz="0" w:space="0" w:color="auto"/>
            <w:right w:val="none" w:sz="0" w:space="0" w:color="auto"/>
          </w:divBdr>
        </w:div>
        <w:div w:id="1688752700">
          <w:marLeft w:val="274"/>
          <w:marRight w:val="0"/>
          <w:marTop w:val="0"/>
          <w:marBottom w:val="0"/>
          <w:divBdr>
            <w:top w:val="none" w:sz="0" w:space="0" w:color="auto"/>
            <w:left w:val="none" w:sz="0" w:space="0" w:color="auto"/>
            <w:bottom w:val="none" w:sz="0" w:space="0" w:color="auto"/>
            <w:right w:val="none" w:sz="0" w:space="0" w:color="auto"/>
          </w:divBdr>
        </w:div>
        <w:div w:id="1298873437">
          <w:marLeft w:val="274"/>
          <w:marRight w:val="0"/>
          <w:marTop w:val="0"/>
          <w:marBottom w:val="0"/>
          <w:divBdr>
            <w:top w:val="none" w:sz="0" w:space="0" w:color="auto"/>
            <w:left w:val="none" w:sz="0" w:space="0" w:color="auto"/>
            <w:bottom w:val="none" w:sz="0" w:space="0" w:color="auto"/>
            <w:right w:val="none" w:sz="0" w:space="0" w:color="auto"/>
          </w:divBdr>
        </w:div>
        <w:div w:id="541016313">
          <w:marLeft w:val="274"/>
          <w:marRight w:val="0"/>
          <w:marTop w:val="0"/>
          <w:marBottom w:val="0"/>
          <w:divBdr>
            <w:top w:val="none" w:sz="0" w:space="0" w:color="auto"/>
            <w:left w:val="none" w:sz="0" w:space="0" w:color="auto"/>
            <w:bottom w:val="none" w:sz="0" w:space="0" w:color="auto"/>
            <w:right w:val="none" w:sz="0" w:space="0" w:color="auto"/>
          </w:divBdr>
        </w:div>
        <w:div w:id="397823564">
          <w:marLeft w:val="274"/>
          <w:marRight w:val="0"/>
          <w:marTop w:val="0"/>
          <w:marBottom w:val="0"/>
          <w:divBdr>
            <w:top w:val="none" w:sz="0" w:space="0" w:color="auto"/>
            <w:left w:val="none" w:sz="0" w:space="0" w:color="auto"/>
            <w:bottom w:val="none" w:sz="0" w:space="0" w:color="auto"/>
            <w:right w:val="none" w:sz="0" w:space="0" w:color="auto"/>
          </w:divBdr>
        </w:div>
        <w:div w:id="1144349697">
          <w:marLeft w:val="274"/>
          <w:marRight w:val="0"/>
          <w:marTop w:val="0"/>
          <w:marBottom w:val="0"/>
          <w:divBdr>
            <w:top w:val="none" w:sz="0" w:space="0" w:color="auto"/>
            <w:left w:val="none" w:sz="0" w:space="0" w:color="auto"/>
            <w:bottom w:val="none" w:sz="0" w:space="0" w:color="auto"/>
            <w:right w:val="none" w:sz="0" w:space="0" w:color="auto"/>
          </w:divBdr>
        </w:div>
        <w:div w:id="1465654991">
          <w:marLeft w:val="274"/>
          <w:marRight w:val="0"/>
          <w:marTop w:val="0"/>
          <w:marBottom w:val="0"/>
          <w:divBdr>
            <w:top w:val="none" w:sz="0" w:space="0" w:color="auto"/>
            <w:left w:val="none" w:sz="0" w:space="0" w:color="auto"/>
            <w:bottom w:val="none" w:sz="0" w:space="0" w:color="auto"/>
            <w:right w:val="none" w:sz="0" w:space="0" w:color="auto"/>
          </w:divBdr>
        </w:div>
        <w:div w:id="1024747617">
          <w:marLeft w:val="274"/>
          <w:marRight w:val="0"/>
          <w:marTop w:val="0"/>
          <w:marBottom w:val="0"/>
          <w:divBdr>
            <w:top w:val="none" w:sz="0" w:space="0" w:color="auto"/>
            <w:left w:val="none" w:sz="0" w:space="0" w:color="auto"/>
            <w:bottom w:val="none" w:sz="0" w:space="0" w:color="auto"/>
            <w:right w:val="none" w:sz="0" w:space="0" w:color="auto"/>
          </w:divBdr>
        </w:div>
        <w:div w:id="167913506">
          <w:marLeft w:val="274"/>
          <w:marRight w:val="0"/>
          <w:marTop w:val="0"/>
          <w:marBottom w:val="120"/>
          <w:divBdr>
            <w:top w:val="none" w:sz="0" w:space="0" w:color="auto"/>
            <w:left w:val="none" w:sz="0" w:space="0" w:color="auto"/>
            <w:bottom w:val="none" w:sz="0" w:space="0" w:color="auto"/>
            <w:right w:val="none" w:sz="0" w:space="0" w:color="auto"/>
          </w:divBdr>
        </w:div>
        <w:div w:id="2041125833">
          <w:marLeft w:val="274"/>
          <w:marRight w:val="0"/>
          <w:marTop w:val="0"/>
          <w:marBottom w:val="0"/>
          <w:divBdr>
            <w:top w:val="none" w:sz="0" w:space="0" w:color="auto"/>
            <w:left w:val="none" w:sz="0" w:space="0" w:color="auto"/>
            <w:bottom w:val="none" w:sz="0" w:space="0" w:color="auto"/>
            <w:right w:val="none" w:sz="0" w:space="0" w:color="auto"/>
          </w:divBdr>
        </w:div>
        <w:div w:id="330066410">
          <w:marLeft w:val="274"/>
          <w:marRight w:val="0"/>
          <w:marTop w:val="0"/>
          <w:marBottom w:val="0"/>
          <w:divBdr>
            <w:top w:val="none" w:sz="0" w:space="0" w:color="auto"/>
            <w:left w:val="none" w:sz="0" w:space="0" w:color="auto"/>
            <w:bottom w:val="none" w:sz="0" w:space="0" w:color="auto"/>
            <w:right w:val="none" w:sz="0" w:space="0" w:color="auto"/>
          </w:divBdr>
        </w:div>
      </w:divsChild>
    </w:div>
    <w:div w:id="1043023465">
      <w:bodyDiv w:val="1"/>
      <w:marLeft w:val="0"/>
      <w:marRight w:val="0"/>
      <w:marTop w:val="0"/>
      <w:marBottom w:val="0"/>
      <w:divBdr>
        <w:top w:val="none" w:sz="0" w:space="0" w:color="auto"/>
        <w:left w:val="none" w:sz="0" w:space="0" w:color="auto"/>
        <w:bottom w:val="none" w:sz="0" w:space="0" w:color="auto"/>
        <w:right w:val="none" w:sz="0" w:space="0" w:color="auto"/>
      </w:divBdr>
    </w:div>
    <w:div w:id="1101142633">
      <w:bodyDiv w:val="1"/>
      <w:marLeft w:val="0"/>
      <w:marRight w:val="0"/>
      <w:marTop w:val="0"/>
      <w:marBottom w:val="0"/>
      <w:divBdr>
        <w:top w:val="none" w:sz="0" w:space="0" w:color="auto"/>
        <w:left w:val="none" w:sz="0" w:space="0" w:color="auto"/>
        <w:bottom w:val="none" w:sz="0" w:space="0" w:color="auto"/>
        <w:right w:val="none" w:sz="0" w:space="0" w:color="auto"/>
      </w:divBdr>
      <w:divsChild>
        <w:div w:id="1852527268">
          <w:marLeft w:val="274"/>
          <w:marRight w:val="0"/>
          <w:marTop w:val="0"/>
          <w:marBottom w:val="0"/>
          <w:divBdr>
            <w:top w:val="none" w:sz="0" w:space="0" w:color="auto"/>
            <w:left w:val="none" w:sz="0" w:space="0" w:color="auto"/>
            <w:bottom w:val="none" w:sz="0" w:space="0" w:color="auto"/>
            <w:right w:val="none" w:sz="0" w:space="0" w:color="auto"/>
          </w:divBdr>
        </w:div>
        <w:div w:id="935360679">
          <w:marLeft w:val="274"/>
          <w:marRight w:val="0"/>
          <w:marTop w:val="0"/>
          <w:marBottom w:val="0"/>
          <w:divBdr>
            <w:top w:val="none" w:sz="0" w:space="0" w:color="auto"/>
            <w:left w:val="none" w:sz="0" w:space="0" w:color="auto"/>
            <w:bottom w:val="none" w:sz="0" w:space="0" w:color="auto"/>
            <w:right w:val="none" w:sz="0" w:space="0" w:color="auto"/>
          </w:divBdr>
        </w:div>
        <w:div w:id="2046171284">
          <w:marLeft w:val="274"/>
          <w:marRight w:val="0"/>
          <w:marTop w:val="0"/>
          <w:marBottom w:val="0"/>
          <w:divBdr>
            <w:top w:val="none" w:sz="0" w:space="0" w:color="auto"/>
            <w:left w:val="none" w:sz="0" w:space="0" w:color="auto"/>
            <w:bottom w:val="none" w:sz="0" w:space="0" w:color="auto"/>
            <w:right w:val="none" w:sz="0" w:space="0" w:color="auto"/>
          </w:divBdr>
        </w:div>
        <w:div w:id="276331459">
          <w:marLeft w:val="274"/>
          <w:marRight w:val="0"/>
          <w:marTop w:val="0"/>
          <w:marBottom w:val="0"/>
          <w:divBdr>
            <w:top w:val="none" w:sz="0" w:space="0" w:color="auto"/>
            <w:left w:val="none" w:sz="0" w:space="0" w:color="auto"/>
            <w:bottom w:val="none" w:sz="0" w:space="0" w:color="auto"/>
            <w:right w:val="none" w:sz="0" w:space="0" w:color="auto"/>
          </w:divBdr>
        </w:div>
        <w:div w:id="691567929">
          <w:marLeft w:val="274"/>
          <w:marRight w:val="0"/>
          <w:marTop w:val="0"/>
          <w:marBottom w:val="0"/>
          <w:divBdr>
            <w:top w:val="none" w:sz="0" w:space="0" w:color="auto"/>
            <w:left w:val="none" w:sz="0" w:space="0" w:color="auto"/>
            <w:bottom w:val="none" w:sz="0" w:space="0" w:color="auto"/>
            <w:right w:val="none" w:sz="0" w:space="0" w:color="auto"/>
          </w:divBdr>
        </w:div>
        <w:div w:id="1447433653">
          <w:marLeft w:val="274"/>
          <w:marRight w:val="0"/>
          <w:marTop w:val="0"/>
          <w:marBottom w:val="0"/>
          <w:divBdr>
            <w:top w:val="none" w:sz="0" w:space="0" w:color="auto"/>
            <w:left w:val="none" w:sz="0" w:space="0" w:color="auto"/>
            <w:bottom w:val="none" w:sz="0" w:space="0" w:color="auto"/>
            <w:right w:val="none" w:sz="0" w:space="0" w:color="auto"/>
          </w:divBdr>
        </w:div>
        <w:div w:id="226846961">
          <w:marLeft w:val="274"/>
          <w:marRight w:val="0"/>
          <w:marTop w:val="0"/>
          <w:marBottom w:val="0"/>
          <w:divBdr>
            <w:top w:val="none" w:sz="0" w:space="0" w:color="auto"/>
            <w:left w:val="none" w:sz="0" w:space="0" w:color="auto"/>
            <w:bottom w:val="none" w:sz="0" w:space="0" w:color="auto"/>
            <w:right w:val="none" w:sz="0" w:space="0" w:color="auto"/>
          </w:divBdr>
        </w:div>
        <w:div w:id="247346730">
          <w:marLeft w:val="274"/>
          <w:marRight w:val="0"/>
          <w:marTop w:val="0"/>
          <w:marBottom w:val="0"/>
          <w:divBdr>
            <w:top w:val="none" w:sz="0" w:space="0" w:color="auto"/>
            <w:left w:val="none" w:sz="0" w:space="0" w:color="auto"/>
            <w:bottom w:val="none" w:sz="0" w:space="0" w:color="auto"/>
            <w:right w:val="none" w:sz="0" w:space="0" w:color="auto"/>
          </w:divBdr>
        </w:div>
        <w:div w:id="419914733">
          <w:marLeft w:val="274"/>
          <w:marRight w:val="0"/>
          <w:marTop w:val="0"/>
          <w:marBottom w:val="0"/>
          <w:divBdr>
            <w:top w:val="none" w:sz="0" w:space="0" w:color="auto"/>
            <w:left w:val="none" w:sz="0" w:space="0" w:color="auto"/>
            <w:bottom w:val="none" w:sz="0" w:space="0" w:color="auto"/>
            <w:right w:val="none" w:sz="0" w:space="0" w:color="auto"/>
          </w:divBdr>
        </w:div>
        <w:div w:id="1490752064">
          <w:marLeft w:val="274"/>
          <w:marRight w:val="0"/>
          <w:marTop w:val="0"/>
          <w:marBottom w:val="0"/>
          <w:divBdr>
            <w:top w:val="none" w:sz="0" w:space="0" w:color="auto"/>
            <w:left w:val="none" w:sz="0" w:space="0" w:color="auto"/>
            <w:bottom w:val="none" w:sz="0" w:space="0" w:color="auto"/>
            <w:right w:val="none" w:sz="0" w:space="0" w:color="auto"/>
          </w:divBdr>
        </w:div>
        <w:div w:id="1224828003">
          <w:marLeft w:val="274"/>
          <w:marRight w:val="0"/>
          <w:marTop w:val="0"/>
          <w:marBottom w:val="0"/>
          <w:divBdr>
            <w:top w:val="none" w:sz="0" w:space="0" w:color="auto"/>
            <w:left w:val="none" w:sz="0" w:space="0" w:color="auto"/>
            <w:bottom w:val="none" w:sz="0" w:space="0" w:color="auto"/>
            <w:right w:val="none" w:sz="0" w:space="0" w:color="auto"/>
          </w:divBdr>
        </w:div>
        <w:div w:id="1614247624">
          <w:marLeft w:val="274"/>
          <w:marRight w:val="0"/>
          <w:marTop w:val="0"/>
          <w:marBottom w:val="0"/>
          <w:divBdr>
            <w:top w:val="none" w:sz="0" w:space="0" w:color="auto"/>
            <w:left w:val="none" w:sz="0" w:space="0" w:color="auto"/>
            <w:bottom w:val="none" w:sz="0" w:space="0" w:color="auto"/>
            <w:right w:val="none" w:sz="0" w:space="0" w:color="auto"/>
          </w:divBdr>
        </w:div>
        <w:div w:id="240867901">
          <w:marLeft w:val="274"/>
          <w:marRight w:val="0"/>
          <w:marTop w:val="0"/>
          <w:marBottom w:val="0"/>
          <w:divBdr>
            <w:top w:val="none" w:sz="0" w:space="0" w:color="auto"/>
            <w:left w:val="none" w:sz="0" w:space="0" w:color="auto"/>
            <w:bottom w:val="none" w:sz="0" w:space="0" w:color="auto"/>
            <w:right w:val="none" w:sz="0" w:space="0" w:color="auto"/>
          </w:divBdr>
        </w:div>
        <w:div w:id="1665664974">
          <w:marLeft w:val="274"/>
          <w:marRight w:val="0"/>
          <w:marTop w:val="0"/>
          <w:marBottom w:val="120"/>
          <w:divBdr>
            <w:top w:val="none" w:sz="0" w:space="0" w:color="auto"/>
            <w:left w:val="none" w:sz="0" w:space="0" w:color="auto"/>
            <w:bottom w:val="none" w:sz="0" w:space="0" w:color="auto"/>
            <w:right w:val="none" w:sz="0" w:space="0" w:color="auto"/>
          </w:divBdr>
        </w:div>
        <w:div w:id="1333022278">
          <w:marLeft w:val="274"/>
          <w:marRight w:val="0"/>
          <w:marTop w:val="0"/>
          <w:marBottom w:val="0"/>
          <w:divBdr>
            <w:top w:val="none" w:sz="0" w:space="0" w:color="auto"/>
            <w:left w:val="none" w:sz="0" w:space="0" w:color="auto"/>
            <w:bottom w:val="none" w:sz="0" w:space="0" w:color="auto"/>
            <w:right w:val="none" w:sz="0" w:space="0" w:color="auto"/>
          </w:divBdr>
        </w:div>
        <w:div w:id="985665860">
          <w:marLeft w:val="274"/>
          <w:marRight w:val="0"/>
          <w:marTop w:val="0"/>
          <w:marBottom w:val="0"/>
          <w:divBdr>
            <w:top w:val="none" w:sz="0" w:space="0" w:color="auto"/>
            <w:left w:val="none" w:sz="0" w:space="0" w:color="auto"/>
            <w:bottom w:val="none" w:sz="0" w:space="0" w:color="auto"/>
            <w:right w:val="none" w:sz="0" w:space="0" w:color="auto"/>
          </w:divBdr>
        </w:div>
        <w:div w:id="851534174">
          <w:marLeft w:val="274"/>
          <w:marRight w:val="0"/>
          <w:marTop w:val="0"/>
          <w:marBottom w:val="0"/>
          <w:divBdr>
            <w:top w:val="none" w:sz="0" w:space="0" w:color="auto"/>
            <w:left w:val="none" w:sz="0" w:space="0" w:color="auto"/>
            <w:bottom w:val="none" w:sz="0" w:space="0" w:color="auto"/>
            <w:right w:val="none" w:sz="0" w:space="0" w:color="auto"/>
          </w:divBdr>
        </w:div>
        <w:div w:id="1912547066">
          <w:marLeft w:val="274"/>
          <w:marRight w:val="0"/>
          <w:marTop w:val="0"/>
          <w:marBottom w:val="0"/>
          <w:divBdr>
            <w:top w:val="none" w:sz="0" w:space="0" w:color="auto"/>
            <w:left w:val="none" w:sz="0" w:space="0" w:color="auto"/>
            <w:bottom w:val="none" w:sz="0" w:space="0" w:color="auto"/>
            <w:right w:val="none" w:sz="0" w:space="0" w:color="auto"/>
          </w:divBdr>
        </w:div>
        <w:div w:id="1353725586">
          <w:marLeft w:val="274"/>
          <w:marRight w:val="0"/>
          <w:marTop w:val="0"/>
          <w:marBottom w:val="0"/>
          <w:divBdr>
            <w:top w:val="none" w:sz="0" w:space="0" w:color="auto"/>
            <w:left w:val="none" w:sz="0" w:space="0" w:color="auto"/>
            <w:bottom w:val="none" w:sz="0" w:space="0" w:color="auto"/>
            <w:right w:val="none" w:sz="0" w:space="0" w:color="auto"/>
          </w:divBdr>
        </w:div>
        <w:div w:id="1160921073">
          <w:marLeft w:val="274"/>
          <w:marRight w:val="0"/>
          <w:marTop w:val="0"/>
          <w:marBottom w:val="0"/>
          <w:divBdr>
            <w:top w:val="none" w:sz="0" w:space="0" w:color="auto"/>
            <w:left w:val="none" w:sz="0" w:space="0" w:color="auto"/>
            <w:bottom w:val="none" w:sz="0" w:space="0" w:color="auto"/>
            <w:right w:val="none" w:sz="0" w:space="0" w:color="auto"/>
          </w:divBdr>
        </w:div>
        <w:div w:id="804859685">
          <w:marLeft w:val="274"/>
          <w:marRight w:val="0"/>
          <w:marTop w:val="0"/>
          <w:marBottom w:val="0"/>
          <w:divBdr>
            <w:top w:val="none" w:sz="0" w:space="0" w:color="auto"/>
            <w:left w:val="none" w:sz="0" w:space="0" w:color="auto"/>
            <w:bottom w:val="none" w:sz="0" w:space="0" w:color="auto"/>
            <w:right w:val="none" w:sz="0" w:space="0" w:color="auto"/>
          </w:divBdr>
        </w:div>
        <w:div w:id="1599829409">
          <w:marLeft w:val="274"/>
          <w:marRight w:val="0"/>
          <w:marTop w:val="0"/>
          <w:marBottom w:val="0"/>
          <w:divBdr>
            <w:top w:val="none" w:sz="0" w:space="0" w:color="auto"/>
            <w:left w:val="none" w:sz="0" w:space="0" w:color="auto"/>
            <w:bottom w:val="none" w:sz="0" w:space="0" w:color="auto"/>
            <w:right w:val="none" w:sz="0" w:space="0" w:color="auto"/>
          </w:divBdr>
        </w:div>
        <w:div w:id="826046947">
          <w:marLeft w:val="274"/>
          <w:marRight w:val="0"/>
          <w:marTop w:val="0"/>
          <w:marBottom w:val="0"/>
          <w:divBdr>
            <w:top w:val="none" w:sz="0" w:space="0" w:color="auto"/>
            <w:left w:val="none" w:sz="0" w:space="0" w:color="auto"/>
            <w:bottom w:val="none" w:sz="0" w:space="0" w:color="auto"/>
            <w:right w:val="none" w:sz="0" w:space="0" w:color="auto"/>
          </w:divBdr>
        </w:div>
        <w:div w:id="855655322">
          <w:marLeft w:val="274"/>
          <w:marRight w:val="0"/>
          <w:marTop w:val="0"/>
          <w:marBottom w:val="0"/>
          <w:divBdr>
            <w:top w:val="none" w:sz="0" w:space="0" w:color="auto"/>
            <w:left w:val="none" w:sz="0" w:space="0" w:color="auto"/>
            <w:bottom w:val="none" w:sz="0" w:space="0" w:color="auto"/>
            <w:right w:val="none" w:sz="0" w:space="0" w:color="auto"/>
          </w:divBdr>
        </w:div>
        <w:div w:id="2108690340">
          <w:marLeft w:val="274"/>
          <w:marRight w:val="0"/>
          <w:marTop w:val="0"/>
          <w:marBottom w:val="120"/>
          <w:divBdr>
            <w:top w:val="none" w:sz="0" w:space="0" w:color="auto"/>
            <w:left w:val="none" w:sz="0" w:space="0" w:color="auto"/>
            <w:bottom w:val="none" w:sz="0" w:space="0" w:color="auto"/>
            <w:right w:val="none" w:sz="0" w:space="0" w:color="auto"/>
          </w:divBdr>
        </w:div>
        <w:div w:id="877157284">
          <w:marLeft w:val="274"/>
          <w:marRight w:val="0"/>
          <w:marTop w:val="0"/>
          <w:marBottom w:val="0"/>
          <w:divBdr>
            <w:top w:val="none" w:sz="0" w:space="0" w:color="auto"/>
            <w:left w:val="none" w:sz="0" w:space="0" w:color="auto"/>
            <w:bottom w:val="none" w:sz="0" w:space="0" w:color="auto"/>
            <w:right w:val="none" w:sz="0" w:space="0" w:color="auto"/>
          </w:divBdr>
        </w:div>
        <w:div w:id="1415391732">
          <w:marLeft w:val="274"/>
          <w:marRight w:val="0"/>
          <w:marTop w:val="0"/>
          <w:marBottom w:val="0"/>
          <w:divBdr>
            <w:top w:val="none" w:sz="0" w:space="0" w:color="auto"/>
            <w:left w:val="none" w:sz="0" w:space="0" w:color="auto"/>
            <w:bottom w:val="none" w:sz="0" w:space="0" w:color="auto"/>
            <w:right w:val="none" w:sz="0" w:space="0" w:color="auto"/>
          </w:divBdr>
        </w:div>
        <w:div w:id="1246499689">
          <w:marLeft w:val="274"/>
          <w:marRight w:val="0"/>
          <w:marTop w:val="0"/>
          <w:marBottom w:val="0"/>
          <w:divBdr>
            <w:top w:val="none" w:sz="0" w:space="0" w:color="auto"/>
            <w:left w:val="none" w:sz="0" w:space="0" w:color="auto"/>
            <w:bottom w:val="none" w:sz="0" w:space="0" w:color="auto"/>
            <w:right w:val="none" w:sz="0" w:space="0" w:color="auto"/>
          </w:divBdr>
        </w:div>
        <w:div w:id="984357675">
          <w:marLeft w:val="274"/>
          <w:marRight w:val="0"/>
          <w:marTop w:val="0"/>
          <w:marBottom w:val="0"/>
          <w:divBdr>
            <w:top w:val="none" w:sz="0" w:space="0" w:color="auto"/>
            <w:left w:val="none" w:sz="0" w:space="0" w:color="auto"/>
            <w:bottom w:val="none" w:sz="0" w:space="0" w:color="auto"/>
            <w:right w:val="none" w:sz="0" w:space="0" w:color="auto"/>
          </w:divBdr>
        </w:div>
        <w:div w:id="902064077">
          <w:marLeft w:val="274"/>
          <w:marRight w:val="0"/>
          <w:marTop w:val="0"/>
          <w:marBottom w:val="0"/>
          <w:divBdr>
            <w:top w:val="none" w:sz="0" w:space="0" w:color="auto"/>
            <w:left w:val="none" w:sz="0" w:space="0" w:color="auto"/>
            <w:bottom w:val="none" w:sz="0" w:space="0" w:color="auto"/>
            <w:right w:val="none" w:sz="0" w:space="0" w:color="auto"/>
          </w:divBdr>
        </w:div>
        <w:div w:id="1550608156">
          <w:marLeft w:val="274"/>
          <w:marRight w:val="0"/>
          <w:marTop w:val="0"/>
          <w:marBottom w:val="0"/>
          <w:divBdr>
            <w:top w:val="none" w:sz="0" w:space="0" w:color="auto"/>
            <w:left w:val="none" w:sz="0" w:space="0" w:color="auto"/>
            <w:bottom w:val="none" w:sz="0" w:space="0" w:color="auto"/>
            <w:right w:val="none" w:sz="0" w:space="0" w:color="auto"/>
          </w:divBdr>
        </w:div>
        <w:div w:id="855077725">
          <w:marLeft w:val="274"/>
          <w:marRight w:val="0"/>
          <w:marTop w:val="0"/>
          <w:marBottom w:val="0"/>
          <w:divBdr>
            <w:top w:val="none" w:sz="0" w:space="0" w:color="auto"/>
            <w:left w:val="none" w:sz="0" w:space="0" w:color="auto"/>
            <w:bottom w:val="none" w:sz="0" w:space="0" w:color="auto"/>
            <w:right w:val="none" w:sz="0" w:space="0" w:color="auto"/>
          </w:divBdr>
        </w:div>
        <w:div w:id="935943497">
          <w:marLeft w:val="274"/>
          <w:marRight w:val="0"/>
          <w:marTop w:val="0"/>
          <w:marBottom w:val="0"/>
          <w:divBdr>
            <w:top w:val="none" w:sz="0" w:space="0" w:color="auto"/>
            <w:left w:val="none" w:sz="0" w:space="0" w:color="auto"/>
            <w:bottom w:val="none" w:sz="0" w:space="0" w:color="auto"/>
            <w:right w:val="none" w:sz="0" w:space="0" w:color="auto"/>
          </w:divBdr>
        </w:div>
        <w:div w:id="1441217386">
          <w:marLeft w:val="274"/>
          <w:marRight w:val="0"/>
          <w:marTop w:val="0"/>
          <w:marBottom w:val="0"/>
          <w:divBdr>
            <w:top w:val="none" w:sz="0" w:space="0" w:color="auto"/>
            <w:left w:val="none" w:sz="0" w:space="0" w:color="auto"/>
            <w:bottom w:val="none" w:sz="0" w:space="0" w:color="auto"/>
            <w:right w:val="none" w:sz="0" w:space="0" w:color="auto"/>
          </w:divBdr>
        </w:div>
        <w:div w:id="501048590">
          <w:marLeft w:val="274"/>
          <w:marRight w:val="0"/>
          <w:marTop w:val="0"/>
          <w:marBottom w:val="0"/>
          <w:divBdr>
            <w:top w:val="none" w:sz="0" w:space="0" w:color="auto"/>
            <w:left w:val="none" w:sz="0" w:space="0" w:color="auto"/>
            <w:bottom w:val="none" w:sz="0" w:space="0" w:color="auto"/>
            <w:right w:val="none" w:sz="0" w:space="0" w:color="auto"/>
          </w:divBdr>
        </w:div>
        <w:div w:id="1669017863">
          <w:marLeft w:val="274"/>
          <w:marRight w:val="0"/>
          <w:marTop w:val="0"/>
          <w:marBottom w:val="0"/>
          <w:divBdr>
            <w:top w:val="none" w:sz="0" w:space="0" w:color="auto"/>
            <w:left w:val="none" w:sz="0" w:space="0" w:color="auto"/>
            <w:bottom w:val="none" w:sz="0" w:space="0" w:color="auto"/>
            <w:right w:val="none" w:sz="0" w:space="0" w:color="auto"/>
          </w:divBdr>
        </w:div>
        <w:div w:id="329910235">
          <w:marLeft w:val="274"/>
          <w:marRight w:val="0"/>
          <w:marTop w:val="0"/>
          <w:marBottom w:val="0"/>
          <w:divBdr>
            <w:top w:val="none" w:sz="0" w:space="0" w:color="auto"/>
            <w:left w:val="none" w:sz="0" w:space="0" w:color="auto"/>
            <w:bottom w:val="none" w:sz="0" w:space="0" w:color="auto"/>
            <w:right w:val="none" w:sz="0" w:space="0" w:color="auto"/>
          </w:divBdr>
        </w:div>
        <w:div w:id="701445917">
          <w:marLeft w:val="274"/>
          <w:marRight w:val="0"/>
          <w:marTop w:val="0"/>
          <w:marBottom w:val="0"/>
          <w:divBdr>
            <w:top w:val="none" w:sz="0" w:space="0" w:color="auto"/>
            <w:left w:val="none" w:sz="0" w:space="0" w:color="auto"/>
            <w:bottom w:val="none" w:sz="0" w:space="0" w:color="auto"/>
            <w:right w:val="none" w:sz="0" w:space="0" w:color="auto"/>
          </w:divBdr>
        </w:div>
        <w:div w:id="675813160">
          <w:marLeft w:val="274"/>
          <w:marRight w:val="0"/>
          <w:marTop w:val="0"/>
          <w:marBottom w:val="0"/>
          <w:divBdr>
            <w:top w:val="none" w:sz="0" w:space="0" w:color="auto"/>
            <w:left w:val="none" w:sz="0" w:space="0" w:color="auto"/>
            <w:bottom w:val="none" w:sz="0" w:space="0" w:color="auto"/>
            <w:right w:val="none" w:sz="0" w:space="0" w:color="auto"/>
          </w:divBdr>
        </w:div>
        <w:div w:id="95180776">
          <w:marLeft w:val="274"/>
          <w:marRight w:val="0"/>
          <w:marTop w:val="0"/>
          <w:marBottom w:val="0"/>
          <w:divBdr>
            <w:top w:val="none" w:sz="0" w:space="0" w:color="auto"/>
            <w:left w:val="none" w:sz="0" w:space="0" w:color="auto"/>
            <w:bottom w:val="none" w:sz="0" w:space="0" w:color="auto"/>
            <w:right w:val="none" w:sz="0" w:space="0" w:color="auto"/>
          </w:divBdr>
        </w:div>
        <w:div w:id="1741174413">
          <w:marLeft w:val="274"/>
          <w:marRight w:val="0"/>
          <w:marTop w:val="0"/>
          <w:marBottom w:val="120"/>
          <w:divBdr>
            <w:top w:val="none" w:sz="0" w:space="0" w:color="auto"/>
            <w:left w:val="none" w:sz="0" w:space="0" w:color="auto"/>
            <w:bottom w:val="none" w:sz="0" w:space="0" w:color="auto"/>
            <w:right w:val="none" w:sz="0" w:space="0" w:color="auto"/>
          </w:divBdr>
        </w:div>
        <w:div w:id="272709428">
          <w:marLeft w:val="274"/>
          <w:marRight w:val="0"/>
          <w:marTop w:val="0"/>
          <w:marBottom w:val="0"/>
          <w:divBdr>
            <w:top w:val="none" w:sz="0" w:space="0" w:color="auto"/>
            <w:left w:val="none" w:sz="0" w:space="0" w:color="auto"/>
            <w:bottom w:val="none" w:sz="0" w:space="0" w:color="auto"/>
            <w:right w:val="none" w:sz="0" w:space="0" w:color="auto"/>
          </w:divBdr>
        </w:div>
        <w:div w:id="1977251807">
          <w:marLeft w:val="274"/>
          <w:marRight w:val="0"/>
          <w:marTop w:val="0"/>
          <w:marBottom w:val="0"/>
          <w:divBdr>
            <w:top w:val="none" w:sz="0" w:space="0" w:color="auto"/>
            <w:left w:val="none" w:sz="0" w:space="0" w:color="auto"/>
            <w:bottom w:val="none" w:sz="0" w:space="0" w:color="auto"/>
            <w:right w:val="none" w:sz="0" w:space="0" w:color="auto"/>
          </w:divBdr>
        </w:div>
      </w:divsChild>
    </w:div>
    <w:div w:id="1106078802">
      <w:bodyDiv w:val="1"/>
      <w:marLeft w:val="0"/>
      <w:marRight w:val="0"/>
      <w:marTop w:val="0"/>
      <w:marBottom w:val="0"/>
      <w:divBdr>
        <w:top w:val="none" w:sz="0" w:space="0" w:color="auto"/>
        <w:left w:val="none" w:sz="0" w:space="0" w:color="auto"/>
        <w:bottom w:val="none" w:sz="0" w:space="0" w:color="auto"/>
        <w:right w:val="none" w:sz="0" w:space="0" w:color="auto"/>
      </w:divBdr>
    </w:div>
    <w:div w:id="113097932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5629167">
      <w:bodyDiv w:val="1"/>
      <w:marLeft w:val="0"/>
      <w:marRight w:val="0"/>
      <w:marTop w:val="0"/>
      <w:marBottom w:val="0"/>
      <w:divBdr>
        <w:top w:val="none" w:sz="0" w:space="0" w:color="auto"/>
        <w:left w:val="none" w:sz="0" w:space="0" w:color="auto"/>
        <w:bottom w:val="none" w:sz="0" w:space="0" w:color="auto"/>
        <w:right w:val="none" w:sz="0" w:space="0" w:color="auto"/>
      </w:divBdr>
    </w:div>
    <w:div w:id="1337421429">
      <w:bodyDiv w:val="1"/>
      <w:marLeft w:val="0"/>
      <w:marRight w:val="0"/>
      <w:marTop w:val="0"/>
      <w:marBottom w:val="0"/>
      <w:divBdr>
        <w:top w:val="none" w:sz="0" w:space="0" w:color="auto"/>
        <w:left w:val="none" w:sz="0" w:space="0" w:color="auto"/>
        <w:bottom w:val="none" w:sz="0" w:space="0" w:color="auto"/>
        <w:right w:val="none" w:sz="0" w:space="0" w:color="auto"/>
      </w:divBdr>
    </w:div>
    <w:div w:id="1345549605">
      <w:bodyDiv w:val="1"/>
      <w:marLeft w:val="0"/>
      <w:marRight w:val="0"/>
      <w:marTop w:val="0"/>
      <w:marBottom w:val="0"/>
      <w:divBdr>
        <w:top w:val="none" w:sz="0" w:space="0" w:color="auto"/>
        <w:left w:val="none" w:sz="0" w:space="0" w:color="auto"/>
        <w:bottom w:val="none" w:sz="0" w:space="0" w:color="auto"/>
        <w:right w:val="none" w:sz="0" w:space="0" w:color="auto"/>
      </w:divBdr>
    </w:div>
    <w:div w:id="1349063331">
      <w:bodyDiv w:val="1"/>
      <w:marLeft w:val="0"/>
      <w:marRight w:val="0"/>
      <w:marTop w:val="0"/>
      <w:marBottom w:val="0"/>
      <w:divBdr>
        <w:top w:val="none" w:sz="0" w:space="0" w:color="auto"/>
        <w:left w:val="none" w:sz="0" w:space="0" w:color="auto"/>
        <w:bottom w:val="none" w:sz="0" w:space="0" w:color="auto"/>
        <w:right w:val="none" w:sz="0" w:space="0" w:color="auto"/>
      </w:divBdr>
      <w:divsChild>
        <w:div w:id="1249266267">
          <w:marLeft w:val="274"/>
          <w:marRight w:val="0"/>
          <w:marTop w:val="0"/>
          <w:marBottom w:val="80"/>
          <w:divBdr>
            <w:top w:val="none" w:sz="0" w:space="0" w:color="auto"/>
            <w:left w:val="none" w:sz="0" w:space="0" w:color="auto"/>
            <w:bottom w:val="none" w:sz="0" w:space="0" w:color="auto"/>
            <w:right w:val="none" w:sz="0" w:space="0" w:color="auto"/>
          </w:divBdr>
        </w:div>
        <w:div w:id="480774736">
          <w:marLeft w:val="274"/>
          <w:marRight w:val="0"/>
          <w:marTop w:val="0"/>
          <w:marBottom w:val="80"/>
          <w:divBdr>
            <w:top w:val="none" w:sz="0" w:space="0" w:color="auto"/>
            <w:left w:val="none" w:sz="0" w:space="0" w:color="auto"/>
            <w:bottom w:val="none" w:sz="0" w:space="0" w:color="auto"/>
            <w:right w:val="none" w:sz="0" w:space="0" w:color="auto"/>
          </w:divBdr>
        </w:div>
        <w:div w:id="925260555">
          <w:marLeft w:val="274"/>
          <w:marRight w:val="0"/>
          <w:marTop w:val="0"/>
          <w:marBottom w:val="80"/>
          <w:divBdr>
            <w:top w:val="none" w:sz="0" w:space="0" w:color="auto"/>
            <w:left w:val="none" w:sz="0" w:space="0" w:color="auto"/>
            <w:bottom w:val="none" w:sz="0" w:space="0" w:color="auto"/>
            <w:right w:val="none" w:sz="0" w:space="0" w:color="auto"/>
          </w:divBdr>
        </w:div>
      </w:divsChild>
    </w:div>
    <w:div w:id="1361323809">
      <w:bodyDiv w:val="1"/>
      <w:marLeft w:val="0"/>
      <w:marRight w:val="0"/>
      <w:marTop w:val="0"/>
      <w:marBottom w:val="0"/>
      <w:divBdr>
        <w:top w:val="none" w:sz="0" w:space="0" w:color="auto"/>
        <w:left w:val="none" w:sz="0" w:space="0" w:color="auto"/>
        <w:bottom w:val="none" w:sz="0" w:space="0" w:color="auto"/>
        <w:right w:val="none" w:sz="0" w:space="0" w:color="auto"/>
      </w:divBdr>
    </w:div>
    <w:div w:id="1389496971">
      <w:bodyDiv w:val="1"/>
      <w:marLeft w:val="0"/>
      <w:marRight w:val="0"/>
      <w:marTop w:val="0"/>
      <w:marBottom w:val="0"/>
      <w:divBdr>
        <w:top w:val="none" w:sz="0" w:space="0" w:color="auto"/>
        <w:left w:val="none" w:sz="0" w:space="0" w:color="auto"/>
        <w:bottom w:val="none" w:sz="0" w:space="0" w:color="auto"/>
        <w:right w:val="none" w:sz="0" w:space="0" w:color="auto"/>
      </w:divBdr>
    </w:div>
    <w:div w:id="1403942045">
      <w:bodyDiv w:val="1"/>
      <w:marLeft w:val="0"/>
      <w:marRight w:val="0"/>
      <w:marTop w:val="0"/>
      <w:marBottom w:val="0"/>
      <w:divBdr>
        <w:top w:val="none" w:sz="0" w:space="0" w:color="auto"/>
        <w:left w:val="none" w:sz="0" w:space="0" w:color="auto"/>
        <w:bottom w:val="none" w:sz="0" w:space="0" w:color="auto"/>
        <w:right w:val="none" w:sz="0" w:space="0" w:color="auto"/>
      </w:divBdr>
    </w:div>
    <w:div w:id="1409886741">
      <w:bodyDiv w:val="1"/>
      <w:marLeft w:val="0"/>
      <w:marRight w:val="0"/>
      <w:marTop w:val="0"/>
      <w:marBottom w:val="0"/>
      <w:divBdr>
        <w:top w:val="none" w:sz="0" w:space="0" w:color="auto"/>
        <w:left w:val="none" w:sz="0" w:space="0" w:color="auto"/>
        <w:bottom w:val="none" w:sz="0" w:space="0" w:color="auto"/>
        <w:right w:val="none" w:sz="0" w:space="0" w:color="auto"/>
      </w:divBdr>
    </w:div>
    <w:div w:id="1418283826">
      <w:bodyDiv w:val="1"/>
      <w:marLeft w:val="0"/>
      <w:marRight w:val="0"/>
      <w:marTop w:val="0"/>
      <w:marBottom w:val="0"/>
      <w:divBdr>
        <w:top w:val="none" w:sz="0" w:space="0" w:color="auto"/>
        <w:left w:val="none" w:sz="0" w:space="0" w:color="auto"/>
        <w:bottom w:val="none" w:sz="0" w:space="0" w:color="auto"/>
        <w:right w:val="none" w:sz="0" w:space="0" w:color="auto"/>
      </w:divBdr>
      <w:divsChild>
        <w:div w:id="1106077642">
          <w:marLeft w:val="274"/>
          <w:marRight w:val="0"/>
          <w:marTop w:val="0"/>
          <w:marBottom w:val="0"/>
          <w:divBdr>
            <w:top w:val="none" w:sz="0" w:space="0" w:color="auto"/>
            <w:left w:val="none" w:sz="0" w:space="0" w:color="auto"/>
            <w:bottom w:val="none" w:sz="0" w:space="0" w:color="auto"/>
            <w:right w:val="none" w:sz="0" w:space="0" w:color="auto"/>
          </w:divBdr>
        </w:div>
        <w:div w:id="1231698320">
          <w:marLeft w:val="274"/>
          <w:marRight w:val="0"/>
          <w:marTop w:val="0"/>
          <w:marBottom w:val="0"/>
          <w:divBdr>
            <w:top w:val="none" w:sz="0" w:space="0" w:color="auto"/>
            <w:left w:val="none" w:sz="0" w:space="0" w:color="auto"/>
            <w:bottom w:val="none" w:sz="0" w:space="0" w:color="auto"/>
            <w:right w:val="none" w:sz="0" w:space="0" w:color="auto"/>
          </w:divBdr>
        </w:div>
        <w:div w:id="1393503394">
          <w:marLeft w:val="274"/>
          <w:marRight w:val="0"/>
          <w:marTop w:val="0"/>
          <w:marBottom w:val="0"/>
          <w:divBdr>
            <w:top w:val="none" w:sz="0" w:space="0" w:color="auto"/>
            <w:left w:val="none" w:sz="0" w:space="0" w:color="auto"/>
            <w:bottom w:val="none" w:sz="0" w:space="0" w:color="auto"/>
            <w:right w:val="none" w:sz="0" w:space="0" w:color="auto"/>
          </w:divBdr>
        </w:div>
        <w:div w:id="117458708">
          <w:marLeft w:val="274"/>
          <w:marRight w:val="0"/>
          <w:marTop w:val="0"/>
          <w:marBottom w:val="0"/>
          <w:divBdr>
            <w:top w:val="none" w:sz="0" w:space="0" w:color="auto"/>
            <w:left w:val="none" w:sz="0" w:space="0" w:color="auto"/>
            <w:bottom w:val="none" w:sz="0" w:space="0" w:color="auto"/>
            <w:right w:val="none" w:sz="0" w:space="0" w:color="auto"/>
          </w:divBdr>
        </w:div>
        <w:div w:id="505706267">
          <w:marLeft w:val="274"/>
          <w:marRight w:val="0"/>
          <w:marTop w:val="0"/>
          <w:marBottom w:val="0"/>
          <w:divBdr>
            <w:top w:val="none" w:sz="0" w:space="0" w:color="auto"/>
            <w:left w:val="none" w:sz="0" w:space="0" w:color="auto"/>
            <w:bottom w:val="none" w:sz="0" w:space="0" w:color="auto"/>
            <w:right w:val="none" w:sz="0" w:space="0" w:color="auto"/>
          </w:divBdr>
        </w:div>
        <w:div w:id="249195608">
          <w:marLeft w:val="274"/>
          <w:marRight w:val="0"/>
          <w:marTop w:val="0"/>
          <w:marBottom w:val="0"/>
          <w:divBdr>
            <w:top w:val="none" w:sz="0" w:space="0" w:color="auto"/>
            <w:left w:val="none" w:sz="0" w:space="0" w:color="auto"/>
            <w:bottom w:val="none" w:sz="0" w:space="0" w:color="auto"/>
            <w:right w:val="none" w:sz="0" w:space="0" w:color="auto"/>
          </w:divBdr>
        </w:div>
        <w:div w:id="1956134548">
          <w:marLeft w:val="274"/>
          <w:marRight w:val="0"/>
          <w:marTop w:val="0"/>
          <w:marBottom w:val="0"/>
          <w:divBdr>
            <w:top w:val="none" w:sz="0" w:space="0" w:color="auto"/>
            <w:left w:val="none" w:sz="0" w:space="0" w:color="auto"/>
            <w:bottom w:val="none" w:sz="0" w:space="0" w:color="auto"/>
            <w:right w:val="none" w:sz="0" w:space="0" w:color="auto"/>
          </w:divBdr>
        </w:div>
        <w:div w:id="695472612">
          <w:marLeft w:val="274"/>
          <w:marRight w:val="0"/>
          <w:marTop w:val="0"/>
          <w:marBottom w:val="0"/>
          <w:divBdr>
            <w:top w:val="none" w:sz="0" w:space="0" w:color="auto"/>
            <w:left w:val="none" w:sz="0" w:space="0" w:color="auto"/>
            <w:bottom w:val="none" w:sz="0" w:space="0" w:color="auto"/>
            <w:right w:val="none" w:sz="0" w:space="0" w:color="auto"/>
          </w:divBdr>
        </w:div>
        <w:div w:id="857474334">
          <w:marLeft w:val="274"/>
          <w:marRight w:val="0"/>
          <w:marTop w:val="0"/>
          <w:marBottom w:val="0"/>
          <w:divBdr>
            <w:top w:val="none" w:sz="0" w:space="0" w:color="auto"/>
            <w:left w:val="none" w:sz="0" w:space="0" w:color="auto"/>
            <w:bottom w:val="none" w:sz="0" w:space="0" w:color="auto"/>
            <w:right w:val="none" w:sz="0" w:space="0" w:color="auto"/>
          </w:divBdr>
        </w:div>
        <w:div w:id="1575822550">
          <w:marLeft w:val="274"/>
          <w:marRight w:val="0"/>
          <w:marTop w:val="0"/>
          <w:marBottom w:val="0"/>
          <w:divBdr>
            <w:top w:val="none" w:sz="0" w:space="0" w:color="auto"/>
            <w:left w:val="none" w:sz="0" w:space="0" w:color="auto"/>
            <w:bottom w:val="none" w:sz="0" w:space="0" w:color="auto"/>
            <w:right w:val="none" w:sz="0" w:space="0" w:color="auto"/>
          </w:divBdr>
        </w:div>
        <w:div w:id="142040137">
          <w:marLeft w:val="274"/>
          <w:marRight w:val="0"/>
          <w:marTop w:val="0"/>
          <w:marBottom w:val="0"/>
          <w:divBdr>
            <w:top w:val="none" w:sz="0" w:space="0" w:color="auto"/>
            <w:left w:val="none" w:sz="0" w:space="0" w:color="auto"/>
            <w:bottom w:val="none" w:sz="0" w:space="0" w:color="auto"/>
            <w:right w:val="none" w:sz="0" w:space="0" w:color="auto"/>
          </w:divBdr>
        </w:div>
        <w:div w:id="695469254">
          <w:marLeft w:val="274"/>
          <w:marRight w:val="0"/>
          <w:marTop w:val="0"/>
          <w:marBottom w:val="0"/>
          <w:divBdr>
            <w:top w:val="none" w:sz="0" w:space="0" w:color="auto"/>
            <w:left w:val="none" w:sz="0" w:space="0" w:color="auto"/>
            <w:bottom w:val="none" w:sz="0" w:space="0" w:color="auto"/>
            <w:right w:val="none" w:sz="0" w:space="0" w:color="auto"/>
          </w:divBdr>
        </w:div>
        <w:div w:id="1266959593">
          <w:marLeft w:val="274"/>
          <w:marRight w:val="0"/>
          <w:marTop w:val="0"/>
          <w:marBottom w:val="0"/>
          <w:divBdr>
            <w:top w:val="none" w:sz="0" w:space="0" w:color="auto"/>
            <w:left w:val="none" w:sz="0" w:space="0" w:color="auto"/>
            <w:bottom w:val="none" w:sz="0" w:space="0" w:color="auto"/>
            <w:right w:val="none" w:sz="0" w:space="0" w:color="auto"/>
          </w:divBdr>
        </w:div>
        <w:div w:id="1176336265">
          <w:marLeft w:val="274"/>
          <w:marRight w:val="0"/>
          <w:marTop w:val="0"/>
          <w:marBottom w:val="120"/>
          <w:divBdr>
            <w:top w:val="none" w:sz="0" w:space="0" w:color="auto"/>
            <w:left w:val="none" w:sz="0" w:space="0" w:color="auto"/>
            <w:bottom w:val="none" w:sz="0" w:space="0" w:color="auto"/>
            <w:right w:val="none" w:sz="0" w:space="0" w:color="auto"/>
          </w:divBdr>
        </w:div>
        <w:div w:id="492765754">
          <w:marLeft w:val="274"/>
          <w:marRight w:val="0"/>
          <w:marTop w:val="0"/>
          <w:marBottom w:val="0"/>
          <w:divBdr>
            <w:top w:val="none" w:sz="0" w:space="0" w:color="auto"/>
            <w:left w:val="none" w:sz="0" w:space="0" w:color="auto"/>
            <w:bottom w:val="none" w:sz="0" w:space="0" w:color="auto"/>
            <w:right w:val="none" w:sz="0" w:space="0" w:color="auto"/>
          </w:divBdr>
        </w:div>
        <w:div w:id="374355040">
          <w:marLeft w:val="274"/>
          <w:marRight w:val="0"/>
          <w:marTop w:val="0"/>
          <w:marBottom w:val="0"/>
          <w:divBdr>
            <w:top w:val="none" w:sz="0" w:space="0" w:color="auto"/>
            <w:left w:val="none" w:sz="0" w:space="0" w:color="auto"/>
            <w:bottom w:val="none" w:sz="0" w:space="0" w:color="auto"/>
            <w:right w:val="none" w:sz="0" w:space="0" w:color="auto"/>
          </w:divBdr>
        </w:div>
        <w:div w:id="1021662246">
          <w:marLeft w:val="274"/>
          <w:marRight w:val="0"/>
          <w:marTop w:val="0"/>
          <w:marBottom w:val="0"/>
          <w:divBdr>
            <w:top w:val="none" w:sz="0" w:space="0" w:color="auto"/>
            <w:left w:val="none" w:sz="0" w:space="0" w:color="auto"/>
            <w:bottom w:val="none" w:sz="0" w:space="0" w:color="auto"/>
            <w:right w:val="none" w:sz="0" w:space="0" w:color="auto"/>
          </w:divBdr>
        </w:div>
        <w:div w:id="1952199311">
          <w:marLeft w:val="274"/>
          <w:marRight w:val="0"/>
          <w:marTop w:val="0"/>
          <w:marBottom w:val="0"/>
          <w:divBdr>
            <w:top w:val="none" w:sz="0" w:space="0" w:color="auto"/>
            <w:left w:val="none" w:sz="0" w:space="0" w:color="auto"/>
            <w:bottom w:val="none" w:sz="0" w:space="0" w:color="auto"/>
            <w:right w:val="none" w:sz="0" w:space="0" w:color="auto"/>
          </w:divBdr>
        </w:div>
        <w:div w:id="1645425229">
          <w:marLeft w:val="274"/>
          <w:marRight w:val="0"/>
          <w:marTop w:val="0"/>
          <w:marBottom w:val="0"/>
          <w:divBdr>
            <w:top w:val="none" w:sz="0" w:space="0" w:color="auto"/>
            <w:left w:val="none" w:sz="0" w:space="0" w:color="auto"/>
            <w:bottom w:val="none" w:sz="0" w:space="0" w:color="auto"/>
            <w:right w:val="none" w:sz="0" w:space="0" w:color="auto"/>
          </w:divBdr>
        </w:div>
        <w:div w:id="162791854">
          <w:marLeft w:val="274"/>
          <w:marRight w:val="0"/>
          <w:marTop w:val="0"/>
          <w:marBottom w:val="0"/>
          <w:divBdr>
            <w:top w:val="none" w:sz="0" w:space="0" w:color="auto"/>
            <w:left w:val="none" w:sz="0" w:space="0" w:color="auto"/>
            <w:bottom w:val="none" w:sz="0" w:space="0" w:color="auto"/>
            <w:right w:val="none" w:sz="0" w:space="0" w:color="auto"/>
          </w:divBdr>
        </w:div>
        <w:div w:id="1721637210">
          <w:marLeft w:val="274"/>
          <w:marRight w:val="0"/>
          <w:marTop w:val="0"/>
          <w:marBottom w:val="0"/>
          <w:divBdr>
            <w:top w:val="none" w:sz="0" w:space="0" w:color="auto"/>
            <w:left w:val="none" w:sz="0" w:space="0" w:color="auto"/>
            <w:bottom w:val="none" w:sz="0" w:space="0" w:color="auto"/>
            <w:right w:val="none" w:sz="0" w:space="0" w:color="auto"/>
          </w:divBdr>
        </w:div>
        <w:div w:id="65230981">
          <w:marLeft w:val="274"/>
          <w:marRight w:val="0"/>
          <w:marTop w:val="0"/>
          <w:marBottom w:val="0"/>
          <w:divBdr>
            <w:top w:val="none" w:sz="0" w:space="0" w:color="auto"/>
            <w:left w:val="none" w:sz="0" w:space="0" w:color="auto"/>
            <w:bottom w:val="none" w:sz="0" w:space="0" w:color="auto"/>
            <w:right w:val="none" w:sz="0" w:space="0" w:color="auto"/>
          </w:divBdr>
        </w:div>
        <w:div w:id="2132161916">
          <w:marLeft w:val="274"/>
          <w:marRight w:val="0"/>
          <w:marTop w:val="0"/>
          <w:marBottom w:val="0"/>
          <w:divBdr>
            <w:top w:val="none" w:sz="0" w:space="0" w:color="auto"/>
            <w:left w:val="none" w:sz="0" w:space="0" w:color="auto"/>
            <w:bottom w:val="none" w:sz="0" w:space="0" w:color="auto"/>
            <w:right w:val="none" w:sz="0" w:space="0" w:color="auto"/>
          </w:divBdr>
        </w:div>
        <w:div w:id="269164770">
          <w:marLeft w:val="274"/>
          <w:marRight w:val="0"/>
          <w:marTop w:val="0"/>
          <w:marBottom w:val="0"/>
          <w:divBdr>
            <w:top w:val="none" w:sz="0" w:space="0" w:color="auto"/>
            <w:left w:val="none" w:sz="0" w:space="0" w:color="auto"/>
            <w:bottom w:val="none" w:sz="0" w:space="0" w:color="auto"/>
            <w:right w:val="none" w:sz="0" w:space="0" w:color="auto"/>
          </w:divBdr>
        </w:div>
        <w:div w:id="2129660245">
          <w:marLeft w:val="274"/>
          <w:marRight w:val="0"/>
          <w:marTop w:val="0"/>
          <w:marBottom w:val="120"/>
          <w:divBdr>
            <w:top w:val="none" w:sz="0" w:space="0" w:color="auto"/>
            <w:left w:val="none" w:sz="0" w:space="0" w:color="auto"/>
            <w:bottom w:val="none" w:sz="0" w:space="0" w:color="auto"/>
            <w:right w:val="none" w:sz="0" w:space="0" w:color="auto"/>
          </w:divBdr>
        </w:div>
        <w:div w:id="780875233">
          <w:marLeft w:val="274"/>
          <w:marRight w:val="0"/>
          <w:marTop w:val="0"/>
          <w:marBottom w:val="0"/>
          <w:divBdr>
            <w:top w:val="none" w:sz="0" w:space="0" w:color="auto"/>
            <w:left w:val="none" w:sz="0" w:space="0" w:color="auto"/>
            <w:bottom w:val="none" w:sz="0" w:space="0" w:color="auto"/>
            <w:right w:val="none" w:sz="0" w:space="0" w:color="auto"/>
          </w:divBdr>
        </w:div>
        <w:div w:id="1006591776">
          <w:marLeft w:val="274"/>
          <w:marRight w:val="0"/>
          <w:marTop w:val="0"/>
          <w:marBottom w:val="0"/>
          <w:divBdr>
            <w:top w:val="none" w:sz="0" w:space="0" w:color="auto"/>
            <w:left w:val="none" w:sz="0" w:space="0" w:color="auto"/>
            <w:bottom w:val="none" w:sz="0" w:space="0" w:color="auto"/>
            <w:right w:val="none" w:sz="0" w:space="0" w:color="auto"/>
          </w:divBdr>
        </w:div>
        <w:div w:id="1772896902">
          <w:marLeft w:val="274"/>
          <w:marRight w:val="0"/>
          <w:marTop w:val="0"/>
          <w:marBottom w:val="0"/>
          <w:divBdr>
            <w:top w:val="none" w:sz="0" w:space="0" w:color="auto"/>
            <w:left w:val="none" w:sz="0" w:space="0" w:color="auto"/>
            <w:bottom w:val="none" w:sz="0" w:space="0" w:color="auto"/>
            <w:right w:val="none" w:sz="0" w:space="0" w:color="auto"/>
          </w:divBdr>
        </w:div>
        <w:div w:id="1466698412">
          <w:marLeft w:val="274"/>
          <w:marRight w:val="0"/>
          <w:marTop w:val="0"/>
          <w:marBottom w:val="0"/>
          <w:divBdr>
            <w:top w:val="none" w:sz="0" w:space="0" w:color="auto"/>
            <w:left w:val="none" w:sz="0" w:space="0" w:color="auto"/>
            <w:bottom w:val="none" w:sz="0" w:space="0" w:color="auto"/>
            <w:right w:val="none" w:sz="0" w:space="0" w:color="auto"/>
          </w:divBdr>
        </w:div>
        <w:div w:id="1824082686">
          <w:marLeft w:val="274"/>
          <w:marRight w:val="0"/>
          <w:marTop w:val="0"/>
          <w:marBottom w:val="0"/>
          <w:divBdr>
            <w:top w:val="none" w:sz="0" w:space="0" w:color="auto"/>
            <w:left w:val="none" w:sz="0" w:space="0" w:color="auto"/>
            <w:bottom w:val="none" w:sz="0" w:space="0" w:color="auto"/>
            <w:right w:val="none" w:sz="0" w:space="0" w:color="auto"/>
          </w:divBdr>
        </w:div>
        <w:div w:id="322049186">
          <w:marLeft w:val="274"/>
          <w:marRight w:val="0"/>
          <w:marTop w:val="0"/>
          <w:marBottom w:val="0"/>
          <w:divBdr>
            <w:top w:val="none" w:sz="0" w:space="0" w:color="auto"/>
            <w:left w:val="none" w:sz="0" w:space="0" w:color="auto"/>
            <w:bottom w:val="none" w:sz="0" w:space="0" w:color="auto"/>
            <w:right w:val="none" w:sz="0" w:space="0" w:color="auto"/>
          </w:divBdr>
        </w:div>
        <w:div w:id="1740325101">
          <w:marLeft w:val="274"/>
          <w:marRight w:val="0"/>
          <w:marTop w:val="0"/>
          <w:marBottom w:val="0"/>
          <w:divBdr>
            <w:top w:val="none" w:sz="0" w:space="0" w:color="auto"/>
            <w:left w:val="none" w:sz="0" w:space="0" w:color="auto"/>
            <w:bottom w:val="none" w:sz="0" w:space="0" w:color="auto"/>
            <w:right w:val="none" w:sz="0" w:space="0" w:color="auto"/>
          </w:divBdr>
        </w:div>
        <w:div w:id="405028829">
          <w:marLeft w:val="274"/>
          <w:marRight w:val="0"/>
          <w:marTop w:val="0"/>
          <w:marBottom w:val="0"/>
          <w:divBdr>
            <w:top w:val="none" w:sz="0" w:space="0" w:color="auto"/>
            <w:left w:val="none" w:sz="0" w:space="0" w:color="auto"/>
            <w:bottom w:val="none" w:sz="0" w:space="0" w:color="auto"/>
            <w:right w:val="none" w:sz="0" w:space="0" w:color="auto"/>
          </w:divBdr>
        </w:div>
        <w:div w:id="1509559768">
          <w:marLeft w:val="274"/>
          <w:marRight w:val="0"/>
          <w:marTop w:val="0"/>
          <w:marBottom w:val="0"/>
          <w:divBdr>
            <w:top w:val="none" w:sz="0" w:space="0" w:color="auto"/>
            <w:left w:val="none" w:sz="0" w:space="0" w:color="auto"/>
            <w:bottom w:val="none" w:sz="0" w:space="0" w:color="auto"/>
            <w:right w:val="none" w:sz="0" w:space="0" w:color="auto"/>
          </w:divBdr>
        </w:div>
        <w:div w:id="514619020">
          <w:marLeft w:val="274"/>
          <w:marRight w:val="0"/>
          <w:marTop w:val="0"/>
          <w:marBottom w:val="0"/>
          <w:divBdr>
            <w:top w:val="none" w:sz="0" w:space="0" w:color="auto"/>
            <w:left w:val="none" w:sz="0" w:space="0" w:color="auto"/>
            <w:bottom w:val="none" w:sz="0" w:space="0" w:color="auto"/>
            <w:right w:val="none" w:sz="0" w:space="0" w:color="auto"/>
          </w:divBdr>
        </w:div>
        <w:div w:id="736242416">
          <w:marLeft w:val="274"/>
          <w:marRight w:val="0"/>
          <w:marTop w:val="0"/>
          <w:marBottom w:val="0"/>
          <w:divBdr>
            <w:top w:val="none" w:sz="0" w:space="0" w:color="auto"/>
            <w:left w:val="none" w:sz="0" w:space="0" w:color="auto"/>
            <w:bottom w:val="none" w:sz="0" w:space="0" w:color="auto"/>
            <w:right w:val="none" w:sz="0" w:space="0" w:color="auto"/>
          </w:divBdr>
        </w:div>
        <w:div w:id="1345983340">
          <w:marLeft w:val="274"/>
          <w:marRight w:val="0"/>
          <w:marTop w:val="0"/>
          <w:marBottom w:val="0"/>
          <w:divBdr>
            <w:top w:val="none" w:sz="0" w:space="0" w:color="auto"/>
            <w:left w:val="none" w:sz="0" w:space="0" w:color="auto"/>
            <w:bottom w:val="none" w:sz="0" w:space="0" w:color="auto"/>
            <w:right w:val="none" w:sz="0" w:space="0" w:color="auto"/>
          </w:divBdr>
        </w:div>
        <w:div w:id="310797088">
          <w:marLeft w:val="274"/>
          <w:marRight w:val="0"/>
          <w:marTop w:val="0"/>
          <w:marBottom w:val="0"/>
          <w:divBdr>
            <w:top w:val="none" w:sz="0" w:space="0" w:color="auto"/>
            <w:left w:val="none" w:sz="0" w:space="0" w:color="auto"/>
            <w:bottom w:val="none" w:sz="0" w:space="0" w:color="auto"/>
            <w:right w:val="none" w:sz="0" w:space="0" w:color="auto"/>
          </w:divBdr>
        </w:div>
        <w:div w:id="1100224435">
          <w:marLeft w:val="274"/>
          <w:marRight w:val="0"/>
          <w:marTop w:val="0"/>
          <w:marBottom w:val="0"/>
          <w:divBdr>
            <w:top w:val="none" w:sz="0" w:space="0" w:color="auto"/>
            <w:left w:val="none" w:sz="0" w:space="0" w:color="auto"/>
            <w:bottom w:val="none" w:sz="0" w:space="0" w:color="auto"/>
            <w:right w:val="none" w:sz="0" w:space="0" w:color="auto"/>
          </w:divBdr>
        </w:div>
        <w:div w:id="1409842070">
          <w:marLeft w:val="274"/>
          <w:marRight w:val="0"/>
          <w:marTop w:val="0"/>
          <w:marBottom w:val="0"/>
          <w:divBdr>
            <w:top w:val="none" w:sz="0" w:space="0" w:color="auto"/>
            <w:left w:val="none" w:sz="0" w:space="0" w:color="auto"/>
            <w:bottom w:val="none" w:sz="0" w:space="0" w:color="auto"/>
            <w:right w:val="none" w:sz="0" w:space="0" w:color="auto"/>
          </w:divBdr>
        </w:div>
        <w:div w:id="1988626300">
          <w:marLeft w:val="274"/>
          <w:marRight w:val="0"/>
          <w:marTop w:val="0"/>
          <w:marBottom w:val="120"/>
          <w:divBdr>
            <w:top w:val="none" w:sz="0" w:space="0" w:color="auto"/>
            <w:left w:val="none" w:sz="0" w:space="0" w:color="auto"/>
            <w:bottom w:val="none" w:sz="0" w:space="0" w:color="auto"/>
            <w:right w:val="none" w:sz="0" w:space="0" w:color="auto"/>
          </w:divBdr>
        </w:div>
        <w:div w:id="1015229411">
          <w:marLeft w:val="274"/>
          <w:marRight w:val="0"/>
          <w:marTop w:val="0"/>
          <w:marBottom w:val="0"/>
          <w:divBdr>
            <w:top w:val="none" w:sz="0" w:space="0" w:color="auto"/>
            <w:left w:val="none" w:sz="0" w:space="0" w:color="auto"/>
            <w:bottom w:val="none" w:sz="0" w:space="0" w:color="auto"/>
            <w:right w:val="none" w:sz="0" w:space="0" w:color="auto"/>
          </w:divBdr>
        </w:div>
        <w:div w:id="422456370">
          <w:marLeft w:val="274"/>
          <w:marRight w:val="0"/>
          <w:marTop w:val="0"/>
          <w:marBottom w:val="0"/>
          <w:divBdr>
            <w:top w:val="none" w:sz="0" w:space="0" w:color="auto"/>
            <w:left w:val="none" w:sz="0" w:space="0" w:color="auto"/>
            <w:bottom w:val="none" w:sz="0" w:space="0" w:color="auto"/>
            <w:right w:val="none" w:sz="0" w:space="0" w:color="auto"/>
          </w:divBdr>
        </w:div>
      </w:divsChild>
    </w:div>
    <w:div w:id="1422753259">
      <w:bodyDiv w:val="1"/>
      <w:marLeft w:val="0"/>
      <w:marRight w:val="0"/>
      <w:marTop w:val="0"/>
      <w:marBottom w:val="0"/>
      <w:divBdr>
        <w:top w:val="none" w:sz="0" w:space="0" w:color="auto"/>
        <w:left w:val="none" w:sz="0" w:space="0" w:color="auto"/>
        <w:bottom w:val="none" w:sz="0" w:space="0" w:color="auto"/>
        <w:right w:val="none" w:sz="0" w:space="0" w:color="auto"/>
      </w:divBdr>
    </w:div>
    <w:div w:id="1537229823">
      <w:bodyDiv w:val="1"/>
      <w:marLeft w:val="0"/>
      <w:marRight w:val="0"/>
      <w:marTop w:val="0"/>
      <w:marBottom w:val="0"/>
      <w:divBdr>
        <w:top w:val="none" w:sz="0" w:space="0" w:color="auto"/>
        <w:left w:val="none" w:sz="0" w:space="0" w:color="auto"/>
        <w:bottom w:val="none" w:sz="0" w:space="0" w:color="auto"/>
        <w:right w:val="none" w:sz="0" w:space="0" w:color="auto"/>
      </w:divBdr>
      <w:divsChild>
        <w:div w:id="570890149">
          <w:marLeft w:val="274"/>
          <w:marRight w:val="0"/>
          <w:marTop w:val="0"/>
          <w:marBottom w:val="80"/>
          <w:divBdr>
            <w:top w:val="none" w:sz="0" w:space="0" w:color="auto"/>
            <w:left w:val="none" w:sz="0" w:space="0" w:color="auto"/>
            <w:bottom w:val="none" w:sz="0" w:space="0" w:color="auto"/>
            <w:right w:val="none" w:sz="0" w:space="0" w:color="auto"/>
          </w:divBdr>
        </w:div>
        <w:div w:id="797723865">
          <w:marLeft w:val="274"/>
          <w:marRight w:val="0"/>
          <w:marTop w:val="0"/>
          <w:marBottom w:val="80"/>
          <w:divBdr>
            <w:top w:val="none" w:sz="0" w:space="0" w:color="auto"/>
            <w:left w:val="none" w:sz="0" w:space="0" w:color="auto"/>
            <w:bottom w:val="none" w:sz="0" w:space="0" w:color="auto"/>
            <w:right w:val="none" w:sz="0" w:space="0" w:color="auto"/>
          </w:divBdr>
        </w:div>
        <w:div w:id="1938101789">
          <w:marLeft w:val="274"/>
          <w:marRight w:val="0"/>
          <w:marTop w:val="0"/>
          <w:marBottom w:val="80"/>
          <w:divBdr>
            <w:top w:val="none" w:sz="0" w:space="0" w:color="auto"/>
            <w:left w:val="none" w:sz="0" w:space="0" w:color="auto"/>
            <w:bottom w:val="none" w:sz="0" w:space="0" w:color="auto"/>
            <w:right w:val="none" w:sz="0" w:space="0" w:color="auto"/>
          </w:divBdr>
        </w:div>
      </w:divsChild>
    </w:div>
    <w:div w:id="1541168589">
      <w:bodyDiv w:val="1"/>
      <w:marLeft w:val="0"/>
      <w:marRight w:val="0"/>
      <w:marTop w:val="0"/>
      <w:marBottom w:val="0"/>
      <w:divBdr>
        <w:top w:val="none" w:sz="0" w:space="0" w:color="auto"/>
        <w:left w:val="none" w:sz="0" w:space="0" w:color="auto"/>
        <w:bottom w:val="none" w:sz="0" w:space="0" w:color="auto"/>
        <w:right w:val="none" w:sz="0" w:space="0" w:color="auto"/>
      </w:divBdr>
    </w:div>
    <w:div w:id="1568026944">
      <w:bodyDiv w:val="1"/>
      <w:marLeft w:val="0"/>
      <w:marRight w:val="0"/>
      <w:marTop w:val="0"/>
      <w:marBottom w:val="0"/>
      <w:divBdr>
        <w:top w:val="none" w:sz="0" w:space="0" w:color="auto"/>
        <w:left w:val="none" w:sz="0" w:space="0" w:color="auto"/>
        <w:bottom w:val="none" w:sz="0" w:space="0" w:color="auto"/>
        <w:right w:val="none" w:sz="0" w:space="0" w:color="auto"/>
      </w:divBdr>
    </w:div>
    <w:div w:id="1593318030">
      <w:bodyDiv w:val="1"/>
      <w:marLeft w:val="0"/>
      <w:marRight w:val="0"/>
      <w:marTop w:val="0"/>
      <w:marBottom w:val="0"/>
      <w:divBdr>
        <w:top w:val="none" w:sz="0" w:space="0" w:color="auto"/>
        <w:left w:val="none" w:sz="0" w:space="0" w:color="auto"/>
        <w:bottom w:val="none" w:sz="0" w:space="0" w:color="auto"/>
        <w:right w:val="none" w:sz="0" w:space="0" w:color="auto"/>
      </w:divBdr>
      <w:divsChild>
        <w:div w:id="2117209849">
          <w:marLeft w:val="446"/>
          <w:marRight w:val="0"/>
          <w:marTop w:val="120"/>
          <w:marBottom w:val="120"/>
          <w:divBdr>
            <w:top w:val="none" w:sz="0" w:space="0" w:color="auto"/>
            <w:left w:val="none" w:sz="0" w:space="0" w:color="auto"/>
            <w:bottom w:val="none" w:sz="0" w:space="0" w:color="auto"/>
            <w:right w:val="none" w:sz="0" w:space="0" w:color="auto"/>
          </w:divBdr>
        </w:div>
        <w:div w:id="134035276">
          <w:marLeft w:val="446"/>
          <w:marRight w:val="0"/>
          <w:marTop w:val="120"/>
          <w:marBottom w:val="120"/>
          <w:divBdr>
            <w:top w:val="none" w:sz="0" w:space="0" w:color="auto"/>
            <w:left w:val="none" w:sz="0" w:space="0" w:color="auto"/>
            <w:bottom w:val="none" w:sz="0" w:space="0" w:color="auto"/>
            <w:right w:val="none" w:sz="0" w:space="0" w:color="auto"/>
          </w:divBdr>
        </w:div>
        <w:div w:id="431707781">
          <w:marLeft w:val="446"/>
          <w:marRight w:val="0"/>
          <w:marTop w:val="120"/>
          <w:marBottom w:val="120"/>
          <w:divBdr>
            <w:top w:val="none" w:sz="0" w:space="0" w:color="auto"/>
            <w:left w:val="none" w:sz="0" w:space="0" w:color="auto"/>
            <w:bottom w:val="none" w:sz="0" w:space="0" w:color="auto"/>
            <w:right w:val="none" w:sz="0" w:space="0" w:color="auto"/>
          </w:divBdr>
        </w:div>
      </w:divsChild>
    </w:div>
    <w:div w:id="1615557091">
      <w:bodyDiv w:val="1"/>
      <w:marLeft w:val="0"/>
      <w:marRight w:val="0"/>
      <w:marTop w:val="0"/>
      <w:marBottom w:val="0"/>
      <w:divBdr>
        <w:top w:val="none" w:sz="0" w:space="0" w:color="auto"/>
        <w:left w:val="none" w:sz="0" w:space="0" w:color="auto"/>
        <w:bottom w:val="none" w:sz="0" w:space="0" w:color="auto"/>
        <w:right w:val="none" w:sz="0" w:space="0" w:color="auto"/>
      </w:divBdr>
    </w:div>
    <w:div w:id="1648701429">
      <w:bodyDiv w:val="1"/>
      <w:marLeft w:val="0"/>
      <w:marRight w:val="0"/>
      <w:marTop w:val="0"/>
      <w:marBottom w:val="0"/>
      <w:divBdr>
        <w:top w:val="none" w:sz="0" w:space="0" w:color="auto"/>
        <w:left w:val="none" w:sz="0" w:space="0" w:color="auto"/>
        <w:bottom w:val="none" w:sz="0" w:space="0" w:color="auto"/>
        <w:right w:val="none" w:sz="0" w:space="0" w:color="auto"/>
      </w:divBdr>
    </w:div>
    <w:div w:id="1649437074">
      <w:bodyDiv w:val="1"/>
      <w:marLeft w:val="0"/>
      <w:marRight w:val="0"/>
      <w:marTop w:val="0"/>
      <w:marBottom w:val="0"/>
      <w:divBdr>
        <w:top w:val="none" w:sz="0" w:space="0" w:color="auto"/>
        <w:left w:val="none" w:sz="0" w:space="0" w:color="auto"/>
        <w:bottom w:val="none" w:sz="0" w:space="0" w:color="auto"/>
        <w:right w:val="none" w:sz="0" w:space="0" w:color="auto"/>
      </w:divBdr>
    </w:div>
    <w:div w:id="1708220834">
      <w:bodyDiv w:val="1"/>
      <w:marLeft w:val="0"/>
      <w:marRight w:val="0"/>
      <w:marTop w:val="0"/>
      <w:marBottom w:val="0"/>
      <w:divBdr>
        <w:top w:val="none" w:sz="0" w:space="0" w:color="auto"/>
        <w:left w:val="none" w:sz="0" w:space="0" w:color="auto"/>
        <w:bottom w:val="none" w:sz="0" w:space="0" w:color="auto"/>
        <w:right w:val="none" w:sz="0" w:space="0" w:color="auto"/>
      </w:divBdr>
      <w:divsChild>
        <w:div w:id="611667622">
          <w:marLeft w:val="274"/>
          <w:marRight w:val="0"/>
          <w:marTop w:val="0"/>
          <w:marBottom w:val="0"/>
          <w:divBdr>
            <w:top w:val="none" w:sz="0" w:space="0" w:color="auto"/>
            <w:left w:val="none" w:sz="0" w:space="0" w:color="auto"/>
            <w:bottom w:val="none" w:sz="0" w:space="0" w:color="auto"/>
            <w:right w:val="none" w:sz="0" w:space="0" w:color="auto"/>
          </w:divBdr>
        </w:div>
        <w:div w:id="1865706205">
          <w:marLeft w:val="274"/>
          <w:marRight w:val="0"/>
          <w:marTop w:val="0"/>
          <w:marBottom w:val="0"/>
          <w:divBdr>
            <w:top w:val="none" w:sz="0" w:space="0" w:color="auto"/>
            <w:left w:val="none" w:sz="0" w:space="0" w:color="auto"/>
            <w:bottom w:val="none" w:sz="0" w:space="0" w:color="auto"/>
            <w:right w:val="none" w:sz="0" w:space="0" w:color="auto"/>
          </w:divBdr>
        </w:div>
        <w:div w:id="1009679620">
          <w:marLeft w:val="274"/>
          <w:marRight w:val="0"/>
          <w:marTop w:val="0"/>
          <w:marBottom w:val="0"/>
          <w:divBdr>
            <w:top w:val="none" w:sz="0" w:space="0" w:color="auto"/>
            <w:left w:val="none" w:sz="0" w:space="0" w:color="auto"/>
            <w:bottom w:val="none" w:sz="0" w:space="0" w:color="auto"/>
            <w:right w:val="none" w:sz="0" w:space="0" w:color="auto"/>
          </w:divBdr>
        </w:div>
        <w:div w:id="150952515">
          <w:marLeft w:val="274"/>
          <w:marRight w:val="0"/>
          <w:marTop w:val="0"/>
          <w:marBottom w:val="0"/>
          <w:divBdr>
            <w:top w:val="none" w:sz="0" w:space="0" w:color="auto"/>
            <w:left w:val="none" w:sz="0" w:space="0" w:color="auto"/>
            <w:bottom w:val="none" w:sz="0" w:space="0" w:color="auto"/>
            <w:right w:val="none" w:sz="0" w:space="0" w:color="auto"/>
          </w:divBdr>
        </w:div>
      </w:divsChild>
    </w:div>
    <w:div w:id="1757090682">
      <w:bodyDiv w:val="1"/>
      <w:marLeft w:val="0"/>
      <w:marRight w:val="0"/>
      <w:marTop w:val="0"/>
      <w:marBottom w:val="0"/>
      <w:divBdr>
        <w:top w:val="none" w:sz="0" w:space="0" w:color="auto"/>
        <w:left w:val="none" w:sz="0" w:space="0" w:color="auto"/>
        <w:bottom w:val="none" w:sz="0" w:space="0" w:color="auto"/>
        <w:right w:val="none" w:sz="0" w:space="0" w:color="auto"/>
      </w:divBdr>
    </w:div>
    <w:div w:id="1843085855">
      <w:bodyDiv w:val="1"/>
      <w:marLeft w:val="0"/>
      <w:marRight w:val="0"/>
      <w:marTop w:val="0"/>
      <w:marBottom w:val="0"/>
      <w:divBdr>
        <w:top w:val="none" w:sz="0" w:space="0" w:color="auto"/>
        <w:left w:val="none" w:sz="0" w:space="0" w:color="auto"/>
        <w:bottom w:val="none" w:sz="0" w:space="0" w:color="auto"/>
        <w:right w:val="none" w:sz="0" w:space="0" w:color="auto"/>
      </w:divBdr>
    </w:div>
    <w:div w:id="1877960791">
      <w:bodyDiv w:val="1"/>
      <w:marLeft w:val="0"/>
      <w:marRight w:val="0"/>
      <w:marTop w:val="0"/>
      <w:marBottom w:val="0"/>
      <w:divBdr>
        <w:top w:val="none" w:sz="0" w:space="0" w:color="auto"/>
        <w:left w:val="none" w:sz="0" w:space="0" w:color="auto"/>
        <w:bottom w:val="none" w:sz="0" w:space="0" w:color="auto"/>
        <w:right w:val="none" w:sz="0" w:space="0" w:color="auto"/>
      </w:divBdr>
    </w:div>
    <w:div w:id="1878663578">
      <w:bodyDiv w:val="1"/>
      <w:marLeft w:val="0"/>
      <w:marRight w:val="0"/>
      <w:marTop w:val="0"/>
      <w:marBottom w:val="0"/>
      <w:divBdr>
        <w:top w:val="none" w:sz="0" w:space="0" w:color="auto"/>
        <w:left w:val="none" w:sz="0" w:space="0" w:color="auto"/>
        <w:bottom w:val="none" w:sz="0" w:space="0" w:color="auto"/>
        <w:right w:val="none" w:sz="0" w:space="0" w:color="auto"/>
      </w:divBdr>
    </w:div>
    <w:div w:id="1958439866">
      <w:bodyDiv w:val="1"/>
      <w:marLeft w:val="0"/>
      <w:marRight w:val="0"/>
      <w:marTop w:val="0"/>
      <w:marBottom w:val="0"/>
      <w:divBdr>
        <w:top w:val="none" w:sz="0" w:space="0" w:color="auto"/>
        <w:left w:val="none" w:sz="0" w:space="0" w:color="auto"/>
        <w:bottom w:val="none" w:sz="0" w:space="0" w:color="auto"/>
        <w:right w:val="none" w:sz="0" w:space="0" w:color="auto"/>
      </w:divBdr>
    </w:div>
    <w:div w:id="2031687758">
      <w:bodyDiv w:val="1"/>
      <w:marLeft w:val="0"/>
      <w:marRight w:val="0"/>
      <w:marTop w:val="0"/>
      <w:marBottom w:val="0"/>
      <w:divBdr>
        <w:top w:val="none" w:sz="0" w:space="0" w:color="auto"/>
        <w:left w:val="none" w:sz="0" w:space="0" w:color="auto"/>
        <w:bottom w:val="none" w:sz="0" w:space="0" w:color="auto"/>
        <w:right w:val="none" w:sz="0" w:space="0" w:color="auto"/>
      </w:divBdr>
    </w:div>
    <w:div w:id="2070420349">
      <w:bodyDiv w:val="1"/>
      <w:marLeft w:val="0"/>
      <w:marRight w:val="0"/>
      <w:marTop w:val="0"/>
      <w:marBottom w:val="0"/>
      <w:divBdr>
        <w:top w:val="none" w:sz="0" w:space="0" w:color="auto"/>
        <w:left w:val="none" w:sz="0" w:space="0" w:color="auto"/>
        <w:bottom w:val="none" w:sz="0" w:space="0" w:color="auto"/>
        <w:right w:val="none" w:sz="0" w:space="0" w:color="auto"/>
      </w:divBdr>
      <w:divsChild>
        <w:div w:id="809790669">
          <w:marLeft w:val="274"/>
          <w:marRight w:val="0"/>
          <w:marTop w:val="0"/>
          <w:marBottom w:val="80"/>
          <w:divBdr>
            <w:top w:val="none" w:sz="0" w:space="0" w:color="auto"/>
            <w:left w:val="none" w:sz="0" w:space="0" w:color="auto"/>
            <w:bottom w:val="none" w:sz="0" w:space="0" w:color="auto"/>
            <w:right w:val="none" w:sz="0" w:space="0" w:color="auto"/>
          </w:divBdr>
        </w:div>
        <w:div w:id="1418865196">
          <w:marLeft w:val="274"/>
          <w:marRight w:val="0"/>
          <w:marTop w:val="0"/>
          <w:marBottom w:val="80"/>
          <w:divBdr>
            <w:top w:val="none" w:sz="0" w:space="0" w:color="auto"/>
            <w:left w:val="none" w:sz="0" w:space="0" w:color="auto"/>
            <w:bottom w:val="none" w:sz="0" w:space="0" w:color="auto"/>
            <w:right w:val="none" w:sz="0" w:space="0" w:color="auto"/>
          </w:divBdr>
        </w:div>
        <w:div w:id="2113502380">
          <w:marLeft w:val="274"/>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8.sv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30" ma:contentTypeDescription="Create a new document." ma:contentTypeScope="" ma:versionID="3ae37fb82d545523f892a43cc51a167f">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1d556ca4452641b14e09b229629f12c4"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element ref="ns3:MediaServiceObjectDetectorVersions"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ababb3c8-605c-4190-9a94-e7220db2976d"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259E48-10B5-45C8-AAF5-3FAB5E914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5.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 (teal)</dc:title>
  <dc:creator>Australian Government Department of Health and Aged Care</dc:creator>
  <cp:lastModifiedBy>FROST, Toni</cp:lastModifiedBy>
  <cp:revision>2</cp:revision>
  <dcterms:created xsi:type="dcterms:W3CDTF">2024-01-29T05:35:00Z</dcterms:created>
  <dcterms:modified xsi:type="dcterms:W3CDTF">2024-01-29T05:35:00Z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