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D08D5" w14:textId="0D9C3745" w:rsidR="00DA7A39" w:rsidRPr="001C5C70" w:rsidRDefault="00DA7A39" w:rsidP="001C5C70">
      <w:pPr>
        <w:pStyle w:val="Title"/>
      </w:pPr>
      <w:r w:rsidRPr="001C5C70">
        <w:t>Digital Health Blueprint</w:t>
      </w:r>
      <w:r w:rsidR="00E401F4">
        <w:t xml:space="preserve"> 2023-2033</w:t>
      </w:r>
    </w:p>
    <w:p w14:paraId="36F9E2FF" w14:textId="77777777" w:rsidR="008511B6" w:rsidRDefault="008511B6" w:rsidP="008511B6">
      <w:r>
        <w:t xml:space="preserve">A more </w:t>
      </w:r>
      <w:proofErr w:type="spellStart"/>
      <w:r>
        <w:t>personalised</w:t>
      </w:r>
      <w:proofErr w:type="spellEnd"/>
      <w:r>
        <w:t xml:space="preserve"> and connected health and wellbeing experience for all </w:t>
      </w:r>
      <w:proofErr w:type="gramStart"/>
      <w:r>
        <w:t>Australians</w:t>
      </w:r>
      <w:proofErr w:type="gramEnd"/>
    </w:p>
    <w:p w14:paraId="1C686615" w14:textId="77777777" w:rsidR="009875BE" w:rsidRPr="00DD4C8F" w:rsidRDefault="009875BE" w:rsidP="008E33EB">
      <w:pPr>
        <w:pStyle w:val="Heading1"/>
        <w:rPr>
          <w:lang w:val="en-GB"/>
        </w:rPr>
      </w:pPr>
      <w:r w:rsidRPr="00DD4C8F">
        <w:rPr>
          <w:lang w:val="en-GB"/>
        </w:rPr>
        <w:t>Acknowledgements</w:t>
      </w:r>
    </w:p>
    <w:p w14:paraId="6C20F15E" w14:textId="73285F1F" w:rsidR="009875BE" w:rsidRPr="007C2EB7" w:rsidRDefault="009875BE" w:rsidP="00D03359">
      <w:pPr>
        <w:rPr>
          <w:lang w:val="en-GB"/>
        </w:rPr>
      </w:pPr>
      <w:r w:rsidRPr="007C2EB7">
        <w:rPr>
          <w:lang w:val="en-GB"/>
        </w:rPr>
        <w:t xml:space="preserve">The Department of Health and Aged Care gratefully acknowledges the advice, input and support of the many organisations and individuals who contributed to developing this document through user research, engagement and consultation processes. </w:t>
      </w:r>
    </w:p>
    <w:p w14:paraId="47FD4905" w14:textId="304F9360" w:rsidR="002E019A" w:rsidRPr="00706642" w:rsidRDefault="002E019A" w:rsidP="00706642">
      <w:pPr>
        <w:pStyle w:val="Heading1"/>
      </w:pPr>
      <w:r>
        <w:t>Copyright</w:t>
      </w:r>
    </w:p>
    <w:p w14:paraId="627E2507" w14:textId="266E98F4" w:rsidR="00A1128E" w:rsidRPr="007C2EB7" w:rsidRDefault="00A1128E" w:rsidP="00A1128E">
      <w:pPr>
        <w:rPr>
          <w:lang w:val="en-GB"/>
        </w:rPr>
      </w:pPr>
      <w:r w:rsidRPr="007C2EB7">
        <w:rPr>
          <w:lang w:val="en-GB"/>
        </w:rPr>
        <w:t>© 2023 Commonwealth of Australia as represented by the Department of Health and Aged Care</w:t>
      </w:r>
    </w:p>
    <w:p w14:paraId="1C5F6CF7" w14:textId="77777777" w:rsidR="00A1128E" w:rsidRPr="007C2EB7" w:rsidRDefault="00A1128E" w:rsidP="00A1128E">
      <w:pPr>
        <w:rPr>
          <w:lang w:val="en-GB"/>
        </w:rPr>
      </w:pPr>
      <w:r w:rsidRPr="007C2EB7">
        <w:rPr>
          <w:lang w:val="en-GB"/>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3E3F708" w14:textId="77777777" w:rsidR="00A1128E" w:rsidRPr="007C2EB7" w:rsidRDefault="00A1128E" w:rsidP="00A1128E">
      <w:pPr>
        <w:rPr>
          <w:lang w:val="en-GB"/>
        </w:rPr>
      </w:pPr>
      <w:r w:rsidRPr="007C2EB7">
        <w:rPr>
          <w:lang w:val="en-GB"/>
        </w:rPr>
        <w:t>(a) do not use the copy or reproduction for any commercial purpose; and</w:t>
      </w:r>
    </w:p>
    <w:p w14:paraId="2B88A355" w14:textId="77777777" w:rsidR="00A1128E" w:rsidRPr="007C2EB7" w:rsidRDefault="00A1128E" w:rsidP="00A1128E">
      <w:pPr>
        <w:rPr>
          <w:lang w:val="en-GB"/>
        </w:rPr>
      </w:pPr>
      <w:r w:rsidRPr="007C2EB7">
        <w:rPr>
          <w:lang w:val="en-GB"/>
        </w:rPr>
        <w:t>(b) retain this copyright notice and all disclaimer notices as part of that copy or reproduction.</w:t>
      </w:r>
    </w:p>
    <w:p w14:paraId="33EEBAE9" w14:textId="77777777" w:rsidR="00A1128E" w:rsidRPr="007C2EB7" w:rsidRDefault="00A1128E" w:rsidP="00A1128E">
      <w:pPr>
        <w:rPr>
          <w:lang w:val="en-GB"/>
        </w:rPr>
      </w:pPr>
      <w:r w:rsidRPr="007C2EB7">
        <w:rPr>
          <w:lang w:val="en-GB"/>
        </w:rPr>
        <w:t>Apart from rights as permitted by the Copyright Act 1968 (</w:t>
      </w:r>
      <w:proofErr w:type="spellStart"/>
      <w:r w:rsidRPr="007C2EB7">
        <w:rPr>
          <w:lang w:val="en-GB"/>
        </w:rPr>
        <w:t>Cth</w:t>
      </w:r>
      <w:proofErr w:type="spellEnd"/>
      <w:r w:rsidRPr="007C2EB7">
        <w:rPr>
          <w:lang w:val="en-GB"/>
        </w:rPr>
        <w:t>) or allowed by this copyright notice, all other rights are reserved, including (but not limited to) all commercial rights.</w:t>
      </w:r>
    </w:p>
    <w:p w14:paraId="68855DF9" w14:textId="77777777" w:rsidR="00A1128E" w:rsidRPr="007C2EB7" w:rsidRDefault="00A1128E" w:rsidP="00A1128E">
      <w:pPr>
        <w:rPr>
          <w:lang w:val="en-GB"/>
        </w:rPr>
      </w:pPr>
      <w:r w:rsidRPr="007C2EB7">
        <w:rPr>
          <w:lang w:val="en-GB"/>
        </w:rPr>
        <w:t xml:space="preserve">Requests and inquiries concerning reproduction and other rights to use are to be sent to the Communication Branch, Department of Health and Aged Care, GPO Box 9848, Canberra ACT </w:t>
      </w:r>
      <w:proofErr w:type="gramStart"/>
      <w:r w:rsidRPr="007C2EB7">
        <w:rPr>
          <w:lang w:val="en-GB"/>
        </w:rPr>
        <w:t>2601,or</w:t>
      </w:r>
      <w:proofErr w:type="gramEnd"/>
      <w:r w:rsidRPr="007C2EB7">
        <w:rPr>
          <w:lang w:val="en-GB"/>
        </w:rPr>
        <w:t xml:space="preserve"> via e-mail to copyright@health.gov.au. </w:t>
      </w:r>
    </w:p>
    <w:p w14:paraId="642DD238" w14:textId="77777777" w:rsidR="0073199A" w:rsidRDefault="0073199A" w:rsidP="0073199A">
      <w:pPr>
        <w:pStyle w:val="Heading1"/>
        <w:rPr>
          <w:rStyle w:val="Legal1"/>
        </w:rPr>
      </w:pPr>
      <w:r>
        <w:t xml:space="preserve">Creative Commons </w:t>
      </w:r>
      <w:proofErr w:type="spellStart"/>
      <w:r>
        <w:t>Licence</w:t>
      </w:r>
      <w:proofErr w:type="spellEnd"/>
      <w:r>
        <w:t xml:space="preserve"> </w:t>
      </w:r>
    </w:p>
    <w:p w14:paraId="2A79A2C7" w14:textId="70CF7A7F" w:rsidR="009875BE" w:rsidRPr="009875BE" w:rsidRDefault="001F39E5" w:rsidP="00D03359">
      <w:pPr>
        <w:rPr>
          <w:lang w:val="en-GB"/>
        </w:rPr>
      </w:pPr>
      <w:r>
        <w:rPr>
          <w:noProof/>
          <w:lang w:val="en-GB"/>
        </w:rPr>
        <w:drawing>
          <wp:inline distT="0" distB="0" distL="0" distR="0" wp14:anchorId="2BF3E792" wp14:editId="6741CD16">
            <wp:extent cx="1429406" cy="716984"/>
            <wp:effectExtent l="0" t="0" r="5715" b="0"/>
            <wp:docPr id="418618200" name="Picture 418618200" descr="A circle with CC written inside.&#10;A second circle sits next to it showing an icon of a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18200" name="Picture 418618200" descr="A circle with CC written inside.&#10;A second circle sits next to it showing an icon of a person.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8482" cy="741600"/>
                    </a:xfrm>
                    <a:prstGeom prst="rect">
                      <a:avLst/>
                    </a:prstGeom>
                  </pic:spPr>
                </pic:pic>
              </a:graphicData>
            </a:graphic>
          </wp:inline>
        </w:drawing>
      </w:r>
    </w:p>
    <w:p w14:paraId="7A71B2F4" w14:textId="77777777" w:rsidR="00377EF2" w:rsidRPr="00377EF2" w:rsidRDefault="0073199A" w:rsidP="00377EF2">
      <w:pPr>
        <w:rPr>
          <w:lang w:val="en-GB"/>
        </w:rPr>
      </w:pPr>
      <w:r w:rsidRPr="0073199A">
        <w:rPr>
          <w:lang w:val="en-GB"/>
        </w:rPr>
        <w:t>This publication is licensed under the Creative Commons Attribution 4.0 International Public License available from</w:t>
      </w:r>
      <w:r w:rsidR="009875BE" w:rsidRPr="009875BE">
        <w:rPr>
          <w:lang w:val="en-GB"/>
        </w:rPr>
        <w:t>. (</w:t>
      </w:r>
      <w:hyperlink r:id="rId12" w:history="1">
        <w:r w:rsidR="009875BE" w:rsidRPr="00CD6913">
          <w:rPr>
            <w:rStyle w:val="Hyperlink"/>
            <w:lang w:val="en-GB"/>
          </w:rPr>
          <w:t>http://creativecommons.org/licenses/by/4.0/legalcode</w:t>
        </w:r>
      </w:hyperlink>
      <w:r w:rsidR="009875BE" w:rsidRPr="009875BE">
        <w:rPr>
          <w:lang w:val="en-GB"/>
        </w:rPr>
        <w:t>).</w:t>
      </w:r>
      <w:r w:rsidR="00377EF2">
        <w:rPr>
          <w:lang w:val="en-GB"/>
        </w:rPr>
        <w:t xml:space="preserve"> </w:t>
      </w:r>
      <w:r w:rsidR="00377EF2" w:rsidRPr="00377EF2">
        <w:rPr>
          <w:lang w:val="en-GB"/>
        </w:rPr>
        <w:t xml:space="preserve">(“Licence”). You must read and understand the Licence before using any material from this publication. </w:t>
      </w:r>
    </w:p>
    <w:p w14:paraId="5A123F24" w14:textId="77777777" w:rsidR="00377EF2" w:rsidRPr="00377EF2" w:rsidRDefault="00377EF2" w:rsidP="00377EF2">
      <w:pPr>
        <w:rPr>
          <w:lang w:val="en-GB"/>
        </w:rPr>
      </w:pPr>
      <w:r w:rsidRPr="00377EF2">
        <w:rPr>
          <w:b/>
          <w:bCs/>
          <w:lang w:val="en-GB"/>
        </w:rPr>
        <w:t>Restrictions</w:t>
      </w:r>
      <w:r w:rsidRPr="00377EF2">
        <w:rPr>
          <w:lang w:val="en-GB"/>
        </w:rPr>
        <w:br/>
        <w:t xml:space="preserve">The Licence may not give you all the permissions necessary for your intended use. For example, other rights (such as publicity, privacy and moral rights) may limit how you use the material found in this publication.  </w:t>
      </w:r>
    </w:p>
    <w:p w14:paraId="090D2D4F" w14:textId="77777777" w:rsidR="00377EF2" w:rsidRPr="00377EF2" w:rsidRDefault="00377EF2" w:rsidP="00377EF2">
      <w:pPr>
        <w:rPr>
          <w:lang w:val="en-GB"/>
        </w:rPr>
      </w:pPr>
      <w:r w:rsidRPr="00377EF2">
        <w:rPr>
          <w:lang w:val="en-GB"/>
        </w:rPr>
        <w:t xml:space="preserve">The Licence does not cover, and there is no permission given for, use of any of the following material found in this publication: </w:t>
      </w:r>
    </w:p>
    <w:p w14:paraId="598FF262" w14:textId="09ABE620" w:rsidR="00377EF2" w:rsidRPr="00936FD2" w:rsidRDefault="00377EF2" w:rsidP="00936FD2">
      <w:pPr>
        <w:pStyle w:val="ListParagraph"/>
        <w:numPr>
          <w:ilvl w:val="0"/>
          <w:numId w:val="22"/>
        </w:numPr>
        <w:rPr>
          <w:lang w:val="en-GB"/>
        </w:rPr>
      </w:pPr>
      <w:r w:rsidRPr="00936FD2">
        <w:rPr>
          <w:lang w:val="en-GB"/>
        </w:rPr>
        <w:t>the Commonwealth Coat of Arms. (by way of information, the terms under which the Coat of Arms may be used can be found on the Department of Prime Minister and Cabinet website http://www.dpmc.gov.au/government/commonwealth-coat-arms)</w:t>
      </w:r>
    </w:p>
    <w:p w14:paraId="02528CC5" w14:textId="22A80A08" w:rsidR="00377EF2" w:rsidRPr="00936FD2" w:rsidRDefault="00377EF2" w:rsidP="00936FD2">
      <w:pPr>
        <w:pStyle w:val="ListParagraph"/>
        <w:numPr>
          <w:ilvl w:val="0"/>
          <w:numId w:val="22"/>
        </w:numPr>
        <w:rPr>
          <w:lang w:val="en-GB"/>
        </w:rPr>
      </w:pPr>
      <w:r w:rsidRPr="00936FD2">
        <w:rPr>
          <w:lang w:val="en-GB"/>
        </w:rPr>
        <w:lastRenderedPageBreak/>
        <w:t>any logos and trademarks</w:t>
      </w:r>
    </w:p>
    <w:p w14:paraId="33EF1C03" w14:textId="2395956C" w:rsidR="00377EF2" w:rsidRPr="00936FD2" w:rsidRDefault="00377EF2" w:rsidP="00936FD2">
      <w:pPr>
        <w:pStyle w:val="ListParagraph"/>
        <w:numPr>
          <w:ilvl w:val="0"/>
          <w:numId w:val="22"/>
        </w:numPr>
        <w:rPr>
          <w:lang w:val="en-GB"/>
        </w:rPr>
      </w:pPr>
      <w:r w:rsidRPr="00936FD2">
        <w:rPr>
          <w:lang w:val="en-GB"/>
        </w:rPr>
        <w:t>any photographs and images</w:t>
      </w:r>
    </w:p>
    <w:p w14:paraId="77126CA4" w14:textId="3C9212C5" w:rsidR="00377EF2" w:rsidRPr="00936FD2" w:rsidRDefault="00377EF2" w:rsidP="00936FD2">
      <w:pPr>
        <w:pStyle w:val="ListParagraph"/>
        <w:numPr>
          <w:ilvl w:val="0"/>
          <w:numId w:val="22"/>
        </w:numPr>
        <w:rPr>
          <w:lang w:val="en-GB"/>
        </w:rPr>
      </w:pPr>
      <w:r w:rsidRPr="00936FD2">
        <w:rPr>
          <w:lang w:val="en-GB"/>
        </w:rPr>
        <w:t>any signatures</w:t>
      </w:r>
    </w:p>
    <w:p w14:paraId="18DEC059" w14:textId="77777777" w:rsidR="00377EF2" w:rsidRPr="00936FD2" w:rsidRDefault="00377EF2" w:rsidP="00936FD2">
      <w:pPr>
        <w:pStyle w:val="ListParagraph"/>
        <w:numPr>
          <w:ilvl w:val="0"/>
          <w:numId w:val="22"/>
        </w:numPr>
        <w:rPr>
          <w:lang w:val="en-GB"/>
        </w:rPr>
      </w:pPr>
      <w:r w:rsidRPr="00936FD2">
        <w:rPr>
          <w:lang w:val="en-GB"/>
        </w:rPr>
        <w:t xml:space="preserve">any material belonging to third parties. </w:t>
      </w:r>
    </w:p>
    <w:p w14:paraId="3485D80C" w14:textId="77777777" w:rsidR="00377EF2" w:rsidRPr="00377EF2" w:rsidRDefault="00377EF2" w:rsidP="00377EF2">
      <w:pPr>
        <w:rPr>
          <w:lang w:val="en-GB"/>
        </w:rPr>
      </w:pPr>
      <w:r w:rsidRPr="00377EF2">
        <w:rPr>
          <w:b/>
          <w:bCs/>
          <w:lang w:val="en-GB"/>
        </w:rPr>
        <w:t>Attribution</w:t>
      </w:r>
      <w:r w:rsidRPr="00377EF2">
        <w:rPr>
          <w:lang w:val="en-GB"/>
        </w:rPr>
        <w:br/>
        <w:t xml:space="preserve">Without limiting your obligations under the Licence, the Department of Health and Aged Care requests that you attribute this publication in your work. Any reasonable form of words may be used </w:t>
      </w:r>
      <w:proofErr w:type="gramStart"/>
      <w:r w:rsidRPr="00377EF2">
        <w:rPr>
          <w:lang w:val="en-GB"/>
        </w:rPr>
        <w:t>provided that</w:t>
      </w:r>
      <w:proofErr w:type="gramEnd"/>
      <w:r w:rsidRPr="00377EF2">
        <w:rPr>
          <w:lang w:val="en-GB"/>
        </w:rPr>
        <w:t xml:space="preserve"> you:</w:t>
      </w:r>
    </w:p>
    <w:p w14:paraId="0DBE034D" w14:textId="77777777" w:rsidR="00377EF2" w:rsidRPr="007225CE" w:rsidRDefault="00377EF2" w:rsidP="007225CE">
      <w:pPr>
        <w:pStyle w:val="ListParagraph"/>
        <w:numPr>
          <w:ilvl w:val="0"/>
          <w:numId w:val="23"/>
        </w:numPr>
        <w:rPr>
          <w:lang w:val="en-GB"/>
        </w:rPr>
      </w:pPr>
      <w:r w:rsidRPr="007225CE">
        <w:rPr>
          <w:lang w:val="en-GB"/>
        </w:rPr>
        <w:t xml:space="preserve">include a reference to this publication and </w:t>
      </w:r>
      <w:proofErr w:type="gramStart"/>
      <w:r w:rsidRPr="007225CE">
        <w:rPr>
          <w:lang w:val="en-GB"/>
        </w:rPr>
        <w:t>where</w:t>
      </w:r>
      <w:proofErr w:type="gramEnd"/>
      <w:r w:rsidRPr="007225CE">
        <w:rPr>
          <w:lang w:val="en-GB"/>
        </w:rPr>
        <w:t xml:space="preserve">, practicable, the relevant page numbers; </w:t>
      </w:r>
    </w:p>
    <w:p w14:paraId="4D916AA0" w14:textId="77777777" w:rsidR="00377EF2" w:rsidRPr="007225CE" w:rsidRDefault="00377EF2" w:rsidP="007225CE">
      <w:pPr>
        <w:pStyle w:val="ListParagraph"/>
        <w:numPr>
          <w:ilvl w:val="0"/>
          <w:numId w:val="23"/>
        </w:numPr>
        <w:rPr>
          <w:lang w:val="en-GB"/>
        </w:rPr>
      </w:pPr>
      <w:r w:rsidRPr="007225CE">
        <w:rPr>
          <w:lang w:val="en-GB"/>
        </w:rPr>
        <w:t xml:space="preserve">make it clear that you have permission to use the material under the Creative Commons Attribution 4.0 International Public </w:t>
      </w:r>
      <w:proofErr w:type="gramStart"/>
      <w:r w:rsidRPr="007225CE">
        <w:rPr>
          <w:lang w:val="en-GB"/>
        </w:rPr>
        <w:t>License;</w:t>
      </w:r>
      <w:proofErr w:type="gramEnd"/>
    </w:p>
    <w:p w14:paraId="5EB46B2B" w14:textId="77777777" w:rsidR="00377EF2" w:rsidRPr="007225CE" w:rsidRDefault="00377EF2" w:rsidP="007225CE">
      <w:pPr>
        <w:pStyle w:val="ListParagraph"/>
        <w:numPr>
          <w:ilvl w:val="0"/>
          <w:numId w:val="23"/>
        </w:numPr>
        <w:rPr>
          <w:lang w:val="en-GB"/>
        </w:rPr>
      </w:pPr>
      <w:r w:rsidRPr="007225CE">
        <w:rPr>
          <w:lang w:val="en-GB"/>
        </w:rPr>
        <w:t xml:space="preserve">make it clear whether or not you have changed the material used from this </w:t>
      </w:r>
      <w:proofErr w:type="gramStart"/>
      <w:r w:rsidRPr="007225CE">
        <w:rPr>
          <w:lang w:val="en-GB"/>
        </w:rPr>
        <w:t>publication;</w:t>
      </w:r>
      <w:proofErr w:type="gramEnd"/>
      <w:r w:rsidRPr="007225CE">
        <w:rPr>
          <w:lang w:val="en-GB"/>
        </w:rPr>
        <w:t xml:space="preserve"> </w:t>
      </w:r>
    </w:p>
    <w:p w14:paraId="4A8031CE" w14:textId="77777777" w:rsidR="00377EF2" w:rsidRPr="007225CE" w:rsidRDefault="00377EF2" w:rsidP="007225CE">
      <w:pPr>
        <w:pStyle w:val="ListParagraph"/>
        <w:numPr>
          <w:ilvl w:val="0"/>
          <w:numId w:val="23"/>
        </w:numPr>
        <w:rPr>
          <w:lang w:val="en-GB"/>
        </w:rPr>
      </w:pPr>
      <w:r w:rsidRPr="007225CE">
        <w:rPr>
          <w:lang w:val="en-GB"/>
        </w:rPr>
        <w:t>include a copyright notice in relation to the material used. In the case of no change to the material, the words “© Commonwealth of Australia (Department of Health and Aged Care) 2023” may be used. In the case where the material has been changed or adapted, the words: “Based on Commonwealth of Australia (Department of Health and Aged Care) material” may be used; and</w:t>
      </w:r>
    </w:p>
    <w:p w14:paraId="330375DE" w14:textId="77777777" w:rsidR="00377EF2" w:rsidRPr="007225CE" w:rsidRDefault="00377EF2" w:rsidP="007225CE">
      <w:pPr>
        <w:pStyle w:val="ListParagraph"/>
        <w:numPr>
          <w:ilvl w:val="0"/>
          <w:numId w:val="23"/>
        </w:numPr>
        <w:rPr>
          <w:lang w:val="en-GB"/>
        </w:rPr>
      </w:pPr>
      <w:r w:rsidRPr="007225CE">
        <w:rPr>
          <w:lang w:val="en-GB"/>
        </w:rPr>
        <w:t>do not suggest that the Department of Health and Aged Care endorses you or your use of the material.</w:t>
      </w:r>
    </w:p>
    <w:p w14:paraId="26CD8ACF" w14:textId="77777777" w:rsidR="00377EF2" w:rsidRPr="00377EF2" w:rsidRDefault="00377EF2" w:rsidP="00377EF2">
      <w:pPr>
        <w:rPr>
          <w:lang w:val="en-GB"/>
        </w:rPr>
      </w:pPr>
      <w:r w:rsidRPr="00377EF2">
        <w:rPr>
          <w:b/>
          <w:bCs/>
          <w:lang w:val="en-GB"/>
        </w:rPr>
        <w:t>Enquiries</w:t>
      </w:r>
      <w:r w:rsidRPr="00377EF2">
        <w:rPr>
          <w:lang w:val="en-GB"/>
        </w:rPr>
        <w:br/>
      </w:r>
      <w:proofErr w:type="spellStart"/>
      <w:r w:rsidRPr="00377EF2">
        <w:rPr>
          <w:lang w:val="en-GB"/>
        </w:rPr>
        <w:t>Enquiries</w:t>
      </w:r>
      <w:proofErr w:type="spellEnd"/>
      <w:r w:rsidRPr="00377EF2">
        <w:rPr>
          <w:lang w:val="en-GB"/>
        </w:rPr>
        <w:t xml:space="preserve"> regarding any other use of this publication should be addressed to the Branch Manager, Communication Branch, Department of Health and Aged Care, GPO Box 9848, Canberra ACT 2601, or via e-mail to copyright@health.gov.au</w:t>
      </w:r>
    </w:p>
    <w:p w14:paraId="3652F3C7" w14:textId="77777777" w:rsidR="00377EF2" w:rsidRPr="00377EF2" w:rsidRDefault="00377EF2" w:rsidP="00377EF2">
      <w:pPr>
        <w:rPr>
          <w:b/>
          <w:bCs/>
          <w:lang w:val="en-GB"/>
        </w:rPr>
      </w:pPr>
      <w:r w:rsidRPr="00377EF2">
        <w:rPr>
          <w:b/>
          <w:bCs/>
          <w:lang w:val="en-GB"/>
        </w:rPr>
        <w:t>Trademarks</w:t>
      </w:r>
    </w:p>
    <w:p w14:paraId="275EE532" w14:textId="77777777" w:rsidR="00377EF2" w:rsidRPr="00377EF2" w:rsidRDefault="00377EF2" w:rsidP="00377EF2">
      <w:pPr>
        <w:rPr>
          <w:lang w:val="en-GB"/>
        </w:rPr>
      </w:pPr>
      <w:r w:rsidRPr="00377EF2">
        <w:rPr>
          <w:lang w:val="en-GB"/>
        </w:rPr>
        <w:t>FHIR® is the registered trademark of HL7 and is used with the permission of HL7. The Flame Design mark is the registered trademark of HL7 and is used with the permission of HL7.</w:t>
      </w:r>
    </w:p>
    <w:p w14:paraId="7E8B8913" w14:textId="77777777" w:rsidR="00377EF2" w:rsidRPr="00377EF2" w:rsidRDefault="00377EF2" w:rsidP="00377EF2">
      <w:pPr>
        <w:rPr>
          <w:lang w:val="en-GB"/>
        </w:rPr>
      </w:pPr>
      <w:r w:rsidRPr="00377EF2">
        <w:rPr>
          <w:lang w:val="en-GB"/>
        </w:rPr>
        <w:t xml:space="preserve">The Department of Health and Aged Care Digital Health Blueprint is an independent publication, and The Children’s Medical </w:t>
      </w:r>
      <w:proofErr w:type="spellStart"/>
      <w:r w:rsidRPr="00377EF2">
        <w:rPr>
          <w:lang w:val="en-GB"/>
        </w:rPr>
        <w:t>Center</w:t>
      </w:r>
      <w:proofErr w:type="spellEnd"/>
      <w:r w:rsidRPr="00377EF2">
        <w:rPr>
          <w:lang w:val="en-GB"/>
        </w:rPr>
        <w:t xml:space="preserve"> Corporation and its affiliates and partners in no way endorse, sponsor, authorise or otherwise approve of the Blueprint.</w:t>
      </w:r>
    </w:p>
    <w:p w14:paraId="4A169CE8" w14:textId="77777777" w:rsidR="00377EF2" w:rsidRPr="00377EF2" w:rsidRDefault="00377EF2" w:rsidP="00377EF2">
      <w:pPr>
        <w:rPr>
          <w:b/>
          <w:bCs/>
          <w:lang w:val="en-GB"/>
        </w:rPr>
      </w:pPr>
      <w:r w:rsidRPr="00377EF2">
        <w:rPr>
          <w:b/>
          <w:bCs/>
          <w:lang w:val="en-GB"/>
        </w:rPr>
        <w:t xml:space="preserve">Terminology used in this </w:t>
      </w:r>
      <w:proofErr w:type="gramStart"/>
      <w:r w:rsidRPr="00377EF2">
        <w:rPr>
          <w:b/>
          <w:bCs/>
          <w:lang w:val="en-GB"/>
        </w:rPr>
        <w:t>document</w:t>
      </w:r>
      <w:proofErr w:type="gramEnd"/>
    </w:p>
    <w:p w14:paraId="60037D3C" w14:textId="58915280" w:rsidR="00551B98" w:rsidRDefault="00377EF2" w:rsidP="00551B98">
      <w:pPr>
        <w:rPr>
          <w:lang w:val="en-GB"/>
        </w:rPr>
      </w:pPr>
      <w:r w:rsidRPr="00377EF2">
        <w:rPr>
          <w:lang w:val="en-GB"/>
        </w:rPr>
        <w:t xml:space="preserve">In this document, we only use the term ‘patient’ to refer to a person receiving treatment for a disease or injury. When referring to people in the community involved in services related to health and wellbeing, we may use the term ‘consumers’, ‘people’ or ‘Australians’ as appropriate. These terms should be considered inclusive of non-citizens making use of the health system. The term </w:t>
      </w:r>
      <w:r w:rsidR="006A2608">
        <w:rPr>
          <w:lang w:val="en-GB"/>
        </w:rPr>
        <w:t>‘</w:t>
      </w:r>
      <w:r w:rsidRPr="00377EF2">
        <w:rPr>
          <w:lang w:val="en-GB"/>
        </w:rPr>
        <w:t>healthcare provider</w:t>
      </w:r>
      <w:r w:rsidR="006649E3">
        <w:rPr>
          <w:lang w:val="en-GB"/>
        </w:rPr>
        <w:t>’</w:t>
      </w:r>
      <w:r w:rsidRPr="00377EF2">
        <w:rPr>
          <w:lang w:val="en-GB"/>
        </w:rPr>
        <w:t xml:space="preserve"> includes individual health professionals and the organisations for whom they work. ‘Healthcare’ is used as an adjective (for example, ‘healthcare provider’</w:t>
      </w:r>
      <w:r w:rsidR="006A2608">
        <w:rPr>
          <w:lang w:val="en-GB"/>
        </w:rPr>
        <w:t>)</w:t>
      </w:r>
      <w:r w:rsidRPr="00377EF2">
        <w:rPr>
          <w:lang w:val="en-GB"/>
        </w:rPr>
        <w:t>, while ‘health care’ is used as a noun (for example</w:t>
      </w:r>
      <w:r w:rsidR="00DA5F9F">
        <w:rPr>
          <w:lang w:val="en-GB"/>
        </w:rPr>
        <w:t>,</w:t>
      </w:r>
      <w:r w:rsidRPr="00377EF2">
        <w:rPr>
          <w:lang w:val="en-GB"/>
        </w:rPr>
        <w:t xml:space="preserve"> ‘primary health care’).</w:t>
      </w:r>
    </w:p>
    <w:p w14:paraId="5A16D26A" w14:textId="77777777" w:rsidR="00551B98" w:rsidRDefault="00551B98">
      <w:pPr>
        <w:rPr>
          <w:lang w:val="en-GB"/>
        </w:rPr>
      </w:pPr>
      <w:r>
        <w:rPr>
          <w:lang w:val="en-GB"/>
        </w:rPr>
        <w:br w:type="page"/>
      </w:r>
    </w:p>
    <w:p w14:paraId="3684C2DA" w14:textId="1FB78F5C" w:rsidR="00FF46FD" w:rsidRDefault="00D03359" w:rsidP="005D5FC2">
      <w:pPr>
        <w:pStyle w:val="Title"/>
      </w:pPr>
      <w:r>
        <w:lastRenderedPageBreak/>
        <w:t>Table of contents</w:t>
      </w:r>
    </w:p>
    <w:p w14:paraId="171BC740" w14:textId="77777777" w:rsidR="00302689" w:rsidRDefault="00302689" w:rsidP="00FF46FD">
      <w:pPr>
        <w:rPr>
          <w:b/>
          <w:bCs/>
          <w:color w:val="1F497D" w:themeColor="text2"/>
        </w:rPr>
      </w:pPr>
    </w:p>
    <w:p w14:paraId="485486EC" w14:textId="533870AE" w:rsidR="0056493E" w:rsidRDefault="00B75C76" w:rsidP="00FF46FD">
      <w:pPr>
        <w:rPr>
          <w:b/>
          <w:bCs/>
          <w:color w:val="1F497D" w:themeColor="text2"/>
        </w:rPr>
      </w:pPr>
      <w:hyperlink w:anchor="_Minister’s_introduction" w:history="1">
        <w:r w:rsidR="00FF46FD" w:rsidRPr="00D93BC6">
          <w:rPr>
            <w:rStyle w:val="Hyperlink"/>
            <w:b/>
            <w:bCs/>
          </w:rPr>
          <w:t>Minister’s introduction</w:t>
        </w:r>
      </w:hyperlink>
      <w:bookmarkStart w:id="0" w:name="_Part_1"/>
      <w:bookmarkEnd w:id="0"/>
      <w:r w:rsidR="004C70F5">
        <w:rPr>
          <w:b/>
          <w:bCs/>
          <w:color w:val="1F497D" w:themeColor="text2"/>
        </w:rPr>
        <w:br/>
      </w:r>
      <w:r w:rsidR="004C70F5">
        <w:rPr>
          <w:b/>
          <w:bCs/>
          <w:color w:val="1F497D" w:themeColor="text2"/>
        </w:rPr>
        <w:br/>
      </w:r>
      <w:r w:rsidR="009F0FF2" w:rsidRPr="000810AE">
        <w:rPr>
          <w:rStyle w:val="Heading2Char"/>
        </w:rPr>
        <w:t>Part 1</w:t>
      </w:r>
      <w:r w:rsidR="009E1570">
        <w:br/>
      </w:r>
      <w:hyperlink w:anchor="_Understanding_the_health" w:history="1">
        <w:r w:rsidR="009E1570" w:rsidRPr="00D93BC6">
          <w:rPr>
            <w:rStyle w:val="Hyperlink"/>
            <w:b/>
            <w:bCs/>
          </w:rPr>
          <w:t>Understanding the health and wellbeing expectations of Australians</w:t>
        </w:r>
      </w:hyperlink>
    </w:p>
    <w:p w14:paraId="48C0C9E9" w14:textId="77777777" w:rsidR="0056493E" w:rsidRDefault="00B75C76" w:rsidP="00FF46FD">
      <w:pPr>
        <w:rPr>
          <w:rStyle w:val="TOCLevel2"/>
          <w:sz w:val="22"/>
          <w:szCs w:val="22"/>
        </w:rPr>
      </w:pPr>
      <w:hyperlink w:anchor="_Our_vision_for" w:history="1">
        <w:r w:rsidR="00FF46FD" w:rsidRPr="00D93BC6">
          <w:rPr>
            <w:rStyle w:val="Hyperlink"/>
            <w:lang w:val="en-GB"/>
          </w:rPr>
          <w:t>Our vision for digital health in Australia</w:t>
        </w:r>
      </w:hyperlink>
    </w:p>
    <w:p w14:paraId="6596B9C0" w14:textId="77777777" w:rsidR="0056493E" w:rsidRDefault="00B75C76" w:rsidP="00FF46FD">
      <w:pPr>
        <w:rPr>
          <w:rStyle w:val="TOCLevel2"/>
          <w:sz w:val="22"/>
          <w:szCs w:val="22"/>
        </w:rPr>
      </w:pPr>
      <w:hyperlink w:anchor="_Why_have_we" w:history="1">
        <w:r w:rsidR="00FF46FD" w:rsidRPr="00D93BC6">
          <w:rPr>
            <w:rStyle w:val="Hyperlink"/>
            <w:lang w:val="en-GB"/>
          </w:rPr>
          <w:t>Why have we developed a Blueprint for digital health?</w:t>
        </w:r>
      </w:hyperlink>
    </w:p>
    <w:p w14:paraId="023CFDFB" w14:textId="77777777" w:rsidR="0056493E" w:rsidRDefault="00B75C76" w:rsidP="00FF46FD">
      <w:pPr>
        <w:rPr>
          <w:rStyle w:val="TOCLevel2"/>
          <w:sz w:val="22"/>
          <w:szCs w:val="22"/>
        </w:rPr>
      </w:pPr>
      <w:hyperlink w:anchor="_How_will_we" w:history="1">
        <w:r w:rsidR="00FF46FD" w:rsidRPr="00D93BC6">
          <w:rPr>
            <w:rStyle w:val="Hyperlink"/>
            <w:lang w:val="en-GB"/>
          </w:rPr>
          <w:t>How will we deliver on this Blueprint?</w:t>
        </w:r>
      </w:hyperlink>
    </w:p>
    <w:p w14:paraId="068E7330" w14:textId="77777777" w:rsidR="0056493E" w:rsidRDefault="00B75C76" w:rsidP="00FF46FD">
      <w:pPr>
        <w:rPr>
          <w:rStyle w:val="TOCLevel2"/>
          <w:sz w:val="22"/>
          <w:szCs w:val="22"/>
        </w:rPr>
      </w:pPr>
      <w:hyperlink w:anchor="_A_principles-led_approach" w:history="1">
        <w:r w:rsidR="00FF46FD" w:rsidRPr="00D93BC6">
          <w:rPr>
            <w:rStyle w:val="Hyperlink"/>
            <w:lang w:val="en-GB"/>
          </w:rPr>
          <w:t>A principles-led approach</w:t>
        </w:r>
      </w:hyperlink>
    </w:p>
    <w:p w14:paraId="60097920" w14:textId="77777777" w:rsidR="0056493E" w:rsidRDefault="00B75C76" w:rsidP="00FF46FD">
      <w:pPr>
        <w:rPr>
          <w:rStyle w:val="TOCLevel2"/>
          <w:sz w:val="22"/>
          <w:szCs w:val="22"/>
        </w:rPr>
      </w:pPr>
      <w:hyperlink w:anchor="_Focusing_on_the" w:history="1">
        <w:r w:rsidR="00FF46FD" w:rsidRPr="00D93BC6">
          <w:rPr>
            <w:rStyle w:val="Hyperlink"/>
            <w:lang w:val="en-GB"/>
          </w:rPr>
          <w:t>Focusing on the outcomes to make our vision real</w:t>
        </w:r>
      </w:hyperlink>
    </w:p>
    <w:p w14:paraId="34602B10" w14:textId="4AE6F4CB" w:rsidR="0056493E" w:rsidRDefault="00B75C76" w:rsidP="00FF46FD">
      <w:pPr>
        <w:rPr>
          <w:rStyle w:val="TOCLevel2"/>
          <w:sz w:val="22"/>
          <w:szCs w:val="22"/>
        </w:rPr>
      </w:pPr>
      <w:hyperlink w:anchor="_What_did_we" w:history="1">
        <w:r w:rsidR="00FF46FD" w:rsidRPr="00D93BC6">
          <w:rPr>
            <w:rStyle w:val="Hyperlink"/>
            <w:lang w:val="en-GB"/>
          </w:rPr>
          <w:t>What informed this Blueprint?</w:t>
        </w:r>
      </w:hyperlink>
    </w:p>
    <w:p w14:paraId="10576204" w14:textId="77777777" w:rsidR="0056493E" w:rsidRDefault="00B75C76" w:rsidP="00FF46FD">
      <w:pPr>
        <w:rPr>
          <w:rStyle w:val="TOCLevel2"/>
          <w:sz w:val="22"/>
          <w:szCs w:val="22"/>
        </w:rPr>
      </w:pPr>
      <w:hyperlink w:anchor="_Our_commitments_to" w:history="1">
        <w:r w:rsidR="00FF46FD" w:rsidRPr="00D93BC6">
          <w:rPr>
            <w:rStyle w:val="Hyperlink"/>
            <w:lang w:val="en-GB"/>
          </w:rPr>
          <w:t>Our commitments to digital health</w:t>
        </w:r>
      </w:hyperlink>
    </w:p>
    <w:p w14:paraId="6AA713C4" w14:textId="77777777" w:rsidR="0056493E" w:rsidRDefault="00B75C76" w:rsidP="00FF46FD">
      <w:pPr>
        <w:rPr>
          <w:rStyle w:val="TOCLevel2"/>
          <w:sz w:val="22"/>
          <w:szCs w:val="22"/>
        </w:rPr>
      </w:pPr>
      <w:hyperlink w:anchor="_Delivering_a_digital" w:history="1">
        <w:r w:rsidR="00FF46FD" w:rsidRPr="00D93BC6">
          <w:rPr>
            <w:rStyle w:val="Hyperlink"/>
            <w:lang w:val="en-GB"/>
          </w:rPr>
          <w:t>Delivering a digital future through strong partnerships and collaboration</w:t>
        </w:r>
      </w:hyperlink>
    </w:p>
    <w:p w14:paraId="4B26C7A2" w14:textId="77777777" w:rsidR="0056493E" w:rsidRDefault="00B75C76" w:rsidP="00FF46FD">
      <w:pPr>
        <w:rPr>
          <w:rStyle w:val="TOCLevel2"/>
          <w:sz w:val="22"/>
          <w:szCs w:val="22"/>
        </w:rPr>
      </w:pPr>
      <w:hyperlink w:anchor="_The_Department’s_role" w:history="1">
        <w:r w:rsidR="00FF46FD" w:rsidRPr="00D93BC6">
          <w:rPr>
            <w:rStyle w:val="Hyperlink"/>
            <w:lang w:val="en-GB"/>
          </w:rPr>
          <w:t>The Department’s role</w:t>
        </w:r>
      </w:hyperlink>
    </w:p>
    <w:p w14:paraId="7224CF65" w14:textId="53066676" w:rsidR="00784045" w:rsidRPr="004C70F5" w:rsidRDefault="00B75C76" w:rsidP="004C70F5">
      <w:pPr>
        <w:rPr>
          <w:rStyle w:val="TOCLevel2"/>
          <w:sz w:val="22"/>
          <w:szCs w:val="22"/>
        </w:rPr>
      </w:pPr>
      <w:hyperlink w:anchor="_Bringing_it_all" w:history="1">
        <w:r w:rsidR="00FF46FD" w:rsidRPr="00D93BC6">
          <w:rPr>
            <w:rStyle w:val="Hyperlink"/>
            <w:lang w:val="en-GB"/>
          </w:rPr>
          <w:t>Bringing it all together: A more personalised and connected health and wellbeing experience for all Australians</w:t>
        </w:r>
      </w:hyperlink>
      <w:r w:rsidR="00FF46FD" w:rsidRPr="008C7069">
        <w:rPr>
          <w:rStyle w:val="TOCLevel2"/>
          <w:sz w:val="22"/>
          <w:szCs w:val="22"/>
        </w:rPr>
        <w:t xml:space="preserve"> </w:t>
      </w:r>
      <w:bookmarkStart w:id="1" w:name="_Part_2"/>
      <w:bookmarkEnd w:id="1"/>
      <w:r w:rsidR="004C70F5">
        <w:rPr>
          <w:rStyle w:val="TOCLevel2"/>
          <w:sz w:val="22"/>
          <w:szCs w:val="22"/>
        </w:rPr>
        <w:br/>
      </w:r>
      <w:r w:rsidR="004C70F5">
        <w:rPr>
          <w:rStyle w:val="TOCLevel2"/>
          <w:sz w:val="22"/>
          <w:szCs w:val="22"/>
        </w:rPr>
        <w:br/>
      </w:r>
      <w:r w:rsidR="00784045" w:rsidRPr="004C70F5">
        <w:rPr>
          <w:rStyle w:val="Heading2Char"/>
        </w:rPr>
        <w:t>Part 2</w:t>
      </w:r>
    </w:p>
    <w:p w14:paraId="55FF1258" w14:textId="70A14023" w:rsidR="0056493E" w:rsidRDefault="00B75C76" w:rsidP="00FF46FD">
      <w:pPr>
        <w:rPr>
          <w:rFonts w:cstheme="minorHAnsi"/>
          <w:b/>
          <w:bCs/>
          <w:color w:val="1F497D" w:themeColor="text2"/>
        </w:rPr>
      </w:pPr>
      <w:hyperlink w:anchor="_What_we_are" w:history="1">
        <w:r w:rsidR="00FF46FD" w:rsidRPr="00D93BC6">
          <w:rPr>
            <w:rStyle w:val="Hyperlink"/>
            <w:rFonts w:cstheme="minorHAnsi"/>
            <w:b/>
            <w:bCs/>
          </w:rPr>
          <w:t>What we are doing to meet Australia’s digital health expectations</w:t>
        </w:r>
      </w:hyperlink>
    </w:p>
    <w:p w14:paraId="012B8CDB" w14:textId="77777777" w:rsidR="0056493E" w:rsidRDefault="00B75C76" w:rsidP="00FF46FD">
      <w:pPr>
        <w:rPr>
          <w:rStyle w:val="TOCLevel2"/>
          <w:rFonts w:cstheme="minorHAnsi"/>
          <w:color w:val="auto"/>
          <w:sz w:val="22"/>
          <w:szCs w:val="22"/>
          <w:lang w:val="en-US"/>
        </w:rPr>
      </w:pPr>
      <w:hyperlink w:anchor="_Outcomes_and_action" w:history="1">
        <w:r w:rsidR="00FF46FD" w:rsidRPr="00D93BC6">
          <w:rPr>
            <w:rStyle w:val="Hyperlink"/>
            <w:rFonts w:cstheme="minorHAnsi"/>
            <w:lang w:val="en-GB"/>
          </w:rPr>
          <w:t xml:space="preserve">Outcomes and action areas </w:t>
        </w:r>
        <w:proofErr w:type="gramStart"/>
        <w:r w:rsidR="00FF46FD" w:rsidRPr="00D93BC6">
          <w:rPr>
            <w:rStyle w:val="Hyperlink"/>
            <w:rFonts w:cstheme="minorHAnsi"/>
            <w:lang w:val="en-GB"/>
          </w:rPr>
          <w:t>at a glance</w:t>
        </w:r>
        <w:proofErr w:type="gramEnd"/>
      </w:hyperlink>
    </w:p>
    <w:p w14:paraId="3691B913" w14:textId="77777777" w:rsidR="00BC2A96" w:rsidRDefault="00B75C76" w:rsidP="00FF46FD">
      <w:pPr>
        <w:rPr>
          <w:rStyle w:val="TOCLevel2"/>
          <w:rFonts w:cstheme="minorHAnsi"/>
          <w:color w:val="auto"/>
          <w:sz w:val="22"/>
          <w:szCs w:val="22"/>
          <w:lang w:val="en-US"/>
        </w:rPr>
      </w:pPr>
      <w:hyperlink w:anchor="_A_connected_care" w:history="1">
        <w:r w:rsidR="00FF46FD" w:rsidRPr="00D93BC6">
          <w:rPr>
            <w:rStyle w:val="Hyperlink"/>
            <w:rFonts w:cstheme="minorHAnsi"/>
            <w:lang w:val="en-GB"/>
          </w:rPr>
          <w:t>A connected care experience for consumers and healthcare providers</w:t>
        </w:r>
      </w:hyperlink>
    </w:p>
    <w:p w14:paraId="1D61D7A2" w14:textId="77777777" w:rsidR="00BC2A96" w:rsidRDefault="00B75C76" w:rsidP="00FF46FD">
      <w:pPr>
        <w:rPr>
          <w:rStyle w:val="TOCLevel2"/>
          <w:rFonts w:cstheme="minorHAnsi"/>
          <w:sz w:val="22"/>
          <w:szCs w:val="22"/>
        </w:rPr>
      </w:pPr>
      <w:hyperlink w:anchor="_Enabling_foundations" w:history="1">
        <w:r w:rsidR="00FF46FD" w:rsidRPr="00D93BC6">
          <w:rPr>
            <w:rStyle w:val="Hyperlink"/>
            <w:rFonts w:cstheme="minorHAnsi"/>
            <w:lang w:val="en-GB"/>
          </w:rPr>
          <w:t>Enabling foundations</w:t>
        </w:r>
      </w:hyperlink>
    </w:p>
    <w:p w14:paraId="6B7CE70D" w14:textId="77777777" w:rsidR="00BC2A96" w:rsidRDefault="00B75C76" w:rsidP="00FF46FD">
      <w:pPr>
        <w:rPr>
          <w:rStyle w:val="TOCLevel2"/>
          <w:rFonts w:cstheme="minorHAnsi"/>
          <w:sz w:val="22"/>
          <w:szCs w:val="22"/>
        </w:rPr>
      </w:pPr>
      <w:hyperlink w:anchor="_Australians_have_choice" w:history="1">
        <w:r w:rsidR="00FF46FD" w:rsidRPr="00D93BC6">
          <w:rPr>
            <w:rStyle w:val="Hyperlink"/>
            <w:rFonts w:cstheme="minorHAnsi"/>
            <w:lang w:val="en-GB"/>
          </w:rPr>
          <w:t>Australians have choice in how they manage their health and wellbeing, and can navigate the health system knowing their story follows them</w:t>
        </w:r>
      </w:hyperlink>
    </w:p>
    <w:p w14:paraId="6BA90BFE" w14:textId="77777777" w:rsidR="00BC2A96" w:rsidRDefault="00B75C76" w:rsidP="00FF46FD">
      <w:pPr>
        <w:rPr>
          <w:rStyle w:val="TOCLevel2"/>
          <w:rFonts w:cstheme="minorHAnsi"/>
          <w:sz w:val="22"/>
          <w:szCs w:val="22"/>
        </w:rPr>
      </w:pPr>
      <w:hyperlink w:anchor="_Australia’s_health_workforce" w:history="1">
        <w:r w:rsidR="00FF46FD" w:rsidRPr="00D93BC6">
          <w:rPr>
            <w:rStyle w:val="Hyperlink"/>
            <w:rFonts w:cstheme="minorHAnsi"/>
            <w:lang w:val="en-GB"/>
          </w:rPr>
          <w:t>Australia’s health workforce is digitally empowered to provide connected care with confidence, whenever or wherever it is needed</w:t>
        </w:r>
      </w:hyperlink>
    </w:p>
    <w:p w14:paraId="691A7BB5" w14:textId="77777777" w:rsidR="00BC2A96" w:rsidRDefault="00B75C76" w:rsidP="00FF46FD">
      <w:pPr>
        <w:rPr>
          <w:rStyle w:val="TOCLevel2"/>
          <w:rFonts w:cstheme="minorHAnsi"/>
          <w:sz w:val="22"/>
          <w:szCs w:val="22"/>
        </w:rPr>
      </w:pPr>
      <w:hyperlink w:anchor="_Data_and_information" w:history="1">
        <w:r w:rsidR="00FF46FD" w:rsidRPr="00D93BC6">
          <w:rPr>
            <w:rStyle w:val="Hyperlink"/>
            <w:rFonts w:cstheme="minorHAnsi"/>
            <w:lang w:val="en-GB"/>
          </w:rPr>
          <w:t>Data and information are shared and reused securely to deliver a sustainable learning health system</w:t>
        </w:r>
      </w:hyperlink>
    </w:p>
    <w:p w14:paraId="072507B0" w14:textId="32A49C04" w:rsidR="00551B98" w:rsidRDefault="00B75C76">
      <w:pPr>
        <w:rPr>
          <w:rStyle w:val="Heading2Char"/>
        </w:rPr>
      </w:pPr>
      <w:hyperlink w:anchor="_Modern_digital_foundations" w:history="1">
        <w:r w:rsidR="00FF46FD" w:rsidRPr="00D93BC6">
          <w:rPr>
            <w:rStyle w:val="Hyperlink"/>
            <w:rFonts w:cstheme="minorHAnsi"/>
            <w:lang w:val="en-GB"/>
          </w:rPr>
          <w:t>Modern digital foundations underpin and strengthen a collaborative, standards-based health system that is safe and secure</w:t>
        </w:r>
      </w:hyperlink>
      <w:r w:rsidR="004C70F5">
        <w:rPr>
          <w:rStyle w:val="Hyperlink"/>
          <w:rFonts w:cstheme="minorHAnsi"/>
          <w:lang w:val="en-GB"/>
        </w:rPr>
        <w:br/>
      </w:r>
      <w:r w:rsidR="00551B98">
        <w:rPr>
          <w:rStyle w:val="Heading2Char"/>
        </w:rPr>
        <w:br w:type="page"/>
      </w:r>
    </w:p>
    <w:p w14:paraId="3612E932" w14:textId="72D8EDBB" w:rsidR="00784045" w:rsidRPr="004C70F5" w:rsidRDefault="00784045" w:rsidP="004C70F5">
      <w:pPr>
        <w:rPr>
          <w:rStyle w:val="TOCLevel2"/>
          <w:rFonts w:cstheme="minorHAnsi"/>
          <w:b/>
          <w:bCs/>
          <w:color w:val="1F497D" w:themeColor="text2"/>
          <w:sz w:val="22"/>
          <w:szCs w:val="22"/>
          <w:lang w:val="en-US"/>
        </w:rPr>
      </w:pPr>
      <w:r w:rsidRPr="004C70F5">
        <w:rPr>
          <w:rStyle w:val="Heading2Char"/>
        </w:rPr>
        <w:lastRenderedPageBreak/>
        <w:t>Part 3</w:t>
      </w:r>
    </w:p>
    <w:p w14:paraId="447A9624" w14:textId="77777777" w:rsidR="00BC2A96" w:rsidRDefault="00B75C76" w:rsidP="00BA4FB2">
      <w:pPr>
        <w:rPr>
          <w:b/>
          <w:bCs/>
          <w:color w:val="1F497D" w:themeColor="text2"/>
        </w:rPr>
      </w:pPr>
      <w:hyperlink w:anchor="_Changing_the_narrative" w:history="1">
        <w:r w:rsidR="00FF46FD" w:rsidRPr="00D93BC6">
          <w:rPr>
            <w:rStyle w:val="Hyperlink"/>
            <w:b/>
            <w:bCs/>
          </w:rPr>
          <w:t>Changing the narrative of Australian healthcare</w:t>
        </w:r>
      </w:hyperlink>
    </w:p>
    <w:p w14:paraId="20CAF4A1" w14:textId="2A425C66" w:rsidR="00BC2A96" w:rsidRDefault="00B75C76" w:rsidP="00BA4FB2">
      <w:pPr>
        <w:rPr>
          <w:color w:val="344D90"/>
        </w:rPr>
      </w:pPr>
      <w:hyperlink w:anchor="_Changing_the_narrative" w:history="1">
        <w:r w:rsidR="00FF46FD" w:rsidRPr="00D93BC6">
          <w:rPr>
            <w:rStyle w:val="Hyperlink"/>
            <w:lang w:val="en-GB"/>
          </w:rPr>
          <w:t xml:space="preserve">User </w:t>
        </w:r>
        <w:r w:rsidR="006A2608">
          <w:rPr>
            <w:rStyle w:val="Hyperlink"/>
            <w:lang w:val="en-GB"/>
          </w:rPr>
          <w:t>j</w:t>
        </w:r>
        <w:r w:rsidR="00FF46FD" w:rsidRPr="00D93BC6">
          <w:rPr>
            <w:rStyle w:val="Hyperlink"/>
            <w:lang w:val="en-GB"/>
          </w:rPr>
          <w:t>ourney</w:t>
        </w:r>
      </w:hyperlink>
    </w:p>
    <w:p w14:paraId="4F735CDF" w14:textId="7455F5FE" w:rsidR="00BC2A96" w:rsidRDefault="00B75C76" w:rsidP="00BA4FB2">
      <w:pPr>
        <w:rPr>
          <w:b/>
          <w:bCs/>
          <w:color w:val="1F497D" w:themeColor="text2"/>
        </w:rPr>
      </w:pPr>
      <w:hyperlink w:anchor="_Where_to_next?" w:history="1">
        <w:r w:rsidR="00FF46FD" w:rsidRPr="00AA78C1">
          <w:rPr>
            <w:rStyle w:val="Hyperlink"/>
            <w:b/>
            <w:bCs/>
            <w:lang w:val="en-GB"/>
          </w:rPr>
          <w:t>Where to next?</w:t>
        </w:r>
      </w:hyperlink>
    </w:p>
    <w:p w14:paraId="14C82B6D" w14:textId="77777777" w:rsidR="00BC2A96" w:rsidRDefault="00B75C76" w:rsidP="00BA4FB2">
      <w:pPr>
        <w:rPr>
          <w:b/>
          <w:bCs/>
          <w:color w:val="1F497D" w:themeColor="text2"/>
        </w:rPr>
      </w:pPr>
      <w:hyperlink w:anchor="_References" w:history="1">
        <w:r w:rsidR="00FF46FD" w:rsidRPr="00D93BC6">
          <w:rPr>
            <w:rStyle w:val="Hyperlink"/>
            <w:b/>
            <w:bCs/>
          </w:rPr>
          <w:t>References</w:t>
        </w:r>
      </w:hyperlink>
    </w:p>
    <w:p w14:paraId="193C92D0" w14:textId="70021E51" w:rsidR="005D07A1" w:rsidRPr="00551B98" w:rsidRDefault="00B75C76" w:rsidP="00551B98">
      <w:pPr>
        <w:spacing w:after="600"/>
        <w:rPr>
          <w:b/>
          <w:bCs/>
          <w:color w:val="1F497D" w:themeColor="text2"/>
        </w:rPr>
      </w:pPr>
      <w:hyperlink w:anchor="_Terms_and_acronyms" w:history="1">
        <w:r w:rsidR="00FF46FD" w:rsidRPr="00D93BC6">
          <w:rPr>
            <w:rStyle w:val="Hyperlink"/>
            <w:b/>
            <w:bCs/>
          </w:rPr>
          <w:t>Terms and a</w:t>
        </w:r>
        <w:r w:rsidR="009B411B">
          <w:rPr>
            <w:rStyle w:val="Hyperlink"/>
            <w:b/>
            <w:bCs/>
          </w:rPr>
          <w:t>bbreviation</w:t>
        </w:r>
        <w:r w:rsidR="00FF46FD" w:rsidRPr="00D93BC6">
          <w:rPr>
            <w:rStyle w:val="Hyperlink"/>
            <w:b/>
            <w:bCs/>
          </w:rPr>
          <w:t>s</w:t>
        </w:r>
      </w:hyperlink>
      <w:bookmarkStart w:id="2" w:name="_Minister’s_introduction"/>
      <w:bookmarkEnd w:id="2"/>
    </w:p>
    <w:p w14:paraId="79D8A792" w14:textId="5C85EF5C" w:rsidR="00255A07" w:rsidRDefault="00255A07" w:rsidP="00302689">
      <w:pPr>
        <w:pStyle w:val="Heading2"/>
      </w:pPr>
      <w:r>
        <w:t>Minister’s introduction</w:t>
      </w:r>
    </w:p>
    <w:p w14:paraId="0D4D5245" w14:textId="6F42BB03" w:rsidR="006A2608" w:rsidRDefault="00255A07" w:rsidP="00836C15">
      <w:pPr>
        <w:rPr>
          <w:rFonts w:ascii="Proxima Nova Extrabold" w:hAnsi="Proxima Nova Extrabold" w:cs="Proxima Nova Extrabold"/>
        </w:rPr>
      </w:pPr>
      <w:r w:rsidRPr="00302689">
        <w:rPr>
          <w:rStyle w:val="Heading2Char"/>
          <w:b w:val="0"/>
          <w:bCs w:val="0"/>
        </w:rPr>
        <w:t>Hon Mark Butler MP</w:t>
      </w:r>
      <w:r w:rsidRPr="00302689">
        <w:rPr>
          <w:rStyle w:val="Heading2Char"/>
          <w:b w:val="0"/>
          <w:bCs w:val="0"/>
        </w:rPr>
        <w:br/>
        <w:t>Minister for Health and Aged Care</w:t>
      </w:r>
    </w:p>
    <w:p w14:paraId="5BB1022F" w14:textId="3D66AC6F" w:rsidR="006A2608" w:rsidRPr="007C2EB7" w:rsidRDefault="006A2608" w:rsidP="006A2608">
      <w:pPr>
        <w:rPr>
          <w:rFonts w:ascii="Calibri" w:hAnsi="Calibri" w:cs="Calibri"/>
        </w:rPr>
      </w:pPr>
      <w:r w:rsidRPr="007C2EB7">
        <w:rPr>
          <w:rFonts w:ascii="Calibri" w:hAnsi="Calibri" w:cs="Calibri"/>
        </w:rPr>
        <w:t>The Digital Health Blueprint 2023–2033 is a ten-year roadmap to ensure that digital systems drive better care for all Australians. Digital health technologies enable more efficient and collaborative healthcare for both patients and practitioners. They provide more affordable, convenient, and accessible care to people. All while delivering better care and better health outcomes.</w:t>
      </w:r>
    </w:p>
    <w:p w14:paraId="30ADA1B0" w14:textId="77777777" w:rsidR="006A2608" w:rsidRPr="007C2EB7" w:rsidRDefault="006A2608" w:rsidP="006A2608">
      <w:pPr>
        <w:rPr>
          <w:rFonts w:ascii="Calibri" w:hAnsi="Calibri" w:cs="Calibri"/>
        </w:rPr>
      </w:pPr>
      <w:r w:rsidRPr="007C2EB7">
        <w:rPr>
          <w:rFonts w:ascii="Calibri" w:hAnsi="Calibri" w:cs="Calibri"/>
        </w:rPr>
        <w:t>This Blueprint is all about how we carefully design digital and data reforms to:</w:t>
      </w:r>
    </w:p>
    <w:p w14:paraId="773838EF" w14:textId="77777777" w:rsidR="006A2608" w:rsidRPr="007C2EB7" w:rsidRDefault="006A2608" w:rsidP="006A2608">
      <w:pPr>
        <w:pStyle w:val="ListParagraph"/>
        <w:numPr>
          <w:ilvl w:val="0"/>
          <w:numId w:val="25"/>
        </w:numPr>
        <w:rPr>
          <w:rFonts w:ascii="Calibri" w:hAnsi="Calibri" w:cs="Calibri"/>
        </w:rPr>
      </w:pPr>
      <w:r w:rsidRPr="007C2EB7">
        <w:rPr>
          <w:rFonts w:ascii="Calibri" w:hAnsi="Calibri" w:cs="Calibri"/>
        </w:rPr>
        <w:t xml:space="preserve">ensure health information follows patients through the health system, so they can actively participate in, and make informed decisions about, their </w:t>
      </w:r>
      <w:proofErr w:type="gramStart"/>
      <w:r w:rsidRPr="007C2EB7">
        <w:rPr>
          <w:rFonts w:ascii="Calibri" w:hAnsi="Calibri" w:cs="Calibri"/>
        </w:rPr>
        <w:t>care;</w:t>
      </w:r>
      <w:proofErr w:type="gramEnd"/>
    </w:p>
    <w:p w14:paraId="2639770F" w14:textId="65DFD9A9" w:rsidR="006A2608" w:rsidRPr="007C2EB7" w:rsidRDefault="006A2608" w:rsidP="006A2608">
      <w:pPr>
        <w:pStyle w:val="ListParagraph"/>
        <w:numPr>
          <w:ilvl w:val="0"/>
          <w:numId w:val="25"/>
        </w:numPr>
        <w:rPr>
          <w:rFonts w:ascii="Calibri" w:hAnsi="Calibri" w:cs="Calibri"/>
        </w:rPr>
      </w:pPr>
      <w:r w:rsidRPr="007C2EB7">
        <w:rPr>
          <w:rFonts w:ascii="Calibri" w:hAnsi="Calibri" w:cs="Calibri"/>
        </w:rPr>
        <w:t xml:space="preserve">enable our world-class </w:t>
      </w:r>
      <w:r w:rsidR="00F67B66" w:rsidRPr="007C2EB7">
        <w:rPr>
          <w:rFonts w:ascii="Calibri" w:hAnsi="Calibri" w:cs="Calibri"/>
        </w:rPr>
        <w:t>healthcare</w:t>
      </w:r>
      <w:r w:rsidRPr="007C2EB7">
        <w:rPr>
          <w:rFonts w:ascii="Calibri" w:hAnsi="Calibri" w:cs="Calibri"/>
        </w:rPr>
        <w:t xml:space="preserve"> professionals to access a joined up, real-time view of their patients’ health information at the point of </w:t>
      </w:r>
      <w:proofErr w:type="gramStart"/>
      <w:r w:rsidRPr="007C2EB7">
        <w:rPr>
          <w:rFonts w:ascii="Calibri" w:hAnsi="Calibri" w:cs="Calibri"/>
        </w:rPr>
        <w:t>care;</w:t>
      </w:r>
      <w:proofErr w:type="gramEnd"/>
    </w:p>
    <w:p w14:paraId="58DEBABA" w14:textId="5D66974F" w:rsidR="006A2608" w:rsidRPr="007C2EB7" w:rsidRDefault="006A2608" w:rsidP="006A2608">
      <w:pPr>
        <w:pStyle w:val="ListParagraph"/>
        <w:numPr>
          <w:ilvl w:val="0"/>
          <w:numId w:val="25"/>
        </w:numPr>
        <w:rPr>
          <w:rFonts w:ascii="Calibri" w:hAnsi="Calibri" w:cs="Calibri"/>
        </w:rPr>
      </w:pPr>
      <w:r w:rsidRPr="007C2EB7">
        <w:rPr>
          <w:rFonts w:ascii="Calibri" w:hAnsi="Calibri" w:cs="Calibri"/>
        </w:rPr>
        <w:t>make our health system more responsive to emerging technologies, while ensuring the safe and secure use of health data.</w:t>
      </w:r>
    </w:p>
    <w:p w14:paraId="27B14751" w14:textId="76B29461" w:rsidR="006A2608" w:rsidRPr="007C2EB7" w:rsidRDefault="006A2608" w:rsidP="006A2608">
      <w:pPr>
        <w:rPr>
          <w:rFonts w:ascii="Calibri" w:hAnsi="Calibri" w:cs="Calibri"/>
        </w:rPr>
      </w:pPr>
      <w:r w:rsidRPr="007C2EB7">
        <w:rPr>
          <w:rFonts w:ascii="Calibri" w:hAnsi="Calibri" w:cs="Calibri"/>
        </w:rPr>
        <w:t xml:space="preserve">The Blueprint </w:t>
      </w:r>
      <w:proofErr w:type="spellStart"/>
      <w:r w:rsidRPr="007C2EB7">
        <w:rPr>
          <w:rFonts w:ascii="Calibri" w:hAnsi="Calibri" w:cs="Calibri"/>
        </w:rPr>
        <w:t>recognises</w:t>
      </w:r>
      <w:proofErr w:type="spellEnd"/>
      <w:r w:rsidRPr="007C2EB7">
        <w:rPr>
          <w:rFonts w:ascii="Calibri" w:hAnsi="Calibri" w:cs="Calibri"/>
        </w:rPr>
        <w:t xml:space="preserve"> that Australians want to be more involved in their own health care. They want health services to be person-</w:t>
      </w:r>
      <w:proofErr w:type="spellStart"/>
      <w:r w:rsidRPr="007C2EB7">
        <w:rPr>
          <w:rFonts w:ascii="Calibri" w:hAnsi="Calibri" w:cs="Calibri"/>
        </w:rPr>
        <w:t>centred</w:t>
      </w:r>
      <w:proofErr w:type="spellEnd"/>
      <w:r w:rsidRPr="007C2EB7">
        <w:rPr>
          <w:rFonts w:ascii="Calibri" w:hAnsi="Calibri" w:cs="Calibri"/>
        </w:rPr>
        <w:t xml:space="preserve"> and for their medical records to be complete, understood, and accessible to their treating healthcare providers, no matter where care is provided.</w:t>
      </w:r>
    </w:p>
    <w:p w14:paraId="61301D65" w14:textId="6FE2CA12" w:rsidR="006A2608" w:rsidRPr="007C2EB7" w:rsidRDefault="006A2608" w:rsidP="006A2608">
      <w:pPr>
        <w:rPr>
          <w:rFonts w:ascii="Calibri" w:hAnsi="Calibri" w:cs="Calibri"/>
        </w:rPr>
      </w:pPr>
      <w:r w:rsidRPr="007C2EB7">
        <w:rPr>
          <w:rFonts w:ascii="Calibri" w:hAnsi="Calibri" w:cs="Calibri"/>
        </w:rPr>
        <w:t>This is why the Albanese Government has already invested $950 million in digital health. Our digital reforms are essential to strengthen Medicare and ensure it meets the need of patients today and into the future.</w:t>
      </w:r>
    </w:p>
    <w:p w14:paraId="40E408C5" w14:textId="15D0F213" w:rsidR="006A2608" w:rsidRPr="007C2EB7" w:rsidRDefault="006A2608" w:rsidP="006A2608">
      <w:pPr>
        <w:rPr>
          <w:rFonts w:ascii="Calibri" w:hAnsi="Calibri" w:cs="Calibri"/>
        </w:rPr>
      </w:pPr>
      <w:r w:rsidRPr="007C2EB7">
        <w:rPr>
          <w:rFonts w:ascii="Calibri" w:hAnsi="Calibri" w:cs="Calibri"/>
        </w:rPr>
        <w:t xml:space="preserve">The Blueprint also </w:t>
      </w:r>
      <w:proofErr w:type="spellStart"/>
      <w:r w:rsidRPr="007C2EB7">
        <w:rPr>
          <w:rFonts w:ascii="Calibri" w:hAnsi="Calibri" w:cs="Calibri"/>
        </w:rPr>
        <w:t>recognises</w:t>
      </w:r>
      <w:proofErr w:type="spellEnd"/>
      <w:r w:rsidRPr="007C2EB7">
        <w:rPr>
          <w:rFonts w:ascii="Calibri" w:hAnsi="Calibri" w:cs="Calibri"/>
        </w:rPr>
        <w:t xml:space="preserve"> that over the next ten years, secure and </w:t>
      </w:r>
      <w:proofErr w:type="spellStart"/>
      <w:r w:rsidRPr="007C2EB7">
        <w:rPr>
          <w:rFonts w:ascii="Calibri" w:hAnsi="Calibri" w:cs="Calibri"/>
        </w:rPr>
        <w:t>standardised</w:t>
      </w:r>
      <w:proofErr w:type="spellEnd"/>
      <w:r w:rsidRPr="007C2EB7">
        <w:rPr>
          <w:rFonts w:ascii="Calibri" w:hAnsi="Calibri" w:cs="Calibri"/>
        </w:rPr>
        <w:t xml:space="preserve"> data sharing between clinical systems, in real-time, will ensure our health workforce has the tools it needs to provide multidisciplinary, team-based care, particularly to patients with complex conditions or in regional, rural and remote Australia.</w:t>
      </w:r>
    </w:p>
    <w:p w14:paraId="6D81A4A6" w14:textId="2F856933" w:rsidR="006A2608" w:rsidRPr="007C2EB7" w:rsidRDefault="006A2608" w:rsidP="006A2608">
      <w:pPr>
        <w:rPr>
          <w:rFonts w:ascii="Calibri" w:hAnsi="Calibri" w:cs="Calibri"/>
        </w:rPr>
      </w:pPr>
      <w:r w:rsidRPr="007C2EB7">
        <w:rPr>
          <w:rFonts w:ascii="Calibri" w:hAnsi="Calibri" w:cs="Calibri"/>
        </w:rPr>
        <w:t xml:space="preserve">Implementing the Blueprint will require national collaboration. </w:t>
      </w:r>
      <w:proofErr w:type="gramStart"/>
      <w:r w:rsidR="00225488" w:rsidRPr="00B75C76">
        <w:rPr>
          <w:rFonts w:ascii="Calibri" w:hAnsi="Calibri" w:cs="Calibri"/>
        </w:rPr>
        <w:t>A number of</w:t>
      </w:r>
      <w:proofErr w:type="gramEnd"/>
      <w:r w:rsidR="00225488" w:rsidRPr="00B75C76">
        <w:rPr>
          <w:rFonts w:ascii="Calibri" w:hAnsi="Calibri" w:cs="Calibri"/>
        </w:rPr>
        <w:t xml:space="preserve"> actions will require consideration, including where funding is required</w:t>
      </w:r>
      <w:r w:rsidR="00B75C76" w:rsidRPr="00B75C76">
        <w:rPr>
          <w:rFonts w:ascii="Calibri" w:hAnsi="Calibri" w:cs="Calibri"/>
        </w:rPr>
        <w:t xml:space="preserve">. </w:t>
      </w:r>
      <w:proofErr w:type="gramStart"/>
      <w:r w:rsidRPr="007C2EB7">
        <w:rPr>
          <w:rFonts w:ascii="Calibri" w:hAnsi="Calibri" w:cs="Calibri"/>
        </w:rPr>
        <w:t>As</w:t>
      </w:r>
      <w:proofErr w:type="gramEnd"/>
      <w:r w:rsidRPr="007C2EB7">
        <w:rPr>
          <w:rFonts w:ascii="Calibri" w:hAnsi="Calibri" w:cs="Calibri"/>
        </w:rPr>
        <w:t xml:space="preserve"> the steward of Australia’s healthcare system, the Commonwealth will work in partnership with consumers, healthcare professionals, the health sector, state and territory governments and the health software industry, to ensure we succeed.</w:t>
      </w:r>
    </w:p>
    <w:p w14:paraId="3120A60D" w14:textId="77B3CC5C" w:rsidR="006A2608" w:rsidRPr="007C2EB7" w:rsidRDefault="006A2608" w:rsidP="006A2608">
      <w:pPr>
        <w:rPr>
          <w:rFonts w:ascii="Calibri" w:hAnsi="Calibri" w:cs="Calibri"/>
        </w:rPr>
      </w:pPr>
      <w:r w:rsidRPr="007C2EB7">
        <w:rPr>
          <w:rFonts w:ascii="Calibri" w:hAnsi="Calibri" w:cs="Calibri"/>
        </w:rPr>
        <w:t xml:space="preserve">I want to acknowledge and thank </w:t>
      </w:r>
      <w:proofErr w:type="gramStart"/>
      <w:r w:rsidRPr="007C2EB7">
        <w:rPr>
          <w:rFonts w:ascii="Calibri" w:hAnsi="Calibri" w:cs="Calibri"/>
        </w:rPr>
        <w:t>all of</w:t>
      </w:r>
      <w:proofErr w:type="gramEnd"/>
      <w:r w:rsidRPr="007C2EB7">
        <w:rPr>
          <w:rFonts w:ascii="Calibri" w:hAnsi="Calibri" w:cs="Calibri"/>
        </w:rPr>
        <w:t xml:space="preserve"> the consumers and healthcare professionals that had input into the development of the Blueprint. I also want to thank the Department of Health and Aged Care, for </w:t>
      </w:r>
      <w:r w:rsidRPr="007C2EB7">
        <w:rPr>
          <w:rFonts w:ascii="Calibri" w:hAnsi="Calibri" w:cs="Calibri"/>
        </w:rPr>
        <w:lastRenderedPageBreak/>
        <w:t>developing the strategy. I look forward to working together with all our stakeholders to strengthen Medicare for the 21st century.</w:t>
      </w:r>
    </w:p>
    <w:p w14:paraId="210D219C" w14:textId="77777777" w:rsidR="00107B06" w:rsidRPr="00107B06" w:rsidRDefault="00107B06" w:rsidP="008D1923">
      <w:r w:rsidRPr="00107B06">
        <w:t>Part 1</w:t>
      </w:r>
    </w:p>
    <w:p w14:paraId="3E077A56" w14:textId="18C0108A" w:rsidR="00107B06" w:rsidRPr="00107B06" w:rsidRDefault="00107B06" w:rsidP="00E82D9D">
      <w:pPr>
        <w:pStyle w:val="Heading1"/>
        <w:spacing w:after="360"/>
        <w:rPr>
          <w:lang w:val="en-GB"/>
        </w:rPr>
      </w:pPr>
      <w:bookmarkStart w:id="3" w:name="_Understanding_the_health"/>
      <w:bookmarkEnd w:id="3"/>
      <w:r w:rsidRPr="00107B06">
        <w:rPr>
          <w:lang w:val="en-GB"/>
        </w:rPr>
        <w:t>Understanding the health and wellbeing expectations of Australians</w:t>
      </w:r>
    </w:p>
    <w:p w14:paraId="7C767FB3" w14:textId="45013B45" w:rsidR="00735427" w:rsidRPr="007C2EB7"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Australia’s health system, like many others around the world, is in a time of change and great opportunity. Key shared challenges include increased chronic illness, ageing populations, and increasing healthcare costs. Consumers are at the centre of how we address these challenges and shift the focus towards prevention rather than treatment to ensure Australia’s health system sustainability.</w:t>
      </w:r>
    </w:p>
    <w:p w14:paraId="608FBBE3" w14:textId="26E342B8" w:rsidR="002917E0" w:rsidRPr="007C2EB7"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Australians increasingly expect digital capabilities to support their health and wellbeing journey. The Australian Government Department of Health and Aged Care (the Department) has actively engaged with, and understands, the evolving expectations and needs related to digital health. This understanding is informed by insights from consumers, healthcare providers, and the research, development, and industry communities.</w:t>
      </w:r>
    </w:p>
    <w:p w14:paraId="66E16E21" w14:textId="250CD24E" w:rsidR="002917E0" w:rsidRPr="007C2EB7" w:rsidRDefault="002917E0" w:rsidP="00E82D9D">
      <w:pPr>
        <w:widowControl/>
        <w:autoSpaceDE w:val="0"/>
        <w:autoSpaceDN w:val="0"/>
        <w:adjustRightInd w:val="0"/>
        <w:spacing w:after="240" w:line="240" w:lineRule="auto"/>
        <w:rPr>
          <w:rFonts w:cstheme="minorHAnsi"/>
          <w:b/>
          <w:bCs/>
          <w:lang w:val="en-GB"/>
        </w:rPr>
      </w:pPr>
      <w:r w:rsidRPr="007C2EB7">
        <w:rPr>
          <w:rFonts w:cstheme="minorHAnsi"/>
          <w:b/>
          <w:bCs/>
          <w:lang w:val="en-GB"/>
        </w:rPr>
        <w:t xml:space="preserve">What consumers expect and </w:t>
      </w:r>
      <w:proofErr w:type="gramStart"/>
      <w:r w:rsidRPr="007C2EB7">
        <w:rPr>
          <w:rFonts w:cstheme="minorHAnsi"/>
          <w:b/>
          <w:bCs/>
          <w:lang w:val="en-GB"/>
        </w:rPr>
        <w:t>need</w:t>
      </w:r>
      <w:proofErr w:type="gramEnd"/>
    </w:p>
    <w:p w14:paraId="25841F88" w14:textId="7074909D" w:rsidR="002917E0" w:rsidRPr="007C2EB7"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Consumers expect greater access to their health information, which will accompany them throughout their health journey. This supports their right to make informed decisions about their health and wellbeing. It includes having greater access to and choice of healthcare providers</w:t>
      </w:r>
      <w:r w:rsidR="00F67B66" w:rsidRPr="007C2EB7">
        <w:rPr>
          <w:rFonts w:cstheme="minorHAnsi"/>
          <w:lang w:val="en-GB"/>
        </w:rPr>
        <w:t xml:space="preserve"> and </w:t>
      </w:r>
      <w:r w:rsidRPr="007C2EB7">
        <w:rPr>
          <w:rFonts w:cstheme="minorHAnsi"/>
          <w:lang w:val="en-GB"/>
        </w:rPr>
        <w:t>having access to inclusive, culturally appropriate, equitable and usable ways to engage with these healthcare providers in a convenient and accessible way.</w:t>
      </w:r>
    </w:p>
    <w:p w14:paraId="6003896D" w14:textId="2EA80B69" w:rsidR="002917E0" w:rsidRPr="007C2EB7"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Australians value meeting face-to-face with their healthcare providers</w:t>
      </w:r>
      <w:r w:rsidR="00F67B66" w:rsidRPr="007C2EB7">
        <w:rPr>
          <w:rFonts w:cstheme="minorHAnsi"/>
          <w:lang w:val="en-GB"/>
        </w:rPr>
        <w:t>; h</w:t>
      </w:r>
      <w:r w:rsidRPr="007C2EB7">
        <w:rPr>
          <w:rFonts w:cstheme="minorHAnsi"/>
          <w:lang w:val="en-GB"/>
        </w:rPr>
        <w:t>owever</w:t>
      </w:r>
      <w:r w:rsidR="009B411B" w:rsidRPr="007C2EB7">
        <w:rPr>
          <w:rFonts w:cstheme="minorHAnsi"/>
          <w:lang w:val="en-GB"/>
        </w:rPr>
        <w:t>,</w:t>
      </w:r>
      <w:r w:rsidRPr="007C2EB7">
        <w:rPr>
          <w:rFonts w:cstheme="minorHAnsi"/>
          <w:lang w:val="en-GB"/>
        </w:rPr>
        <w:t xml:space="preserve"> many consumers are already using digital tools and services to manage their health and wellbeing. The healthcare experience can be improved by consumers and healthcare providers using digital devices like smart phones, </w:t>
      </w:r>
      <w:proofErr w:type="gramStart"/>
      <w:r w:rsidRPr="007C2EB7">
        <w:rPr>
          <w:rFonts w:cstheme="minorHAnsi"/>
          <w:lang w:val="en-GB"/>
        </w:rPr>
        <w:t>apps</w:t>
      </w:r>
      <w:proofErr w:type="gramEnd"/>
      <w:r w:rsidR="009B411B" w:rsidRPr="007C2EB7">
        <w:rPr>
          <w:rFonts w:cstheme="minorHAnsi"/>
          <w:lang w:val="en-GB"/>
        </w:rPr>
        <w:t xml:space="preserve"> and </w:t>
      </w:r>
      <w:r w:rsidRPr="007C2EB7">
        <w:rPr>
          <w:rFonts w:cstheme="minorHAnsi"/>
          <w:lang w:val="en-GB"/>
        </w:rPr>
        <w:t>websites</w:t>
      </w:r>
      <w:r w:rsidR="00445882" w:rsidRPr="007C2EB7">
        <w:rPr>
          <w:rFonts w:cstheme="minorHAnsi"/>
          <w:lang w:val="en-GB"/>
        </w:rPr>
        <w:t>;</w:t>
      </w:r>
      <w:r w:rsidRPr="007C2EB7">
        <w:rPr>
          <w:rFonts w:cstheme="minorHAnsi"/>
          <w:lang w:val="en-GB"/>
        </w:rPr>
        <w:t xml:space="preserve"> and the availability of near-real-time data to support and enhance these services.</w:t>
      </w:r>
    </w:p>
    <w:p w14:paraId="02BC0F44" w14:textId="77777777" w:rsidR="002917E0" w:rsidRPr="007C2EB7" w:rsidRDefault="002917E0" w:rsidP="002917E0">
      <w:pPr>
        <w:widowControl/>
        <w:autoSpaceDE w:val="0"/>
        <w:autoSpaceDN w:val="0"/>
        <w:adjustRightInd w:val="0"/>
        <w:spacing w:after="0" w:line="240" w:lineRule="auto"/>
        <w:rPr>
          <w:rFonts w:cstheme="minorHAnsi"/>
          <w:b/>
          <w:bCs/>
          <w:lang w:val="en-GB"/>
        </w:rPr>
      </w:pPr>
      <w:r w:rsidRPr="007C2EB7">
        <w:rPr>
          <w:rFonts w:cstheme="minorHAnsi"/>
          <w:b/>
          <w:bCs/>
          <w:lang w:val="en-GB"/>
        </w:rPr>
        <w:t>What the healthcare workforce expects and needs</w:t>
      </w:r>
    </w:p>
    <w:p w14:paraId="07ADDBDA" w14:textId="09F2C272" w:rsidR="002917E0" w:rsidRPr="007C2EB7"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Healthcare professionals face workforce pressures and resource constraints while also navigating the demand to rapidly incorporate research into their care delivery.</w:t>
      </w:r>
      <w:r w:rsidR="00922B4A" w:rsidRPr="007C2EB7">
        <w:rPr>
          <w:rFonts w:cstheme="minorHAnsi"/>
          <w:lang w:val="en-GB"/>
        </w:rPr>
        <w:t xml:space="preserve"> </w:t>
      </w:r>
      <w:r w:rsidRPr="007C2EB7">
        <w:rPr>
          <w:rFonts w:cstheme="minorHAnsi"/>
          <w:lang w:val="en-GB"/>
        </w:rPr>
        <w:t xml:space="preserve">Seamless integration of workflows will better support the workforce to enhance care delivery and enable healthcare professionals to work collaboratively as part of their </w:t>
      </w:r>
      <w:r w:rsidR="00922B4A" w:rsidRPr="007C2EB7">
        <w:rPr>
          <w:rFonts w:cstheme="minorHAnsi"/>
          <w:lang w:val="en-GB"/>
        </w:rPr>
        <w:t>patients'</w:t>
      </w:r>
      <w:r w:rsidRPr="007C2EB7">
        <w:rPr>
          <w:rFonts w:cstheme="minorHAnsi"/>
          <w:lang w:val="en-GB"/>
        </w:rPr>
        <w:t xml:space="preserve"> care team. Greater access to their patient</w:t>
      </w:r>
      <w:r w:rsidR="00922B4A" w:rsidRPr="007C2EB7">
        <w:rPr>
          <w:rFonts w:cstheme="minorHAnsi"/>
          <w:lang w:val="en-GB"/>
        </w:rPr>
        <w:t>s’</w:t>
      </w:r>
      <w:r w:rsidRPr="007C2EB7">
        <w:rPr>
          <w:rFonts w:cstheme="minorHAnsi"/>
          <w:lang w:val="en-GB"/>
        </w:rPr>
        <w:t xml:space="preserve"> key health information at the point of care will support healthcare providers in delivering safer and more personalised care.</w:t>
      </w:r>
    </w:p>
    <w:p w14:paraId="7F2A211E" w14:textId="2D6810A1" w:rsidR="002917E0" w:rsidRPr="00E82D9D" w:rsidRDefault="002917E0" w:rsidP="00E82D9D">
      <w:pPr>
        <w:widowControl/>
        <w:autoSpaceDE w:val="0"/>
        <w:autoSpaceDN w:val="0"/>
        <w:adjustRightInd w:val="0"/>
        <w:spacing w:after="240" w:line="240" w:lineRule="auto"/>
        <w:rPr>
          <w:rFonts w:cstheme="minorHAnsi"/>
          <w:lang w:val="en-GB"/>
        </w:rPr>
      </w:pPr>
      <w:r w:rsidRPr="007C2EB7">
        <w:rPr>
          <w:rFonts w:cstheme="minorHAnsi"/>
          <w:lang w:val="en-GB"/>
        </w:rPr>
        <w:t>As both consumers and healthcare providers adopt more digital tools and services, Australia’s health system must evolve to match the digital standards seen in industries like government, retail, and banking. Embracing these advancements not only enhances healthcare delivery but also streamlines administrative tasks, allowing healthcare professionals to focus more on direct patient care.</w:t>
      </w:r>
    </w:p>
    <w:p w14:paraId="0FD8C161" w14:textId="33D7F6F7" w:rsidR="002917E0" w:rsidRPr="007C2EB7" w:rsidRDefault="002917E0" w:rsidP="002917E0">
      <w:pPr>
        <w:widowControl/>
        <w:autoSpaceDE w:val="0"/>
        <w:autoSpaceDN w:val="0"/>
        <w:adjustRightInd w:val="0"/>
        <w:spacing w:after="0" w:line="240" w:lineRule="auto"/>
        <w:rPr>
          <w:rFonts w:cstheme="minorHAnsi"/>
          <w:b/>
          <w:bCs/>
          <w:lang w:val="en-GB"/>
        </w:rPr>
      </w:pPr>
      <w:r w:rsidRPr="007C2EB7">
        <w:rPr>
          <w:rFonts w:cstheme="minorHAnsi"/>
          <w:b/>
          <w:bCs/>
          <w:lang w:val="en-GB"/>
        </w:rPr>
        <w:t xml:space="preserve">What is needed to support a learning health </w:t>
      </w:r>
      <w:proofErr w:type="gramStart"/>
      <w:r w:rsidRPr="007C2EB7">
        <w:rPr>
          <w:rFonts w:cstheme="minorHAnsi"/>
          <w:b/>
          <w:bCs/>
          <w:lang w:val="en-GB"/>
        </w:rPr>
        <w:t>system</w:t>
      </w:r>
      <w:proofErr w:type="gramEnd"/>
    </w:p>
    <w:p w14:paraId="097F668B" w14:textId="77777777" w:rsidR="002917E0" w:rsidRPr="007C2EB7" w:rsidRDefault="002917E0" w:rsidP="002917E0">
      <w:pPr>
        <w:widowControl/>
        <w:autoSpaceDE w:val="0"/>
        <w:autoSpaceDN w:val="0"/>
        <w:adjustRightInd w:val="0"/>
        <w:spacing w:after="0" w:line="240" w:lineRule="auto"/>
        <w:rPr>
          <w:rFonts w:cstheme="minorHAnsi"/>
          <w:lang w:val="en-GB"/>
        </w:rPr>
      </w:pPr>
      <w:r w:rsidRPr="007C2EB7">
        <w:rPr>
          <w:rFonts w:cstheme="minorHAnsi"/>
          <w:lang w:val="en-GB"/>
        </w:rPr>
        <w:t>Digital health underpins a modern learning health system. In this system, knowledge obtained during daily clinical practice is uniformly recorded, offering valuable data insights that enhance patient outcomes and promote sustainable care. This interaction of clinical practice and knowledge gathering informs and supports a continuous cycle of improvement in safety, quality and health outcomes [1].</w:t>
      </w:r>
    </w:p>
    <w:p w14:paraId="18CE192E" w14:textId="532FAA75" w:rsidR="002917E0" w:rsidRPr="007C2EB7" w:rsidRDefault="002917E0" w:rsidP="002917E0">
      <w:pPr>
        <w:widowControl/>
        <w:autoSpaceDE w:val="0"/>
        <w:autoSpaceDN w:val="0"/>
        <w:adjustRightInd w:val="0"/>
        <w:spacing w:after="0" w:line="240" w:lineRule="auto"/>
        <w:rPr>
          <w:rFonts w:cstheme="minorHAnsi"/>
          <w:lang w:val="en-GB"/>
        </w:rPr>
      </w:pPr>
      <w:r w:rsidRPr="007C2EB7">
        <w:rPr>
          <w:rFonts w:cstheme="minorHAnsi"/>
          <w:lang w:val="en-GB"/>
        </w:rPr>
        <w:t>The consistent recording, use and reuse of data will enable researchers, innovators, collaborators and industry to contribute to growing a learning health system. Better use of data will make the health system more connected. This will ensure Australians receive the right services, in the right settings, at the right time, enhancing health equity.</w:t>
      </w:r>
    </w:p>
    <w:p w14:paraId="79A0B2B3" w14:textId="65750F9B" w:rsidR="00B9285B" w:rsidRPr="007C2EB7" w:rsidRDefault="002917E0" w:rsidP="002917E0">
      <w:pPr>
        <w:widowControl/>
        <w:autoSpaceDE w:val="0"/>
        <w:autoSpaceDN w:val="0"/>
        <w:adjustRightInd w:val="0"/>
        <w:spacing w:after="0" w:line="240" w:lineRule="auto"/>
        <w:rPr>
          <w:rFonts w:asciiTheme="majorHAnsi" w:hAnsiTheme="majorHAnsi" w:cs="AppleSystemUIFont"/>
          <w:sz w:val="26"/>
          <w:szCs w:val="26"/>
          <w:lang w:val="en-GB"/>
        </w:rPr>
      </w:pPr>
      <w:r w:rsidRPr="007C2EB7">
        <w:rPr>
          <w:rFonts w:cstheme="minorHAnsi"/>
          <w:lang w:val="en-GB"/>
        </w:rPr>
        <w:lastRenderedPageBreak/>
        <w:t>Greater connection through better utilisation of data will also support public health planning and investments that drive innovation and research, supporting the development of a learning health system. Enhanced connection requires ongoing stewardship and a view to anticipate and manage the flow of health information</w:t>
      </w:r>
      <w:r w:rsidR="00922B4A" w:rsidRPr="007C2EB7">
        <w:rPr>
          <w:rFonts w:cstheme="minorHAnsi"/>
          <w:lang w:val="en-GB"/>
        </w:rPr>
        <w:t xml:space="preserve">, </w:t>
      </w:r>
      <w:r w:rsidRPr="007C2EB7">
        <w:rPr>
          <w:rFonts w:cstheme="minorHAnsi"/>
          <w:lang w:val="en-GB"/>
        </w:rPr>
        <w:t>including potential risks such as data security.</w:t>
      </w:r>
    </w:p>
    <w:p w14:paraId="23AB6D95" w14:textId="2952F89D" w:rsidR="00930315" w:rsidRPr="00930315" w:rsidRDefault="00B9285B" w:rsidP="00E82D9D">
      <w:pPr>
        <w:pStyle w:val="Heading2"/>
        <w:spacing w:after="360"/>
      </w:pPr>
      <w:bookmarkStart w:id="4" w:name="_Our_vision_for"/>
      <w:bookmarkEnd w:id="4"/>
      <w:r>
        <w:t>Our vision for digital health in Australia</w:t>
      </w:r>
    </w:p>
    <w:p w14:paraId="652703B6" w14:textId="66AB2A8F" w:rsidR="00B9285B" w:rsidRPr="00E82D9D" w:rsidRDefault="00B9285B" w:rsidP="00E82D9D">
      <w:pPr>
        <w:pStyle w:val="Heading4"/>
        <w:spacing w:after="240"/>
      </w:pPr>
      <w:r w:rsidRPr="00637C76">
        <w:rPr>
          <w:rStyle w:val="Pullquote0"/>
          <w:rFonts w:asciiTheme="majorHAnsi" w:hAnsiTheme="majorHAnsi" w:cstheme="majorBidi"/>
          <w:b w:val="0"/>
          <w:bCs w:val="0"/>
          <w:i/>
          <w:iCs/>
          <w:color w:val="365F91" w:themeColor="accent1" w:themeShade="BF"/>
          <w:sz w:val="22"/>
          <w:szCs w:val="22"/>
        </w:rPr>
        <w:t>Trusted, timely and accessible use of digital and data</w:t>
      </w:r>
      <w:r w:rsidR="00250CCC" w:rsidRPr="00637C76">
        <w:rPr>
          <w:rStyle w:val="Pullquote0"/>
          <w:rFonts w:asciiTheme="majorHAnsi" w:hAnsiTheme="majorHAnsi" w:cstheme="majorBidi"/>
          <w:b w:val="0"/>
          <w:bCs w:val="0"/>
          <w:i/>
          <w:iCs/>
          <w:color w:val="365F91" w:themeColor="accent1" w:themeShade="BF"/>
          <w:sz w:val="22"/>
          <w:szCs w:val="22"/>
        </w:rPr>
        <w:t xml:space="preserve"> </w:t>
      </w:r>
      <w:r w:rsidRPr="00637C76">
        <w:rPr>
          <w:rStyle w:val="Pullquote0"/>
          <w:rFonts w:asciiTheme="majorHAnsi" w:hAnsiTheme="majorHAnsi" w:cstheme="majorBidi"/>
          <w:b w:val="0"/>
          <w:bCs w:val="0"/>
          <w:i/>
          <w:iCs/>
          <w:color w:val="365F91" w:themeColor="accent1" w:themeShade="BF"/>
          <w:sz w:val="22"/>
          <w:szCs w:val="22"/>
        </w:rPr>
        <w:t xml:space="preserve">underpins a </w:t>
      </w:r>
      <w:proofErr w:type="spellStart"/>
      <w:r w:rsidRPr="00637C76">
        <w:rPr>
          <w:rStyle w:val="Pullquote0"/>
          <w:rFonts w:asciiTheme="majorHAnsi" w:hAnsiTheme="majorHAnsi" w:cstheme="majorBidi"/>
          <w:b w:val="0"/>
          <w:bCs w:val="0"/>
          <w:i/>
          <w:iCs/>
          <w:color w:val="365F91" w:themeColor="accent1" w:themeShade="BF"/>
          <w:sz w:val="22"/>
          <w:szCs w:val="22"/>
        </w:rPr>
        <w:t>personalised</w:t>
      </w:r>
      <w:proofErr w:type="spellEnd"/>
      <w:r w:rsidRPr="00637C76">
        <w:rPr>
          <w:rStyle w:val="Pullquote0"/>
          <w:rFonts w:asciiTheme="majorHAnsi" w:hAnsiTheme="majorHAnsi" w:cstheme="majorBidi"/>
          <w:b w:val="0"/>
          <w:bCs w:val="0"/>
          <w:i/>
          <w:iCs/>
          <w:color w:val="365F91" w:themeColor="accent1" w:themeShade="BF"/>
          <w:sz w:val="22"/>
          <w:szCs w:val="22"/>
        </w:rPr>
        <w:t xml:space="preserve"> and connected</w:t>
      </w:r>
      <w:r w:rsidR="00250CCC" w:rsidRPr="00637C76">
        <w:rPr>
          <w:rStyle w:val="Pullquote0"/>
          <w:rFonts w:asciiTheme="majorHAnsi" w:hAnsiTheme="majorHAnsi" w:cstheme="majorBidi"/>
          <w:b w:val="0"/>
          <w:bCs w:val="0"/>
          <w:i/>
          <w:iCs/>
          <w:color w:val="365F91" w:themeColor="accent1" w:themeShade="BF"/>
          <w:sz w:val="22"/>
          <w:szCs w:val="22"/>
        </w:rPr>
        <w:t xml:space="preserve"> </w:t>
      </w:r>
      <w:r w:rsidRPr="00637C76">
        <w:rPr>
          <w:rStyle w:val="Pullquote0"/>
          <w:rFonts w:asciiTheme="majorHAnsi" w:hAnsiTheme="majorHAnsi" w:cstheme="majorBidi"/>
          <w:b w:val="0"/>
          <w:bCs w:val="0"/>
          <w:i/>
          <w:iCs/>
          <w:color w:val="365F91" w:themeColor="accent1" w:themeShade="BF"/>
          <w:sz w:val="22"/>
          <w:szCs w:val="22"/>
        </w:rPr>
        <w:t>health and wellbeing experience for all Australians.</w:t>
      </w:r>
    </w:p>
    <w:p w14:paraId="566A986D" w14:textId="77777777" w:rsidR="00A521E1" w:rsidRPr="007C2EB7" w:rsidRDefault="00A521E1" w:rsidP="00A521E1">
      <w:pPr>
        <w:rPr>
          <w:rFonts w:cstheme="minorHAnsi"/>
          <w:lang w:val="en-GB"/>
        </w:rPr>
      </w:pPr>
      <w:r w:rsidRPr="007C2EB7">
        <w:rPr>
          <w:rFonts w:cstheme="minorHAnsi"/>
          <w:lang w:val="en-GB"/>
        </w:rPr>
        <w:t xml:space="preserve">Our vision is centred on the use of digital and data to improve how health services are accessed, used and delivered to </w:t>
      </w:r>
      <w:r w:rsidRPr="007C2EB7">
        <w:rPr>
          <w:rFonts w:cstheme="minorHAnsi"/>
          <w:b/>
          <w:bCs/>
          <w:lang w:val="en-GB"/>
        </w:rPr>
        <w:t>help consumers live healthier lives</w:t>
      </w:r>
      <w:r w:rsidRPr="007C2EB7">
        <w:rPr>
          <w:rFonts w:cstheme="minorHAnsi"/>
          <w:lang w:val="en-GB"/>
        </w:rPr>
        <w:t xml:space="preserve"> [2].</w:t>
      </w:r>
    </w:p>
    <w:p w14:paraId="526662A4" w14:textId="77777777" w:rsidR="00A521E1" w:rsidRPr="007C2EB7" w:rsidRDefault="00A521E1" w:rsidP="00A521E1">
      <w:pPr>
        <w:rPr>
          <w:rFonts w:cstheme="minorHAnsi"/>
          <w:lang w:val="en-GB"/>
        </w:rPr>
      </w:pPr>
      <w:r w:rsidRPr="007C2EB7">
        <w:rPr>
          <w:rFonts w:cstheme="minorHAnsi"/>
          <w:lang w:val="en-GB"/>
        </w:rPr>
        <w:t xml:space="preserve">We consider digital health as </w:t>
      </w:r>
      <w:r w:rsidRPr="007C2EB7">
        <w:rPr>
          <w:rFonts w:cstheme="minorHAnsi"/>
          <w:b/>
          <w:bCs/>
          <w:lang w:val="en-GB"/>
        </w:rPr>
        <w:t>health and wellbeing in an increasingly digital world</w:t>
      </w:r>
      <w:r w:rsidRPr="007C2EB7">
        <w:rPr>
          <w:rFonts w:cstheme="minorHAnsi"/>
          <w:lang w:val="en-GB"/>
        </w:rPr>
        <w:t xml:space="preserve"> [3]. It is part of a seamless healthcare experience and a connected health system.</w:t>
      </w:r>
    </w:p>
    <w:p w14:paraId="3CE30DA3" w14:textId="77777777" w:rsidR="00A521E1" w:rsidRPr="007C2EB7" w:rsidRDefault="00A521E1" w:rsidP="00A521E1">
      <w:pPr>
        <w:rPr>
          <w:rFonts w:cstheme="minorHAnsi"/>
          <w:lang w:val="en-GB"/>
        </w:rPr>
      </w:pPr>
      <w:r w:rsidRPr="007C2EB7">
        <w:rPr>
          <w:rFonts w:cstheme="minorHAnsi"/>
          <w:lang w:val="en-GB"/>
        </w:rPr>
        <w:t>Digital health will play a key role in delivering a health system that:</w:t>
      </w:r>
    </w:p>
    <w:p w14:paraId="6D8EFACE" w14:textId="77777777" w:rsidR="00A521E1" w:rsidRPr="007C2EB7" w:rsidRDefault="00A521E1" w:rsidP="00A521E1">
      <w:pPr>
        <w:pStyle w:val="ListParagraph"/>
        <w:numPr>
          <w:ilvl w:val="0"/>
          <w:numId w:val="24"/>
        </w:numPr>
        <w:rPr>
          <w:rFonts w:cstheme="minorHAnsi"/>
          <w:b/>
          <w:bCs/>
          <w:lang w:val="en-GB"/>
        </w:rPr>
      </w:pPr>
      <w:r w:rsidRPr="007C2EB7">
        <w:rPr>
          <w:rFonts w:cstheme="minorHAnsi"/>
          <w:b/>
          <w:bCs/>
          <w:lang w:val="en-GB"/>
        </w:rPr>
        <w:t xml:space="preserve">places the consumer and their trusted carers at the centre of their health and wellbeing </w:t>
      </w:r>
      <w:proofErr w:type="gramStart"/>
      <w:r w:rsidRPr="007C2EB7">
        <w:rPr>
          <w:rFonts w:cstheme="minorHAnsi"/>
          <w:b/>
          <w:bCs/>
          <w:lang w:val="en-GB"/>
        </w:rPr>
        <w:t>journey</w:t>
      </w:r>
      <w:proofErr w:type="gramEnd"/>
      <w:r w:rsidRPr="007C2EB7">
        <w:rPr>
          <w:rFonts w:cstheme="minorHAnsi"/>
          <w:b/>
          <w:bCs/>
          <w:lang w:val="en-GB"/>
        </w:rPr>
        <w:t xml:space="preserve"> </w:t>
      </w:r>
    </w:p>
    <w:p w14:paraId="2138B3D0" w14:textId="77777777" w:rsidR="00A521E1" w:rsidRPr="007C2EB7" w:rsidRDefault="00A521E1" w:rsidP="00A521E1">
      <w:pPr>
        <w:pStyle w:val="ListParagraph"/>
        <w:numPr>
          <w:ilvl w:val="0"/>
          <w:numId w:val="24"/>
        </w:numPr>
        <w:rPr>
          <w:rFonts w:cstheme="minorHAnsi"/>
          <w:b/>
          <w:bCs/>
          <w:lang w:val="en-GB"/>
        </w:rPr>
      </w:pPr>
      <w:r w:rsidRPr="007C2EB7">
        <w:rPr>
          <w:rFonts w:cstheme="minorHAnsi"/>
          <w:b/>
          <w:bCs/>
          <w:lang w:val="en-GB"/>
        </w:rPr>
        <w:t xml:space="preserve">improves the ability to prevent disease and promote health and </w:t>
      </w:r>
      <w:proofErr w:type="gramStart"/>
      <w:r w:rsidRPr="007C2EB7">
        <w:rPr>
          <w:rFonts w:cstheme="minorHAnsi"/>
          <w:b/>
          <w:bCs/>
          <w:lang w:val="en-GB"/>
        </w:rPr>
        <w:t>wellbeing</w:t>
      </w:r>
      <w:proofErr w:type="gramEnd"/>
      <w:r w:rsidRPr="007C2EB7">
        <w:rPr>
          <w:rFonts w:cstheme="minorHAnsi"/>
          <w:b/>
          <w:bCs/>
          <w:lang w:val="en-GB"/>
        </w:rPr>
        <w:t xml:space="preserve"> </w:t>
      </w:r>
    </w:p>
    <w:p w14:paraId="1756F986" w14:textId="77777777" w:rsidR="00A521E1" w:rsidRPr="007C2EB7" w:rsidRDefault="00A521E1" w:rsidP="00A521E1">
      <w:pPr>
        <w:pStyle w:val="ListParagraph"/>
        <w:numPr>
          <w:ilvl w:val="0"/>
          <w:numId w:val="24"/>
        </w:numPr>
        <w:rPr>
          <w:rFonts w:cstheme="minorHAnsi"/>
          <w:b/>
          <w:bCs/>
          <w:lang w:val="en-GB"/>
        </w:rPr>
      </w:pPr>
      <w:r w:rsidRPr="007C2EB7">
        <w:rPr>
          <w:rFonts w:cstheme="minorHAnsi"/>
          <w:b/>
          <w:bCs/>
          <w:lang w:val="en-GB"/>
        </w:rPr>
        <w:t xml:space="preserve">is more affordable, convenient, accessible and equitable for all </w:t>
      </w:r>
      <w:proofErr w:type="gramStart"/>
      <w:r w:rsidRPr="007C2EB7">
        <w:rPr>
          <w:rFonts w:cstheme="minorHAnsi"/>
          <w:b/>
          <w:bCs/>
          <w:lang w:val="en-GB"/>
        </w:rPr>
        <w:t>Australians</w:t>
      </w:r>
      <w:proofErr w:type="gramEnd"/>
      <w:r w:rsidRPr="007C2EB7">
        <w:rPr>
          <w:rFonts w:cstheme="minorHAnsi"/>
          <w:b/>
          <w:bCs/>
          <w:lang w:val="en-GB"/>
        </w:rPr>
        <w:t xml:space="preserve"> </w:t>
      </w:r>
    </w:p>
    <w:p w14:paraId="7EAF3DAD" w14:textId="77777777" w:rsidR="00A521E1" w:rsidRPr="007C2EB7" w:rsidRDefault="00A521E1" w:rsidP="00A521E1">
      <w:pPr>
        <w:pStyle w:val="ListParagraph"/>
        <w:numPr>
          <w:ilvl w:val="0"/>
          <w:numId w:val="24"/>
        </w:numPr>
        <w:rPr>
          <w:rFonts w:cstheme="minorHAnsi"/>
          <w:b/>
          <w:bCs/>
          <w:lang w:val="en-GB"/>
        </w:rPr>
      </w:pPr>
      <w:r w:rsidRPr="007C2EB7">
        <w:rPr>
          <w:rFonts w:cstheme="minorHAnsi"/>
          <w:b/>
          <w:bCs/>
          <w:lang w:val="en-GB"/>
        </w:rPr>
        <w:t>responds to the evolving needs of healthcare providers, researchers and innovators.</w:t>
      </w:r>
    </w:p>
    <w:p w14:paraId="2AD50621" w14:textId="0319D4C3" w:rsidR="00302689" w:rsidRPr="00E82D9D" w:rsidRDefault="00A521E1" w:rsidP="00E82D9D">
      <w:pPr>
        <w:spacing w:after="480"/>
        <w:rPr>
          <w:rFonts w:cstheme="minorHAnsi"/>
          <w:lang w:val="en-GB"/>
        </w:rPr>
      </w:pPr>
      <w:r w:rsidRPr="007C2EB7">
        <w:rPr>
          <w:rFonts w:cstheme="minorHAnsi"/>
          <w:lang w:val="en-GB"/>
        </w:rPr>
        <w:t xml:space="preserve">Digital capabilities are key in bringing together improvements in digital tools and services with the skills and abilities required to use them. While digital capabilities in health care are not yet equally available and accessible to all Australians, we understand the need to work towards more universal availability and access to meet these expectations. </w:t>
      </w:r>
      <w:r w:rsidR="00B216A2" w:rsidRPr="007C2EB7">
        <w:rPr>
          <w:rFonts w:cstheme="minorHAnsi"/>
          <w:lang w:val="en-GB"/>
        </w:rPr>
        <w:t xml:space="preserve"> </w:t>
      </w:r>
    </w:p>
    <w:p w14:paraId="3C2B20FE" w14:textId="3560CCBC" w:rsidR="00C33BE0" w:rsidRPr="00E82D9D" w:rsidRDefault="00ED0DCD" w:rsidP="00E82D9D">
      <w:pPr>
        <w:pStyle w:val="Heading2"/>
        <w:spacing w:after="240"/>
        <w:rPr>
          <w:rFonts w:ascii="Montserrat" w:hAnsi="Montserrat" w:cs="Montserrat"/>
          <w:sz w:val="50"/>
          <w:szCs w:val="50"/>
          <w:lang w:val="en-GB"/>
        </w:rPr>
      </w:pPr>
      <w:bookmarkStart w:id="5" w:name="_Why_have_we"/>
      <w:bookmarkEnd w:id="5"/>
      <w:r w:rsidRPr="00ED0DCD">
        <w:rPr>
          <w:lang w:val="en-GB"/>
        </w:rPr>
        <w:t>Why have we developed a Blueprint for digital health?</w:t>
      </w:r>
    </w:p>
    <w:p w14:paraId="5E663A70" w14:textId="38434F5D" w:rsidR="00C33BE0" w:rsidRPr="00E82D9D" w:rsidRDefault="00ED0DCD" w:rsidP="00E82D9D">
      <w:pPr>
        <w:pStyle w:val="Heading4"/>
        <w:spacing w:after="360"/>
      </w:pPr>
      <w:r w:rsidRPr="00955527">
        <w:t>The Department plays a unique stewardship role, operating across all parts of the health system, positioning it to be able to drive unified, national approaches to health care.</w:t>
      </w:r>
    </w:p>
    <w:p w14:paraId="4DF08506" w14:textId="77777777" w:rsidR="00ED0DCD" w:rsidRPr="00955527" w:rsidRDefault="00ED0DCD" w:rsidP="0084073B">
      <w:pPr>
        <w:rPr>
          <w:rFonts w:cstheme="minorHAnsi"/>
          <w:spacing w:val="-2"/>
          <w:lang w:val="en-GB"/>
        </w:rPr>
      </w:pPr>
      <w:r w:rsidRPr="00955527">
        <w:rPr>
          <w:rFonts w:cstheme="minorHAnsi"/>
          <w:spacing w:val="-2"/>
          <w:lang w:val="en-GB"/>
        </w:rPr>
        <w:t xml:space="preserve">Establishing the Blueprint, and its accompanying Action Plan, is a major step towards unifying and prioritising the Australian Government’s substantial, long-term investment in digital health, stewarding the use of digital health to support long-term health reform priorities. </w:t>
      </w:r>
    </w:p>
    <w:p w14:paraId="247B47EA" w14:textId="5B6EF098" w:rsidR="00A97143" w:rsidRPr="00955527" w:rsidRDefault="00ED0DCD" w:rsidP="0084073B">
      <w:pPr>
        <w:rPr>
          <w:rFonts w:cstheme="minorHAnsi"/>
          <w:spacing w:val="-2"/>
          <w:lang w:val="en-GB"/>
        </w:rPr>
      </w:pPr>
      <w:r w:rsidRPr="00955527">
        <w:rPr>
          <w:rFonts w:cstheme="minorHAnsi"/>
          <w:spacing w:val="-2"/>
          <w:lang w:val="en-GB"/>
        </w:rPr>
        <w:t xml:space="preserve">Our strategic priorities aim to help Australians access and manage their health information </w:t>
      </w:r>
      <w:r w:rsidR="002F2E8B" w:rsidRPr="00955527">
        <w:rPr>
          <w:rFonts w:cstheme="minorHAnsi"/>
          <w:spacing w:val="-2"/>
          <w:lang w:val="en-GB"/>
        </w:rPr>
        <w:t xml:space="preserve">and </w:t>
      </w:r>
      <w:r w:rsidRPr="00955527">
        <w:rPr>
          <w:rFonts w:cstheme="minorHAnsi"/>
          <w:spacing w:val="-2"/>
          <w:lang w:val="en-GB"/>
        </w:rPr>
        <w:t xml:space="preserve">strengthen digital health foundations through policy, legislation and standards that are </w:t>
      </w:r>
      <w:r w:rsidR="00922B4A" w:rsidRPr="00955527">
        <w:rPr>
          <w:rFonts w:cstheme="minorHAnsi"/>
          <w:spacing w:val="-2"/>
          <w:lang w:val="en-GB"/>
        </w:rPr>
        <w:t>forward-looking</w:t>
      </w:r>
      <w:r w:rsidRPr="00955527">
        <w:rPr>
          <w:rFonts w:cstheme="minorHAnsi"/>
          <w:spacing w:val="-2"/>
          <w:lang w:val="en-GB"/>
        </w:rPr>
        <w:t xml:space="preserve"> and are enduring. These strategic priorities will also support a learning health system through strengthening </w:t>
      </w:r>
      <w:r w:rsidR="00922B4A" w:rsidRPr="00955527">
        <w:rPr>
          <w:rFonts w:cstheme="minorHAnsi"/>
          <w:spacing w:val="-2"/>
          <w:lang w:val="en-GB"/>
        </w:rPr>
        <w:t>Australians'</w:t>
      </w:r>
      <w:r w:rsidRPr="00955527">
        <w:rPr>
          <w:rFonts w:cstheme="minorHAnsi"/>
          <w:spacing w:val="-2"/>
          <w:lang w:val="en-GB"/>
        </w:rPr>
        <w:t xml:space="preserve"> trust in data and its appropriate sharing and reuse to deliver healthcare improvements and encourage innovation. </w:t>
      </w:r>
    </w:p>
    <w:p w14:paraId="73453E6B" w14:textId="4A10E73C" w:rsidR="00D7547D" w:rsidRPr="007C2EB7" w:rsidRDefault="00F96CD2" w:rsidP="0084073B">
      <w:r w:rsidRPr="007C2EB7">
        <w:t>The Blueprint complements other national, state and territory frameworks and strategies, including the National Digital Health Strategy [4], by outlining the desired outcomes for the Department’s areas of responsibility to complete a federated view for the role of digital health in the Australia</w:t>
      </w:r>
      <w:r w:rsidR="00922B4A" w:rsidRPr="007C2EB7">
        <w:t>n</w:t>
      </w:r>
      <w:r w:rsidRPr="007C2EB7">
        <w:t xml:space="preserve"> health system.</w:t>
      </w:r>
    </w:p>
    <w:p w14:paraId="05930B5C" w14:textId="14EA17F5" w:rsidR="00ED0DCD" w:rsidRPr="00E82D9D" w:rsidRDefault="006D05DC" w:rsidP="00E82D9D">
      <w:pPr>
        <w:spacing w:after="360"/>
        <w:rPr>
          <w:i/>
          <w:iCs/>
        </w:rPr>
      </w:pPr>
      <w:r w:rsidRPr="00955527">
        <w:rPr>
          <w:rStyle w:val="SubtleEmphasis"/>
          <w:noProof/>
          <w:color w:val="000000" w:themeColor="text1"/>
        </w:rPr>
        <w:lastRenderedPageBreak/>
        <w:drawing>
          <wp:inline distT="0" distB="0" distL="0" distR="0" wp14:anchorId="5D472A81" wp14:editId="46A9CC18">
            <wp:extent cx="5969000" cy="3163570"/>
            <wp:effectExtent l="0" t="0" r="0" b="0"/>
            <wp:docPr id="163144782" name="Picture 1" descr="Three circles, with the middle one overlapping the other two, there is a tone of blue leaking into the two circles on either side.&#10;&#10;In the middle of circle, the cover of the Digital Health Blueprint is displayed.&#10;&#10;The left circle reads - 'Priority Health Strategies and Plans' in the centre and around it 'Research, Primary Care, Acute Care, Chronic Disease, Mental Health, Preventative Health, Ages Care. &#10;&#10;The right circle text reads - 'National Digital Health Strategy'.&#10;&#10;The far right circle, 'State and Territory Strategies and Plans'. And 'Industry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782" name="Picture 1" descr="Three circles, with the middle one overlapping the other two, there is a tone of blue leaking into the two circles on either side.&#10;&#10;In the middle of circle, the cover of the Digital Health Blueprint is displayed.&#10;&#10;The left circle reads - 'Priority Health Strategies and Plans' in the centre and around it 'Research, Primary Care, Acute Care, Chronic Disease, Mental Health, Preventative Health, Ages Care. &#10;&#10;The right circle text reads - 'National Digital Health Strategy'.&#10;&#10;The far right circle, 'State and Territory Strategies and Plans'. And 'Industry Insights'"/>
                    <pic:cNvPicPr/>
                  </pic:nvPicPr>
                  <pic:blipFill>
                    <a:blip r:embed="rId13"/>
                    <a:stretch>
                      <a:fillRect/>
                    </a:stretch>
                  </pic:blipFill>
                  <pic:spPr>
                    <a:xfrm>
                      <a:off x="0" y="0"/>
                      <a:ext cx="5969000" cy="3163570"/>
                    </a:xfrm>
                    <a:prstGeom prst="rect">
                      <a:avLst/>
                    </a:prstGeom>
                  </pic:spPr>
                </pic:pic>
              </a:graphicData>
            </a:graphic>
          </wp:inline>
        </w:drawing>
      </w:r>
      <w:r w:rsidR="00F3044E" w:rsidRPr="00955527">
        <w:rPr>
          <w:rStyle w:val="SubtleEmphasis"/>
          <w:color w:val="000000" w:themeColor="text1"/>
        </w:rPr>
        <w:t>Figure 1: The broader policy and strategy context of the Blueprint</w:t>
      </w:r>
    </w:p>
    <w:p w14:paraId="04AF7945" w14:textId="2FB42EAB" w:rsidR="006C1491" w:rsidRPr="0025284E" w:rsidRDefault="00D656C2" w:rsidP="00E82D9D">
      <w:pPr>
        <w:spacing w:after="360"/>
        <w:rPr>
          <w:lang w:val="en-GB"/>
        </w:rPr>
      </w:pPr>
      <w:r w:rsidRPr="007C2EB7">
        <w:rPr>
          <w:lang w:val="en-GB"/>
        </w:rPr>
        <w:t>The Blueprint aligns with and supports the Australian Government’s broader digital transformation agenda for health priority areas such as preventive health, primary care, mental health, chronic disease, aged care and medical research. By focusing the Blueprint on strengthening primary care, we align with broader health reforms in areas like aged care and mental health from Australia’s Long Term National Health Plan [5]. This also reinforces our collaborative efforts with state and territory governments and private providers to provide acute care under the National Health Reform Agreement [6].</w:t>
      </w:r>
    </w:p>
    <w:p w14:paraId="28ABFCA5" w14:textId="2F0CA5B8" w:rsidR="00510A34" w:rsidRPr="00510A34" w:rsidRDefault="00A41609" w:rsidP="00E82D9D">
      <w:pPr>
        <w:pStyle w:val="Heading2"/>
        <w:spacing w:after="240"/>
        <w:rPr>
          <w:lang w:val="en-GB"/>
        </w:rPr>
      </w:pPr>
      <w:bookmarkStart w:id="6" w:name="_How_will_we"/>
      <w:bookmarkEnd w:id="6"/>
      <w:r w:rsidRPr="00A41609">
        <w:rPr>
          <w:lang w:val="en-GB"/>
        </w:rPr>
        <w:t>How will we deliver on this Blueprint?</w:t>
      </w:r>
    </w:p>
    <w:p w14:paraId="78A697DB" w14:textId="44375B04" w:rsidR="000D48B9" w:rsidRPr="00E82D9D" w:rsidRDefault="000A1B2C" w:rsidP="00E82D9D">
      <w:pPr>
        <w:pStyle w:val="Heading4"/>
        <w:spacing w:after="240"/>
      </w:pPr>
      <w:r w:rsidRPr="00955527">
        <w:t>While this Blueprint outlines our vision for health and wellbeing up to 2033, we acknowledge the evolving nature of digital health services and the need for continuous improvements through sustained, long-term investment.</w:t>
      </w:r>
    </w:p>
    <w:p w14:paraId="53863B32" w14:textId="52611472" w:rsidR="000D48B9" w:rsidRPr="007C2EB7" w:rsidRDefault="005E07D7" w:rsidP="00A41609">
      <w:pPr>
        <w:rPr>
          <w:lang w:val="en-GB"/>
        </w:rPr>
      </w:pPr>
      <w:r w:rsidRPr="007C2EB7">
        <w:rPr>
          <w:noProof/>
          <w:lang w:val="en-GB"/>
        </w:rPr>
        <w:drawing>
          <wp:inline distT="0" distB="0" distL="0" distR="0" wp14:anchorId="2B820EBC" wp14:editId="4B391BFD">
            <wp:extent cx="5969000" cy="1028700"/>
            <wp:effectExtent l="0" t="0" r="0" b="0"/>
            <wp:docPr id="259019777" name="Picture 1" descr="Three tabs in different shades of blue overlap.&#10;&#10;The first tabs text reads - Short-term horizons 2023–2025&#10;&#10;The second tabs text reads - Mid-term horizons 2025–2028&#10;&#10;The third tabs text reads - Long-term horizons 2028 o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9777" name="Picture 1" descr="Three tabs in different shades of blue overlap.&#10;&#10;The first tabs text reads - Short-term horizons 2023–2025&#10;&#10;The second tabs text reads - Mid-term horizons 2025–2028&#10;&#10;The third tabs text reads - Long-term horizons 2028 onward"/>
                    <pic:cNvPicPr/>
                  </pic:nvPicPr>
                  <pic:blipFill>
                    <a:blip r:embed="rId14"/>
                    <a:stretch>
                      <a:fillRect/>
                    </a:stretch>
                  </pic:blipFill>
                  <pic:spPr>
                    <a:xfrm>
                      <a:off x="0" y="0"/>
                      <a:ext cx="5969000" cy="1028700"/>
                    </a:xfrm>
                    <a:prstGeom prst="rect">
                      <a:avLst/>
                    </a:prstGeom>
                  </pic:spPr>
                </pic:pic>
              </a:graphicData>
            </a:graphic>
          </wp:inline>
        </w:drawing>
      </w:r>
    </w:p>
    <w:p w14:paraId="5836CDD2" w14:textId="77777777" w:rsidR="000A1B2C" w:rsidRPr="00955527" w:rsidRDefault="000A1B2C" w:rsidP="000A1B2C">
      <w:pPr>
        <w:rPr>
          <w:spacing w:val="-2"/>
          <w:lang w:val="en-GB"/>
        </w:rPr>
      </w:pPr>
      <w:r w:rsidRPr="00955527">
        <w:rPr>
          <w:spacing w:val="-2"/>
          <w:lang w:val="en-GB"/>
        </w:rPr>
        <w:t>The Blueprint is supported by an Action Plan that explains the initiatives we are investing in to build towards our target outcomes. We will continuously update this Action Plan to reflect the changing digital health landscape and our responses to these changes.</w:t>
      </w:r>
    </w:p>
    <w:p w14:paraId="319BD35F" w14:textId="59552F6D" w:rsidR="00E82D9D" w:rsidRDefault="000A1B2C" w:rsidP="000A1B2C">
      <w:pPr>
        <w:rPr>
          <w:spacing w:val="-2"/>
          <w:lang w:val="en-GB"/>
        </w:rPr>
      </w:pPr>
      <w:r w:rsidRPr="00955527">
        <w:rPr>
          <w:spacing w:val="-2"/>
          <w:lang w:val="en-GB"/>
        </w:rPr>
        <w:t xml:space="preserve">The initiatives listed in the Action Plan will spread across three horizons. This approach recognises that digital health capabilities are always improving, and we can get the best value from initiatives by building on existing foundations, making incremental improvements, identifying emerging opportunities and continuing to focus on connecting healthcare services. </w:t>
      </w:r>
      <w:r w:rsidR="001452E1" w:rsidRPr="001452E1">
        <w:rPr>
          <w:noProof/>
          <w:color w:val="414042"/>
          <w:spacing w:val="-2"/>
          <w:lang w:val="en-GB"/>
        </w:rPr>
        <w:lastRenderedPageBreak/>
        <w:drawing>
          <wp:inline distT="0" distB="0" distL="0" distR="0" wp14:anchorId="0F5C0428" wp14:editId="79128707">
            <wp:extent cx="3124200" cy="4381500"/>
            <wp:effectExtent l="0" t="0" r="0" b="0"/>
            <wp:docPr id="1248119556" name="Picture 1" descr="Image of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19556" name="Picture 1" descr="Image of the Action Plan"/>
                    <pic:cNvPicPr/>
                  </pic:nvPicPr>
                  <pic:blipFill>
                    <a:blip r:embed="rId15"/>
                    <a:stretch>
                      <a:fillRect/>
                    </a:stretch>
                  </pic:blipFill>
                  <pic:spPr>
                    <a:xfrm>
                      <a:off x="0" y="0"/>
                      <a:ext cx="3124200" cy="4381500"/>
                    </a:xfrm>
                    <a:prstGeom prst="rect">
                      <a:avLst/>
                    </a:prstGeom>
                  </pic:spPr>
                </pic:pic>
              </a:graphicData>
            </a:graphic>
          </wp:inline>
        </w:drawing>
      </w:r>
    </w:p>
    <w:p w14:paraId="340946C9" w14:textId="77777777" w:rsidR="00E82D9D" w:rsidRDefault="00E82D9D">
      <w:pPr>
        <w:rPr>
          <w:spacing w:val="-2"/>
          <w:lang w:val="en-GB"/>
        </w:rPr>
      </w:pPr>
      <w:r>
        <w:rPr>
          <w:spacing w:val="-2"/>
          <w:lang w:val="en-GB"/>
        </w:rPr>
        <w:br w:type="page"/>
      </w:r>
    </w:p>
    <w:p w14:paraId="2C66B69C" w14:textId="77777777" w:rsidR="00726DD5" w:rsidRDefault="00726DD5" w:rsidP="00722D60">
      <w:pPr>
        <w:pStyle w:val="Heading2"/>
        <w:rPr>
          <w:lang w:val="en-GB"/>
        </w:rPr>
      </w:pPr>
      <w:bookmarkStart w:id="7" w:name="_A_principles-led_approach"/>
      <w:bookmarkEnd w:id="7"/>
      <w:r w:rsidRPr="00726DD5">
        <w:rPr>
          <w:lang w:val="en-GB"/>
        </w:rPr>
        <w:lastRenderedPageBreak/>
        <w:t>A principles-led approach</w:t>
      </w:r>
    </w:p>
    <w:p w14:paraId="5603DF44" w14:textId="16D8C3D2" w:rsidR="00E82D9D" w:rsidRPr="00E82D9D" w:rsidRDefault="006D006B" w:rsidP="00E82D9D">
      <w:pPr>
        <w:pStyle w:val="Heading4"/>
      </w:pPr>
      <w:r w:rsidRPr="00955527">
        <w:t xml:space="preserve">We have taken a principles-led approach to the delivery of our vision. These principles are fundamental to how we must work with our delivery partners for the design, development, </w:t>
      </w:r>
      <w:proofErr w:type="gramStart"/>
      <w:r w:rsidRPr="00955527">
        <w:t>implementation</w:t>
      </w:r>
      <w:proofErr w:type="gramEnd"/>
      <w:r w:rsidRPr="00955527">
        <w:t xml:space="preserve"> and adoption of digital health initiatives.</w:t>
      </w:r>
      <w:r w:rsidR="00E82D9D" w:rsidRPr="00E82D9D">
        <w:rPr>
          <w:noProof/>
          <w:lang w:val="en-GB"/>
        </w:rPr>
        <w:t xml:space="preserve"> </w:t>
      </w:r>
      <w:r w:rsidR="00E82D9D" w:rsidRPr="00E01345">
        <w:rPr>
          <w:noProof/>
          <w:lang w:val="en-GB"/>
        </w:rPr>
        <w:drawing>
          <wp:inline distT="0" distB="0" distL="0" distR="0" wp14:anchorId="421D569D" wp14:editId="7A908F5C">
            <wp:extent cx="5731510" cy="6353440"/>
            <wp:effectExtent l="0" t="0" r="2540" b="9525"/>
            <wp:docPr id="922335818" name="Picture 1" descr="There are 4 rounded boxes containing text and illustrations.&#10;&#10;The top left boxes shows an illustration of a hand holding an iPad with health data displayed on it. The text reads&#10;&#10;Person-centred&#10;Data focuses on the person whom it is about.Systems are designed around the people who use them. Consumers easily access, use and understand information. Healthcare providers access consumer data when and where they need it as a natural part of their clinical workflow.&#10;&#10;The top right box shows an illustration of an elderly couple talking to a health care worker through their computer. The text reads&#10;&#10;Collaborative &#10;By acting together, we can achieve more.Collaboration with a diverse community of stakeholders enables meaningful implementation and use. Change is managed and outcomes improved through ongoing engagement and discussion.Activities planned recognise the levels of digital maturity across the sector and the need to uplift some areas.&#10;&#10;The bottom left box shows a health care worker assisting an elderly man to walk. The text reads&#10;&#10;Trusted&#10;Consumers and healthcare providers trust the quality, accuracy, security and privacy of health data. Consumers control the consent for others to use their data for healthcare and research purposes, and trust it is being used appropriately.Healthcare providers are confident in the tools they use to access and interpret data according to professional guidelines.&#10;&#10;The bottom right box shows an illustration of a hand holding a compass. The text reads&#10;&#10;Enduring&#10;Contemporary legislation, guidelines, policy, and funding supports bold reform designed for long term benefits.Good governance ensures that we stay the course while still being responsive to changes in digital health.Implementations are aligned to a modern health and wellbeing agenda, to deliver a sustainable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5818" name="Picture 1" descr="There are 4 rounded boxes containing text and illustrations.&#10;&#10;The top left boxes shows an illustration of a hand holding an iPad with health data displayed on it. The text reads&#10;&#10;Person-centred&#10;Data focuses on the person whom it is about.Systems are designed around the people who use them. Consumers easily access, use and understand information. Healthcare providers access consumer data when and where they need it as a natural part of their clinical workflow.&#10;&#10;The top right box shows an illustration of an elderly couple talking to a health care worker through their computer. The text reads&#10;&#10;Collaborative &#10;By acting together, we can achieve more.Collaboration with a diverse community of stakeholders enables meaningful implementation and use. Change is managed and outcomes improved through ongoing engagement and discussion.Activities planned recognise the levels of digital maturity across the sector and the need to uplift some areas.&#10;&#10;The bottom left box shows a health care worker assisting an elderly man to walk. The text reads&#10;&#10;Trusted&#10;Consumers and healthcare providers trust the quality, accuracy, security and privacy of health data. Consumers control the consent for others to use their data for healthcare and research purposes, and trust it is being used appropriately.Healthcare providers are confident in the tools they use to access and interpret data according to professional guidelines.&#10;&#10;The bottom right box shows an illustration of a hand holding a compass. The text reads&#10;&#10;Enduring&#10;Contemporary legislation, guidelines, policy, and funding supports bold reform designed for long term benefits.Good governance ensures that we stay the course while still being responsive to changes in digital health.Implementations are aligned to a modern health and wellbeing agenda, to deliver a sustainable healthcare system."/>
                    <pic:cNvPicPr/>
                  </pic:nvPicPr>
                  <pic:blipFill>
                    <a:blip r:embed="rId16"/>
                    <a:stretch>
                      <a:fillRect/>
                    </a:stretch>
                  </pic:blipFill>
                  <pic:spPr>
                    <a:xfrm>
                      <a:off x="0" y="0"/>
                      <a:ext cx="5731510" cy="6353440"/>
                    </a:xfrm>
                    <a:prstGeom prst="rect">
                      <a:avLst/>
                    </a:prstGeom>
                  </pic:spPr>
                </pic:pic>
              </a:graphicData>
            </a:graphic>
          </wp:inline>
        </w:drawing>
      </w:r>
    </w:p>
    <w:p w14:paraId="21F7DCEB" w14:textId="77777777" w:rsidR="00E82D9D" w:rsidRDefault="00E82D9D">
      <w:pPr>
        <w:rPr>
          <w:rFonts w:asciiTheme="majorHAnsi" w:eastAsiaTheme="majorEastAsia" w:hAnsiTheme="majorHAnsi" w:cstheme="majorBidi"/>
          <w:b/>
          <w:bCs/>
          <w:color w:val="4F81BD" w:themeColor="accent1"/>
          <w:sz w:val="26"/>
          <w:szCs w:val="26"/>
          <w:lang w:val="en-GB"/>
        </w:rPr>
      </w:pPr>
      <w:bookmarkStart w:id="8" w:name="_Focusing_on_the"/>
      <w:bookmarkEnd w:id="8"/>
      <w:r>
        <w:rPr>
          <w:lang w:val="en-GB"/>
        </w:rPr>
        <w:br w:type="page"/>
      </w:r>
    </w:p>
    <w:p w14:paraId="1F707974" w14:textId="42BB388C" w:rsidR="00146199" w:rsidRPr="00146199" w:rsidRDefault="00146199" w:rsidP="00E82D9D">
      <w:pPr>
        <w:pStyle w:val="Heading2"/>
        <w:spacing w:after="240"/>
        <w:rPr>
          <w:lang w:val="en-GB"/>
        </w:rPr>
      </w:pPr>
      <w:r w:rsidRPr="00146199">
        <w:rPr>
          <w:lang w:val="en-GB"/>
        </w:rPr>
        <w:lastRenderedPageBreak/>
        <w:t xml:space="preserve">Focusing on the outcomes to make our vision </w:t>
      </w:r>
      <w:proofErr w:type="gramStart"/>
      <w:r w:rsidRPr="00146199">
        <w:rPr>
          <w:lang w:val="en-GB"/>
        </w:rPr>
        <w:t>real</w:t>
      </w:r>
      <w:proofErr w:type="gramEnd"/>
      <w:r w:rsidRPr="00146199">
        <w:rPr>
          <w:lang w:val="en-GB"/>
        </w:rPr>
        <w:t xml:space="preserve"> </w:t>
      </w:r>
    </w:p>
    <w:p w14:paraId="15BB5369" w14:textId="21AED55C" w:rsidR="00882770" w:rsidRPr="00955527" w:rsidRDefault="006D006B" w:rsidP="00637C76">
      <w:pPr>
        <w:pStyle w:val="Heading4"/>
      </w:pPr>
      <w:r w:rsidRPr="00955527">
        <w:t xml:space="preserve">To achieve our vision for digital health, we have adopted an outcome-focused approach to anchor and guide our work. Guided by our principles, we acknowledge that digital health enables improved health </w:t>
      </w:r>
      <w:proofErr w:type="gramStart"/>
      <w:r w:rsidRPr="00955527">
        <w:t>outcomes.</w:t>
      </w:r>
      <w:r w:rsidR="00146199" w:rsidRPr="00955527">
        <w:t>.</w:t>
      </w:r>
      <w:proofErr w:type="gramEnd"/>
    </w:p>
    <w:p w14:paraId="2B665E41" w14:textId="51E4A661" w:rsidR="00E275D6" w:rsidRPr="00D1637B" w:rsidRDefault="00E275D6" w:rsidP="00882770">
      <w:pPr>
        <w:rPr>
          <w:lang w:val="en-GB"/>
        </w:rPr>
      </w:pPr>
      <w:r w:rsidRPr="00E275D6">
        <w:rPr>
          <w:noProof/>
          <w:lang w:val="en-GB"/>
        </w:rPr>
        <w:drawing>
          <wp:inline distT="0" distB="0" distL="0" distR="0" wp14:anchorId="4BCFB5DF" wp14:editId="0ADBED4A">
            <wp:extent cx="5969000" cy="3749040"/>
            <wp:effectExtent l="0" t="0" r="0" b="0"/>
            <wp:docPr id="707539444" name="Picture 1" descr="A graphic of a circle with several tabs and icons.&#10;&#10;The title reads &#10;Guiding principles&#10;Person-centred&#10;Collaborative &#10;Trusted&#10;Enduring&#10;&#10;&#10;The left top tab shows an icon of a person holding a tick. The text reads&#10;Outcome 1&#10;Australians have choice in how they manage their health and wellbeing, and can navigate the health system knowing their story follows them&#10;&#10;The bottom left tab shows an icon of a laptop with a health symbol in the centre. The text reads&#10;&#10;Outcome 2&#10;Australia’s health workforce is digitally empowered to provide connected care with confidence, whenever or wherever it is needed.&#10;&#10;The top right tab shows an icon of a lock with directional arrows going around a circle to meet a square beneath it. The text reads &#10;&#10;Outcome 3&#10;Data and information are shared and reused securely to deliver a sustainable learning health system.&#10;&#10;The bottom right tab shows digital connectors in a hexagonal shape around a health symbol. The text reads&#10;&#10;Outcome 4&#10;Modern digital foundations underpin and strengthen a collaborative, standards-based health system that is safe and secure.&#10;&#10;The middle circle reads&#10;&#10;Vision&#10;Trusted, timely and accessible use of digital and data underpins a personalised and connected health and wellbeing experience for all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39444" name="Picture 1" descr="A graphic of a circle with several tabs and icons.&#10;&#10;The title reads &#10;Guiding principles&#10;Person-centred&#10;Collaborative &#10;Trusted&#10;Enduring&#10;&#10;&#10;The left top tab shows an icon of a person holding a tick. The text reads&#10;Outcome 1&#10;Australians have choice in how they manage their health and wellbeing, and can navigate the health system knowing their story follows them&#10;&#10;The bottom left tab shows an icon of a laptop with a health symbol in the centre. The text reads&#10;&#10;Outcome 2&#10;Australia’s health workforce is digitally empowered to provide connected care with confidence, whenever or wherever it is needed.&#10;&#10;The top right tab shows an icon of a lock with directional arrows going around a circle to meet a square beneath it. The text reads &#10;&#10;Outcome 3&#10;Data and information are shared and reused securely to deliver a sustainable learning health system.&#10;&#10;The bottom right tab shows digital connectors in a hexagonal shape around a health symbol. The text reads&#10;&#10;Outcome 4&#10;Modern digital foundations underpin and strengthen a collaborative, standards-based health system that is safe and secure.&#10;&#10;The middle circle reads&#10;&#10;Vision&#10;Trusted, timely and accessible use of digital and data underpins a personalised and connected health and wellbeing experience for all Australians."/>
                    <pic:cNvPicPr/>
                  </pic:nvPicPr>
                  <pic:blipFill>
                    <a:blip r:embed="rId17"/>
                    <a:stretch>
                      <a:fillRect/>
                    </a:stretch>
                  </pic:blipFill>
                  <pic:spPr>
                    <a:xfrm>
                      <a:off x="0" y="0"/>
                      <a:ext cx="5969000" cy="3749040"/>
                    </a:xfrm>
                    <a:prstGeom prst="rect">
                      <a:avLst/>
                    </a:prstGeom>
                  </pic:spPr>
                </pic:pic>
              </a:graphicData>
            </a:graphic>
          </wp:inline>
        </w:drawing>
      </w:r>
    </w:p>
    <w:p w14:paraId="65E6CAA9" w14:textId="3C2644EF" w:rsidR="00D742CB" w:rsidRPr="001219BD" w:rsidRDefault="00882770" w:rsidP="00D742CB">
      <w:pPr>
        <w:rPr>
          <w:i/>
          <w:iCs/>
          <w:color w:val="404040" w:themeColor="text1" w:themeTint="BF"/>
        </w:rPr>
      </w:pPr>
      <w:r w:rsidRPr="008511B6">
        <w:rPr>
          <w:rStyle w:val="SubtleEmphasis"/>
        </w:rPr>
        <w:t xml:space="preserve">Figure </w:t>
      </w:r>
      <w:r w:rsidR="00473977">
        <w:rPr>
          <w:rStyle w:val="SubtleEmphasis"/>
        </w:rPr>
        <w:t>2</w:t>
      </w:r>
      <w:r w:rsidRPr="008511B6">
        <w:rPr>
          <w:rStyle w:val="SubtleEmphasis"/>
        </w:rPr>
        <w:t>: Our Blueprint for health and wellbeing by 2033</w:t>
      </w:r>
    </w:p>
    <w:p w14:paraId="0223916A" w14:textId="734FBBA2" w:rsidR="001219BD" w:rsidRPr="001219BD" w:rsidRDefault="001219BD" w:rsidP="001219BD">
      <w:pPr>
        <w:rPr>
          <w:rFonts w:cstheme="minorHAnsi"/>
          <w:lang w:val="en-GB"/>
        </w:rPr>
      </w:pPr>
      <w:r w:rsidRPr="001219BD">
        <w:rPr>
          <w:rFonts w:cstheme="minorHAnsi"/>
          <w:lang w:val="en-GB"/>
        </w:rPr>
        <w:t>Delivering our digital health vision to support more personalised care and a connected health and wellbeing journey for all Australians cannot be achieved in isolation. It requires a clear approach and collaboration with consumers, our delivery partners, and the health sector more broadly.</w:t>
      </w:r>
    </w:p>
    <w:p w14:paraId="002EB477" w14:textId="298E53D8" w:rsidR="00722D60" w:rsidRDefault="001219BD" w:rsidP="001219BD">
      <w:r w:rsidRPr="001219BD">
        <w:rPr>
          <w:rFonts w:cstheme="minorHAnsi"/>
          <w:lang w:val="en-GB"/>
        </w:rPr>
        <w:t>This will take time, and sustained commitment is essential to deliver on the outcomes described in this document.</w:t>
      </w:r>
    </w:p>
    <w:p w14:paraId="059D896B" w14:textId="13CD6104" w:rsidR="001C0B11" w:rsidRPr="001219BD" w:rsidRDefault="001219BD" w:rsidP="001C0B11">
      <w:pPr>
        <w:rPr>
          <w:rFonts w:asciiTheme="majorHAnsi" w:eastAsiaTheme="majorEastAsia" w:hAnsiTheme="majorHAnsi" w:cstheme="majorBidi"/>
          <w:b/>
          <w:bCs/>
          <w:color w:val="4F81BD" w:themeColor="accent1"/>
          <w:sz w:val="26"/>
          <w:szCs w:val="26"/>
          <w:lang w:val="en-GB"/>
        </w:rPr>
      </w:pPr>
      <w:bookmarkStart w:id="9" w:name="_What_did_we"/>
      <w:bookmarkEnd w:id="9"/>
      <w:r w:rsidRPr="001219BD">
        <w:rPr>
          <w:rFonts w:asciiTheme="majorHAnsi" w:eastAsiaTheme="majorEastAsia" w:hAnsiTheme="majorHAnsi" w:cstheme="majorBidi"/>
          <w:b/>
          <w:bCs/>
          <w:color w:val="4F81BD" w:themeColor="accent1"/>
          <w:sz w:val="26"/>
          <w:szCs w:val="26"/>
          <w:lang w:val="en-GB"/>
        </w:rPr>
        <w:t>What informed this Blueprint?</w:t>
      </w:r>
    </w:p>
    <w:p w14:paraId="752D6497" w14:textId="08B31096" w:rsidR="009114DE" w:rsidRDefault="001C35F8" w:rsidP="001C0B11">
      <w:pPr>
        <w:rPr>
          <w:lang w:val="en-GB"/>
        </w:rPr>
      </w:pPr>
      <w:r w:rsidRPr="001C35F8">
        <w:rPr>
          <w:lang w:val="en-GB"/>
        </w:rPr>
        <w:t>This Blueprint is based on consultations and research with consumers, clinical healthcare providers, and non-clinical healthcare staff. It mirrors the public’s views on digital initiatives within both government and industry.</w:t>
      </w:r>
    </w:p>
    <w:p w14:paraId="5F781C8A" w14:textId="232E4043" w:rsidR="009114DE" w:rsidRPr="009114DE" w:rsidRDefault="004A59EB" w:rsidP="009114DE">
      <w:pPr>
        <w:rPr>
          <w:rFonts w:cstheme="minorHAnsi"/>
          <w:lang w:val="en-GB"/>
        </w:rPr>
      </w:pPr>
      <w:r w:rsidRPr="004A59EB">
        <w:rPr>
          <w:rFonts w:cstheme="minorHAnsi"/>
          <w:noProof/>
          <w:lang w:val="en-GB"/>
        </w:rPr>
        <w:lastRenderedPageBreak/>
        <w:drawing>
          <wp:inline distT="0" distB="0" distL="0" distR="0" wp14:anchorId="40640515" wp14:editId="417ABE2F">
            <wp:extent cx="5969000" cy="6350635"/>
            <wp:effectExtent l="0" t="0" r="0" b="0"/>
            <wp:docPr id="1734772932" name="Picture 1" descr="An infographic showing a road map of information along with illustrations and icons. The text reads&#10;&#10;Consumer awareness is highest for online appointment bookings. Remote monitoring is an area where there are opportunities to further demonstrate potential to consumers [7]&#10;&#10;Digital health benefits are yet to be fully realised in areas that assist with prevention, health promotion and self-management [7]   &#10;&#10;Privacy concerns, as well as digital literacy and access issues, act as barriers to engaging with digital health [7]&#10;&#10;83% of consumers want to control their health data, with 71% agreeing that it would improve communications between them and their health professionals [7]&#10;&#10;Consumers seek health services to address immediate needs and require services that are accessible, personalised and transparent. Accessibility is the leading priority and this is more relevant in regional and remote settings [7]&#10;&#10;Convenience and ease are the primary drivers of ongoing engagement with digital health solutions for both consumers and health professionals [7]&#10;&#10;Comfortable trying new technologies?Our recent survey indicated that…&#10;69% consumersagree or strongly agree&#10;&#10;85% health professionalsagree or strongly agree&#10;Practice managers (93%) are more likely than those in a clinical role (82%) to be comfortable trying new technologies at work [7]&#10;&#10;Digital literacy is not a sole indicator for digital readiness. Understanding the benefits of digital and having choice and support is key to broader uptake [7]&#10;&#10;Digital literacy and ability are  considered as part of the First Nations Digital Inclusion Plan  which also has a focus on access and affordability [8]&#10;&#10;Consumers and health professionals agree that it is important everyone in the care team comes together when using digital health to create a connected experienc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2932" name="Picture 1" descr="An infographic showing a road map of information along with illustrations and icons. The text reads&#10;&#10;Consumer awareness is highest for online appointment bookings. Remote monitoring is an area where there are opportunities to further demonstrate potential to consumers [7]&#10;&#10;Digital health benefits are yet to be fully realised in areas that assist with prevention, health promotion and self-management [7]   &#10;&#10;Privacy concerns, as well as digital literacy and access issues, act as barriers to engaging with digital health [7]&#10;&#10;83% of consumers want to control their health data, with 71% agreeing that it would improve communications between them and their health professionals [7]&#10;&#10;Consumers seek health services to address immediate needs and require services that are accessible, personalised and transparent. Accessibility is the leading priority and this is more relevant in regional and remote settings [7]&#10;&#10;Convenience and ease are the primary drivers of ongoing engagement with digital health solutions for both consumers and health professionals [7]&#10;&#10;Comfortable trying new technologies?Our recent survey indicated that…&#10;69% consumersagree or strongly agree&#10;&#10;85% health professionalsagree or strongly agree&#10;Practice managers (93%) are more likely than those in a clinical role (82%) to be comfortable trying new technologies at work [7]&#10;&#10;Digital literacy is not a sole indicator for digital readiness. Understanding the benefits of digital and having choice and support is key to broader uptake [7]&#10;&#10;Digital literacy and ability are  considered as part of the First Nations Digital Inclusion Plan  which also has a focus on access and affordability [8]&#10;&#10;Consumers and health professionals agree that it is important everyone in the care team comes together when using digital health to create a connected experience [7]"/>
                    <pic:cNvPicPr/>
                  </pic:nvPicPr>
                  <pic:blipFill>
                    <a:blip r:embed="rId18"/>
                    <a:stretch>
                      <a:fillRect/>
                    </a:stretch>
                  </pic:blipFill>
                  <pic:spPr>
                    <a:xfrm>
                      <a:off x="0" y="0"/>
                      <a:ext cx="5969000" cy="6350635"/>
                    </a:xfrm>
                    <a:prstGeom prst="rect">
                      <a:avLst/>
                    </a:prstGeom>
                  </pic:spPr>
                </pic:pic>
              </a:graphicData>
            </a:graphic>
          </wp:inline>
        </w:drawing>
      </w:r>
    </w:p>
    <w:p w14:paraId="7AC8168F" w14:textId="58901292" w:rsidR="009114DE" w:rsidRPr="00E82D9D" w:rsidRDefault="009114DE" w:rsidP="009114DE">
      <w:pPr>
        <w:rPr>
          <w:i/>
          <w:iCs/>
          <w:color w:val="404040" w:themeColor="text1" w:themeTint="BF"/>
        </w:rPr>
      </w:pPr>
      <w:r w:rsidRPr="00473401">
        <w:rPr>
          <w:rStyle w:val="SubtleEmphasis"/>
        </w:rPr>
        <w:t xml:space="preserve">Figure </w:t>
      </w:r>
      <w:r w:rsidR="00473977">
        <w:rPr>
          <w:rStyle w:val="SubtleEmphasis"/>
        </w:rPr>
        <w:t>3</w:t>
      </w:r>
      <w:r w:rsidRPr="00473401">
        <w:rPr>
          <w:rStyle w:val="SubtleEmphasis"/>
        </w:rPr>
        <w:t>: Snapshot of our consultation and research</w:t>
      </w:r>
    </w:p>
    <w:p w14:paraId="53065976" w14:textId="77777777" w:rsidR="00115842" w:rsidRDefault="00115842">
      <w:pPr>
        <w:rPr>
          <w:rFonts w:asciiTheme="majorHAnsi" w:eastAsiaTheme="majorEastAsia" w:hAnsiTheme="majorHAnsi" w:cstheme="majorBidi"/>
          <w:b/>
          <w:bCs/>
          <w:color w:val="4F81BD" w:themeColor="accent1"/>
          <w:sz w:val="26"/>
          <w:szCs w:val="26"/>
          <w:lang w:val="en-GB"/>
        </w:rPr>
      </w:pPr>
      <w:bookmarkStart w:id="10" w:name="_Our_commitments_to"/>
      <w:bookmarkEnd w:id="10"/>
      <w:r>
        <w:rPr>
          <w:lang w:val="en-GB"/>
        </w:rPr>
        <w:br w:type="page"/>
      </w:r>
    </w:p>
    <w:p w14:paraId="1806F24F" w14:textId="2A256134" w:rsidR="00ED0AB3" w:rsidRPr="00ED0AB3" w:rsidRDefault="00D02577" w:rsidP="00E82D9D">
      <w:pPr>
        <w:pStyle w:val="Heading2"/>
        <w:spacing w:after="240"/>
        <w:rPr>
          <w:lang w:val="en-GB"/>
        </w:rPr>
      </w:pPr>
      <w:r w:rsidRPr="00D02577">
        <w:rPr>
          <w:lang w:val="en-GB"/>
        </w:rPr>
        <w:lastRenderedPageBreak/>
        <w:t>Our commitments to digital health</w:t>
      </w:r>
    </w:p>
    <w:p w14:paraId="34FC9146" w14:textId="3E57A5ED" w:rsidR="00890880" w:rsidRPr="00E82D9D" w:rsidRDefault="006F1163" w:rsidP="00E82D9D">
      <w:pPr>
        <w:pStyle w:val="Heading4"/>
        <w:spacing w:after="360"/>
        <w:rPr>
          <w:rFonts w:ascii="Calibri" w:hAnsi="Calibri" w:cs="Calibri"/>
          <w:i w:val="0"/>
          <w:iCs w:val="0"/>
          <w:color w:val="000000" w:themeColor="text1"/>
          <w:lang w:val="en-GB"/>
        </w:rPr>
      </w:pPr>
      <w:r w:rsidRPr="005E3E4D">
        <w:rPr>
          <w:rFonts w:ascii="Calibri" w:hAnsi="Calibri" w:cs="Calibri"/>
          <w:i w:val="0"/>
          <w:iCs w:val="0"/>
          <w:color w:val="000000" w:themeColor="text1"/>
          <w:lang w:val="en-GB"/>
        </w:rPr>
        <w:t xml:space="preserve">We have high ambitions for Australia to achieve the world’s best health system. Widespread digital adoption will be essential to achieve this desired </w:t>
      </w:r>
      <w:proofErr w:type="gramStart"/>
      <w:r w:rsidRPr="005E3E4D">
        <w:rPr>
          <w:rFonts w:ascii="Calibri" w:hAnsi="Calibri" w:cs="Calibri"/>
          <w:i w:val="0"/>
          <w:iCs w:val="0"/>
          <w:color w:val="000000" w:themeColor="text1"/>
          <w:lang w:val="en-GB"/>
        </w:rPr>
        <w:t>outcome, and</w:t>
      </w:r>
      <w:proofErr w:type="gramEnd"/>
      <w:r w:rsidRPr="005E3E4D">
        <w:rPr>
          <w:rFonts w:ascii="Calibri" w:hAnsi="Calibri" w:cs="Calibri"/>
          <w:i w:val="0"/>
          <w:iCs w:val="0"/>
          <w:color w:val="000000" w:themeColor="text1"/>
          <w:lang w:val="en-GB"/>
        </w:rPr>
        <w:t xml:space="preserve"> requires a commitment to </w:t>
      </w:r>
      <w:r w:rsidR="00445882" w:rsidRPr="005E3E4D">
        <w:rPr>
          <w:rFonts w:ascii="Calibri" w:hAnsi="Calibri" w:cs="Calibri"/>
          <w:i w:val="0"/>
          <w:iCs w:val="0"/>
          <w:color w:val="000000" w:themeColor="text1"/>
          <w:lang w:val="en-GB"/>
        </w:rPr>
        <w:t>user-centred</w:t>
      </w:r>
      <w:r w:rsidRPr="005E3E4D">
        <w:rPr>
          <w:rFonts w:ascii="Calibri" w:hAnsi="Calibri" w:cs="Calibri"/>
          <w:i w:val="0"/>
          <w:iCs w:val="0"/>
          <w:color w:val="000000" w:themeColor="text1"/>
          <w:lang w:val="en-GB"/>
        </w:rPr>
        <w:t xml:space="preserve"> design informed by consumer research and insights</w:t>
      </w:r>
      <w:r w:rsidR="00D02577" w:rsidRPr="005E3E4D">
        <w:rPr>
          <w:rFonts w:ascii="Calibri" w:hAnsi="Calibri" w:cs="Calibri"/>
          <w:i w:val="0"/>
          <w:iCs w:val="0"/>
          <w:color w:val="000000" w:themeColor="text1"/>
          <w:lang w:val="en-GB"/>
        </w:rPr>
        <w:t>.</w:t>
      </w:r>
    </w:p>
    <w:p w14:paraId="4A35A2CE" w14:textId="4F4FF7E6" w:rsidR="00E25109" w:rsidRDefault="00E25109" w:rsidP="00DA7A39">
      <w:pPr>
        <w:widowControl/>
        <w:autoSpaceDE w:val="0"/>
        <w:autoSpaceDN w:val="0"/>
        <w:adjustRightInd w:val="0"/>
        <w:spacing w:after="0" w:line="240" w:lineRule="auto"/>
        <w:rPr>
          <w:rFonts w:asciiTheme="majorHAnsi" w:hAnsiTheme="majorHAnsi" w:cs="AppleSystemUIFont"/>
          <w:sz w:val="26"/>
          <w:szCs w:val="26"/>
          <w:lang w:val="en-GB"/>
        </w:rPr>
      </w:pPr>
      <w:r w:rsidRPr="00E25109">
        <w:rPr>
          <w:rFonts w:asciiTheme="majorHAnsi" w:hAnsiTheme="majorHAnsi" w:cs="AppleSystemUIFont"/>
          <w:noProof/>
          <w:sz w:val="26"/>
          <w:szCs w:val="26"/>
          <w:lang w:val="en-GB"/>
        </w:rPr>
        <w:drawing>
          <wp:inline distT="0" distB="0" distL="0" distR="0" wp14:anchorId="49E60367" wp14:editId="58BE9FA0">
            <wp:extent cx="5969000" cy="6972935"/>
            <wp:effectExtent l="0" t="0" r="0" b="0"/>
            <wp:docPr id="1741064414" name="Picture 1" descr="There is a large circle with three circles around the edges and one circle in the middle with text inside and around it around it.&#10;&#10;The top left text box reads&#10;&#10;Australians benefit from access to convenient, consistent and trusted health information, services and better quality care.&#10;&#10;The top left circle reads&#10;&#10;Putting People First&#10;Consumers&#10;Carers&#10;Families&#10;Rural&#10;Disadvantaged&#10;&#10;The top right reads&#10;Helping healthcare providers&#10;Healthcare professionals&#10;Healthcare workforce&#10;Healthcare organisations&#10;&#10;The middle circle reads&#10;Learning health system&#10;&#10;The bottom middle circle reads&#10;Supporting research and innovation&#10;Researchers&#10;Innovators&#10;Industry&#10;Collaborators&#10;&#10;The text on the path coming off the circles reads&#10;&#10;Connected, intuitive and tailored&#10;&#10;Great connect to health information&#10;&#10;Clinical decision support tools &#10;&#10;Strengthened privacy and security practice&#10;&#10;Greater access to and choice of providers&#10;&#10;Data supports public health planning&#10;&#10;Investments that underpin innovation and research&#10;&#10;Supporting clinical research&#10;&#10;National interoperability standards&#10;&#10;Data sharing &amp; reuse&#10;&#10;Improved digital literac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64414" name="Picture 1" descr="There is a large circle with three circles around the edges and one circle in the middle with text inside and around it around it.&#10;&#10;The top left text box reads&#10;&#10;Australians benefit from access to convenient, consistent and trusted health information, services and better quality care.&#10;&#10;The top left circle reads&#10;&#10;Putting People First&#10;Consumers&#10;Carers&#10;Families&#10;Rural&#10;Disadvantaged&#10;&#10;The top right reads&#10;Helping healthcare providers&#10;Healthcare professionals&#10;Healthcare workforce&#10;Healthcare organisations&#10;&#10;The middle circle reads&#10;Learning health system&#10;&#10;The bottom middle circle reads&#10;Supporting research and innovation&#10;Researchers&#10;Innovators&#10;Industry&#10;Collaborators&#10;&#10;The text on the path coming off the circles reads&#10;&#10;Connected, intuitive and tailored&#10;&#10;Great connect to health information&#10;&#10;Clinical decision support tools &#10;&#10;Strengthened privacy and security practice&#10;&#10;Greater access to and choice of providers&#10;&#10;Data supports public health planning&#10;&#10;Investments that underpin innovation and research&#10;&#10;Supporting clinical research&#10;&#10;National interoperability standards&#10;&#10;Data sharing &amp; reuse&#10;&#10;Improved digital literacy&#10;&#10;"/>
                    <pic:cNvPicPr/>
                  </pic:nvPicPr>
                  <pic:blipFill>
                    <a:blip r:embed="rId19"/>
                    <a:stretch>
                      <a:fillRect/>
                    </a:stretch>
                  </pic:blipFill>
                  <pic:spPr>
                    <a:xfrm>
                      <a:off x="0" y="0"/>
                      <a:ext cx="5969000" cy="6972935"/>
                    </a:xfrm>
                    <a:prstGeom prst="rect">
                      <a:avLst/>
                    </a:prstGeom>
                  </pic:spPr>
                </pic:pic>
              </a:graphicData>
            </a:graphic>
          </wp:inline>
        </w:drawing>
      </w:r>
    </w:p>
    <w:p w14:paraId="02C2709A" w14:textId="76E48E7D" w:rsidR="0017305B" w:rsidRPr="00D1637B" w:rsidRDefault="00890880" w:rsidP="00D1637B">
      <w:pPr>
        <w:rPr>
          <w:i/>
          <w:iCs/>
          <w:color w:val="404040" w:themeColor="text1" w:themeTint="BF"/>
        </w:rPr>
      </w:pPr>
      <w:r w:rsidRPr="00473401">
        <w:rPr>
          <w:rStyle w:val="SubtleEmphasis"/>
        </w:rPr>
        <w:t xml:space="preserve">Figure </w:t>
      </w:r>
      <w:r w:rsidR="00473977">
        <w:rPr>
          <w:rStyle w:val="SubtleEmphasis"/>
        </w:rPr>
        <w:t>4</w:t>
      </w:r>
      <w:r w:rsidRPr="00473401">
        <w:rPr>
          <w:rStyle w:val="SubtleEmphasis"/>
        </w:rPr>
        <w:t xml:space="preserve">: Understanding to whom our commitments are being </w:t>
      </w:r>
      <w:proofErr w:type="gramStart"/>
      <w:r w:rsidRPr="00473401">
        <w:rPr>
          <w:rStyle w:val="SubtleEmphasis"/>
        </w:rPr>
        <w:t>made</w:t>
      </w:r>
      <w:proofErr w:type="gramEnd"/>
    </w:p>
    <w:p w14:paraId="026EFD40" w14:textId="77777777" w:rsidR="00115842" w:rsidRDefault="00115842">
      <w:pPr>
        <w:rPr>
          <w:rFonts w:asciiTheme="majorHAnsi" w:eastAsiaTheme="majorEastAsia" w:hAnsiTheme="majorHAnsi" w:cstheme="majorBidi"/>
          <w:b/>
          <w:bCs/>
          <w:color w:val="4F81BD" w:themeColor="accent1"/>
          <w:sz w:val="26"/>
          <w:szCs w:val="26"/>
        </w:rPr>
      </w:pPr>
      <w:r>
        <w:br w:type="page"/>
      </w:r>
    </w:p>
    <w:p w14:paraId="371CA9C6" w14:textId="0288DC8D" w:rsidR="00D276DD" w:rsidRPr="00D276DD" w:rsidRDefault="00914F06" w:rsidP="00A37EF6">
      <w:pPr>
        <w:pStyle w:val="Heading2"/>
        <w:spacing w:after="360"/>
      </w:pPr>
      <w:r w:rsidRPr="00914F06">
        <w:lastRenderedPageBreak/>
        <w:t xml:space="preserve">Putting people first </w:t>
      </w:r>
    </w:p>
    <w:p w14:paraId="6186D69F" w14:textId="6D0C5C5C" w:rsidR="00D276DD" w:rsidRPr="00A37EF6" w:rsidRDefault="00914F06" w:rsidP="00A37EF6">
      <w:pPr>
        <w:pStyle w:val="Heading4"/>
        <w:spacing w:after="360"/>
      </w:pPr>
      <w:r w:rsidRPr="00955527">
        <w:t xml:space="preserve">Australians want streamlined systems and tools for accessing reliable health information and care, including support for children, young </w:t>
      </w:r>
      <w:proofErr w:type="gramStart"/>
      <w:r w:rsidRPr="00955527">
        <w:t>people</w:t>
      </w:r>
      <w:proofErr w:type="gramEnd"/>
      <w:r w:rsidRPr="00955527">
        <w:t xml:space="preserve"> and older family members.</w:t>
      </w:r>
    </w:p>
    <w:p w14:paraId="6E4CF1A5" w14:textId="3E2661E8" w:rsidR="00914F06" w:rsidRPr="00637C76" w:rsidRDefault="00914F06" w:rsidP="007E000B">
      <w:pPr>
        <w:rPr>
          <w:rFonts w:cstheme="minorHAnsi"/>
          <w:lang w:val="en-GB"/>
        </w:rPr>
      </w:pPr>
      <w:r w:rsidRPr="00637C76">
        <w:rPr>
          <w:rFonts w:cstheme="minorHAnsi"/>
          <w:lang w:val="en-GB"/>
        </w:rPr>
        <w:t>Consumers seek convenient, personalised healthcare services with more choice in accessing care, wellbeing and support services.</w:t>
      </w:r>
    </w:p>
    <w:p w14:paraId="18DF3C0F" w14:textId="77777777" w:rsidR="00914F06" w:rsidRPr="00637C76" w:rsidRDefault="00914F06" w:rsidP="007E000B">
      <w:pPr>
        <w:rPr>
          <w:rFonts w:cstheme="minorHAnsi"/>
          <w:lang w:val="en-GB"/>
        </w:rPr>
      </w:pPr>
      <w:r w:rsidRPr="00637C76">
        <w:rPr>
          <w:rFonts w:cstheme="minorHAnsi"/>
          <w:lang w:val="en-GB"/>
        </w:rPr>
        <w:t>Through this Blueprint, we will target key outcomes that:</w:t>
      </w:r>
    </w:p>
    <w:p w14:paraId="7CE349D9" w14:textId="0D20105A" w:rsidR="002654B5" w:rsidRPr="00A37EF6" w:rsidRDefault="00914F06" w:rsidP="00A37EF6">
      <w:pPr>
        <w:pStyle w:val="ListParagraph"/>
        <w:numPr>
          <w:ilvl w:val="0"/>
          <w:numId w:val="2"/>
        </w:numPr>
        <w:spacing w:after="240"/>
        <w:ind w:left="714" w:hanging="357"/>
        <w:contextualSpacing w:val="0"/>
        <w:rPr>
          <w:rFonts w:cstheme="minorHAnsi"/>
          <w:lang w:val="en-GB"/>
        </w:rPr>
      </w:pPr>
      <w:r w:rsidRPr="00637C76">
        <w:rPr>
          <w:rFonts w:cstheme="minorHAnsi"/>
          <w:lang w:val="en-GB"/>
        </w:rPr>
        <w:t xml:space="preserve">enhance </w:t>
      </w:r>
      <w:r w:rsidRPr="00637C76">
        <w:rPr>
          <w:rFonts w:cstheme="minorHAnsi"/>
          <w:b/>
          <w:bCs/>
          <w:lang w:val="en-GB"/>
        </w:rPr>
        <w:t>access, choice, transparency and convenience</w:t>
      </w:r>
      <w:r w:rsidRPr="00637C76">
        <w:rPr>
          <w:rFonts w:cstheme="minorHAnsi"/>
          <w:lang w:val="en-GB"/>
        </w:rPr>
        <w:t xml:space="preserve"> to health care through different service options, including face-to-face or virtual consultations and digital </w:t>
      </w:r>
      <w:proofErr w:type="gramStart"/>
      <w:r w:rsidRPr="00637C76">
        <w:rPr>
          <w:rFonts w:cstheme="minorHAnsi"/>
          <w:lang w:val="en-GB"/>
        </w:rPr>
        <w:t>channels</w:t>
      </w:r>
      <w:proofErr w:type="gramEnd"/>
    </w:p>
    <w:p w14:paraId="3A3BAC18" w14:textId="6FAD2C75" w:rsidR="002654B5" w:rsidRPr="00A37EF6" w:rsidRDefault="00914F06" w:rsidP="00A37EF6">
      <w:pPr>
        <w:pStyle w:val="ListParagraph"/>
        <w:numPr>
          <w:ilvl w:val="0"/>
          <w:numId w:val="2"/>
        </w:numPr>
        <w:spacing w:after="240"/>
        <w:ind w:left="714" w:hanging="357"/>
        <w:contextualSpacing w:val="0"/>
        <w:rPr>
          <w:rFonts w:cstheme="minorHAnsi"/>
          <w:lang w:val="en-GB"/>
        </w:rPr>
      </w:pPr>
      <w:r w:rsidRPr="00637C76">
        <w:rPr>
          <w:rFonts w:cstheme="minorHAnsi"/>
          <w:lang w:val="en-GB"/>
        </w:rPr>
        <w:t>build the foundations for a connected care experience that</w:t>
      </w:r>
      <w:r w:rsidRPr="00637C76">
        <w:rPr>
          <w:rFonts w:cstheme="minorHAnsi"/>
          <w:b/>
          <w:bCs/>
          <w:lang w:val="en-GB"/>
        </w:rPr>
        <w:t xml:space="preserve"> puts the consumer at the centre of their health and wellbeing</w:t>
      </w:r>
      <w:r w:rsidRPr="00637C76">
        <w:rPr>
          <w:rFonts w:cstheme="minorHAnsi"/>
          <w:lang w:val="en-GB"/>
        </w:rPr>
        <w:t xml:space="preserve"> and gives them access to the key data and information they </w:t>
      </w:r>
      <w:proofErr w:type="gramStart"/>
      <w:r w:rsidRPr="00637C76">
        <w:rPr>
          <w:rFonts w:cstheme="minorHAnsi"/>
          <w:lang w:val="en-GB"/>
        </w:rPr>
        <w:t>need</w:t>
      </w:r>
      <w:proofErr w:type="gramEnd"/>
      <w:r w:rsidRPr="00637C76">
        <w:rPr>
          <w:rFonts w:cstheme="minorHAnsi"/>
          <w:lang w:val="en-GB"/>
        </w:rPr>
        <w:t xml:space="preserve">  </w:t>
      </w:r>
    </w:p>
    <w:p w14:paraId="28DF5116" w14:textId="4E7D58BB" w:rsidR="002654B5" w:rsidRPr="00A37EF6" w:rsidRDefault="00914F06" w:rsidP="00A37EF6">
      <w:pPr>
        <w:pStyle w:val="ListParagraph"/>
        <w:numPr>
          <w:ilvl w:val="0"/>
          <w:numId w:val="2"/>
        </w:numPr>
        <w:spacing w:after="240"/>
        <w:ind w:left="714" w:hanging="357"/>
        <w:contextualSpacing w:val="0"/>
        <w:rPr>
          <w:rFonts w:cstheme="minorHAnsi"/>
          <w:lang w:val="en-GB"/>
        </w:rPr>
      </w:pPr>
      <w:r w:rsidRPr="00637C76">
        <w:rPr>
          <w:rFonts w:cstheme="minorHAnsi"/>
          <w:b/>
          <w:bCs/>
          <w:lang w:val="en-GB"/>
        </w:rPr>
        <w:t>strengthen</w:t>
      </w:r>
      <w:r w:rsidRPr="00637C76">
        <w:rPr>
          <w:rFonts w:cstheme="minorHAnsi"/>
          <w:lang w:val="en-GB"/>
        </w:rPr>
        <w:t xml:space="preserve"> through transparent data usage for a robust health system, service accessibility, and healthcare cost </w:t>
      </w:r>
      <w:proofErr w:type="gramStart"/>
      <w:r w:rsidRPr="00637C76">
        <w:rPr>
          <w:rFonts w:cstheme="minorHAnsi"/>
          <w:lang w:val="en-GB"/>
        </w:rPr>
        <w:t>disclosure</w:t>
      </w:r>
      <w:proofErr w:type="gramEnd"/>
    </w:p>
    <w:p w14:paraId="21909F1A" w14:textId="50BECAA9" w:rsidR="002654B5" w:rsidRPr="00A37EF6" w:rsidRDefault="00914F06" w:rsidP="00A37EF6">
      <w:pPr>
        <w:pStyle w:val="ListParagraph"/>
        <w:numPr>
          <w:ilvl w:val="0"/>
          <w:numId w:val="2"/>
        </w:numPr>
        <w:ind w:left="714" w:hanging="357"/>
        <w:contextualSpacing w:val="0"/>
        <w:rPr>
          <w:rFonts w:cstheme="minorHAnsi"/>
          <w:lang w:val="en-GB"/>
        </w:rPr>
      </w:pPr>
      <w:r w:rsidRPr="00637C76">
        <w:rPr>
          <w:rFonts w:cstheme="minorHAnsi"/>
          <w:lang w:val="en-GB"/>
        </w:rPr>
        <w:t xml:space="preserve">facilitate </w:t>
      </w:r>
      <w:r w:rsidRPr="00637C76">
        <w:rPr>
          <w:rFonts w:cstheme="minorHAnsi"/>
          <w:b/>
          <w:bCs/>
          <w:lang w:val="en-GB"/>
        </w:rPr>
        <w:t>seamless, safe team care</w:t>
      </w:r>
      <w:r w:rsidRPr="00637C76">
        <w:rPr>
          <w:rFonts w:cstheme="minorHAnsi"/>
          <w:lang w:val="en-GB"/>
        </w:rPr>
        <w:t xml:space="preserve"> via shared information with healthcare providers, eliminating the need to repeat </w:t>
      </w:r>
      <w:r w:rsidR="007D7FAB" w:rsidRPr="00637C76">
        <w:rPr>
          <w:rFonts w:cstheme="minorHAnsi"/>
          <w:lang w:val="en-GB"/>
        </w:rPr>
        <w:t>their</w:t>
      </w:r>
      <w:r w:rsidRPr="00637C76">
        <w:rPr>
          <w:rFonts w:cstheme="minorHAnsi"/>
          <w:lang w:val="en-GB"/>
        </w:rPr>
        <w:t xml:space="preserve"> health story and gain</w:t>
      </w:r>
      <w:r w:rsidR="0072207F" w:rsidRPr="00637C76">
        <w:rPr>
          <w:rFonts w:cstheme="minorHAnsi"/>
          <w:lang w:val="en-GB"/>
        </w:rPr>
        <w:t>ing</w:t>
      </w:r>
      <w:r w:rsidRPr="00637C76">
        <w:rPr>
          <w:rFonts w:cstheme="minorHAnsi"/>
          <w:lang w:val="en-GB"/>
        </w:rPr>
        <w:t xml:space="preserve"> control over access to </w:t>
      </w:r>
      <w:r w:rsidR="007D7FAB" w:rsidRPr="00637C76">
        <w:rPr>
          <w:rFonts w:cstheme="minorHAnsi"/>
          <w:lang w:val="en-GB"/>
        </w:rPr>
        <w:t xml:space="preserve">their </w:t>
      </w:r>
      <w:proofErr w:type="gramStart"/>
      <w:r w:rsidRPr="00637C76">
        <w:rPr>
          <w:rFonts w:cstheme="minorHAnsi"/>
          <w:lang w:val="en-GB"/>
        </w:rPr>
        <w:t>data</w:t>
      </w:r>
      <w:proofErr w:type="gramEnd"/>
      <w:r w:rsidRPr="00637C76">
        <w:rPr>
          <w:rFonts w:cstheme="minorHAnsi"/>
          <w:lang w:val="en-GB"/>
        </w:rPr>
        <w:t xml:space="preserve"> </w:t>
      </w:r>
    </w:p>
    <w:p w14:paraId="69CFBA19" w14:textId="39EF2251" w:rsidR="002654B5" w:rsidRPr="00A37EF6" w:rsidRDefault="00914F06" w:rsidP="00A37EF6">
      <w:pPr>
        <w:pStyle w:val="ListParagraph"/>
        <w:numPr>
          <w:ilvl w:val="0"/>
          <w:numId w:val="2"/>
        </w:numPr>
        <w:spacing w:after="240"/>
        <w:ind w:left="714" w:hanging="357"/>
        <w:contextualSpacing w:val="0"/>
        <w:rPr>
          <w:rFonts w:cstheme="minorHAnsi"/>
          <w:lang w:val="en-GB"/>
        </w:rPr>
      </w:pPr>
      <w:r w:rsidRPr="00637C76">
        <w:rPr>
          <w:rFonts w:cstheme="minorHAnsi"/>
          <w:b/>
          <w:bCs/>
          <w:lang w:val="en-GB"/>
        </w:rPr>
        <w:t>strengthen existing privacy, security and consent practices</w:t>
      </w:r>
      <w:r w:rsidRPr="00637C76">
        <w:rPr>
          <w:rFonts w:cstheme="minorHAnsi"/>
          <w:lang w:val="en-GB"/>
        </w:rPr>
        <w:t xml:space="preserve"> to ensure the utmost security of </w:t>
      </w:r>
      <w:r w:rsidR="007D7FAB" w:rsidRPr="00637C76">
        <w:rPr>
          <w:rFonts w:cstheme="minorHAnsi"/>
          <w:lang w:val="en-GB"/>
        </w:rPr>
        <w:t>their</w:t>
      </w:r>
      <w:r w:rsidRPr="00637C76">
        <w:rPr>
          <w:rFonts w:cstheme="minorHAnsi"/>
          <w:lang w:val="en-GB"/>
        </w:rPr>
        <w:t xml:space="preserve"> personal health </w:t>
      </w:r>
      <w:proofErr w:type="gramStart"/>
      <w:r w:rsidRPr="00637C76">
        <w:rPr>
          <w:rFonts w:cstheme="minorHAnsi"/>
          <w:lang w:val="en-GB"/>
        </w:rPr>
        <w:t>data</w:t>
      </w:r>
      <w:proofErr w:type="gramEnd"/>
    </w:p>
    <w:p w14:paraId="105E6B94" w14:textId="752CF532" w:rsidR="008F6736" w:rsidRPr="00A37EF6" w:rsidRDefault="00914F06" w:rsidP="00A37EF6">
      <w:pPr>
        <w:pStyle w:val="ListParagraph"/>
        <w:numPr>
          <w:ilvl w:val="0"/>
          <w:numId w:val="2"/>
        </w:numPr>
        <w:spacing w:after="360"/>
        <w:ind w:left="714" w:hanging="357"/>
        <w:rPr>
          <w:rFonts w:cstheme="minorHAnsi"/>
          <w:lang w:val="en-GB"/>
        </w:rPr>
      </w:pPr>
      <w:r w:rsidRPr="00637C76">
        <w:rPr>
          <w:rFonts w:cstheme="minorHAnsi"/>
          <w:lang w:val="en-GB"/>
        </w:rPr>
        <w:t xml:space="preserve">support </w:t>
      </w:r>
      <w:r w:rsidRPr="00637C76">
        <w:rPr>
          <w:rFonts w:cstheme="minorHAnsi"/>
          <w:b/>
          <w:bCs/>
          <w:lang w:val="en-GB"/>
        </w:rPr>
        <w:t xml:space="preserve">inclusivity, </w:t>
      </w:r>
      <w:proofErr w:type="gramStart"/>
      <w:r w:rsidRPr="00637C76">
        <w:rPr>
          <w:rFonts w:cstheme="minorHAnsi"/>
          <w:b/>
          <w:bCs/>
          <w:lang w:val="en-GB"/>
        </w:rPr>
        <w:t>equity</w:t>
      </w:r>
      <w:proofErr w:type="gramEnd"/>
      <w:r w:rsidRPr="00637C76">
        <w:rPr>
          <w:rFonts w:cstheme="minorHAnsi"/>
          <w:b/>
          <w:bCs/>
          <w:lang w:val="en-GB"/>
        </w:rPr>
        <w:t xml:space="preserve"> and usability by design</w:t>
      </w:r>
      <w:r w:rsidRPr="00637C76">
        <w:rPr>
          <w:rFonts w:cstheme="minorHAnsi"/>
          <w:lang w:val="en-GB"/>
        </w:rPr>
        <w:t xml:space="preserve"> for a future where no Australian is disadvantaged.</w:t>
      </w:r>
    </w:p>
    <w:p w14:paraId="4785E535" w14:textId="6A4B847B" w:rsidR="004A23C2" w:rsidRPr="00A37EF6" w:rsidRDefault="008F6736" w:rsidP="00A37EF6">
      <w:pPr>
        <w:pStyle w:val="Heading4"/>
        <w:spacing w:after="480"/>
        <w:contextualSpacing/>
      </w:pPr>
      <w:r w:rsidRPr="00637C76">
        <w:t xml:space="preserve">When I have informed healthcare, I know what’s going on, I know exactly what’s happening, before it happens </w:t>
      </w:r>
      <w:r w:rsidRPr="00955527">
        <w:t>[7]</w:t>
      </w:r>
    </w:p>
    <w:p w14:paraId="5CC4553B" w14:textId="2259C06B" w:rsidR="004A23C2" w:rsidRPr="00955527" w:rsidRDefault="004A23C2" w:rsidP="00A37EF6">
      <w:pPr>
        <w:pStyle w:val="Heading5"/>
        <w:spacing w:after="480"/>
        <w:rPr>
          <w:rStyle w:val="Fact-Ref"/>
          <w:color w:val="365F91" w:themeColor="accent1" w:themeShade="BF"/>
          <w:position w:val="0"/>
          <w:sz w:val="22"/>
          <w:szCs w:val="22"/>
          <w:lang w:val="en-US"/>
        </w:rPr>
      </w:pPr>
      <w:r w:rsidRPr="00955527">
        <w:rPr>
          <w:rStyle w:val="Fact-Title"/>
          <w:b w:val="0"/>
          <w:bCs w:val="0"/>
          <w:color w:val="365F91" w:themeColor="accent1" w:themeShade="BF"/>
          <w:sz w:val="22"/>
          <w:szCs w:val="22"/>
          <w:lang w:val="en-US"/>
        </w:rPr>
        <w:t xml:space="preserve">85% of consumers </w:t>
      </w:r>
      <w:r w:rsidRPr="00955527">
        <w:rPr>
          <w:rStyle w:val="Fact-Body"/>
          <w:color w:val="365F91" w:themeColor="accent1" w:themeShade="BF"/>
          <w:sz w:val="22"/>
          <w:szCs w:val="22"/>
          <w:lang w:val="en-US"/>
        </w:rPr>
        <w:t xml:space="preserve">have already used online appointment bookings or expect to in the future </w:t>
      </w:r>
      <w:r w:rsidRPr="00955527">
        <w:rPr>
          <w:rStyle w:val="Fact-Ref"/>
          <w:color w:val="365F91" w:themeColor="accent1" w:themeShade="BF"/>
          <w:position w:val="0"/>
          <w:sz w:val="22"/>
          <w:szCs w:val="22"/>
          <w:lang w:val="en-US"/>
        </w:rPr>
        <w:t>[7]</w:t>
      </w:r>
    </w:p>
    <w:p w14:paraId="1993335A" w14:textId="0D073AC8" w:rsidR="00907F1D" w:rsidRDefault="004A23C2" w:rsidP="00A37EF6">
      <w:pPr>
        <w:pStyle w:val="Heading5"/>
        <w:spacing w:after="600"/>
      </w:pPr>
      <w:r w:rsidRPr="00955527">
        <w:t xml:space="preserve">68% of consumers say technology gives them more control of their daily life [7] </w:t>
      </w:r>
    </w:p>
    <w:p w14:paraId="3486EDC4" w14:textId="2393058C" w:rsidR="00203E40" w:rsidRPr="00A37EF6" w:rsidRDefault="00203E40" w:rsidP="00A37EF6">
      <w:pPr>
        <w:pStyle w:val="Heading2"/>
        <w:spacing w:after="360"/>
      </w:pPr>
      <w:r w:rsidRPr="00203E40">
        <w:t>Helping healthcare providers</w:t>
      </w:r>
    </w:p>
    <w:p w14:paraId="4B2E2D77" w14:textId="1BF4BDDD" w:rsidR="00203E40" w:rsidRPr="00A37EF6" w:rsidRDefault="0054482D" w:rsidP="00A37EF6">
      <w:pPr>
        <w:pStyle w:val="Heading4"/>
        <w:spacing w:after="360"/>
      </w:pPr>
      <w:r w:rsidRPr="00955527">
        <w:t xml:space="preserve">Healthcare providers and their support staff want streamlined systems, tools and services to help deliver consistent, connected and effective health </w:t>
      </w:r>
      <w:proofErr w:type="gramStart"/>
      <w:r w:rsidRPr="00955527">
        <w:t>care.</w:t>
      </w:r>
      <w:r w:rsidR="00203E40" w:rsidRPr="00955527">
        <w:t>.</w:t>
      </w:r>
      <w:proofErr w:type="gramEnd"/>
    </w:p>
    <w:p w14:paraId="3840B45C" w14:textId="3F1AB990" w:rsidR="0017305B" w:rsidRDefault="005E0C38" w:rsidP="00A37EF6">
      <w:pPr>
        <w:spacing w:after="240"/>
        <w:rPr>
          <w:lang w:val="en-GB"/>
        </w:rPr>
      </w:pPr>
      <w:r w:rsidRPr="005E3E4D">
        <w:rPr>
          <w:lang w:val="en-GB"/>
        </w:rPr>
        <w:t xml:space="preserve">We understand healthcare providers are typically time-poor and know they expect digital health solutions that enhance care delivery, streamline information </w:t>
      </w:r>
      <w:proofErr w:type="gramStart"/>
      <w:r w:rsidRPr="005E3E4D">
        <w:rPr>
          <w:lang w:val="en-GB"/>
        </w:rPr>
        <w:t>access</w:t>
      </w:r>
      <w:proofErr w:type="gramEnd"/>
      <w:r w:rsidRPr="005E3E4D">
        <w:rPr>
          <w:lang w:val="en-GB"/>
        </w:rPr>
        <w:t xml:space="preserve"> and align with their workflows.</w:t>
      </w:r>
      <w:r w:rsidR="00203E40" w:rsidRPr="005E3E4D">
        <w:rPr>
          <w:lang w:val="en-GB"/>
        </w:rPr>
        <w:t xml:space="preserve"> </w:t>
      </w:r>
    </w:p>
    <w:p w14:paraId="3B7B7911" w14:textId="3E36FADD" w:rsidR="00203E40" w:rsidRPr="00A37EF6" w:rsidRDefault="00203E40" w:rsidP="00F4669A">
      <w:pPr>
        <w:pStyle w:val="Heading4"/>
        <w:spacing w:after="360"/>
      </w:pPr>
      <w:r w:rsidRPr="008B4F80">
        <w:lastRenderedPageBreak/>
        <w:t>Better interoperability is the first step that would increase digital health use among clinical and</w:t>
      </w:r>
      <w:r w:rsidR="00250CCC" w:rsidRPr="008B4F80">
        <w:t xml:space="preserve"> </w:t>
      </w:r>
      <w:r w:rsidRPr="008B4F80">
        <w:t xml:space="preserve">nonclinical healthcare providers </w:t>
      </w:r>
      <w:r w:rsidRPr="00955527">
        <w:t>[7]</w:t>
      </w:r>
    </w:p>
    <w:p w14:paraId="73A62B5F" w14:textId="77777777" w:rsidR="00203E40" w:rsidRPr="00637C76" w:rsidRDefault="00203E40" w:rsidP="00F4669A">
      <w:pPr>
        <w:spacing w:after="480"/>
        <w:contextualSpacing/>
        <w:rPr>
          <w:rFonts w:cstheme="minorHAnsi"/>
          <w:lang w:val="en-GB"/>
        </w:rPr>
      </w:pPr>
      <w:r w:rsidRPr="00637C76">
        <w:rPr>
          <w:rFonts w:cstheme="minorHAnsi"/>
          <w:lang w:val="en-GB"/>
        </w:rPr>
        <w:t>Through this Blueprint, we will target key outcomes that:</w:t>
      </w:r>
    </w:p>
    <w:p w14:paraId="4A5C6A53" w14:textId="5E41E47B" w:rsidR="00496755" w:rsidRPr="005E3E4D" w:rsidRDefault="00203E40" w:rsidP="00F4669A">
      <w:pPr>
        <w:pStyle w:val="ListParagraph"/>
        <w:numPr>
          <w:ilvl w:val="0"/>
          <w:numId w:val="21"/>
        </w:numPr>
        <w:spacing w:after="360"/>
        <w:ind w:left="714" w:hanging="357"/>
        <w:contextualSpacing w:val="0"/>
        <w:rPr>
          <w:rFonts w:cstheme="minorHAnsi"/>
          <w:lang w:val="en-GB"/>
        </w:rPr>
      </w:pPr>
      <w:r w:rsidRPr="00637C76">
        <w:rPr>
          <w:rFonts w:cstheme="minorHAnsi"/>
          <w:lang w:val="en-GB"/>
        </w:rPr>
        <w:t xml:space="preserve">promote the use and enhancement of clinical systems that allow the easy sharing of </w:t>
      </w:r>
      <w:r w:rsidRPr="00637C76">
        <w:rPr>
          <w:rFonts w:cstheme="minorHAnsi"/>
          <w:b/>
          <w:bCs/>
          <w:lang w:val="en-GB"/>
        </w:rPr>
        <w:t>data</w:t>
      </w:r>
      <w:r w:rsidRPr="00637C76">
        <w:rPr>
          <w:rFonts w:cstheme="minorHAnsi"/>
          <w:lang w:val="en-GB"/>
        </w:rPr>
        <w:t xml:space="preserve"> across a federated data ecosystem of clinical and other health </w:t>
      </w:r>
      <w:r w:rsidRPr="005E3E4D">
        <w:rPr>
          <w:rFonts w:cstheme="minorHAnsi"/>
          <w:lang w:val="en-GB"/>
        </w:rPr>
        <w:t>systems</w:t>
      </w:r>
      <w:r w:rsidR="007D7FAB" w:rsidRPr="005E3E4D">
        <w:rPr>
          <w:rFonts w:cstheme="minorHAnsi"/>
          <w:lang w:val="en-GB"/>
        </w:rPr>
        <w:t>,</w:t>
      </w:r>
      <w:r w:rsidRPr="005E3E4D">
        <w:rPr>
          <w:rFonts w:cstheme="minorHAnsi"/>
          <w:lang w:val="en-GB"/>
        </w:rPr>
        <w:t xml:space="preserve"> including My Health Record, clinical quality registries and screening </w:t>
      </w:r>
      <w:proofErr w:type="gramStart"/>
      <w:r w:rsidRPr="005E3E4D">
        <w:rPr>
          <w:rFonts w:cstheme="minorHAnsi"/>
          <w:lang w:val="en-GB"/>
        </w:rPr>
        <w:t>registries</w:t>
      </w:r>
      <w:proofErr w:type="gramEnd"/>
    </w:p>
    <w:p w14:paraId="1F9A94EB" w14:textId="7672DFD9"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lang w:val="en-GB"/>
        </w:rPr>
        <w:t xml:space="preserve">build greater confidence that </w:t>
      </w:r>
      <w:r w:rsidRPr="005E3E4D">
        <w:rPr>
          <w:rFonts w:cstheme="minorHAnsi"/>
          <w:b/>
          <w:bCs/>
          <w:lang w:val="en-GB"/>
        </w:rPr>
        <w:t>systems are secure</w:t>
      </w:r>
      <w:r w:rsidRPr="005E3E4D">
        <w:rPr>
          <w:rFonts w:cstheme="minorHAnsi"/>
          <w:lang w:val="en-GB"/>
        </w:rPr>
        <w:t xml:space="preserve"> and health information is </w:t>
      </w:r>
      <w:proofErr w:type="gramStart"/>
      <w:r w:rsidRPr="005E3E4D">
        <w:rPr>
          <w:rFonts w:cstheme="minorHAnsi"/>
          <w:lang w:val="en-GB"/>
        </w:rPr>
        <w:t>protected</w:t>
      </w:r>
      <w:proofErr w:type="gramEnd"/>
    </w:p>
    <w:p w14:paraId="384D3023" w14:textId="6DAC2FB9"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lang w:val="en-GB"/>
        </w:rPr>
        <w:t xml:space="preserve">support initiatives that promote </w:t>
      </w:r>
      <w:r w:rsidRPr="005E3E4D">
        <w:rPr>
          <w:rFonts w:cstheme="minorHAnsi"/>
          <w:b/>
          <w:bCs/>
          <w:lang w:val="en-GB"/>
        </w:rPr>
        <w:t>secure data exchange and interoperability</w:t>
      </w:r>
      <w:r w:rsidRPr="005E3E4D">
        <w:rPr>
          <w:rFonts w:cstheme="minorHAnsi"/>
          <w:lang w:val="en-GB"/>
        </w:rPr>
        <w:t xml:space="preserve"> between the different clinical information systems you use</w:t>
      </w:r>
    </w:p>
    <w:p w14:paraId="347F970E" w14:textId="5FD750AC"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lang w:val="en-GB"/>
        </w:rPr>
        <w:t xml:space="preserve">help </w:t>
      </w:r>
      <w:r w:rsidR="0072207F" w:rsidRPr="005E3E4D">
        <w:rPr>
          <w:rFonts w:cstheme="minorHAnsi"/>
          <w:lang w:val="en-GB"/>
        </w:rPr>
        <w:t xml:space="preserve">healthcare providers </w:t>
      </w:r>
      <w:r w:rsidRPr="005E3E4D">
        <w:rPr>
          <w:rFonts w:cstheme="minorHAnsi"/>
          <w:lang w:val="en-GB"/>
        </w:rPr>
        <w:t>develop</w:t>
      </w:r>
      <w:r w:rsidR="0072207F" w:rsidRPr="005E3E4D">
        <w:rPr>
          <w:rFonts w:cstheme="minorHAnsi"/>
          <w:lang w:val="en-GB"/>
        </w:rPr>
        <w:t xml:space="preserve"> their</w:t>
      </w:r>
      <w:r w:rsidRPr="005E3E4D">
        <w:rPr>
          <w:rFonts w:cstheme="minorHAnsi"/>
          <w:lang w:val="en-GB"/>
        </w:rPr>
        <w:t xml:space="preserve"> </w:t>
      </w:r>
      <w:r w:rsidRPr="005E3E4D">
        <w:rPr>
          <w:rFonts w:cstheme="minorHAnsi"/>
          <w:b/>
          <w:bCs/>
          <w:lang w:val="en-GB"/>
        </w:rPr>
        <w:t>digital literacy</w:t>
      </w:r>
      <w:r w:rsidRPr="005E3E4D">
        <w:rPr>
          <w:rFonts w:cstheme="minorHAnsi"/>
          <w:lang w:val="en-GB"/>
        </w:rPr>
        <w:t xml:space="preserve"> and the skills needed to confidently use tools, services, and other new or emerging </w:t>
      </w:r>
      <w:proofErr w:type="gramStart"/>
      <w:r w:rsidRPr="005E3E4D">
        <w:rPr>
          <w:rFonts w:cstheme="minorHAnsi"/>
          <w:lang w:val="en-GB"/>
        </w:rPr>
        <w:t>technologies</w:t>
      </w:r>
      <w:proofErr w:type="gramEnd"/>
      <w:r w:rsidRPr="005E3E4D">
        <w:rPr>
          <w:rFonts w:cstheme="minorHAnsi"/>
          <w:lang w:val="en-GB"/>
        </w:rPr>
        <w:t xml:space="preserve"> </w:t>
      </w:r>
    </w:p>
    <w:p w14:paraId="66D84D2B" w14:textId="7F592F81"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b/>
          <w:bCs/>
          <w:lang w:val="en-GB"/>
        </w:rPr>
        <w:t>enhance data sharing for more</w:t>
      </w:r>
      <w:r w:rsidRPr="005E3E4D">
        <w:rPr>
          <w:rFonts w:cstheme="minorHAnsi"/>
          <w:lang w:val="en-GB"/>
        </w:rPr>
        <w:t xml:space="preserve"> informed diagnosis, personalised treatment plans, and safer clinical practices through increased accuracy across care </w:t>
      </w:r>
      <w:proofErr w:type="gramStart"/>
      <w:r w:rsidRPr="005E3E4D">
        <w:rPr>
          <w:rFonts w:cstheme="minorHAnsi"/>
          <w:lang w:val="en-GB"/>
        </w:rPr>
        <w:t>settings</w:t>
      </w:r>
      <w:proofErr w:type="gramEnd"/>
      <w:r w:rsidRPr="005E3E4D">
        <w:rPr>
          <w:rFonts w:cstheme="minorHAnsi"/>
          <w:lang w:val="en-GB"/>
        </w:rPr>
        <w:t xml:space="preserve"> </w:t>
      </w:r>
    </w:p>
    <w:p w14:paraId="5199AB57" w14:textId="1A3964E3"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lang w:val="en-GB"/>
        </w:rPr>
        <w:t xml:space="preserve">advance </w:t>
      </w:r>
      <w:r w:rsidRPr="005E3E4D">
        <w:rPr>
          <w:rFonts w:cstheme="minorHAnsi"/>
          <w:b/>
          <w:bCs/>
          <w:lang w:val="en-GB"/>
        </w:rPr>
        <w:t>efficient, flexible</w:t>
      </w:r>
      <w:r w:rsidR="00C908E9" w:rsidRPr="005E3E4D">
        <w:rPr>
          <w:rFonts w:cstheme="minorHAnsi"/>
          <w:b/>
          <w:bCs/>
          <w:lang w:val="en-GB"/>
        </w:rPr>
        <w:t>,</w:t>
      </w:r>
      <w:r w:rsidRPr="005E3E4D">
        <w:rPr>
          <w:rFonts w:cstheme="minorHAnsi"/>
          <w:b/>
          <w:bCs/>
          <w:lang w:val="en-GB"/>
        </w:rPr>
        <w:t xml:space="preserve"> value-based models of health care</w:t>
      </w:r>
      <w:r w:rsidRPr="005E3E4D">
        <w:rPr>
          <w:rFonts w:cstheme="minorHAnsi"/>
          <w:lang w:val="en-GB"/>
        </w:rPr>
        <w:t xml:space="preserve">, providing better patient </w:t>
      </w:r>
      <w:proofErr w:type="gramStart"/>
      <w:r w:rsidRPr="005E3E4D">
        <w:rPr>
          <w:rFonts w:cstheme="minorHAnsi"/>
          <w:lang w:val="en-GB"/>
        </w:rPr>
        <w:t>outcomes</w:t>
      </w:r>
      <w:proofErr w:type="gramEnd"/>
    </w:p>
    <w:p w14:paraId="4180D9F6" w14:textId="1D42AF1E" w:rsidR="008C3C06" w:rsidRPr="00F4669A" w:rsidRDefault="00203E40" w:rsidP="00F4669A">
      <w:pPr>
        <w:pStyle w:val="ListParagraph"/>
        <w:numPr>
          <w:ilvl w:val="0"/>
          <w:numId w:val="3"/>
        </w:numPr>
        <w:spacing w:after="360"/>
        <w:ind w:left="714" w:hanging="357"/>
        <w:contextualSpacing w:val="0"/>
        <w:rPr>
          <w:rFonts w:cstheme="minorHAnsi"/>
          <w:lang w:val="en-GB"/>
        </w:rPr>
      </w:pPr>
      <w:r w:rsidRPr="005E3E4D">
        <w:rPr>
          <w:rFonts w:cstheme="minorHAnsi"/>
          <w:lang w:val="en-GB"/>
        </w:rPr>
        <w:t xml:space="preserve">do more to </w:t>
      </w:r>
      <w:r w:rsidRPr="005E3E4D">
        <w:rPr>
          <w:rFonts w:cstheme="minorHAnsi"/>
          <w:b/>
          <w:bCs/>
          <w:lang w:val="en-GB"/>
        </w:rPr>
        <w:t>align workforce policy</w:t>
      </w:r>
      <w:r w:rsidRPr="005E3E4D">
        <w:rPr>
          <w:rFonts w:cstheme="minorHAnsi"/>
          <w:lang w:val="en-GB"/>
        </w:rPr>
        <w:t xml:space="preserve"> across the health portfolio with the enhancements to service delivery digital can </w:t>
      </w:r>
      <w:proofErr w:type="gramStart"/>
      <w:r w:rsidRPr="005E3E4D">
        <w:rPr>
          <w:rFonts w:cstheme="minorHAnsi"/>
          <w:lang w:val="en-GB"/>
        </w:rPr>
        <w:t>provide</w:t>
      </w:r>
      <w:proofErr w:type="gramEnd"/>
    </w:p>
    <w:p w14:paraId="59F459F1" w14:textId="5FBEFE46" w:rsidR="00203E40" w:rsidRPr="00F4669A" w:rsidRDefault="00203E40" w:rsidP="00F4669A">
      <w:pPr>
        <w:pStyle w:val="ListParagraph"/>
        <w:numPr>
          <w:ilvl w:val="0"/>
          <w:numId w:val="3"/>
        </w:numPr>
        <w:spacing w:after="720"/>
        <w:ind w:left="714" w:hanging="357"/>
        <w:contextualSpacing w:val="0"/>
        <w:rPr>
          <w:rFonts w:cstheme="minorHAnsi"/>
          <w:lang w:val="en-GB"/>
        </w:rPr>
      </w:pPr>
      <w:r w:rsidRPr="005E3E4D">
        <w:rPr>
          <w:rFonts w:cstheme="minorHAnsi"/>
          <w:lang w:val="en-GB"/>
        </w:rPr>
        <w:t xml:space="preserve">help </w:t>
      </w:r>
      <w:r w:rsidR="0072207F" w:rsidRPr="005E3E4D">
        <w:rPr>
          <w:rFonts w:cstheme="minorHAnsi"/>
          <w:lang w:val="en-GB"/>
        </w:rPr>
        <w:t xml:space="preserve">healthcare providers to </w:t>
      </w:r>
      <w:r w:rsidRPr="005E3E4D">
        <w:rPr>
          <w:rFonts w:cstheme="minorHAnsi"/>
          <w:lang w:val="en-GB"/>
        </w:rPr>
        <w:t xml:space="preserve">deliver more effective and timely health care through informative, evidence-based </w:t>
      </w:r>
      <w:r w:rsidRPr="005E3E4D">
        <w:rPr>
          <w:rFonts w:cstheme="minorHAnsi"/>
          <w:b/>
          <w:bCs/>
          <w:lang w:val="en-GB"/>
        </w:rPr>
        <w:t>clinical decision support systems</w:t>
      </w:r>
      <w:r w:rsidRPr="005E3E4D">
        <w:rPr>
          <w:rFonts w:cstheme="minorHAnsi"/>
          <w:lang w:val="en-GB"/>
        </w:rPr>
        <w:t xml:space="preserve"> and data-driven insights.</w:t>
      </w:r>
    </w:p>
    <w:p w14:paraId="59573930" w14:textId="7FD925A9" w:rsidR="00203E40" w:rsidRPr="00955527" w:rsidRDefault="00203E40" w:rsidP="00F4669A">
      <w:pPr>
        <w:pStyle w:val="Heading5"/>
        <w:spacing w:after="120"/>
        <w:rPr>
          <w:b/>
          <w:bCs/>
          <w:position w:val="4"/>
          <w:lang w:val="en-GB"/>
        </w:rPr>
      </w:pPr>
      <w:r w:rsidRPr="00955527">
        <w:rPr>
          <w:b/>
          <w:bCs/>
          <w:lang w:val="en-GB"/>
        </w:rPr>
        <w:t xml:space="preserve">48% of healthcare providers </w:t>
      </w:r>
      <w:r w:rsidRPr="00955527">
        <w:rPr>
          <w:lang w:val="en-GB"/>
        </w:rPr>
        <w:t xml:space="preserve">felt that Australia is yet to maximise the potential of technology to optimise consumer health outcomes </w:t>
      </w:r>
      <w:r w:rsidRPr="00955527">
        <w:rPr>
          <w:position w:val="4"/>
          <w:lang w:val="en-GB"/>
        </w:rPr>
        <w:t>[7]</w:t>
      </w:r>
    </w:p>
    <w:p w14:paraId="26CB2F52" w14:textId="43D39E43" w:rsidR="00907F1D" w:rsidRPr="00F4669A" w:rsidRDefault="00203E40" w:rsidP="00F4669A">
      <w:pPr>
        <w:pStyle w:val="Heading5"/>
        <w:spacing w:after="600"/>
        <w:rPr>
          <w:b/>
          <w:bCs/>
          <w:position w:val="4"/>
          <w:lang w:val="en-GB"/>
        </w:rPr>
      </w:pPr>
      <w:r w:rsidRPr="00955527">
        <w:rPr>
          <w:b/>
          <w:bCs/>
          <w:lang w:val="en-GB"/>
        </w:rPr>
        <w:t xml:space="preserve">83% of healthcare providers </w:t>
      </w:r>
      <w:r w:rsidRPr="00955527">
        <w:rPr>
          <w:lang w:val="en-GB"/>
        </w:rPr>
        <w:t xml:space="preserve">thought it was important all healthcare providers use digital health technologies </w:t>
      </w:r>
      <w:r w:rsidRPr="00955527">
        <w:rPr>
          <w:position w:val="4"/>
          <w:lang w:val="en-GB"/>
        </w:rPr>
        <w:t>[7]</w:t>
      </w:r>
      <w:r w:rsidRPr="00955527">
        <w:rPr>
          <w:b/>
          <w:bCs/>
          <w:position w:val="4"/>
          <w:lang w:val="en-GB"/>
        </w:rPr>
        <w:t xml:space="preserve"> </w:t>
      </w:r>
    </w:p>
    <w:p w14:paraId="6B534B66" w14:textId="4456EC0F" w:rsidR="00B16645" w:rsidRPr="00B16645" w:rsidRDefault="00B16645" w:rsidP="00F4669A">
      <w:pPr>
        <w:pStyle w:val="Heading2"/>
        <w:spacing w:after="480"/>
      </w:pPr>
      <w:r w:rsidRPr="00B16645">
        <w:t xml:space="preserve">Supporting industry, researchers, </w:t>
      </w:r>
      <w:proofErr w:type="gramStart"/>
      <w:r w:rsidRPr="00B16645">
        <w:t>innovators</w:t>
      </w:r>
      <w:proofErr w:type="gramEnd"/>
      <w:r w:rsidRPr="00B16645">
        <w:t xml:space="preserve"> and collaborators</w:t>
      </w:r>
    </w:p>
    <w:p w14:paraId="5E06A896" w14:textId="51AEF048" w:rsidR="00B16645" w:rsidRPr="00F4669A" w:rsidRDefault="00B16645" w:rsidP="00F4669A">
      <w:pPr>
        <w:pStyle w:val="Heading4"/>
        <w:spacing w:after="600"/>
      </w:pPr>
      <w:r w:rsidRPr="00955527">
        <w:t xml:space="preserve">By harnessing the knowledge, experience, </w:t>
      </w:r>
      <w:proofErr w:type="gramStart"/>
      <w:r w:rsidRPr="00955527">
        <w:t>insight</w:t>
      </w:r>
      <w:proofErr w:type="gramEnd"/>
      <w:r w:rsidRPr="00955527">
        <w:t xml:space="preserve"> and creativity of a diverse group of collaborators, we can achieve our vision.</w:t>
      </w:r>
    </w:p>
    <w:p w14:paraId="0776E438" w14:textId="77777777" w:rsidR="00D71500" w:rsidRPr="005E3E4D" w:rsidRDefault="00D71500" w:rsidP="00DC6679">
      <w:pPr>
        <w:spacing w:after="240"/>
        <w:rPr>
          <w:rFonts w:cstheme="minorHAnsi"/>
          <w:lang w:val="en-GB"/>
        </w:rPr>
      </w:pPr>
      <w:r w:rsidRPr="005E3E4D">
        <w:rPr>
          <w:rFonts w:cstheme="minorHAnsi"/>
          <w:lang w:val="en-GB"/>
        </w:rPr>
        <w:t xml:space="preserve">Using digital and data capabilities to develop a learning health system means addressing challenges such </w:t>
      </w:r>
      <w:r w:rsidRPr="005E3E4D">
        <w:rPr>
          <w:rFonts w:cstheme="minorHAnsi"/>
          <w:lang w:val="en-GB"/>
        </w:rPr>
        <w:lastRenderedPageBreak/>
        <w:t>as diverse data sources and formats, inconsistent quality, complex access due to consent and administrative processes, and varied data governance across regions and funders, often caused by legislative barriers.</w:t>
      </w:r>
    </w:p>
    <w:p w14:paraId="771DDCC2" w14:textId="77777777" w:rsidR="00D71500" w:rsidRPr="005E3E4D" w:rsidRDefault="00D71500" w:rsidP="00DC6679">
      <w:pPr>
        <w:spacing w:after="360"/>
        <w:rPr>
          <w:rFonts w:cstheme="minorHAnsi"/>
          <w:lang w:val="en-GB"/>
        </w:rPr>
      </w:pPr>
      <w:r w:rsidRPr="005E3E4D">
        <w:rPr>
          <w:rFonts w:cstheme="minorHAnsi"/>
          <w:lang w:val="en-GB"/>
        </w:rPr>
        <w:t>We have a key role in addressing barriers to digital adoption, in collaboration with our state and territory partners and the broader research community.</w:t>
      </w:r>
    </w:p>
    <w:p w14:paraId="4FAAE2F4" w14:textId="77777777" w:rsidR="00D71500" w:rsidRPr="005E3E4D" w:rsidRDefault="00D71500" w:rsidP="00DC6679">
      <w:pPr>
        <w:spacing w:after="360"/>
        <w:rPr>
          <w:rFonts w:cstheme="minorHAnsi"/>
          <w:lang w:val="en-GB"/>
        </w:rPr>
      </w:pPr>
      <w:r w:rsidRPr="005E3E4D">
        <w:rPr>
          <w:rFonts w:cstheme="minorHAnsi"/>
          <w:lang w:val="en-GB"/>
        </w:rPr>
        <w:t xml:space="preserve">We also support a sector-wide approach, contributing to sustainable research investment, fostering innovative solutions, and building partnerships to establish a health ecosystem that continuously learns, adapts, and helps Australians live well longer. </w:t>
      </w:r>
    </w:p>
    <w:p w14:paraId="1AA2F913" w14:textId="1145EEB3" w:rsidR="00EF5C4B" w:rsidRPr="00F4669A" w:rsidRDefault="00D71500" w:rsidP="00F4669A">
      <w:pPr>
        <w:spacing w:after="480"/>
        <w:rPr>
          <w:rFonts w:cstheme="minorHAnsi"/>
          <w:lang w:val="en-GB"/>
        </w:rPr>
      </w:pPr>
      <w:r w:rsidRPr="005E3E4D">
        <w:rPr>
          <w:rFonts w:cstheme="minorHAnsi"/>
          <w:lang w:val="en-GB"/>
        </w:rPr>
        <w:t>This Blueprint identifies how we will target key outcomes that</w:t>
      </w:r>
      <w:r w:rsidR="00B16645" w:rsidRPr="005E3E4D">
        <w:rPr>
          <w:rFonts w:cstheme="minorHAnsi"/>
          <w:lang w:val="en-GB"/>
        </w:rPr>
        <w:t>:</w:t>
      </w:r>
    </w:p>
    <w:p w14:paraId="3B27774A" w14:textId="2527942F"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lang w:val="en-GB"/>
        </w:rPr>
        <w:t xml:space="preserve">support </w:t>
      </w:r>
      <w:r w:rsidRPr="005E3E4D">
        <w:rPr>
          <w:rFonts w:cstheme="minorHAnsi"/>
          <w:b/>
          <w:bCs/>
          <w:lang w:val="en-GB"/>
        </w:rPr>
        <w:t>investments that enhance</w:t>
      </w:r>
      <w:r w:rsidRPr="005E3E4D">
        <w:rPr>
          <w:rFonts w:cstheme="minorHAnsi"/>
          <w:lang w:val="en-GB"/>
        </w:rPr>
        <w:t xml:space="preserve"> jobs</w:t>
      </w:r>
      <w:r w:rsidR="00980D53" w:rsidRPr="005E3E4D">
        <w:rPr>
          <w:rFonts w:cstheme="minorHAnsi"/>
          <w:lang w:val="en-GB"/>
        </w:rPr>
        <w:t xml:space="preserve"> and</w:t>
      </w:r>
      <w:r w:rsidRPr="005E3E4D">
        <w:rPr>
          <w:rFonts w:cstheme="minorHAnsi"/>
          <w:lang w:val="en-GB"/>
        </w:rPr>
        <w:t xml:space="preserve"> productivity</w:t>
      </w:r>
      <w:r w:rsidR="004E1E9A" w:rsidRPr="005E3E4D">
        <w:rPr>
          <w:rFonts w:cstheme="minorHAnsi"/>
          <w:lang w:val="en-GB"/>
        </w:rPr>
        <w:t>;</w:t>
      </w:r>
      <w:r w:rsidRPr="005E3E4D">
        <w:rPr>
          <w:rFonts w:cstheme="minorHAnsi"/>
          <w:lang w:val="en-GB"/>
        </w:rPr>
        <w:t xml:space="preserve"> and strengthen Australia’s economic resilience [9] </w:t>
      </w:r>
    </w:p>
    <w:p w14:paraId="01687A98" w14:textId="3CE6C464"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lang w:val="en-GB"/>
        </w:rPr>
        <w:t xml:space="preserve">modernise the use and reuse of public sector </w:t>
      </w:r>
      <w:r w:rsidRPr="005E3E4D">
        <w:rPr>
          <w:rFonts w:cstheme="minorHAnsi"/>
          <w:b/>
          <w:bCs/>
          <w:lang w:val="en-GB"/>
        </w:rPr>
        <w:t>data safely and securely</w:t>
      </w:r>
      <w:r w:rsidR="00980D53" w:rsidRPr="005E3E4D">
        <w:rPr>
          <w:rFonts w:cstheme="minorHAnsi"/>
          <w:lang w:val="en-GB"/>
        </w:rPr>
        <w:t>,</w:t>
      </w:r>
      <w:r w:rsidRPr="005E3E4D">
        <w:rPr>
          <w:rFonts w:cstheme="minorHAnsi"/>
          <w:lang w:val="en-GB"/>
        </w:rPr>
        <w:t xml:space="preserve"> unlocking its potential in line with community expectations [10] </w:t>
      </w:r>
    </w:p>
    <w:p w14:paraId="66F25FF5" w14:textId="10F46971"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b/>
          <w:bCs/>
          <w:lang w:val="en-GB"/>
        </w:rPr>
        <w:t>translate research and innovation</w:t>
      </w:r>
      <w:r w:rsidRPr="005E3E4D">
        <w:rPr>
          <w:rFonts w:cstheme="minorHAnsi"/>
          <w:lang w:val="en-GB"/>
        </w:rPr>
        <w:t xml:space="preserve"> into new and improved models of </w:t>
      </w:r>
      <w:proofErr w:type="gramStart"/>
      <w:r w:rsidRPr="005E3E4D">
        <w:rPr>
          <w:rFonts w:cstheme="minorHAnsi"/>
          <w:lang w:val="en-GB"/>
        </w:rPr>
        <w:t>care</w:t>
      </w:r>
      <w:proofErr w:type="gramEnd"/>
    </w:p>
    <w:p w14:paraId="31430049" w14:textId="1C4AFAF1"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lang w:val="en-GB"/>
        </w:rPr>
        <w:t xml:space="preserve">help reduce the burden on tertiary care through research into </w:t>
      </w:r>
      <w:r w:rsidRPr="005E3E4D">
        <w:rPr>
          <w:rFonts w:cstheme="minorHAnsi"/>
          <w:b/>
          <w:bCs/>
          <w:lang w:val="en-GB"/>
        </w:rPr>
        <w:t xml:space="preserve">chronic disease and primary health </w:t>
      </w:r>
      <w:proofErr w:type="gramStart"/>
      <w:r w:rsidRPr="005E3E4D">
        <w:rPr>
          <w:rFonts w:cstheme="minorHAnsi"/>
          <w:b/>
          <w:bCs/>
          <w:lang w:val="en-GB"/>
        </w:rPr>
        <w:t>care</w:t>
      </w:r>
      <w:proofErr w:type="gramEnd"/>
    </w:p>
    <w:p w14:paraId="2A1A9DD7" w14:textId="3D1C5876"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lang w:val="en-GB"/>
        </w:rPr>
        <w:t xml:space="preserve">support research into </w:t>
      </w:r>
      <w:r w:rsidRPr="005E3E4D">
        <w:rPr>
          <w:rFonts w:cstheme="minorHAnsi"/>
          <w:b/>
          <w:bCs/>
          <w:lang w:val="en-GB"/>
        </w:rPr>
        <w:t>preventive health</w:t>
      </w:r>
      <w:r w:rsidRPr="005E3E4D">
        <w:rPr>
          <w:rFonts w:cstheme="minorHAnsi"/>
          <w:lang w:val="en-GB"/>
        </w:rPr>
        <w:t xml:space="preserve"> where physical, mental, </w:t>
      </w:r>
      <w:proofErr w:type="gramStart"/>
      <w:r w:rsidRPr="005E3E4D">
        <w:rPr>
          <w:rFonts w:cstheme="minorHAnsi"/>
          <w:lang w:val="en-GB"/>
        </w:rPr>
        <w:t>social</w:t>
      </w:r>
      <w:proofErr w:type="gramEnd"/>
      <w:r w:rsidRPr="005E3E4D">
        <w:rPr>
          <w:rFonts w:cstheme="minorHAnsi"/>
          <w:lang w:val="en-GB"/>
        </w:rPr>
        <w:t xml:space="preserve"> and cultural wellbeing can all benefit from meaningful digital interventions</w:t>
      </w:r>
    </w:p>
    <w:p w14:paraId="18B28159" w14:textId="290E7C7A" w:rsidR="00EF5C4B" w:rsidRPr="00F4669A" w:rsidRDefault="00B16645" w:rsidP="00F4669A">
      <w:pPr>
        <w:pStyle w:val="ListParagraph"/>
        <w:numPr>
          <w:ilvl w:val="0"/>
          <w:numId w:val="4"/>
        </w:numPr>
        <w:spacing w:after="240"/>
        <w:ind w:left="714" w:hanging="357"/>
        <w:contextualSpacing w:val="0"/>
        <w:rPr>
          <w:rFonts w:cstheme="minorHAnsi"/>
          <w:lang w:val="en-GB"/>
        </w:rPr>
      </w:pPr>
      <w:r w:rsidRPr="005E3E4D">
        <w:rPr>
          <w:rFonts w:cstheme="minorHAnsi"/>
          <w:lang w:val="en-GB"/>
        </w:rPr>
        <w:t xml:space="preserve">support a </w:t>
      </w:r>
      <w:r w:rsidRPr="005E3E4D">
        <w:rPr>
          <w:rFonts w:cstheme="minorHAnsi"/>
          <w:b/>
          <w:bCs/>
          <w:lang w:val="en-GB"/>
        </w:rPr>
        <w:t>wide range of research</w:t>
      </w:r>
      <w:r w:rsidRPr="005E3E4D">
        <w:rPr>
          <w:rFonts w:cstheme="minorHAnsi"/>
          <w:lang w:val="en-GB"/>
        </w:rPr>
        <w:t xml:space="preserve">, including into improving health literacy, particularly for socioeconomically and culturally diverse </w:t>
      </w:r>
      <w:proofErr w:type="gramStart"/>
      <w:r w:rsidRPr="005E3E4D">
        <w:rPr>
          <w:rFonts w:cstheme="minorHAnsi"/>
          <w:lang w:val="en-GB"/>
        </w:rPr>
        <w:t>communities</w:t>
      </w:r>
      <w:proofErr w:type="gramEnd"/>
    </w:p>
    <w:p w14:paraId="55D7AA83" w14:textId="10AC55C5" w:rsidR="00EF5C4B" w:rsidRPr="00F4669A" w:rsidRDefault="005E2E0C" w:rsidP="00F4669A">
      <w:pPr>
        <w:pStyle w:val="ListParagraph"/>
        <w:numPr>
          <w:ilvl w:val="0"/>
          <w:numId w:val="4"/>
        </w:numPr>
        <w:spacing w:after="600"/>
        <w:ind w:left="714" w:hanging="357"/>
        <w:rPr>
          <w:rFonts w:cstheme="minorHAnsi"/>
          <w:lang w:val="en-GB"/>
        </w:rPr>
      </w:pPr>
      <w:r w:rsidRPr="005E3E4D">
        <w:rPr>
          <w:rFonts w:ascii="Calibri" w:hAnsi="Calibri" w:cs="Calibri"/>
          <w:lang w:val="en-GB"/>
        </w:rPr>
        <w:t xml:space="preserve">ensure that </w:t>
      </w:r>
      <w:r w:rsidR="00374100" w:rsidRPr="005E3E4D">
        <w:rPr>
          <w:rFonts w:ascii="Calibri" w:hAnsi="Calibri" w:cs="Calibri"/>
          <w:lang w:val="en-GB"/>
        </w:rPr>
        <w:t xml:space="preserve">the </w:t>
      </w:r>
      <w:r w:rsidRPr="005E3E4D">
        <w:rPr>
          <w:rFonts w:ascii="Calibri" w:hAnsi="Calibri" w:cs="Calibri"/>
          <w:lang w:val="en-GB"/>
        </w:rPr>
        <w:t>emerging technologies that are being developed and adopted meaningfully support the health sector.</w:t>
      </w:r>
      <w:r w:rsidRPr="005E3E4D" w:rsidDel="005E2E0C">
        <w:rPr>
          <w:rFonts w:cstheme="minorHAnsi"/>
          <w:lang w:val="en-GB"/>
        </w:rPr>
        <w:t xml:space="preserve"> </w:t>
      </w:r>
      <w:r w:rsidR="00B16645" w:rsidRPr="005E3E4D">
        <w:rPr>
          <w:rFonts w:cstheme="minorHAnsi"/>
          <w:lang w:val="en-GB"/>
        </w:rPr>
        <w:t>[11].</w:t>
      </w:r>
    </w:p>
    <w:p w14:paraId="0C02788F" w14:textId="27C497AC" w:rsidR="00EF5C4B" w:rsidRPr="00F4669A" w:rsidRDefault="00BC3E17" w:rsidP="00F4669A">
      <w:pPr>
        <w:pStyle w:val="Heading4"/>
        <w:spacing w:after="360"/>
        <w:rPr>
          <w:vertAlign w:val="superscript"/>
        </w:rPr>
      </w:pPr>
      <w:r w:rsidRPr="00637C76">
        <w:t xml:space="preserve">Today’s research is tomorrow’s health </w:t>
      </w:r>
      <w:proofErr w:type="gramStart"/>
      <w:r w:rsidRPr="00637C76">
        <w:t xml:space="preserve">care  </w:t>
      </w:r>
      <w:r w:rsidRPr="00637C76">
        <w:rPr>
          <w:vertAlign w:val="superscript"/>
        </w:rPr>
        <w:t>[</w:t>
      </w:r>
      <w:proofErr w:type="gramEnd"/>
      <w:r w:rsidRPr="00637C76">
        <w:rPr>
          <w:vertAlign w:val="superscript"/>
        </w:rPr>
        <w:t>12]</w:t>
      </w:r>
    </w:p>
    <w:p w14:paraId="3DEB17F8" w14:textId="1D69F5CE" w:rsidR="00BC3E17" w:rsidRPr="00F4669A" w:rsidRDefault="00BC3E17" w:rsidP="00F4669A">
      <w:pPr>
        <w:pStyle w:val="Heading4"/>
        <w:spacing w:after="480"/>
        <w:rPr>
          <w:rFonts w:asciiTheme="minorHAnsi" w:hAnsiTheme="minorHAnsi" w:cstheme="minorHAnsi"/>
          <w:b/>
          <w:bCs/>
          <w:position w:val="4"/>
          <w:lang w:val="en-GB"/>
        </w:rPr>
      </w:pPr>
      <w:r w:rsidRPr="00637C76">
        <w:rPr>
          <w:rFonts w:asciiTheme="minorHAnsi" w:hAnsiTheme="minorHAnsi" w:cstheme="minorHAnsi"/>
          <w:b/>
          <w:bCs/>
          <w:lang w:val="en-GB"/>
        </w:rPr>
        <w:t xml:space="preserve">$20 billion long-term investment </w:t>
      </w:r>
      <w:r w:rsidRPr="00637C76">
        <w:rPr>
          <w:rFonts w:asciiTheme="minorHAnsi" w:hAnsiTheme="minorHAnsi" w:cstheme="minorHAnsi"/>
          <w:lang w:val="en-GB"/>
        </w:rPr>
        <w:t xml:space="preserve">supporting Australian health and medical research </w:t>
      </w:r>
      <w:r w:rsidRPr="00637C76">
        <w:rPr>
          <w:rFonts w:asciiTheme="minorHAnsi" w:hAnsiTheme="minorHAnsi" w:cstheme="minorHAnsi"/>
          <w:position w:val="4"/>
          <w:lang w:val="en-GB"/>
        </w:rPr>
        <w:t>[12]</w:t>
      </w:r>
    </w:p>
    <w:p w14:paraId="3D3E769D" w14:textId="3C8133A4" w:rsidR="00607F2F" w:rsidRPr="00637C76" w:rsidRDefault="00923BC1" w:rsidP="00F4669A">
      <w:pPr>
        <w:pStyle w:val="Heading2"/>
        <w:spacing w:after="480"/>
        <w:rPr>
          <w:lang w:val="en-GB"/>
        </w:rPr>
      </w:pPr>
      <w:bookmarkStart w:id="11" w:name="_Delivering_a_digital"/>
      <w:bookmarkEnd w:id="11"/>
      <w:r w:rsidRPr="00923BC1">
        <w:rPr>
          <w:lang w:val="en-GB"/>
        </w:rPr>
        <w:t>Delivering a digital future through strong partnerships and collaboration</w:t>
      </w:r>
    </w:p>
    <w:p w14:paraId="1B608274" w14:textId="7DDC6FE5" w:rsidR="00607F2F" w:rsidRPr="00F4669A" w:rsidRDefault="00923BC1" w:rsidP="00F4669A">
      <w:pPr>
        <w:pStyle w:val="Heading4"/>
        <w:spacing w:after="480"/>
      </w:pPr>
      <w:r w:rsidRPr="00955527">
        <w:t>While we have a leadership role in delivering digital health initiatives that support better health outcomes, we know we can’t do this alone.</w:t>
      </w:r>
    </w:p>
    <w:p w14:paraId="26AF36B5" w14:textId="205942B3" w:rsidR="00923BC1" w:rsidRPr="005E3E4D" w:rsidRDefault="00923BC1" w:rsidP="00607F2F">
      <w:pPr>
        <w:rPr>
          <w:lang w:val="en-GB"/>
        </w:rPr>
      </w:pPr>
      <w:r w:rsidRPr="005E3E4D">
        <w:rPr>
          <w:lang w:val="en-GB"/>
        </w:rPr>
        <w:t xml:space="preserve">Australia’s health system is a complex mix of organisations and individuals, priorities, responsibilities and capabilities. This means we need to work with our state and territory counterparts, the digital health </w:t>
      </w:r>
      <w:r w:rsidRPr="005E3E4D">
        <w:rPr>
          <w:lang w:val="en-GB"/>
        </w:rPr>
        <w:lastRenderedPageBreak/>
        <w:t>industry, researchers, health and care providers and consumers.</w:t>
      </w:r>
    </w:p>
    <w:p w14:paraId="2BDE7051" w14:textId="7B5740CC" w:rsidR="00607F2F" w:rsidRPr="00DC6679" w:rsidRDefault="00923BC1" w:rsidP="00DC6679">
      <w:pPr>
        <w:spacing w:after="360"/>
        <w:rPr>
          <w:lang w:val="en-GB"/>
        </w:rPr>
      </w:pPr>
      <w:r w:rsidRPr="005E3E4D">
        <w:rPr>
          <w:lang w:val="en-GB"/>
        </w:rPr>
        <w:t>We recognise the importance of the diverse skills and perspectives of these groups in driving the reform agenda and supporting the delivery of health</w:t>
      </w:r>
      <w:r w:rsidR="00980D53" w:rsidRPr="005E3E4D">
        <w:rPr>
          <w:lang w:val="en-GB"/>
        </w:rPr>
        <w:t xml:space="preserve"> </w:t>
      </w:r>
      <w:r w:rsidRPr="005E3E4D">
        <w:rPr>
          <w:lang w:val="en-GB"/>
        </w:rPr>
        <w:t>care in an increasingly digital world.</w:t>
      </w:r>
    </w:p>
    <w:p w14:paraId="23C2FC22" w14:textId="77777777" w:rsidR="008A3FC1" w:rsidRDefault="008A3FC1" w:rsidP="00607F2F">
      <w:pPr>
        <w:rPr>
          <w:lang w:val="en-GB"/>
        </w:rPr>
      </w:pPr>
      <w:r w:rsidRPr="008A3FC1">
        <w:rPr>
          <w:noProof/>
          <w:lang w:val="en-GB"/>
        </w:rPr>
        <w:drawing>
          <wp:inline distT="0" distB="0" distL="0" distR="0" wp14:anchorId="4786DDA6" wp14:editId="25E29866">
            <wp:extent cx="5969000" cy="2967355"/>
            <wp:effectExtent l="0" t="0" r="0" b="4445"/>
            <wp:docPr id="1654625633" name="Picture 1" descr="A box with several tabs in it reads&#10;&#10;We are committed to ensuring there is:&#10;Clarity on the Australian Government's digital priorities'&#10;&#10;Certainty to those involved in delivering innovation in the health and wellbeing sector&#10;&#10;Enhanced sector collaboration on national initiatives for more effective, consumer-focused healthcare delivery.&#10;&#10;Our delivery partners&#10;&#10;Individual consumers of health and wellbeing services, as well as their families and carers&#10;&#10;Healthcare providersin both public and private settings&#10;&#10;State &amp; territory health departments who deliver acute and other health services to their constituents&#10;&#10;Organisations operating national infrastructure and services&#10;&#10;Other government and regulatory organisations operating in health and related areas&#10;&#10;Representative organisations such as clinical peak groups and industry associations&#10;&#10;Researchers in educational institutions, medical research institutions and industry&#10;&#10;Domestic &amp; international participants in the health and wellbeing software and device industry&#10;&#10;Working together to ensure the outcomes of this Blue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5633" name="Picture 1" descr="A box with several tabs in it reads&#10;&#10;We are committed to ensuring there is:&#10;Clarity on the Australian Government's digital priorities'&#10;&#10;Certainty to those involved in delivering innovation in the health and wellbeing sector&#10;&#10;Enhanced sector collaboration on national initiatives for more effective, consumer-focused healthcare delivery.&#10;&#10;Our delivery partners&#10;&#10;Individual consumers of health and wellbeing services, as well as their families and carers&#10;&#10;Healthcare providersin both public and private settings&#10;&#10;State &amp; territory health departments who deliver acute and other health services to their constituents&#10;&#10;Organisations operating national infrastructure and services&#10;&#10;Other government and regulatory organisations operating in health and related areas&#10;&#10;Representative organisations such as clinical peak groups and industry associations&#10;&#10;Researchers in educational institutions, medical research institutions and industry&#10;&#10;Domestic &amp; international participants in the health and wellbeing software and device industry&#10;&#10;Working together to ensure the outcomes of this Blueprint "/>
                    <pic:cNvPicPr/>
                  </pic:nvPicPr>
                  <pic:blipFill>
                    <a:blip r:embed="rId20"/>
                    <a:stretch>
                      <a:fillRect/>
                    </a:stretch>
                  </pic:blipFill>
                  <pic:spPr>
                    <a:xfrm>
                      <a:off x="0" y="0"/>
                      <a:ext cx="5969000" cy="2967355"/>
                    </a:xfrm>
                    <a:prstGeom prst="rect">
                      <a:avLst/>
                    </a:prstGeom>
                  </pic:spPr>
                </pic:pic>
              </a:graphicData>
            </a:graphic>
          </wp:inline>
        </w:drawing>
      </w:r>
    </w:p>
    <w:p w14:paraId="54C3793F" w14:textId="63310782" w:rsidR="00607F2F" w:rsidRPr="005E3E4D" w:rsidRDefault="00607F2F" w:rsidP="00607F2F">
      <w:pPr>
        <w:rPr>
          <w:lang w:val="en-GB"/>
        </w:rPr>
      </w:pPr>
      <w:r w:rsidRPr="005E3E4D">
        <w:rPr>
          <w:lang w:val="en-GB"/>
        </w:rPr>
        <w:t>Engaging all parts of the health sector, including Commonwealth, state and territory governments and other delivery partners</w:t>
      </w:r>
      <w:r w:rsidR="00513261" w:rsidRPr="005E3E4D">
        <w:rPr>
          <w:lang w:val="en-GB"/>
        </w:rPr>
        <w:t>,</w:t>
      </w:r>
      <w:r w:rsidRPr="005E3E4D">
        <w:rPr>
          <w:lang w:val="en-GB"/>
        </w:rPr>
        <w:t xml:space="preserve"> is crucial. This will allow:</w:t>
      </w:r>
    </w:p>
    <w:p w14:paraId="20F9DE97" w14:textId="2D1D3693" w:rsidR="00607F2F" w:rsidRPr="005E3E4D" w:rsidRDefault="00607F2F" w:rsidP="00311ACD">
      <w:pPr>
        <w:pStyle w:val="ListParagraph"/>
        <w:numPr>
          <w:ilvl w:val="0"/>
          <w:numId w:val="5"/>
        </w:numPr>
        <w:rPr>
          <w:lang w:val="en-GB"/>
        </w:rPr>
      </w:pPr>
      <w:r w:rsidRPr="005E3E4D">
        <w:rPr>
          <w:lang w:val="en-GB"/>
        </w:rPr>
        <w:t>our work to better support national healthcare priorities</w:t>
      </w:r>
    </w:p>
    <w:p w14:paraId="175E8774" w14:textId="77777777" w:rsidR="00607F2F" w:rsidRPr="005E3E4D" w:rsidRDefault="00607F2F" w:rsidP="00607F2F">
      <w:pPr>
        <w:pStyle w:val="ListParagraph"/>
        <w:rPr>
          <w:lang w:val="en-GB"/>
        </w:rPr>
      </w:pPr>
    </w:p>
    <w:p w14:paraId="01FD4FF3" w14:textId="669D89AD" w:rsidR="005F22D3" w:rsidRPr="005E3E4D" w:rsidRDefault="00607F2F" w:rsidP="00311ACD">
      <w:pPr>
        <w:pStyle w:val="ListParagraph"/>
        <w:numPr>
          <w:ilvl w:val="0"/>
          <w:numId w:val="5"/>
        </w:numPr>
        <w:rPr>
          <w:lang w:val="en-GB"/>
        </w:rPr>
      </w:pPr>
      <w:r w:rsidRPr="005E3E4D">
        <w:rPr>
          <w:lang w:val="en-GB"/>
        </w:rPr>
        <w:t xml:space="preserve">consumers, healthcare providers, researchers, innovators and the sector to see clear </w:t>
      </w:r>
      <w:proofErr w:type="gramStart"/>
      <w:r w:rsidRPr="005E3E4D">
        <w:rPr>
          <w:lang w:val="en-GB"/>
        </w:rPr>
        <w:t>outcomes</w:t>
      </w:r>
      <w:proofErr w:type="gramEnd"/>
    </w:p>
    <w:p w14:paraId="0F81CF60" w14:textId="77777777" w:rsidR="005F22D3" w:rsidRPr="005E3E4D" w:rsidRDefault="005F22D3" w:rsidP="005F22D3">
      <w:pPr>
        <w:pStyle w:val="ListParagraph"/>
        <w:rPr>
          <w:lang w:val="en-GB"/>
        </w:rPr>
      </w:pPr>
    </w:p>
    <w:p w14:paraId="113DA44F" w14:textId="1134801E" w:rsidR="005F22D3" w:rsidRPr="005E3E4D" w:rsidRDefault="00607F2F" w:rsidP="00311ACD">
      <w:pPr>
        <w:pStyle w:val="ListParagraph"/>
        <w:numPr>
          <w:ilvl w:val="0"/>
          <w:numId w:val="5"/>
        </w:numPr>
        <w:rPr>
          <w:lang w:val="en-GB"/>
        </w:rPr>
      </w:pPr>
      <w:r w:rsidRPr="005E3E4D">
        <w:rPr>
          <w:lang w:val="en-GB"/>
        </w:rPr>
        <w:t xml:space="preserve">the ability to more readily consider data access, data reuse, information exchange and interoperability when planning </w:t>
      </w:r>
      <w:proofErr w:type="gramStart"/>
      <w:r w:rsidRPr="005E3E4D">
        <w:rPr>
          <w:lang w:val="en-GB"/>
        </w:rPr>
        <w:t>work</w:t>
      </w:r>
      <w:proofErr w:type="gramEnd"/>
    </w:p>
    <w:p w14:paraId="1CBCC77C" w14:textId="77777777" w:rsidR="005F22D3" w:rsidRPr="005E3E4D" w:rsidRDefault="005F22D3" w:rsidP="005F22D3">
      <w:pPr>
        <w:pStyle w:val="ListParagraph"/>
        <w:rPr>
          <w:lang w:val="en-GB"/>
        </w:rPr>
      </w:pPr>
    </w:p>
    <w:p w14:paraId="007D490E" w14:textId="16A8FC26" w:rsidR="0017305B" w:rsidRPr="005E3E4D" w:rsidRDefault="00607F2F" w:rsidP="00311ACD">
      <w:pPr>
        <w:pStyle w:val="ListParagraph"/>
        <w:numPr>
          <w:ilvl w:val="0"/>
          <w:numId w:val="5"/>
        </w:numPr>
        <w:rPr>
          <w:lang w:val="en-GB"/>
        </w:rPr>
      </w:pPr>
      <w:r w:rsidRPr="005E3E4D">
        <w:rPr>
          <w:lang w:val="en-GB"/>
        </w:rPr>
        <w:t>for greater alignment with a broad range of stakeholders to support areas that require improvements in their digital maturity.</w:t>
      </w:r>
    </w:p>
    <w:p w14:paraId="061960AC" w14:textId="77777777" w:rsidR="00641F46" w:rsidRPr="005E3E4D" w:rsidRDefault="00641F46" w:rsidP="00641F46">
      <w:pPr>
        <w:pStyle w:val="ListParagraph"/>
        <w:rPr>
          <w:lang w:val="en-GB"/>
        </w:rPr>
      </w:pPr>
    </w:p>
    <w:p w14:paraId="1CFB7A87" w14:textId="77777777" w:rsidR="00563FE6" w:rsidRPr="00955527" w:rsidRDefault="00563FE6" w:rsidP="00E14C09">
      <w:pPr>
        <w:pStyle w:val="Heading8"/>
        <w:rPr>
          <w:color w:val="000000" w:themeColor="text1"/>
        </w:rPr>
      </w:pPr>
      <w:r w:rsidRPr="00955527">
        <w:rPr>
          <w:color w:val="000000" w:themeColor="text1"/>
        </w:rPr>
        <w:t xml:space="preserve">Case study: </w:t>
      </w:r>
    </w:p>
    <w:p w14:paraId="7698410A" w14:textId="77777777" w:rsidR="00563FE6" w:rsidRPr="00563FE6" w:rsidRDefault="00563FE6" w:rsidP="00DD48BF">
      <w:pPr>
        <w:pStyle w:val="Heading2"/>
        <w:rPr>
          <w:rFonts w:ascii="Proxima Nova Cond Light" w:hAnsi="Proxima Nova Cond Light" w:cs="Proxima Nova Cond Light"/>
          <w:sz w:val="44"/>
          <w:szCs w:val="44"/>
        </w:rPr>
      </w:pPr>
      <w:r w:rsidRPr="00563FE6">
        <w:t>Community collaboration for digital health standards</w:t>
      </w:r>
    </w:p>
    <w:p w14:paraId="6C6D77AB" w14:textId="77777777" w:rsidR="00422C61" w:rsidRDefault="00422C61" w:rsidP="00422C61">
      <w:pPr>
        <w:rPr>
          <w:rFonts w:cstheme="minorHAnsi"/>
          <w:lang w:val="en-GB"/>
        </w:rPr>
      </w:pPr>
    </w:p>
    <w:p w14:paraId="79A69386" w14:textId="62E42282" w:rsidR="001C28B6" w:rsidRPr="005E3E4D" w:rsidRDefault="001C28B6" w:rsidP="001C28B6">
      <w:pPr>
        <w:rPr>
          <w:rFonts w:cstheme="minorHAnsi"/>
          <w:lang w:val="en-GB"/>
        </w:rPr>
      </w:pPr>
      <w:r w:rsidRPr="005E3E4D">
        <w:rPr>
          <w:rFonts w:cstheme="minorHAnsi"/>
          <w:lang w:val="en-GB"/>
        </w:rPr>
        <w:t xml:space="preserve">The Department is working with the health sector and the standards community to actively support collaborative standards development and adoption by the healthcare software industry. Through this approach, our delivery partners develop data and data exchange standards to support different clinical systems to </w:t>
      </w:r>
      <w:proofErr w:type="gramStart"/>
      <w:r w:rsidRPr="005E3E4D">
        <w:rPr>
          <w:rFonts w:cstheme="minorHAnsi"/>
          <w:lang w:val="en-GB"/>
        </w:rPr>
        <w:t>more easily work together</w:t>
      </w:r>
      <w:proofErr w:type="gramEnd"/>
      <w:r w:rsidRPr="005E3E4D">
        <w:rPr>
          <w:rFonts w:cstheme="minorHAnsi"/>
          <w:lang w:val="en-GB"/>
        </w:rPr>
        <w:t>, connect</w:t>
      </w:r>
      <w:r w:rsidR="005E2E0C" w:rsidRPr="005E3E4D">
        <w:rPr>
          <w:rFonts w:cstheme="minorHAnsi"/>
          <w:lang w:val="en-GB"/>
        </w:rPr>
        <w:t xml:space="preserve"> </w:t>
      </w:r>
      <w:r w:rsidRPr="005E3E4D">
        <w:rPr>
          <w:rFonts w:cstheme="minorHAnsi"/>
          <w:lang w:val="en-GB"/>
        </w:rPr>
        <w:t>and share health information and data between different care settings.</w:t>
      </w:r>
    </w:p>
    <w:p w14:paraId="1B294B9D" w14:textId="3F162826" w:rsidR="00563FE6" w:rsidRPr="005E3E4D" w:rsidRDefault="001C28B6" w:rsidP="001C28B6">
      <w:pPr>
        <w:rPr>
          <w:rFonts w:cstheme="minorHAnsi"/>
          <w:lang w:val="en-GB"/>
        </w:rPr>
      </w:pPr>
      <w:r w:rsidRPr="005E3E4D">
        <w:rPr>
          <w:rFonts w:cstheme="minorHAnsi"/>
          <w:lang w:val="en-GB"/>
        </w:rPr>
        <w:t>Our work with the</w:t>
      </w:r>
      <w:r w:rsidR="005E2E0C" w:rsidRPr="005E3E4D">
        <w:rPr>
          <w:rFonts w:cstheme="minorHAnsi"/>
          <w:lang w:val="en-GB"/>
        </w:rPr>
        <w:t xml:space="preserve"> CSIRO</w:t>
      </w:r>
      <w:r w:rsidRPr="005E3E4D">
        <w:rPr>
          <w:rFonts w:cstheme="minorHAnsi"/>
          <w:lang w:val="en-GB"/>
        </w:rPr>
        <w:t xml:space="preserve"> and our delivery partners has already produced</w:t>
      </w:r>
      <w:r w:rsidR="00563FE6" w:rsidRPr="005E3E4D">
        <w:rPr>
          <w:rFonts w:cstheme="minorHAnsi"/>
          <w:lang w:val="en-GB"/>
        </w:rPr>
        <w:t>:</w:t>
      </w:r>
    </w:p>
    <w:p w14:paraId="1A46777E" w14:textId="6CA27BEC" w:rsidR="00563FE6" w:rsidRPr="005E3E4D" w:rsidRDefault="00563FE6" w:rsidP="00311ACD">
      <w:pPr>
        <w:pStyle w:val="ListParagraph"/>
        <w:numPr>
          <w:ilvl w:val="0"/>
          <w:numId w:val="6"/>
        </w:numPr>
        <w:rPr>
          <w:rFonts w:cstheme="minorHAnsi"/>
          <w:lang w:val="en-GB"/>
        </w:rPr>
      </w:pPr>
      <w:r w:rsidRPr="005E3E4D">
        <w:rPr>
          <w:rFonts w:cstheme="minorHAnsi"/>
          <w:b/>
          <w:bCs/>
          <w:lang w:val="en-GB"/>
        </w:rPr>
        <w:t>data models and standard definitions</w:t>
      </w:r>
      <w:r w:rsidRPr="005E3E4D">
        <w:rPr>
          <w:rFonts w:cstheme="minorHAnsi"/>
          <w:lang w:val="en-GB"/>
        </w:rPr>
        <w:t xml:space="preserve"> to ensure consistent data use across the </w:t>
      </w:r>
      <w:r w:rsidR="005E2E0C" w:rsidRPr="005E3E4D">
        <w:rPr>
          <w:rFonts w:cstheme="minorHAnsi"/>
          <w:lang w:val="en-GB"/>
        </w:rPr>
        <w:t>p</w:t>
      </w:r>
      <w:r w:rsidRPr="005E3E4D">
        <w:rPr>
          <w:rFonts w:cstheme="minorHAnsi"/>
          <w:lang w:val="en-GB"/>
        </w:rPr>
        <w:t xml:space="preserve">rimary </w:t>
      </w:r>
      <w:r w:rsidR="005E2E0C" w:rsidRPr="005E3E4D">
        <w:rPr>
          <w:rFonts w:cstheme="minorHAnsi"/>
          <w:lang w:val="en-GB"/>
        </w:rPr>
        <w:t>c</w:t>
      </w:r>
      <w:r w:rsidRPr="005E3E4D">
        <w:rPr>
          <w:rFonts w:cstheme="minorHAnsi"/>
          <w:lang w:val="en-GB"/>
        </w:rPr>
        <w:t xml:space="preserve">are </w:t>
      </w:r>
      <w:proofErr w:type="gramStart"/>
      <w:r w:rsidRPr="005E3E4D">
        <w:rPr>
          <w:rFonts w:cstheme="minorHAnsi"/>
          <w:lang w:val="en-GB"/>
        </w:rPr>
        <w:lastRenderedPageBreak/>
        <w:t>sector</w:t>
      </w:r>
      <w:proofErr w:type="gramEnd"/>
    </w:p>
    <w:p w14:paraId="26ADA74B" w14:textId="77777777" w:rsidR="00D1637B" w:rsidRPr="005E3E4D" w:rsidRDefault="00D1637B" w:rsidP="00D1637B">
      <w:pPr>
        <w:pStyle w:val="ListParagraph"/>
        <w:rPr>
          <w:rFonts w:cstheme="minorHAnsi"/>
          <w:lang w:val="en-GB"/>
        </w:rPr>
      </w:pPr>
    </w:p>
    <w:p w14:paraId="77B61DDD" w14:textId="3434C359" w:rsidR="00D1637B" w:rsidRPr="005E3E4D" w:rsidRDefault="00563FE6" w:rsidP="00311ACD">
      <w:pPr>
        <w:pStyle w:val="ListParagraph"/>
        <w:numPr>
          <w:ilvl w:val="0"/>
          <w:numId w:val="6"/>
        </w:numPr>
        <w:rPr>
          <w:rFonts w:cstheme="minorHAnsi"/>
          <w:lang w:val="en-GB"/>
        </w:rPr>
      </w:pPr>
      <w:r w:rsidRPr="005E3E4D">
        <w:rPr>
          <w:rFonts w:cstheme="minorHAnsi"/>
          <w:b/>
          <w:bCs/>
          <w:lang w:val="en-GB"/>
        </w:rPr>
        <w:t>agreed implementation guides</w:t>
      </w:r>
      <w:r w:rsidRPr="005E3E4D">
        <w:rPr>
          <w:rFonts w:cstheme="minorHAnsi"/>
          <w:lang w:val="en-GB"/>
        </w:rPr>
        <w:t xml:space="preserve"> for Aboriginal and Torres Strait Islander health checks that meet national clinical </w:t>
      </w:r>
      <w:proofErr w:type="gramStart"/>
      <w:r w:rsidRPr="005E3E4D">
        <w:rPr>
          <w:rFonts w:cstheme="minorHAnsi"/>
          <w:lang w:val="en-GB"/>
        </w:rPr>
        <w:t>standards</w:t>
      </w:r>
      <w:proofErr w:type="gramEnd"/>
    </w:p>
    <w:p w14:paraId="317BDC10" w14:textId="77777777" w:rsidR="00D1637B" w:rsidRPr="005E3E4D" w:rsidRDefault="00D1637B" w:rsidP="00D1637B">
      <w:pPr>
        <w:pStyle w:val="ListParagraph"/>
        <w:rPr>
          <w:rFonts w:cstheme="minorHAnsi"/>
          <w:lang w:val="en-GB"/>
        </w:rPr>
      </w:pPr>
    </w:p>
    <w:p w14:paraId="152F80AF" w14:textId="77777777" w:rsidR="00563FE6" w:rsidRPr="00637C76" w:rsidRDefault="00563FE6" w:rsidP="00311ACD">
      <w:pPr>
        <w:pStyle w:val="ListParagraph"/>
        <w:numPr>
          <w:ilvl w:val="0"/>
          <w:numId w:val="6"/>
        </w:numPr>
        <w:rPr>
          <w:rFonts w:cstheme="minorHAnsi"/>
          <w:lang w:val="en-GB"/>
        </w:rPr>
      </w:pPr>
      <w:r w:rsidRPr="00637C76">
        <w:rPr>
          <w:rFonts w:cstheme="minorHAnsi"/>
          <w:b/>
          <w:bCs/>
          <w:lang w:val="en-GB"/>
        </w:rPr>
        <w:t>a reference implementation</w:t>
      </w:r>
      <w:r w:rsidRPr="00637C76">
        <w:rPr>
          <w:rFonts w:cstheme="minorHAnsi"/>
          <w:lang w:val="en-GB"/>
        </w:rPr>
        <w:t xml:space="preserve"> based on SMART forms to support data collection and reuse.</w:t>
      </w:r>
    </w:p>
    <w:p w14:paraId="05E4F078" w14:textId="77777777" w:rsidR="00893EA5" w:rsidRPr="00637C76" w:rsidRDefault="00893EA5" w:rsidP="00893EA5">
      <w:pPr>
        <w:rPr>
          <w:rFonts w:cstheme="minorHAnsi"/>
          <w:lang w:val="en-GB"/>
        </w:rPr>
      </w:pPr>
      <w:r w:rsidRPr="00637C76">
        <w:rPr>
          <w:rFonts w:cstheme="minorHAnsi"/>
          <w:lang w:val="en-GB"/>
        </w:rPr>
        <w:t>Building on this success, we are partnering with CSIRO, the Australian Digital Health Agency and HL7 Australia to ensure the definition, capture and use of data standards such as SNOMED CT-AU and HL7 Fast Health Interoperable Resources (FHIR®). These standards enable diverse clinical systems to integrate seamlessly and share data more efficiently.</w:t>
      </w:r>
    </w:p>
    <w:p w14:paraId="3AE9DAB9" w14:textId="77777777" w:rsidR="00893EA5" w:rsidRPr="00637C76" w:rsidRDefault="00893EA5" w:rsidP="00893EA5">
      <w:pPr>
        <w:rPr>
          <w:rFonts w:cstheme="minorHAnsi"/>
          <w:lang w:val="en-GB"/>
        </w:rPr>
      </w:pPr>
      <w:r w:rsidRPr="00637C76">
        <w:rPr>
          <w:rFonts w:cstheme="minorHAnsi"/>
          <w:lang w:val="en-GB"/>
        </w:rPr>
        <w:t>This collaborative approach delivers a way for software developers, clinicians and consumers to agree on the standards being used and supports increased industry adoption of those standards. This can reduce redundant development and accelerate healthcare improvements through enhanced data sharing, benefiting both providers and consumers.</w:t>
      </w:r>
    </w:p>
    <w:p w14:paraId="583ECD3D" w14:textId="7A97C8AD" w:rsidR="009605C5" w:rsidRPr="001F6340" w:rsidRDefault="00893EA5" w:rsidP="001F6340">
      <w:pPr>
        <w:spacing w:after="360"/>
        <w:rPr>
          <w:rFonts w:cstheme="minorHAnsi"/>
          <w:lang w:val="en-GB"/>
        </w:rPr>
      </w:pPr>
      <w:r w:rsidRPr="00637C76">
        <w:rPr>
          <w:rFonts w:cstheme="minorHAnsi"/>
          <w:lang w:val="en-GB"/>
        </w:rPr>
        <w:t>The CSIRO will continue to lead a community process based on openness, transparency, consensus, agility and iteration</w:t>
      </w:r>
      <w:r w:rsidR="00513261" w:rsidRPr="00637C76">
        <w:rPr>
          <w:rFonts w:cstheme="minorHAnsi"/>
          <w:lang w:val="en-GB"/>
        </w:rPr>
        <w:t>;</w:t>
      </w:r>
      <w:r w:rsidRPr="00637C76">
        <w:rPr>
          <w:rFonts w:cstheme="minorHAnsi"/>
          <w:lang w:val="en-GB"/>
        </w:rPr>
        <w:t xml:space="preserve"> and aligned to the Australian FHIR Management Framework (AFMF). The AFMF will ensure production of high</w:t>
      </w:r>
      <w:r w:rsidR="00222C19" w:rsidRPr="00637C76">
        <w:rPr>
          <w:rFonts w:cstheme="minorHAnsi"/>
          <w:lang w:val="en-GB"/>
        </w:rPr>
        <w:t>-</w:t>
      </w:r>
      <w:r w:rsidRPr="00637C76">
        <w:rPr>
          <w:rFonts w:cstheme="minorHAnsi"/>
          <w:lang w:val="en-GB"/>
        </w:rPr>
        <w:t xml:space="preserve">quality Australian (national) FHIR specifications and implementation guides. The framework leverages international best practice and targeted consultation with states and territories, peak </w:t>
      </w:r>
      <w:proofErr w:type="gramStart"/>
      <w:r w:rsidRPr="00637C76">
        <w:rPr>
          <w:rFonts w:cstheme="minorHAnsi"/>
          <w:lang w:val="en-GB"/>
        </w:rPr>
        <w:t>bodies</w:t>
      </w:r>
      <w:proofErr w:type="gramEnd"/>
      <w:r w:rsidRPr="00637C76">
        <w:rPr>
          <w:rFonts w:cstheme="minorHAnsi"/>
          <w:lang w:val="en-GB"/>
        </w:rPr>
        <w:t xml:space="preserve"> and the health software industry</w:t>
      </w:r>
      <w:r w:rsidR="00563FE6" w:rsidRPr="00637C76">
        <w:rPr>
          <w:rFonts w:cstheme="minorHAnsi"/>
          <w:lang w:val="en-GB"/>
        </w:rPr>
        <w:t>.</w:t>
      </w:r>
    </w:p>
    <w:p w14:paraId="53DDAB9A" w14:textId="52E196AF" w:rsidR="00A93E45" w:rsidRPr="001F6340" w:rsidRDefault="00A93E45" w:rsidP="001F6340">
      <w:pPr>
        <w:pStyle w:val="Heading2"/>
        <w:spacing w:after="360"/>
        <w:rPr>
          <w:rFonts w:ascii="Montserrat" w:hAnsi="Montserrat" w:cs="Montserrat"/>
          <w:sz w:val="50"/>
          <w:szCs w:val="50"/>
          <w:lang w:val="en-GB"/>
        </w:rPr>
      </w:pPr>
      <w:bookmarkStart w:id="12" w:name="_The_Department’s_role"/>
      <w:bookmarkEnd w:id="12"/>
      <w:r w:rsidRPr="00A93E45">
        <w:rPr>
          <w:lang w:val="en-GB"/>
        </w:rPr>
        <w:t>The Department’s role</w:t>
      </w:r>
    </w:p>
    <w:p w14:paraId="76B706FD" w14:textId="69C48787" w:rsidR="00A93E45" w:rsidRDefault="0098099A" w:rsidP="00A93E45">
      <w:pPr>
        <w:pStyle w:val="Heading4"/>
        <w:rPr>
          <w:lang w:val="en-GB"/>
        </w:rPr>
      </w:pPr>
      <w:r w:rsidRPr="0098099A">
        <w:rPr>
          <w:lang w:val="en-GB"/>
        </w:rPr>
        <w:t xml:space="preserve">The Department works with state and territory governments, the non-government sector and consumers to drive towards a digitally connected health </w:t>
      </w:r>
      <w:proofErr w:type="gramStart"/>
      <w:r w:rsidRPr="0098099A">
        <w:rPr>
          <w:lang w:val="en-GB"/>
        </w:rPr>
        <w:t>system.</w:t>
      </w:r>
      <w:r w:rsidR="00A93E45" w:rsidRPr="00A93E45">
        <w:rPr>
          <w:lang w:val="en-GB"/>
        </w:rPr>
        <w:t>.</w:t>
      </w:r>
      <w:proofErr w:type="gramEnd"/>
    </w:p>
    <w:p w14:paraId="5C69B73C" w14:textId="77777777" w:rsidR="00A93E45" w:rsidRPr="00A93E45" w:rsidRDefault="00A93E45" w:rsidP="00A93E45">
      <w:pPr>
        <w:rPr>
          <w:lang w:val="en-GB"/>
        </w:rPr>
      </w:pPr>
    </w:p>
    <w:p w14:paraId="274EF9C6" w14:textId="179CD101" w:rsidR="0098099A" w:rsidRPr="005E3E4D" w:rsidRDefault="00A93E45" w:rsidP="0098099A">
      <w:pPr>
        <w:rPr>
          <w:rFonts w:cstheme="minorHAnsi"/>
          <w:lang w:val="en-GB"/>
        </w:rPr>
      </w:pPr>
      <w:r w:rsidRPr="005E3E4D">
        <w:rPr>
          <w:rFonts w:cstheme="minorHAnsi"/>
          <w:lang w:val="en-GB"/>
        </w:rPr>
        <w:t xml:space="preserve">Our role is to provide a </w:t>
      </w:r>
      <w:r w:rsidRPr="005E3E4D">
        <w:rPr>
          <w:rFonts w:cstheme="minorHAnsi"/>
          <w:b/>
          <w:bCs/>
          <w:lang w:val="en-GB"/>
        </w:rPr>
        <w:t>strong and consistent vision and leadership</w:t>
      </w:r>
      <w:r w:rsidRPr="005E3E4D">
        <w:rPr>
          <w:rFonts w:cstheme="minorHAnsi"/>
          <w:lang w:val="en-GB"/>
        </w:rPr>
        <w:t xml:space="preserve"> </w:t>
      </w:r>
      <w:r w:rsidR="0098099A" w:rsidRPr="005E3E4D">
        <w:rPr>
          <w:rFonts w:cstheme="minorHAnsi"/>
          <w:lang w:val="en-GB"/>
        </w:rPr>
        <w:t xml:space="preserve">to promote the adoption of national digital health capabilities in areas where we hold responsibility for policy, legislation and funding. We fund and deliver digitally supported health programs so all Australians can receive the healthcare services they need, when and where they need </w:t>
      </w:r>
      <w:r w:rsidR="00513261" w:rsidRPr="005E3E4D">
        <w:rPr>
          <w:rFonts w:cstheme="minorHAnsi"/>
          <w:lang w:val="en-GB"/>
        </w:rPr>
        <w:t>them</w:t>
      </w:r>
      <w:r w:rsidR="0098099A" w:rsidRPr="005E3E4D">
        <w:rPr>
          <w:rFonts w:cstheme="minorHAnsi"/>
          <w:lang w:val="en-GB"/>
        </w:rPr>
        <w:t xml:space="preserve">. This approach is consistent with the key principles of the World Health Organization’s </w:t>
      </w:r>
      <w:r w:rsidR="0098099A" w:rsidRPr="00955527">
        <w:rPr>
          <w:rFonts w:cstheme="minorHAnsi"/>
          <w:lang w:val="en-GB"/>
        </w:rPr>
        <w:t>Global strategy on digital health 2020</w:t>
      </w:r>
      <w:r w:rsidR="00222C19" w:rsidRPr="00955527">
        <w:rPr>
          <w:rFonts w:cstheme="minorHAnsi"/>
          <w:lang w:val="en-GB"/>
        </w:rPr>
        <w:t>-</w:t>
      </w:r>
      <w:r w:rsidR="0098099A" w:rsidRPr="00955527">
        <w:rPr>
          <w:rFonts w:cstheme="minorHAnsi"/>
          <w:lang w:val="en-GB"/>
        </w:rPr>
        <w:t>2025</w:t>
      </w:r>
      <w:r w:rsidR="0098099A" w:rsidRPr="005E3E4D">
        <w:rPr>
          <w:rFonts w:cstheme="minorHAnsi"/>
          <w:i/>
          <w:iCs/>
          <w:lang w:val="en-GB"/>
        </w:rPr>
        <w:t xml:space="preserve"> </w:t>
      </w:r>
      <w:r w:rsidR="0098099A" w:rsidRPr="005E3E4D">
        <w:rPr>
          <w:rFonts w:cstheme="minorHAnsi"/>
          <w:lang w:val="en-GB"/>
        </w:rPr>
        <w:t>[13].</w:t>
      </w:r>
    </w:p>
    <w:p w14:paraId="1BD0E6D7" w14:textId="2A5C9BF7" w:rsidR="0098099A" w:rsidRPr="005E3E4D" w:rsidRDefault="0098099A" w:rsidP="0098099A">
      <w:pPr>
        <w:rPr>
          <w:rFonts w:cstheme="minorHAnsi"/>
          <w:lang w:val="en-GB"/>
        </w:rPr>
      </w:pPr>
      <w:r w:rsidRPr="005E3E4D">
        <w:rPr>
          <w:rFonts w:cstheme="minorHAnsi"/>
          <w:lang w:val="en-GB"/>
        </w:rPr>
        <w:t>Where there are opportunities for national alignment and collaboration, we provide leadership and coordination and</w:t>
      </w:r>
      <w:r w:rsidR="00513261" w:rsidRPr="005E3E4D">
        <w:rPr>
          <w:rFonts w:cstheme="minorHAnsi"/>
          <w:lang w:val="en-GB"/>
        </w:rPr>
        <w:t>,</w:t>
      </w:r>
      <w:r w:rsidRPr="005E3E4D">
        <w:rPr>
          <w:rFonts w:cstheme="minorHAnsi"/>
          <w:lang w:val="en-GB"/>
        </w:rPr>
        <w:t xml:space="preserve"> where required, build national foundations and capabilities to support all parts of the health sector in delivering a contemporary health system. </w:t>
      </w:r>
    </w:p>
    <w:p w14:paraId="05DCAE00" w14:textId="23823F3D" w:rsidR="00A93E45" w:rsidRPr="005E3E4D" w:rsidRDefault="0098099A" w:rsidP="0098099A">
      <w:pPr>
        <w:rPr>
          <w:rFonts w:cstheme="minorHAnsi"/>
          <w:lang w:val="en-GB"/>
        </w:rPr>
      </w:pPr>
      <w:r w:rsidRPr="005E3E4D">
        <w:rPr>
          <w:rFonts w:cstheme="minorHAnsi"/>
          <w:lang w:val="en-GB"/>
        </w:rPr>
        <w:t>This allows us to:</w:t>
      </w:r>
      <w:r w:rsidR="00A93E45" w:rsidRPr="005E3E4D">
        <w:rPr>
          <w:rFonts w:cstheme="minorHAnsi"/>
          <w:lang w:val="en-GB"/>
        </w:rPr>
        <w:t xml:space="preserve"> </w:t>
      </w:r>
    </w:p>
    <w:p w14:paraId="7E0BE846" w14:textId="67FAC5D7" w:rsidR="00A93E45" w:rsidRPr="005E3E4D" w:rsidRDefault="00A93E45" w:rsidP="00311ACD">
      <w:pPr>
        <w:pStyle w:val="ListParagraph"/>
        <w:numPr>
          <w:ilvl w:val="0"/>
          <w:numId w:val="7"/>
        </w:numPr>
        <w:rPr>
          <w:rFonts w:cstheme="minorHAnsi"/>
          <w:lang w:val="en-GB"/>
        </w:rPr>
      </w:pPr>
      <w:r w:rsidRPr="005E3E4D">
        <w:rPr>
          <w:rFonts w:cstheme="minorHAnsi"/>
          <w:lang w:val="en-GB"/>
        </w:rPr>
        <w:t xml:space="preserve">collaboratively co-create and enable innovation with our delivery </w:t>
      </w:r>
      <w:proofErr w:type="gramStart"/>
      <w:r w:rsidRPr="005E3E4D">
        <w:rPr>
          <w:rFonts w:cstheme="minorHAnsi"/>
          <w:lang w:val="en-GB"/>
        </w:rPr>
        <w:t>partners</w:t>
      </w:r>
      <w:proofErr w:type="gramEnd"/>
    </w:p>
    <w:p w14:paraId="1E228BDF" w14:textId="77777777" w:rsidR="00E14C09" w:rsidRPr="005E3E4D" w:rsidRDefault="00E14C09" w:rsidP="00E14C09">
      <w:pPr>
        <w:pStyle w:val="ListParagraph"/>
        <w:rPr>
          <w:rFonts w:cstheme="minorHAnsi"/>
          <w:lang w:val="en-GB"/>
        </w:rPr>
      </w:pPr>
    </w:p>
    <w:p w14:paraId="687EF690" w14:textId="4C959A8A" w:rsidR="00E14C09" w:rsidRPr="005E3E4D" w:rsidRDefault="00A93E45" w:rsidP="00311ACD">
      <w:pPr>
        <w:pStyle w:val="ListParagraph"/>
        <w:numPr>
          <w:ilvl w:val="0"/>
          <w:numId w:val="7"/>
        </w:numPr>
        <w:rPr>
          <w:rFonts w:cstheme="minorHAnsi"/>
          <w:lang w:val="en-GB"/>
        </w:rPr>
      </w:pPr>
      <w:r w:rsidRPr="005E3E4D">
        <w:rPr>
          <w:rFonts w:cstheme="minorHAnsi"/>
          <w:lang w:val="en-GB"/>
        </w:rPr>
        <w:t xml:space="preserve">provide support to enhance digital maturity where needed across </w:t>
      </w:r>
      <w:r w:rsidRPr="005E3E4D">
        <w:rPr>
          <w:rFonts w:cstheme="minorHAnsi"/>
          <w:lang w:val="en-GB"/>
        </w:rPr>
        <w:br/>
        <w:t>the health system, and</w:t>
      </w:r>
    </w:p>
    <w:p w14:paraId="7EF06C7D" w14:textId="77777777" w:rsidR="00E14C09" w:rsidRPr="005E3E4D" w:rsidRDefault="00E14C09" w:rsidP="00E14C09">
      <w:pPr>
        <w:pStyle w:val="ListParagraph"/>
        <w:rPr>
          <w:rFonts w:cstheme="minorHAnsi"/>
          <w:lang w:val="en-GB"/>
        </w:rPr>
      </w:pPr>
    </w:p>
    <w:p w14:paraId="482D5169" w14:textId="568453C0" w:rsidR="00A93E45" w:rsidRPr="005E3E4D" w:rsidRDefault="00A93E45" w:rsidP="00311ACD">
      <w:pPr>
        <w:pStyle w:val="ListParagraph"/>
        <w:numPr>
          <w:ilvl w:val="0"/>
          <w:numId w:val="7"/>
        </w:numPr>
        <w:rPr>
          <w:rFonts w:cstheme="minorHAnsi"/>
          <w:lang w:val="en-GB"/>
        </w:rPr>
      </w:pPr>
      <w:r w:rsidRPr="005E3E4D">
        <w:rPr>
          <w:rFonts w:cstheme="minorHAnsi"/>
          <w:lang w:val="en-GB"/>
        </w:rPr>
        <w:t>establish the national foundations required to incentivise innovation and progression for more advanced parts of the health sector.</w:t>
      </w:r>
    </w:p>
    <w:p w14:paraId="4C1FDFB8" w14:textId="53714884" w:rsidR="005750F8" w:rsidRPr="005E3E4D" w:rsidRDefault="005750F8" w:rsidP="005750F8">
      <w:pPr>
        <w:rPr>
          <w:rFonts w:cstheme="minorHAnsi"/>
          <w:lang w:val="en-GB"/>
        </w:rPr>
      </w:pPr>
      <w:r w:rsidRPr="005E3E4D">
        <w:rPr>
          <w:rFonts w:cstheme="minorHAnsi"/>
          <w:lang w:val="en-GB"/>
        </w:rPr>
        <w:lastRenderedPageBreak/>
        <w:t xml:space="preserve">Through our work, we will support greater near-real-time access to health information at the point of care, data sharing and reuse to support longitudinal research for public health purposes and service planning and to inform the next generation of healthcare tools and services. </w:t>
      </w:r>
    </w:p>
    <w:p w14:paraId="5B053C8C" w14:textId="7DDD3A55" w:rsidR="0017305B" w:rsidRPr="005E3E4D" w:rsidRDefault="005750F8" w:rsidP="009464AB">
      <w:pPr>
        <w:rPr>
          <w:rFonts w:cstheme="minorHAnsi"/>
          <w:lang w:val="en-GB"/>
        </w:rPr>
      </w:pPr>
      <w:r w:rsidRPr="005E3E4D">
        <w:rPr>
          <w:rFonts w:cstheme="minorHAnsi"/>
          <w:lang w:val="en-GB"/>
        </w:rPr>
        <w:t>Collaborating with the health software and device industry is crucial to accelerate digital innovation, enhance service delivery, and improve both patient and provider experiences. This joint effort supports a learning health system, elevating care quality for all Australians.</w:t>
      </w:r>
    </w:p>
    <w:p w14:paraId="6DC844D1" w14:textId="3D44A67E" w:rsidR="00BB5525" w:rsidRDefault="00BB5525" w:rsidP="00DA7A39">
      <w:pPr>
        <w:widowControl/>
        <w:autoSpaceDE w:val="0"/>
        <w:autoSpaceDN w:val="0"/>
        <w:adjustRightInd w:val="0"/>
        <w:spacing w:after="0" w:line="240" w:lineRule="auto"/>
        <w:rPr>
          <w:rFonts w:asciiTheme="majorHAnsi" w:hAnsiTheme="majorHAnsi" w:cs="AppleSystemUIFont"/>
          <w:sz w:val="26"/>
          <w:szCs w:val="26"/>
          <w:lang w:val="en-GB"/>
        </w:rPr>
      </w:pPr>
    </w:p>
    <w:p w14:paraId="0FE588FD" w14:textId="20E8E8CE" w:rsidR="00457C5C" w:rsidRDefault="00457C5C" w:rsidP="00DA7A39">
      <w:pPr>
        <w:widowControl/>
        <w:autoSpaceDE w:val="0"/>
        <w:autoSpaceDN w:val="0"/>
        <w:adjustRightInd w:val="0"/>
        <w:spacing w:after="0" w:line="240" w:lineRule="auto"/>
        <w:rPr>
          <w:rFonts w:asciiTheme="majorHAnsi" w:hAnsiTheme="majorHAnsi" w:cs="AppleSystemUIFont"/>
          <w:sz w:val="26"/>
          <w:szCs w:val="26"/>
          <w:lang w:val="en-GB"/>
        </w:rPr>
      </w:pPr>
      <w:r w:rsidRPr="00457C5C">
        <w:rPr>
          <w:rFonts w:asciiTheme="majorHAnsi" w:hAnsiTheme="majorHAnsi" w:cs="AppleSystemUIFont"/>
          <w:noProof/>
          <w:sz w:val="26"/>
          <w:szCs w:val="26"/>
          <w:lang w:val="en-GB"/>
        </w:rPr>
        <w:drawing>
          <wp:inline distT="0" distB="0" distL="0" distR="0" wp14:anchorId="2237F331" wp14:editId="48F1B7A9">
            <wp:extent cx="3218568" cy="3263900"/>
            <wp:effectExtent l="0" t="0" r="0" b="0"/>
            <wp:docPr id="83921990" name="Picture 1" descr="A blue circle with 3 arrows circling it, the middle text reads&#10;&#10;Maturity cycles which progress each horizon&#10;&#10;The arrow reads&#10;&#10;Build the foundations&#10;&#10;Scale and deliver national&#10;&#10;Embed information access and sharing as mainstre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1990" name="Picture 1" descr="A blue circle with 3 arrows circling it, the middle text reads&#10;&#10;Maturity cycles which progress each horizon&#10;&#10;The arrow reads&#10;&#10;Build the foundations&#10;&#10;Scale and deliver national&#10;&#10;Embed information access and sharing as mainstream &#10;"/>
                    <pic:cNvPicPr/>
                  </pic:nvPicPr>
                  <pic:blipFill>
                    <a:blip r:embed="rId21"/>
                    <a:stretch>
                      <a:fillRect/>
                    </a:stretch>
                  </pic:blipFill>
                  <pic:spPr>
                    <a:xfrm>
                      <a:off x="0" y="0"/>
                      <a:ext cx="3229185" cy="3274667"/>
                    </a:xfrm>
                    <a:prstGeom prst="rect">
                      <a:avLst/>
                    </a:prstGeom>
                  </pic:spPr>
                </pic:pic>
              </a:graphicData>
            </a:graphic>
          </wp:inline>
        </w:drawing>
      </w:r>
    </w:p>
    <w:p w14:paraId="5B1DF4A8" w14:textId="31C743FD" w:rsidR="00473401" w:rsidRPr="00955527" w:rsidRDefault="00BB5525" w:rsidP="00473401">
      <w:pPr>
        <w:rPr>
          <w:rStyle w:val="Emphasis"/>
        </w:rPr>
      </w:pPr>
      <w:r w:rsidRPr="00955527">
        <w:rPr>
          <w:rStyle w:val="SubtleEmphasis"/>
          <w:color w:val="000000" w:themeColor="text1"/>
        </w:rPr>
        <w:t xml:space="preserve">Figure 5: Digital maturity is an evolving </w:t>
      </w:r>
      <w:proofErr w:type="gramStart"/>
      <w:r w:rsidRPr="00955527">
        <w:rPr>
          <w:rStyle w:val="SubtleEmphasis"/>
          <w:color w:val="000000" w:themeColor="text1"/>
        </w:rPr>
        <w:t>process</w:t>
      </w:r>
      <w:proofErr w:type="gramEnd"/>
    </w:p>
    <w:p w14:paraId="6806E840" w14:textId="5BD59EB6" w:rsidR="00615934" w:rsidRPr="005E3E4D" w:rsidRDefault="005750F8" w:rsidP="00615934">
      <w:pPr>
        <w:rPr>
          <w:rFonts w:cstheme="minorHAnsi"/>
          <w:lang w:val="en-GB"/>
        </w:rPr>
      </w:pPr>
      <w:r w:rsidRPr="005E3E4D">
        <w:rPr>
          <w:rFonts w:cstheme="minorHAnsi"/>
          <w:lang w:val="en-GB"/>
        </w:rPr>
        <w:t>To realise our vision and ensure sound digital governance aligned with national priorities, we will engage and unite a diverse range of stakeholders, including</w:t>
      </w:r>
      <w:r w:rsidR="00615934" w:rsidRPr="005E3E4D">
        <w:rPr>
          <w:rFonts w:cstheme="minorHAnsi"/>
          <w:lang w:val="en-GB"/>
        </w:rPr>
        <w:t>:</w:t>
      </w:r>
    </w:p>
    <w:p w14:paraId="7C2E48CD" w14:textId="77777777" w:rsidR="00615934" w:rsidRPr="005E3E4D" w:rsidRDefault="00615934" w:rsidP="00311ACD">
      <w:pPr>
        <w:pStyle w:val="ListParagraph"/>
        <w:numPr>
          <w:ilvl w:val="0"/>
          <w:numId w:val="8"/>
        </w:numPr>
        <w:rPr>
          <w:rFonts w:cstheme="minorHAnsi"/>
          <w:lang w:val="en-GB"/>
        </w:rPr>
      </w:pPr>
      <w:r w:rsidRPr="005E3E4D">
        <w:rPr>
          <w:rFonts w:cstheme="minorHAnsi"/>
          <w:lang w:val="en-GB"/>
        </w:rPr>
        <w:t xml:space="preserve">health sector and industry stakeholders supporting the delivery of connected </w:t>
      </w:r>
      <w:proofErr w:type="gramStart"/>
      <w:r w:rsidRPr="005E3E4D">
        <w:rPr>
          <w:rFonts w:cstheme="minorHAnsi"/>
          <w:lang w:val="en-GB"/>
        </w:rPr>
        <w:t>care</w:t>
      </w:r>
      <w:proofErr w:type="gramEnd"/>
    </w:p>
    <w:p w14:paraId="00A9B80D" w14:textId="77777777" w:rsidR="00673EF7" w:rsidRPr="005E3E4D" w:rsidRDefault="00673EF7" w:rsidP="00673EF7">
      <w:pPr>
        <w:pStyle w:val="ListParagraph"/>
        <w:rPr>
          <w:rFonts w:cstheme="minorHAnsi"/>
          <w:lang w:val="en-GB"/>
        </w:rPr>
      </w:pPr>
    </w:p>
    <w:p w14:paraId="2451EA5D" w14:textId="77777777" w:rsidR="00615934" w:rsidRPr="005E3E4D" w:rsidRDefault="00615934" w:rsidP="00311ACD">
      <w:pPr>
        <w:pStyle w:val="ListParagraph"/>
        <w:numPr>
          <w:ilvl w:val="0"/>
          <w:numId w:val="8"/>
        </w:numPr>
        <w:rPr>
          <w:rFonts w:cstheme="minorHAnsi"/>
          <w:lang w:val="en-GB"/>
        </w:rPr>
      </w:pPr>
      <w:r w:rsidRPr="005E3E4D">
        <w:rPr>
          <w:rFonts w:cstheme="minorHAnsi"/>
          <w:lang w:val="en-GB"/>
        </w:rPr>
        <w:t xml:space="preserve">formal and informal groups in which we work with the states and territories to progress digital </w:t>
      </w:r>
      <w:proofErr w:type="gramStart"/>
      <w:r w:rsidRPr="005E3E4D">
        <w:rPr>
          <w:rFonts w:cstheme="minorHAnsi"/>
          <w:lang w:val="en-GB"/>
        </w:rPr>
        <w:t>priorities</w:t>
      </w:r>
      <w:proofErr w:type="gramEnd"/>
    </w:p>
    <w:p w14:paraId="0BAD65A2" w14:textId="77777777" w:rsidR="00673EF7" w:rsidRPr="005E3E4D" w:rsidRDefault="00673EF7" w:rsidP="00673EF7">
      <w:pPr>
        <w:pStyle w:val="ListParagraph"/>
        <w:rPr>
          <w:rFonts w:cstheme="minorHAnsi"/>
          <w:lang w:val="en-GB"/>
        </w:rPr>
      </w:pPr>
    </w:p>
    <w:p w14:paraId="2257BCA8" w14:textId="01869D6C" w:rsidR="00615934" w:rsidRPr="005E3E4D" w:rsidRDefault="00615934" w:rsidP="00311ACD">
      <w:pPr>
        <w:pStyle w:val="ListParagraph"/>
        <w:numPr>
          <w:ilvl w:val="0"/>
          <w:numId w:val="8"/>
        </w:numPr>
        <w:rPr>
          <w:rFonts w:cstheme="minorHAnsi"/>
          <w:lang w:val="en-GB"/>
        </w:rPr>
      </w:pPr>
      <w:r w:rsidRPr="005E3E4D">
        <w:rPr>
          <w:rFonts w:cstheme="minorHAnsi"/>
          <w:lang w:val="en-GB"/>
        </w:rPr>
        <w:t>groups that coordinate alignment across all relevant Australian Government departments.</w:t>
      </w:r>
    </w:p>
    <w:p w14:paraId="6466D15E" w14:textId="4882C402" w:rsidR="00673EF7" w:rsidRPr="005E3E4D" w:rsidRDefault="00395025" w:rsidP="00673EF7">
      <w:pPr>
        <w:rPr>
          <w:rFonts w:cstheme="minorHAnsi"/>
          <w:lang w:val="en-GB"/>
        </w:rPr>
      </w:pPr>
      <w:r w:rsidRPr="005E3E4D">
        <w:rPr>
          <w:rFonts w:cstheme="minorHAnsi"/>
          <w:lang w:val="en-GB"/>
        </w:rPr>
        <w:t xml:space="preserve">To support all Australians in adopting a digital approach to health and wellbeing, we need to consider other government priorities, including the digital economy agenda [9] and the </w:t>
      </w:r>
      <w:r w:rsidR="006810A9" w:rsidRPr="00955527">
        <w:rPr>
          <w:rFonts w:cstheme="minorHAnsi"/>
          <w:lang w:val="en-GB"/>
        </w:rPr>
        <w:t>N</w:t>
      </w:r>
      <w:r w:rsidRPr="00955527">
        <w:rPr>
          <w:rFonts w:cstheme="minorHAnsi"/>
          <w:lang w:val="en-GB"/>
        </w:rPr>
        <w:t xml:space="preserve">ational </w:t>
      </w:r>
      <w:r w:rsidR="006810A9" w:rsidRPr="00955527">
        <w:rPr>
          <w:rFonts w:cstheme="minorHAnsi"/>
          <w:lang w:val="en-GB"/>
        </w:rPr>
        <w:t>Strategy for the C</w:t>
      </w:r>
      <w:r w:rsidRPr="00955527">
        <w:rPr>
          <w:rFonts w:cstheme="minorHAnsi"/>
          <w:lang w:val="en-GB"/>
        </w:rPr>
        <w:t xml:space="preserve">are and </w:t>
      </w:r>
      <w:r w:rsidR="006810A9" w:rsidRPr="00955527">
        <w:rPr>
          <w:rFonts w:cstheme="minorHAnsi"/>
          <w:lang w:val="en-GB"/>
        </w:rPr>
        <w:t>S</w:t>
      </w:r>
      <w:r w:rsidRPr="00955527">
        <w:rPr>
          <w:rFonts w:cstheme="minorHAnsi"/>
          <w:lang w:val="en-GB"/>
        </w:rPr>
        <w:t xml:space="preserve">upport </w:t>
      </w:r>
      <w:r w:rsidR="006810A9" w:rsidRPr="00955527">
        <w:rPr>
          <w:rFonts w:cstheme="minorHAnsi"/>
          <w:lang w:val="en-GB"/>
        </w:rPr>
        <w:t>E</w:t>
      </w:r>
      <w:r w:rsidRPr="00955527">
        <w:rPr>
          <w:rFonts w:cstheme="minorHAnsi"/>
          <w:lang w:val="en-GB"/>
        </w:rPr>
        <w:t>conomy</w:t>
      </w:r>
      <w:r w:rsidRPr="005E3E4D">
        <w:rPr>
          <w:rFonts w:cstheme="minorHAnsi"/>
          <w:lang w:val="en-GB"/>
        </w:rPr>
        <w:t xml:space="preserve"> [14] to</w:t>
      </w:r>
      <w:r w:rsidR="00615934" w:rsidRPr="005E3E4D">
        <w:rPr>
          <w:rFonts w:cstheme="minorHAnsi"/>
          <w:lang w:val="en-GB"/>
        </w:rPr>
        <w:t>:</w:t>
      </w:r>
    </w:p>
    <w:p w14:paraId="4A4CDAF4" w14:textId="5BA650C0" w:rsidR="00673EF7" w:rsidRPr="005E3E4D" w:rsidRDefault="006810A9" w:rsidP="00833988">
      <w:pPr>
        <w:pStyle w:val="ListParagraph"/>
        <w:numPr>
          <w:ilvl w:val="0"/>
          <w:numId w:val="9"/>
        </w:numPr>
        <w:rPr>
          <w:rFonts w:cstheme="minorHAnsi"/>
          <w:lang w:val="en-GB"/>
        </w:rPr>
      </w:pPr>
      <w:r w:rsidRPr="005E3E4D">
        <w:rPr>
          <w:rFonts w:cstheme="minorHAnsi"/>
          <w:lang w:val="en-GB"/>
        </w:rPr>
        <w:t>a</w:t>
      </w:r>
      <w:r w:rsidR="00AA75ED" w:rsidRPr="005E3E4D">
        <w:rPr>
          <w:rFonts w:cstheme="minorHAnsi"/>
          <w:lang w:val="en-GB"/>
        </w:rPr>
        <w:t xml:space="preserve">ddress the issue of </w:t>
      </w:r>
      <w:r w:rsidR="00AA75ED" w:rsidRPr="005E3E4D">
        <w:rPr>
          <w:rFonts w:cstheme="minorHAnsi"/>
          <w:b/>
          <w:bCs/>
          <w:lang w:val="en-GB"/>
        </w:rPr>
        <w:t>equitable and reliable digital access</w:t>
      </w:r>
      <w:r w:rsidR="00AA75ED" w:rsidRPr="005E3E4D">
        <w:rPr>
          <w:rFonts w:cstheme="minorHAnsi"/>
          <w:lang w:val="en-GB"/>
        </w:rPr>
        <w:t>. Activities and infrastructure that promote equal access to technology, including internet connectivity and use of devices</w:t>
      </w:r>
      <w:r w:rsidR="00076077" w:rsidRPr="005E3E4D">
        <w:rPr>
          <w:rFonts w:cstheme="minorHAnsi"/>
          <w:lang w:val="en-GB"/>
        </w:rPr>
        <w:t>,</w:t>
      </w:r>
      <w:r w:rsidR="00AA75ED" w:rsidRPr="005E3E4D">
        <w:rPr>
          <w:rFonts w:cstheme="minorHAnsi"/>
          <w:lang w:val="en-GB"/>
        </w:rPr>
        <w:t xml:space="preserve"> are required. Digital support through community hubs will be needed, reinforced by sound data privacy, consent and sovereignty </w:t>
      </w:r>
      <w:proofErr w:type="gramStart"/>
      <w:r w:rsidR="00AA75ED" w:rsidRPr="005E3E4D">
        <w:rPr>
          <w:rFonts w:cstheme="minorHAnsi"/>
          <w:lang w:val="en-GB"/>
        </w:rPr>
        <w:t>initiatives</w:t>
      </w:r>
      <w:proofErr w:type="gramEnd"/>
    </w:p>
    <w:p w14:paraId="1D38904F" w14:textId="77777777" w:rsidR="00833988" w:rsidRPr="005E3E4D" w:rsidRDefault="00833988" w:rsidP="00833988">
      <w:pPr>
        <w:pStyle w:val="ListParagraph"/>
        <w:rPr>
          <w:rFonts w:cstheme="minorHAnsi"/>
          <w:lang w:val="en-GB"/>
        </w:rPr>
      </w:pPr>
    </w:p>
    <w:p w14:paraId="34349A34" w14:textId="1674AF4B" w:rsidR="00673EF7" w:rsidRPr="005E3E4D" w:rsidRDefault="006810A9" w:rsidP="00833988">
      <w:pPr>
        <w:pStyle w:val="ListParagraph"/>
        <w:numPr>
          <w:ilvl w:val="0"/>
          <w:numId w:val="9"/>
        </w:numPr>
        <w:rPr>
          <w:rFonts w:cstheme="minorHAnsi"/>
          <w:lang w:val="en-GB"/>
        </w:rPr>
      </w:pPr>
      <w:r w:rsidRPr="005E3E4D">
        <w:rPr>
          <w:rFonts w:cstheme="minorHAnsi"/>
          <w:lang w:val="en-GB"/>
        </w:rPr>
        <w:t>b</w:t>
      </w:r>
      <w:r w:rsidR="00833988" w:rsidRPr="005E3E4D">
        <w:rPr>
          <w:rFonts w:cstheme="minorHAnsi"/>
          <w:lang w:val="en-GB"/>
        </w:rPr>
        <w:t xml:space="preserve">uild </w:t>
      </w:r>
      <w:r w:rsidR="00833988" w:rsidRPr="005E3E4D">
        <w:rPr>
          <w:rFonts w:cstheme="minorHAnsi"/>
          <w:b/>
          <w:bCs/>
          <w:lang w:val="en-GB"/>
        </w:rPr>
        <w:t>digital and health literacy and skills</w:t>
      </w:r>
      <w:r w:rsidR="00833988" w:rsidRPr="005E3E4D">
        <w:rPr>
          <w:rFonts w:cstheme="minorHAnsi"/>
          <w:lang w:val="en-GB"/>
        </w:rPr>
        <w:t xml:space="preserve">. Ongoing development, education and community support will help consumers and healthcare providers feel safe, represented, and confident that </w:t>
      </w:r>
      <w:r w:rsidR="00833988" w:rsidRPr="005E3E4D">
        <w:rPr>
          <w:rFonts w:cstheme="minorHAnsi"/>
          <w:lang w:val="en-GB"/>
        </w:rPr>
        <w:lastRenderedPageBreak/>
        <w:t>they’re getting the most out of the digital tools available to them.</w:t>
      </w:r>
    </w:p>
    <w:p w14:paraId="275EBA0F" w14:textId="77777777" w:rsidR="00673EF7" w:rsidRPr="005E3E4D" w:rsidRDefault="00673EF7" w:rsidP="00673EF7">
      <w:pPr>
        <w:pStyle w:val="ListParagraph"/>
        <w:rPr>
          <w:rFonts w:cstheme="minorHAnsi"/>
          <w:lang w:val="en-GB"/>
        </w:rPr>
      </w:pPr>
    </w:p>
    <w:p w14:paraId="078AAFAA" w14:textId="1575860C" w:rsidR="00673EF7" w:rsidRPr="005E3E4D" w:rsidRDefault="006810A9" w:rsidP="00833988">
      <w:pPr>
        <w:pStyle w:val="ListParagraph"/>
        <w:numPr>
          <w:ilvl w:val="0"/>
          <w:numId w:val="9"/>
        </w:numPr>
        <w:rPr>
          <w:rFonts w:cstheme="minorHAnsi"/>
          <w:lang w:val="en-GB"/>
        </w:rPr>
      </w:pPr>
      <w:r w:rsidRPr="005E3E4D">
        <w:rPr>
          <w:rFonts w:cstheme="minorHAnsi"/>
          <w:lang w:val="en-GB"/>
        </w:rPr>
        <w:t>p</w:t>
      </w:r>
      <w:r w:rsidR="00833988" w:rsidRPr="005E3E4D">
        <w:rPr>
          <w:rFonts w:cstheme="minorHAnsi"/>
          <w:lang w:val="en-GB"/>
        </w:rPr>
        <w:t xml:space="preserve">romote how digital can support professionals in delivering </w:t>
      </w:r>
      <w:r w:rsidR="00833988" w:rsidRPr="005E3E4D">
        <w:rPr>
          <w:rFonts w:cstheme="minorHAnsi"/>
          <w:b/>
          <w:bCs/>
          <w:lang w:val="en-GB"/>
        </w:rPr>
        <w:t>high</w:t>
      </w:r>
      <w:r w:rsidR="00076077" w:rsidRPr="005E3E4D">
        <w:rPr>
          <w:rFonts w:cstheme="minorHAnsi"/>
          <w:b/>
          <w:bCs/>
          <w:lang w:val="en-GB"/>
        </w:rPr>
        <w:t>-</w:t>
      </w:r>
      <w:r w:rsidR="00833988" w:rsidRPr="005E3E4D">
        <w:rPr>
          <w:rFonts w:cstheme="minorHAnsi"/>
          <w:b/>
          <w:bCs/>
          <w:lang w:val="en-GB"/>
        </w:rPr>
        <w:t>quality, personalised care</w:t>
      </w:r>
      <w:r w:rsidR="00833988" w:rsidRPr="005E3E4D">
        <w:rPr>
          <w:rFonts w:cstheme="minorHAnsi"/>
          <w:lang w:val="en-GB"/>
        </w:rPr>
        <w:t xml:space="preserve"> and health and wellbeing services to consumers when, where and how they need it. Vital face-to-face services will be enhanced with digital support, not replaced by digital-only approaches</w:t>
      </w:r>
      <w:r w:rsidR="00615934" w:rsidRPr="005E3E4D">
        <w:rPr>
          <w:rFonts w:cstheme="minorHAnsi"/>
          <w:lang w:val="en-GB"/>
        </w:rPr>
        <w:t>.</w:t>
      </w:r>
    </w:p>
    <w:p w14:paraId="05AE7287" w14:textId="77777777" w:rsidR="00673EF7" w:rsidRPr="005E3E4D" w:rsidRDefault="00673EF7" w:rsidP="00673EF7">
      <w:pPr>
        <w:pStyle w:val="ListParagraph"/>
        <w:rPr>
          <w:rFonts w:cstheme="minorHAnsi"/>
          <w:lang w:val="en-GB"/>
        </w:rPr>
      </w:pPr>
    </w:p>
    <w:p w14:paraId="3E51B1E7" w14:textId="5A7C01F5" w:rsidR="00673EF7" w:rsidRPr="005E3E4D" w:rsidRDefault="006810A9" w:rsidP="00694F3C">
      <w:pPr>
        <w:pStyle w:val="ListParagraph"/>
        <w:numPr>
          <w:ilvl w:val="0"/>
          <w:numId w:val="9"/>
        </w:numPr>
        <w:rPr>
          <w:rFonts w:cstheme="minorHAnsi"/>
          <w:lang w:val="en-GB"/>
        </w:rPr>
      </w:pPr>
      <w:r w:rsidRPr="005E3E4D">
        <w:rPr>
          <w:rFonts w:cstheme="minorHAnsi"/>
          <w:lang w:val="en-GB"/>
        </w:rPr>
        <w:t>m</w:t>
      </w:r>
      <w:r w:rsidR="00694F3C" w:rsidRPr="005E3E4D">
        <w:rPr>
          <w:rFonts w:cstheme="minorHAnsi"/>
          <w:lang w:val="en-GB"/>
        </w:rPr>
        <w:t xml:space="preserve">aintain </w:t>
      </w:r>
      <w:r w:rsidR="00694F3C" w:rsidRPr="005E3E4D">
        <w:rPr>
          <w:rFonts w:cstheme="minorHAnsi"/>
          <w:b/>
          <w:bCs/>
          <w:lang w:val="en-GB"/>
        </w:rPr>
        <w:t>consumer and healthcare provider choice</w:t>
      </w:r>
      <w:r w:rsidR="00694F3C" w:rsidRPr="005E3E4D">
        <w:rPr>
          <w:rFonts w:cstheme="minorHAnsi"/>
          <w:lang w:val="en-GB"/>
        </w:rPr>
        <w:t xml:space="preserve"> at the heart of health and wellbeing service delivery.</w:t>
      </w:r>
    </w:p>
    <w:p w14:paraId="189C62A9" w14:textId="77777777" w:rsidR="00673EF7" w:rsidRPr="005E3E4D" w:rsidRDefault="00673EF7" w:rsidP="00673EF7">
      <w:pPr>
        <w:pStyle w:val="ListParagraph"/>
        <w:rPr>
          <w:rFonts w:cstheme="minorHAnsi"/>
          <w:lang w:val="en-GB"/>
        </w:rPr>
      </w:pPr>
    </w:p>
    <w:p w14:paraId="197E266E" w14:textId="2FE660BD" w:rsidR="00673EF7" w:rsidRPr="005E3E4D" w:rsidRDefault="006810A9" w:rsidP="00694F3C">
      <w:pPr>
        <w:pStyle w:val="ListParagraph"/>
        <w:numPr>
          <w:ilvl w:val="0"/>
          <w:numId w:val="9"/>
        </w:numPr>
        <w:rPr>
          <w:rFonts w:cstheme="minorHAnsi"/>
          <w:lang w:val="en-GB"/>
        </w:rPr>
      </w:pPr>
      <w:r w:rsidRPr="005E3E4D">
        <w:rPr>
          <w:rFonts w:cstheme="minorHAnsi"/>
          <w:lang w:val="en-GB"/>
        </w:rPr>
        <w:t>e</w:t>
      </w:r>
      <w:r w:rsidR="00694F3C" w:rsidRPr="005E3E4D">
        <w:rPr>
          <w:rFonts w:cstheme="minorHAnsi"/>
          <w:lang w:val="en-GB"/>
        </w:rPr>
        <w:t xml:space="preserve">nsure </w:t>
      </w:r>
      <w:r w:rsidR="00694F3C" w:rsidRPr="005E3E4D">
        <w:rPr>
          <w:rFonts w:cstheme="minorHAnsi"/>
          <w:b/>
          <w:bCs/>
          <w:lang w:val="en-GB"/>
        </w:rPr>
        <w:t>digital identity</w:t>
      </w:r>
      <w:r w:rsidR="00694F3C" w:rsidRPr="005E3E4D">
        <w:rPr>
          <w:rFonts w:cstheme="minorHAnsi"/>
          <w:lang w:val="en-GB"/>
        </w:rPr>
        <w:t xml:space="preserve"> supports individuals to prove who they are when accessing online </w:t>
      </w:r>
      <w:proofErr w:type="gramStart"/>
      <w:r w:rsidR="00694F3C" w:rsidRPr="005E3E4D">
        <w:rPr>
          <w:rFonts w:cstheme="minorHAnsi"/>
          <w:lang w:val="en-GB"/>
        </w:rPr>
        <w:t>services</w:t>
      </w:r>
      <w:proofErr w:type="gramEnd"/>
    </w:p>
    <w:p w14:paraId="4AE536AF" w14:textId="77777777" w:rsidR="00673EF7" w:rsidRPr="005E3E4D" w:rsidRDefault="00673EF7" w:rsidP="00673EF7">
      <w:pPr>
        <w:pStyle w:val="ListParagraph"/>
        <w:rPr>
          <w:rFonts w:cstheme="minorHAnsi"/>
          <w:lang w:val="en-GB"/>
        </w:rPr>
      </w:pPr>
    </w:p>
    <w:p w14:paraId="2B387199" w14:textId="341A0C80" w:rsidR="00615934" w:rsidRPr="005E3E4D" w:rsidRDefault="006810A9" w:rsidP="00694F3C">
      <w:pPr>
        <w:pStyle w:val="ListParagraph"/>
        <w:numPr>
          <w:ilvl w:val="0"/>
          <w:numId w:val="9"/>
        </w:numPr>
        <w:rPr>
          <w:rFonts w:cstheme="minorHAnsi"/>
          <w:lang w:val="en-GB"/>
        </w:rPr>
      </w:pPr>
      <w:r w:rsidRPr="005E3E4D">
        <w:rPr>
          <w:rFonts w:cstheme="minorHAnsi"/>
          <w:lang w:val="en-GB"/>
        </w:rPr>
        <w:t>u</w:t>
      </w:r>
      <w:r w:rsidR="00694F3C" w:rsidRPr="005E3E4D">
        <w:rPr>
          <w:rFonts w:cstheme="minorHAnsi"/>
          <w:lang w:val="en-GB"/>
        </w:rPr>
        <w:t xml:space="preserve">se </w:t>
      </w:r>
      <w:r w:rsidR="00694F3C" w:rsidRPr="005E3E4D">
        <w:rPr>
          <w:rFonts w:cstheme="minorHAnsi"/>
          <w:b/>
          <w:bCs/>
          <w:lang w:val="en-GB"/>
        </w:rPr>
        <w:t xml:space="preserve">digital platforms </w:t>
      </w:r>
      <w:r w:rsidR="00694F3C" w:rsidRPr="005E3E4D">
        <w:rPr>
          <w:rFonts w:cstheme="minorHAnsi"/>
          <w:lang w:val="en-GB"/>
        </w:rPr>
        <w:t>to support Australians to navigate the care and support economy</w:t>
      </w:r>
      <w:r w:rsidR="00615934" w:rsidRPr="005E3E4D">
        <w:rPr>
          <w:rFonts w:cstheme="minorHAnsi"/>
          <w:lang w:val="en-GB"/>
        </w:rPr>
        <w:t>.</w:t>
      </w:r>
    </w:p>
    <w:p w14:paraId="576DFCE5" w14:textId="0155F7F6" w:rsidR="00694F3C" w:rsidRPr="005E3E4D" w:rsidRDefault="00694F3C" w:rsidP="00694F3C">
      <w:pPr>
        <w:rPr>
          <w:rFonts w:cstheme="minorHAnsi"/>
          <w:lang w:val="en-GB"/>
        </w:rPr>
      </w:pPr>
      <w:r w:rsidRPr="005E3E4D">
        <w:rPr>
          <w:rFonts w:cstheme="minorHAnsi"/>
          <w:lang w:val="en-GB"/>
        </w:rPr>
        <w:t>These considerations also help us support the Quintuple Aim for health care: improved consumer experiences, better outcomes, lower costs, clinician wellbeing and health equity [15].</w:t>
      </w:r>
    </w:p>
    <w:p w14:paraId="5CA11737" w14:textId="318BD4DA" w:rsidR="007F2CB3" w:rsidRPr="00615934" w:rsidRDefault="007F2CB3" w:rsidP="00615934">
      <w:pPr>
        <w:rPr>
          <w:rFonts w:cstheme="minorHAnsi"/>
          <w:lang w:val="en-GB"/>
        </w:rPr>
      </w:pPr>
    </w:p>
    <w:p w14:paraId="3F9C26D6" w14:textId="62FA0B3A" w:rsidR="007C07E7" w:rsidRPr="001F6340" w:rsidRDefault="007C07E7" w:rsidP="001F6340">
      <w:pPr>
        <w:pStyle w:val="Heading2"/>
        <w:spacing w:after="240"/>
      </w:pPr>
      <w:r w:rsidRPr="007C07E7">
        <w:t>Digital readiness for community challenges</w:t>
      </w:r>
    </w:p>
    <w:p w14:paraId="27D3B3CB" w14:textId="2D2B243A" w:rsidR="007C07E7" w:rsidRDefault="00171D29" w:rsidP="007C07E7">
      <w:pPr>
        <w:pStyle w:val="Heading3"/>
        <w:rPr>
          <w:lang w:val="en-GB"/>
        </w:rPr>
      </w:pPr>
      <w:r w:rsidRPr="00171D29">
        <w:rPr>
          <w:lang w:val="en-GB"/>
        </w:rPr>
        <w:t xml:space="preserve">Pandemics and the effects of climate change, such as widespread floods and fires, create many challenges for our </w:t>
      </w:r>
      <w:proofErr w:type="gramStart"/>
      <w:r w:rsidRPr="00171D29">
        <w:rPr>
          <w:lang w:val="en-GB"/>
        </w:rPr>
        <w:t>communities</w:t>
      </w:r>
      <w:proofErr w:type="gramEnd"/>
      <w:r w:rsidR="007C07E7" w:rsidRPr="007C07E7">
        <w:rPr>
          <w:lang w:val="en-GB"/>
        </w:rPr>
        <w:t xml:space="preserve"> </w:t>
      </w:r>
    </w:p>
    <w:p w14:paraId="291740A7" w14:textId="77777777" w:rsidR="007C07E7" w:rsidRPr="007C07E7" w:rsidRDefault="007C07E7" w:rsidP="007C07E7">
      <w:pPr>
        <w:rPr>
          <w:lang w:val="en-GB"/>
        </w:rPr>
      </w:pPr>
    </w:p>
    <w:p w14:paraId="7FA52F36" w14:textId="0ED10141" w:rsidR="007C07E7" w:rsidRPr="005E3E4D" w:rsidRDefault="00171D29" w:rsidP="007C07E7">
      <w:pPr>
        <w:rPr>
          <w:rFonts w:cstheme="minorHAnsi"/>
          <w:lang w:val="en-GB"/>
        </w:rPr>
      </w:pPr>
      <w:r w:rsidRPr="005E3E4D">
        <w:rPr>
          <w:rFonts w:cstheme="minorHAnsi"/>
          <w:lang w:val="en-GB"/>
        </w:rPr>
        <w:t>Our digital readiness to provide health and wellbeing services at such times is crucial to our response. Alongside global factors like climate change, population mobility, health workforce shortages and a generational shift in consumer expectations, we anticipate significant community challenges over the next 10 years.</w:t>
      </w:r>
    </w:p>
    <w:p w14:paraId="6A3E8439" w14:textId="77777777" w:rsidR="007C07E7" w:rsidRPr="005E3E4D" w:rsidRDefault="007C07E7" w:rsidP="007C07E7">
      <w:pPr>
        <w:rPr>
          <w:rFonts w:cstheme="minorHAnsi"/>
          <w:lang w:val="en-GB"/>
        </w:rPr>
      </w:pPr>
      <w:r w:rsidRPr="005E3E4D">
        <w:rPr>
          <w:rFonts w:cstheme="minorHAnsi"/>
          <w:lang w:val="en-GB"/>
        </w:rPr>
        <w:t>Examples of digital responses include:</w:t>
      </w:r>
    </w:p>
    <w:p w14:paraId="04BFC0D9" w14:textId="665E5C2B" w:rsidR="007C07E7" w:rsidRPr="005E3E4D" w:rsidRDefault="00341343" w:rsidP="00311ACD">
      <w:pPr>
        <w:pStyle w:val="ListParagraph"/>
        <w:numPr>
          <w:ilvl w:val="0"/>
          <w:numId w:val="10"/>
        </w:numPr>
        <w:rPr>
          <w:rFonts w:cstheme="minorHAnsi"/>
          <w:lang w:val="en-GB"/>
        </w:rPr>
      </w:pPr>
      <w:r w:rsidRPr="005E3E4D">
        <w:rPr>
          <w:rFonts w:cstheme="minorHAnsi"/>
          <w:b/>
          <w:bCs/>
          <w:lang w:val="en-GB"/>
        </w:rPr>
        <w:t>d</w:t>
      </w:r>
      <w:r w:rsidR="007C07E7" w:rsidRPr="005E3E4D">
        <w:rPr>
          <w:rFonts w:cstheme="minorHAnsi"/>
          <w:b/>
          <w:bCs/>
          <w:lang w:val="en-GB"/>
        </w:rPr>
        <w:t xml:space="preserve">igital records to support continuity of care: </w:t>
      </w:r>
      <w:r w:rsidR="007C07E7" w:rsidRPr="005E3E4D">
        <w:rPr>
          <w:rFonts w:cstheme="minorHAnsi"/>
          <w:lang w:val="en-GB"/>
        </w:rPr>
        <w:t>When people are displaced, or when healthcare providers can’t access their practices due to natural disasters, digital records such as cloud-based practice systems and My Health Record play a vital role in ensuring continued access to patient health information [16], [17].</w:t>
      </w:r>
    </w:p>
    <w:p w14:paraId="549173C0" w14:textId="77777777" w:rsidR="007C07E7" w:rsidRPr="005E3E4D" w:rsidRDefault="007C07E7" w:rsidP="007C07E7">
      <w:pPr>
        <w:pStyle w:val="ListParagraph"/>
        <w:rPr>
          <w:rFonts w:cstheme="minorHAnsi"/>
          <w:lang w:val="en-GB"/>
        </w:rPr>
      </w:pPr>
    </w:p>
    <w:p w14:paraId="0F60D28E" w14:textId="01F37A1B" w:rsidR="007C07E7" w:rsidRPr="005E3E4D" w:rsidRDefault="00341343" w:rsidP="005B6B7A">
      <w:pPr>
        <w:pStyle w:val="ListParagraph"/>
        <w:numPr>
          <w:ilvl w:val="0"/>
          <w:numId w:val="10"/>
        </w:numPr>
        <w:rPr>
          <w:rFonts w:cstheme="minorHAnsi"/>
          <w:lang w:val="en-GB"/>
        </w:rPr>
      </w:pPr>
      <w:r w:rsidRPr="005E3E4D">
        <w:rPr>
          <w:rFonts w:cstheme="minorHAnsi"/>
          <w:b/>
          <w:bCs/>
          <w:lang w:val="en-GB"/>
        </w:rPr>
        <w:t>t</w:t>
      </w:r>
      <w:r w:rsidR="007C07E7" w:rsidRPr="005E3E4D">
        <w:rPr>
          <w:rFonts w:cstheme="minorHAnsi"/>
          <w:b/>
          <w:bCs/>
          <w:lang w:val="en-GB"/>
        </w:rPr>
        <w:t>elehealth:</w:t>
      </w:r>
      <w:r w:rsidR="007C07E7" w:rsidRPr="005E3E4D">
        <w:rPr>
          <w:rFonts w:cstheme="minorHAnsi"/>
          <w:lang w:val="en-GB"/>
        </w:rPr>
        <w:t xml:space="preserve"> Many health services adopted telehealth capabilities in response to the COVID-19 pandemic, allowing patients to safely consult their healthcare provider by phone or video </w:t>
      </w:r>
      <w:r w:rsidR="005B6B7A" w:rsidRPr="005E3E4D">
        <w:rPr>
          <w:rFonts w:cstheme="minorHAnsi"/>
          <w:lang w:val="en-GB"/>
        </w:rPr>
        <w:br/>
      </w:r>
      <w:r w:rsidR="007C07E7" w:rsidRPr="005E3E4D">
        <w:rPr>
          <w:rFonts w:cstheme="minorHAnsi"/>
          <w:lang w:val="en-GB"/>
        </w:rPr>
        <w:t>call [18]. Embedded now as an ongoing part of Medicare, telehealth plays a critical role in ensuring consumers have access to healthcare services, when and where they need them, particularly in times of crisis.</w:t>
      </w:r>
    </w:p>
    <w:p w14:paraId="40504A9C" w14:textId="77777777" w:rsidR="007C07E7" w:rsidRPr="005E3E4D" w:rsidRDefault="007C07E7" w:rsidP="007C07E7">
      <w:pPr>
        <w:pStyle w:val="ListParagraph"/>
        <w:rPr>
          <w:rFonts w:cstheme="minorHAnsi"/>
          <w:lang w:val="en-GB"/>
        </w:rPr>
      </w:pPr>
    </w:p>
    <w:p w14:paraId="3197D9D8" w14:textId="77777777" w:rsidR="007C07E7" w:rsidRPr="005E3E4D" w:rsidRDefault="007C07E7" w:rsidP="00311ACD">
      <w:pPr>
        <w:pStyle w:val="ListParagraph"/>
        <w:numPr>
          <w:ilvl w:val="0"/>
          <w:numId w:val="10"/>
        </w:numPr>
        <w:rPr>
          <w:rFonts w:cstheme="minorHAnsi"/>
          <w:lang w:val="en-GB"/>
        </w:rPr>
      </w:pPr>
      <w:r w:rsidRPr="005E3E4D">
        <w:rPr>
          <w:rFonts w:cstheme="minorHAnsi"/>
          <w:b/>
          <w:bCs/>
          <w:lang w:val="en-GB"/>
        </w:rPr>
        <w:t>ePrescribing:</w:t>
      </w:r>
      <w:r w:rsidRPr="005E3E4D">
        <w:rPr>
          <w:rFonts w:cstheme="minorHAnsi"/>
          <w:lang w:val="en-GB"/>
        </w:rPr>
        <w:t xml:space="preserve"> Electronic prescribing is an alternative to paper prescriptions. A national Prescription Delivery Service provides a secure platform for the exchange of prescription data between prescribers and dispensers. ePrescribing also complements the delivery of telehealth services [19], [20].</w:t>
      </w:r>
    </w:p>
    <w:p w14:paraId="298D042B" w14:textId="77777777" w:rsidR="007C07E7" w:rsidRPr="005E3E4D" w:rsidRDefault="007C07E7" w:rsidP="007C07E7">
      <w:pPr>
        <w:pStyle w:val="ListParagraph"/>
        <w:rPr>
          <w:rFonts w:cstheme="minorHAnsi"/>
          <w:b/>
          <w:bCs/>
          <w:lang w:val="en-GB"/>
        </w:rPr>
      </w:pPr>
    </w:p>
    <w:p w14:paraId="53685955" w14:textId="74A00332" w:rsidR="007C07E7" w:rsidRPr="005E3E4D" w:rsidRDefault="00341343" w:rsidP="00311ACD">
      <w:pPr>
        <w:pStyle w:val="ListParagraph"/>
        <w:numPr>
          <w:ilvl w:val="0"/>
          <w:numId w:val="10"/>
        </w:numPr>
        <w:rPr>
          <w:rFonts w:cstheme="minorHAnsi"/>
          <w:lang w:val="en-GB"/>
        </w:rPr>
      </w:pPr>
      <w:r w:rsidRPr="005E3E4D">
        <w:rPr>
          <w:rFonts w:cstheme="minorHAnsi"/>
          <w:b/>
          <w:bCs/>
          <w:lang w:val="en-GB"/>
        </w:rPr>
        <w:t>f</w:t>
      </w:r>
      <w:r w:rsidR="007C07E7" w:rsidRPr="005E3E4D">
        <w:rPr>
          <w:rFonts w:cstheme="minorHAnsi"/>
          <w:b/>
          <w:bCs/>
          <w:lang w:val="en-GB"/>
        </w:rPr>
        <w:t xml:space="preserve">inding the right services: </w:t>
      </w:r>
      <w:r w:rsidR="007C07E7" w:rsidRPr="005E3E4D">
        <w:rPr>
          <w:rFonts w:cstheme="minorHAnsi"/>
          <w:lang w:val="en-GB"/>
        </w:rPr>
        <w:t xml:space="preserve">Healthdirect Australia delivers the Service Finder, which helps people in Australia find and book care providers near them through a user-friendly search of the </w:t>
      </w:r>
      <w:r w:rsidR="007C07E7" w:rsidRPr="005E3E4D">
        <w:rPr>
          <w:rFonts w:cstheme="minorHAnsi"/>
          <w:lang w:val="en-GB"/>
        </w:rPr>
        <w:lastRenderedPageBreak/>
        <w:t>National Health Services Directory (NHSD) [21].</w:t>
      </w:r>
    </w:p>
    <w:p w14:paraId="6537F010" w14:textId="77777777" w:rsidR="007C07E7" w:rsidRPr="005E3E4D" w:rsidRDefault="007C07E7" w:rsidP="007C07E7">
      <w:pPr>
        <w:pStyle w:val="ListParagraph"/>
        <w:rPr>
          <w:rFonts w:cstheme="minorHAnsi"/>
          <w:b/>
          <w:bCs/>
          <w:lang w:val="en-GB"/>
        </w:rPr>
      </w:pPr>
    </w:p>
    <w:p w14:paraId="26CEA50C" w14:textId="39A78782" w:rsidR="007C07E7" w:rsidRPr="005E3E4D" w:rsidRDefault="00341343" w:rsidP="00982A15">
      <w:pPr>
        <w:pStyle w:val="ListParagraph"/>
        <w:numPr>
          <w:ilvl w:val="0"/>
          <w:numId w:val="10"/>
        </w:numPr>
        <w:rPr>
          <w:rFonts w:cstheme="minorHAnsi"/>
          <w:lang w:val="en-GB"/>
        </w:rPr>
      </w:pPr>
      <w:r w:rsidRPr="005E3E4D">
        <w:rPr>
          <w:rFonts w:cstheme="minorHAnsi"/>
          <w:b/>
          <w:bCs/>
          <w:lang w:val="en-GB"/>
        </w:rPr>
        <w:t>t</w:t>
      </w:r>
      <w:r w:rsidR="007C07E7" w:rsidRPr="005E3E4D">
        <w:rPr>
          <w:rFonts w:cstheme="minorHAnsi"/>
          <w:b/>
          <w:bCs/>
          <w:lang w:val="en-GB"/>
        </w:rPr>
        <w:t xml:space="preserve">he importance of digital infrastructure and skills: </w:t>
      </w:r>
      <w:r w:rsidR="00982A15" w:rsidRPr="005E3E4D">
        <w:rPr>
          <w:rFonts w:cstheme="minorHAnsi"/>
          <w:lang w:val="en-GB"/>
        </w:rPr>
        <w:t>The recent bushfire emergencies and pandemic have highlighted the importance of resilient digital infrastructure [22], [23], as well as the skills needed to provide blended health care such as mental health support [24</w:t>
      </w:r>
      <w:r w:rsidR="007C07E7" w:rsidRPr="005E3E4D">
        <w:rPr>
          <w:rFonts w:cstheme="minorHAnsi"/>
          <w:lang w:val="en-GB"/>
        </w:rPr>
        <w:t>].</w:t>
      </w:r>
    </w:p>
    <w:p w14:paraId="609E8EBB" w14:textId="77777777" w:rsidR="007C07E7" w:rsidRPr="005E3E4D" w:rsidRDefault="007C07E7" w:rsidP="007C07E7">
      <w:pPr>
        <w:pStyle w:val="ListParagraph"/>
        <w:rPr>
          <w:rFonts w:cstheme="minorHAnsi"/>
          <w:b/>
          <w:bCs/>
          <w:lang w:val="en-GB"/>
        </w:rPr>
      </w:pPr>
    </w:p>
    <w:p w14:paraId="27B9D01C" w14:textId="44062B61" w:rsidR="00641F46" w:rsidRPr="001F6340" w:rsidRDefault="00341343" w:rsidP="001F6340">
      <w:pPr>
        <w:pStyle w:val="ListParagraph"/>
        <w:numPr>
          <w:ilvl w:val="0"/>
          <w:numId w:val="10"/>
        </w:numPr>
        <w:spacing w:after="480"/>
        <w:ind w:left="714" w:hanging="357"/>
        <w:contextualSpacing w:val="0"/>
        <w:rPr>
          <w:rFonts w:cstheme="minorHAnsi"/>
          <w:lang w:val="en-GB"/>
        </w:rPr>
      </w:pPr>
      <w:r w:rsidRPr="005E3E4D">
        <w:rPr>
          <w:rFonts w:cstheme="minorHAnsi"/>
          <w:b/>
          <w:bCs/>
          <w:lang w:val="en-GB"/>
        </w:rPr>
        <w:t>u</w:t>
      </w:r>
      <w:r w:rsidR="007C07E7" w:rsidRPr="005E3E4D">
        <w:rPr>
          <w:rFonts w:cstheme="minorHAnsi"/>
          <w:b/>
          <w:bCs/>
          <w:lang w:val="en-GB"/>
        </w:rPr>
        <w:t>nscheduled (cross-border) patient care:</w:t>
      </w:r>
      <w:r w:rsidR="007C07E7" w:rsidRPr="005E3E4D">
        <w:rPr>
          <w:rFonts w:cstheme="minorHAnsi"/>
          <w:lang w:val="en-GB"/>
        </w:rPr>
        <w:t xml:space="preserve"> </w:t>
      </w:r>
      <w:r w:rsidR="005B0446" w:rsidRPr="005E3E4D">
        <w:rPr>
          <w:rFonts w:cstheme="minorHAnsi"/>
          <w:lang w:val="en-GB"/>
        </w:rPr>
        <w:t xml:space="preserve">Australia is contributing to global efforts to establish an International Patient Summary (IPS) and </w:t>
      </w:r>
      <w:r w:rsidR="00076077" w:rsidRPr="005E3E4D">
        <w:rPr>
          <w:rFonts w:cstheme="minorHAnsi"/>
          <w:lang w:val="en-GB"/>
        </w:rPr>
        <w:t xml:space="preserve">investigate </w:t>
      </w:r>
      <w:r w:rsidR="005B0446" w:rsidRPr="005E3E4D">
        <w:rPr>
          <w:rFonts w:cstheme="minorHAnsi"/>
          <w:lang w:val="en-GB"/>
        </w:rPr>
        <w:t>how it might be used in an Australian context. The IPS supports access to critical health information about patients outside their normal home location (international or local) in unexpected or unscheduled medical situations like emergencies or accidents [25].</w:t>
      </w:r>
    </w:p>
    <w:p w14:paraId="3D44C0C1" w14:textId="577B13F7" w:rsidR="007C07E7" w:rsidRDefault="007C07E7" w:rsidP="007F2CB3">
      <w:pPr>
        <w:pStyle w:val="Heading2"/>
        <w:rPr>
          <w:lang w:val="en-GB"/>
        </w:rPr>
      </w:pPr>
      <w:bookmarkStart w:id="13" w:name="_Bringing_it_all"/>
      <w:bookmarkEnd w:id="13"/>
      <w:r w:rsidRPr="007C07E7">
        <w:rPr>
          <w:lang w:val="en-GB"/>
        </w:rPr>
        <w:t xml:space="preserve">Bringing it all together: A more personalised and connected health and wellbeing experience for all </w:t>
      </w:r>
      <w:proofErr w:type="gramStart"/>
      <w:r w:rsidRPr="007C07E7">
        <w:rPr>
          <w:lang w:val="en-GB"/>
        </w:rPr>
        <w:t>Australians</w:t>
      </w:r>
      <w:proofErr w:type="gramEnd"/>
    </w:p>
    <w:p w14:paraId="67B6E615" w14:textId="77777777" w:rsidR="007C07E7" w:rsidRPr="007C07E7" w:rsidRDefault="007C07E7" w:rsidP="007C07E7">
      <w:pPr>
        <w:rPr>
          <w:lang w:val="en-GB"/>
        </w:rPr>
      </w:pPr>
    </w:p>
    <w:p w14:paraId="11A38F2C" w14:textId="77777777" w:rsidR="007C07E7" w:rsidRDefault="007C07E7" w:rsidP="007C07E7">
      <w:pPr>
        <w:pStyle w:val="Heading4"/>
        <w:rPr>
          <w:lang w:val="en-GB"/>
        </w:rPr>
      </w:pPr>
      <w:r w:rsidRPr="007C07E7">
        <w:rPr>
          <w:lang w:val="en-GB"/>
        </w:rPr>
        <w:t>In developing this Blueprint, we have considered the needs of all Australians: consumers, healthcare providers, software developers, researchers and delivery partners.</w:t>
      </w:r>
    </w:p>
    <w:p w14:paraId="45C9003F" w14:textId="77777777" w:rsidR="007C07E7" w:rsidRPr="007C07E7" w:rsidRDefault="007C07E7" w:rsidP="007C07E7">
      <w:pPr>
        <w:rPr>
          <w:lang w:val="en-GB"/>
        </w:rPr>
      </w:pPr>
    </w:p>
    <w:p w14:paraId="0E76507C" w14:textId="77777777" w:rsidR="005B0446" w:rsidRPr="005E3E4D" w:rsidRDefault="005B0446" w:rsidP="005B0446">
      <w:pPr>
        <w:rPr>
          <w:lang w:val="en-GB"/>
        </w:rPr>
      </w:pPr>
      <w:r w:rsidRPr="005E3E4D">
        <w:rPr>
          <w:lang w:val="en-GB"/>
        </w:rPr>
        <w:t>Our aim is to provide a more personalised and connected health and wellbeing experience for all Australians between now and 2033. While this is aspirational, it can be achieved through genuine collaboration among all parts of the health system, including governments, the private sector and individuals.</w:t>
      </w:r>
    </w:p>
    <w:p w14:paraId="6BFA54C6" w14:textId="77777777" w:rsidR="005B0446" w:rsidRPr="005E3E4D" w:rsidRDefault="005B0446" w:rsidP="005B0446">
      <w:pPr>
        <w:rPr>
          <w:lang w:val="en-GB"/>
        </w:rPr>
      </w:pPr>
      <w:r w:rsidRPr="005E3E4D">
        <w:rPr>
          <w:lang w:val="en-GB"/>
        </w:rPr>
        <w:t>We have highlighted four outcomes that focus on the development and adoption of digital to support the delivery of health care. These outcomes must be combined with new and improved models of care that can leverage these capabilities.</w:t>
      </w:r>
    </w:p>
    <w:p w14:paraId="7D9324D0" w14:textId="77777777" w:rsidR="005B0446" w:rsidRPr="005E3E4D" w:rsidRDefault="005B0446" w:rsidP="005B0446">
      <w:pPr>
        <w:rPr>
          <w:lang w:val="en-GB"/>
        </w:rPr>
      </w:pPr>
      <w:r w:rsidRPr="005E3E4D">
        <w:rPr>
          <w:lang w:val="en-GB"/>
        </w:rPr>
        <w:t>These changes align with the recommendations of the Productivity Commission which will see federal funding move towards service provision. Such services need to support sustainable funding programs to meet the increasing demand of an ageing population and increasing service expectations [26]. This shift will be supported in the health system through a stronger focus on prevention across broader primary care-based reforms. Digital health has a role to play in this change.</w:t>
      </w:r>
    </w:p>
    <w:p w14:paraId="13E1C624" w14:textId="298EB672" w:rsidR="00641F46" w:rsidRPr="00D1637B" w:rsidRDefault="005B0446" w:rsidP="00D1637B">
      <w:pPr>
        <w:rPr>
          <w:lang w:val="en-GB"/>
        </w:rPr>
      </w:pPr>
      <w:r w:rsidRPr="005E3E4D">
        <w:rPr>
          <w:lang w:val="en-GB"/>
        </w:rPr>
        <w:t xml:space="preserve">We have a clear role in stewarding and supporting the development of Australia’s national digital capabilities for the health system. But we can’t do this alone. This Blueprint and the accompanying Action Plan will help us </w:t>
      </w:r>
      <w:r w:rsidR="005B6B7A" w:rsidRPr="005E3E4D">
        <w:rPr>
          <w:lang w:val="en-GB"/>
        </w:rPr>
        <w:t xml:space="preserve">in </w:t>
      </w:r>
      <w:r w:rsidRPr="005E3E4D">
        <w:rPr>
          <w:lang w:val="en-GB"/>
        </w:rPr>
        <w:t xml:space="preserve">effectively </w:t>
      </w:r>
      <w:r w:rsidR="00076077" w:rsidRPr="005E3E4D">
        <w:rPr>
          <w:lang w:val="en-GB"/>
        </w:rPr>
        <w:t>communicat</w:t>
      </w:r>
      <w:r w:rsidR="005B6B7A" w:rsidRPr="005E3E4D">
        <w:rPr>
          <w:lang w:val="en-GB"/>
        </w:rPr>
        <w:t>ing</w:t>
      </w:r>
      <w:r w:rsidRPr="005E3E4D">
        <w:rPr>
          <w:lang w:val="en-GB"/>
        </w:rPr>
        <w:t xml:space="preserve"> and </w:t>
      </w:r>
      <w:r w:rsidR="00076077" w:rsidRPr="005E3E4D">
        <w:rPr>
          <w:lang w:val="en-GB"/>
        </w:rPr>
        <w:t>implement</w:t>
      </w:r>
      <w:r w:rsidR="005B6B7A" w:rsidRPr="005E3E4D">
        <w:rPr>
          <w:lang w:val="en-GB"/>
        </w:rPr>
        <w:t>ing</w:t>
      </w:r>
      <w:r w:rsidRPr="005E3E4D">
        <w:rPr>
          <w:lang w:val="en-GB"/>
        </w:rPr>
        <w:t xml:space="preserve"> </w:t>
      </w:r>
      <w:r w:rsidR="005B6B7A" w:rsidRPr="005E3E4D">
        <w:rPr>
          <w:lang w:val="en-GB"/>
        </w:rPr>
        <w:t>our</w:t>
      </w:r>
      <w:r w:rsidRPr="005E3E4D">
        <w:rPr>
          <w:lang w:val="en-GB"/>
        </w:rPr>
        <w:t xml:space="preserve"> intentions with our delivery partners, the broader health sector, and consumers. Together, we can achieve this vision for a health system that delivers better outcomes for all involved</w:t>
      </w:r>
      <w:r w:rsidR="007C07E7" w:rsidRPr="005E3E4D">
        <w:rPr>
          <w:lang w:val="en-GB"/>
        </w:rPr>
        <w:t>.</w:t>
      </w:r>
    </w:p>
    <w:p w14:paraId="139D45BD" w14:textId="77777777" w:rsidR="00CC01FE" w:rsidRPr="00CC01FE" w:rsidRDefault="00CC01FE" w:rsidP="00CC01FE">
      <w:pPr>
        <w:pStyle w:val="Heading2"/>
        <w:rPr>
          <w:rFonts w:ascii="Montserrat" w:hAnsi="Montserrat" w:cs="Montserrat"/>
          <w:color w:val="344D90"/>
          <w:sz w:val="50"/>
          <w:szCs w:val="50"/>
        </w:rPr>
      </w:pPr>
      <w:r w:rsidRPr="00CC01FE">
        <w:t>Part 2</w:t>
      </w:r>
    </w:p>
    <w:p w14:paraId="13891770" w14:textId="77777777" w:rsidR="00CC01FE" w:rsidRDefault="00CC01FE" w:rsidP="00CC01FE">
      <w:pPr>
        <w:pStyle w:val="Heading1"/>
        <w:rPr>
          <w:lang w:val="en-GB"/>
        </w:rPr>
      </w:pPr>
      <w:bookmarkStart w:id="14" w:name="_What_we_are"/>
      <w:bookmarkEnd w:id="14"/>
      <w:r w:rsidRPr="00CC01FE">
        <w:rPr>
          <w:lang w:val="en-GB"/>
        </w:rPr>
        <w:t>What we are doing to meet Australia’s digital health expectations</w:t>
      </w:r>
    </w:p>
    <w:p w14:paraId="324387E7" w14:textId="77777777" w:rsidR="00CC01FE" w:rsidRPr="00CC01FE" w:rsidRDefault="00CC01FE" w:rsidP="00CC01FE">
      <w:pPr>
        <w:rPr>
          <w:lang w:val="en-GB"/>
        </w:rPr>
      </w:pPr>
    </w:p>
    <w:p w14:paraId="0D54EADF" w14:textId="77777777" w:rsidR="00CC01FE" w:rsidRPr="005E3E4D" w:rsidRDefault="00CC01FE" w:rsidP="00CC01FE">
      <w:pPr>
        <w:rPr>
          <w:lang w:val="en-GB"/>
        </w:rPr>
      </w:pPr>
      <w:r w:rsidRPr="005E3E4D">
        <w:rPr>
          <w:lang w:val="en-GB"/>
        </w:rPr>
        <w:t xml:space="preserve">We will target four key outcomes to support the future of health and wellbeing services to 2033: </w:t>
      </w:r>
    </w:p>
    <w:p w14:paraId="0DC335EC" w14:textId="18F0D36F" w:rsidR="00CC01FE" w:rsidRPr="005E3E4D" w:rsidRDefault="00CC01FE" w:rsidP="00311ACD">
      <w:pPr>
        <w:pStyle w:val="ListParagraph"/>
        <w:numPr>
          <w:ilvl w:val="0"/>
          <w:numId w:val="11"/>
        </w:numPr>
        <w:rPr>
          <w:lang w:val="en-GB"/>
        </w:rPr>
      </w:pPr>
      <w:r w:rsidRPr="005E3E4D">
        <w:rPr>
          <w:lang w:val="en-GB"/>
        </w:rPr>
        <w:lastRenderedPageBreak/>
        <w:t xml:space="preserve">Australians have choice in how they manage their health and </w:t>
      </w:r>
      <w:proofErr w:type="gramStart"/>
      <w:r w:rsidRPr="005E3E4D">
        <w:rPr>
          <w:lang w:val="en-GB"/>
        </w:rPr>
        <w:t>wellbeing, and</w:t>
      </w:r>
      <w:proofErr w:type="gramEnd"/>
      <w:r w:rsidRPr="005E3E4D">
        <w:rPr>
          <w:lang w:val="en-GB"/>
        </w:rPr>
        <w:t xml:space="preserve"> can navigate the health system knowing their story follows them.</w:t>
      </w:r>
    </w:p>
    <w:p w14:paraId="14F84819" w14:textId="4CF3EED6" w:rsidR="00CC01FE" w:rsidRPr="005E3E4D" w:rsidRDefault="00CC01FE" w:rsidP="00311ACD">
      <w:pPr>
        <w:pStyle w:val="ListParagraph"/>
        <w:numPr>
          <w:ilvl w:val="0"/>
          <w:numId w:val="11"/>
        </w:numPr>
        <w:rPr>
          <w:lang w:val="en-GB"/>
        </w:rPr>
      </w:pPr>
      <w:r w:rsidRPr="005E3E4D">
        <w:rPr>
          <w:lang w:val="en-GB"/>
        </w:rPr>
        <w:t>Australia’s health workforce is digitally empowered to provide connected care with confidence, whenever or wherever it is needed.</w:t>
      </w:r>
    </w:p>
    <w:p w14:paraId="13F2A4C0" w14:textId="3102A6BA" w:rsidR="00CC01FE" w:rsidRPr="005E3E4D" w:rsidRDefault="00CC01FE" w:rsidP="00311ACD">
      <w:pPr>
        <w:pStyle w:val="ListParagraph"/>
        <w:numPr>
          <w:ilvl w:val="0"/>
          <w:numId w:val="11"/>
        </w:numPr>
        <w:rPr>
          <w:lang w:val="en-GB"/>
        </w:rPr>
      </w:pPr>
      <w:r w:rsidRPr="005E3E4D">
        <w:rPr>
          <w:lang w:val="en-GB"/>
        </w:rPr>
        <w:t>Data and information are shared and reused securely to deliver a sustainable learning health system.</w:t>
      </w:r>
    </w:p>
    <w:p w14:paraId="383D03CE" w14:textId="7339C9E9" w:rsidR="0017305B" w:rsidRPr="005E3E4D" w:rsidRDefault="00CC01FE" w:rsidP="00311ACD">
      <w:pPr>
        <w:pStyle w:val="ListParagraph"/>
        <w:numPr>
          <w:ilvl w:val="0"/>
          <w:numId w:val="11"/>
        </w:numPr>
        <w:rPr>
          <w:lang w:val="en-GB"/>
        </w:rPr>
      </w:pPr>
      <w:r w:rsidRPr="005E3E4D">
        <w:rPr>
          <w:lang w:val="en-GB"/>
        </w:rPr>
        <w:t>Modern digital foundations underpin and strengthen a collaborative, standards-based health system that is safe and secure.</w:t>
      </w:r>
    </w:p>
    <w:p w14:paraId="7E26EDF3" w14:textId="54DC6528" w:rsidR="00CE4C7D" w:rsidRPr="00D1637B" w:rsidRDefault="00CC01FE" w:rsidP="002269CF">
      <w:pPr>
        <w:pStyle w:val="Heading2"/>
        <w:rPr>
          <w:lang w:val="en-GB"/>
        </w:rPr>
      </w:pPr>
      <w:bookmarkStart w:id="15" w:name="_Outcomes_and_action"/>
      <w:bookmarkEnd w:id="15"/>
      <w:r w:rsidRPr="00CC01FE">
        <w:rPr>
          <w:lang w:val="en-GB"/>
        </w:rPr>
        <w:t xml:space="preserve">Outcomes and action areas </w:t>
      </w:r>
      <w:proofErr w:type="gramStart"/>
      <w:r w:rsidRPr="00CC01FE">
        <w:rPr>
          <w:lang w:val="en-GB"/>
        </w:rPr>
        <w:t>at a glance</w:t>
      </w:r>
      <w:proofErr w:type="gramEnd"/>
    </w:p>
    <w:p w14:paraId="7A42E3A9" w14:textId="38F2BA47" w:rsidR="00CC01FE" w:rsidRDefault="00CC01FE" w:rsidP="00231462">
      <w:pPr>
        <w:pStyle w:val="Heading4"/>
        <w:rPr>
          <w:lang w:val="en-GB"/>
        </w:rPr>
      </w:pPr>
      <w:r w:rsidRPr="00CC01FE">
        <w:rPr>
          <w:lang w:val="en-GB"/>
        </w:rPr>
        <w:t xml:space="preserve">These outcomes and the identified action areas will make sure initiatives are targeted and support a more connected, inclusive and personalised healthcare </w:t>
      </w:r>
      <w:proofErr w:type="gramStart"/>
      <w:r w:rsidRPr="00CC01FE">
        <w:rPr>
          <w:lang w:val="en-GB"/>
        </w:rPr>
        <w:t>system</w:t>
      </w:r>
      <w:proofErr w:type="gramEnd"/>
    </w:p>
    <w:p w14:paraId="176C9754" w14:textId="70FA4D4B" w:rsidR="00D21F5E" w:rsidRPr="00D21F5E" w:rsidRDefault="00E25109" w:rsidP="00D21F5E">
      <w:pPr>
        <w:rPr>
          <w:lang w:val="en-GB"/>
        </w:rPr>
      </w:pPr>
      <w:r w:rsidRPr="00E25109">
        <w:rPr>
          <w:noProof/>
          <w:lang w:val="en-GB"/>
        </w:rPr>
        <w:drawing>
          <wp:inline distT="0" distB="0" distL="0" distR="0" wp14:anchorId="426E3EA7" wp14:editId="63E3F9EF">
            <wp:extent cx="5969000" cy="6908800"/>
            <wp:effectExtent l="0" t="0" r="0" b="0"/>
            <wp:docPr id="2126286750" name="Picture 1" descr="There are 4 boxes the top left reads&#10;&#10;Australians have choice in how they manage their health and wellbeing, and can navigate the health system knowing their story follows them&#10;&#10;Action areas&#10;Helping Australians make informed choicesSupporting self-care and improved accessLeveraging the insights of consumersDelivering transparency and strengthening trustEnsuring an inclusive futureConnecting people’s healthcare journeyProviding care where it is needed for all AustraliansEncouraging consumer participation in emergency responses&#10;&#10;The top right box reads&#10;&#10;Australia’s health workforce is digitally empowered to provide connected care with confidence, whenever or wherever it is needed&#10;Collaborating with representative organisations for broader adoption&#10;&#10;Action areas&#10;Linking skills development and career pathwaysDriving towards national consistency in education and trainingPromoting the need for digital skills and education in national priority health programsCreating a trusted view of consumer dataStrengthening continuity of careDelivering high quality, trusted health intelligence and decision support&#10;&#10;&#10;The left box reads&#10;&#10;Data and information are shared and reused securely to deliver a sustainable learning health system&#10;&#10;Action areas&#10;&#10;Meeting public expectations for consent and data sharingDelivering accessible, accurate and usable health dataEnsuring coordinated national investment and co-commissioningPromoting efficiency and financial sustainabilitySupporting precise research and analysis translated into practical careBringing innovation into the spotlight&#10;&#10;The bottom right box reads&#10;&#10;Ensuring systems are connected, interoperable and can easily share informationConnecting data to the right personBuilding resilient and secure systemsStrengthening foundations for emerging technology and devicesPromoting use and reuse of national infrastructureLeveraging investments across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86750" name="Picture 1" descr="There are 4 boxes the top left reads&#10;&#10;Australians have choice in how they manage their health and wellbeing, and can navigate the health system knowing their story follows them&#10;&#10;Action areas&#10;Helping Australians make informed choicesSupporting self-care and improved accessLeveraging the insights of consumersDelivering transparency and strengthening trustEnsuring an inclusive futureConnecting people’s healthcare journeyProviding care where it is needed for all AustraliansEncouraging consumer participation in emergency responses&#10;&#10;The top right box reads&#10;&#10;Australia’s health workforce is digitally empowered to provide connected care with confidence, whenever or wherever it is needed&#10;Collaborating with representative organisations for broader adoption&#10;&#10;Action areas&#10;Linking skills development and career pathwaysDriving towards national consistency in education and trainingPromoting the need for digital skills and education in national priority health programsCreating a trusted view of consumer dataStrengthening continuity of careDelivering high quality, trusted health intelligence and decision support&#10;&#10;&#10;The left box reads&#10;&#10;Data and information are shared and reused securely to deliver a sustainable learning health system&#10;&#10;Action areas&#10;&#10;Meeting public expectations for consent and data sharingDelivering accessible, accurate and usable health dataEnsuring coordinated national investment and co-commissioningPromoting efficiency and financial sustainabilitySupporting precise research and analysis translated into practical careBringing innovation into the spotlight&#10;&#10;The bottom right box reads&#10;&#10;Ensuring systems are connected, interoperable and can easily share informationConnecting data to the right personBuilding resilient and secure systemsStrengthening foundations for emerging technology and devicesPromoting use and reuse of national infrastructureLeveraging investments across governments"/>
                    <pic:cNvPicPr/>
                  </pic:nvPicPr>
                  <pic:blipFill>
                    <a:blip r:embed="rId22"/>
                    <a:stretch>
                      <a:fillRect/>
                    </a:stretch>
                  </pic:blipFill>
                  <pic:spPr>
                    <a:xfrm>
                      <a:off x="0" y="0"/>
                      <a:ext cx="5969000" cy="6908800"/>
                    </a:xfrm>
                    <a:prstGeom prst="rect">
                      <a:avLst/>
                    </a:prstGeom>
                  </pic:spPr>
                </pic:pic>
              </a:graphicData>
            </a:graphic>
          </wp:inline>
        </w:drawing>
      </w:r>
    </w:p>
    <w:p w14:paraId="00CC9A5B" w14:textId="77777777" w:rsidR="00CE4C7D" w:rsidRDefault="00CE4C7D" w:rsidP="00641F46">
      <w:pPr>
        <w:pStyle w:val="Heading2"/>
      </w:pPr>
      <w:bookmarkStart w:id="16" w:name="_A_connected_care"/>
      <w:bookmarkEnd w:id="16"/>
      <w:r w:rsidRPr="00CE4C7D">
        <w:lastRenderedPageBreak/>
        <w:t>A connected care experience for consumers and healthcare providers</w:t>
      </w:r>
    </w:p>
    <w:p w14:paraId="2DA790D3" w14:textId="77777777" w:rsidR="00CE4C7D" w:rsidRPr="00CE4C7D" w:rsidRDefault="00CE4C7D" w:rsidP="00CE4C7D">
      <w:pPr>
        <w:widowControl/>
        <w:tabs>
          <w:tab w:val="left" w:pos="8280"/>
        </w:tabs>
        <w:suppressAutoHyphens/>
        <w:autoSpaceDE w:val="0"/>
        <w:autoSpaceDN w:val="0"/>
        <w:adjustRightInd w:val="0"/>
        <w:spacing w:after="120" w:line="360" w:lineRule="atLeast"/>
        <w:textAlignment w:val="center"/>
        <w:rPr>
          <w:rFonts w:ascii="Proxima Nova Cond Semibold" w:hAnsi="Proxima Nova Cond Semibold" w:cs="Proxima Nova Cond Semibold"/>
          <w:color w:val="344D90"/>
          <w:sz w:val="32"/>
          <w:szCs w:val="32"/>
        </w:rPr>
      </w:pPr>
    </w:p>
    <w:p w14:paraId="0FCF2931" w14:textId="6B301695" w:rsidR="00CC01FE" w:rsidRPr="005E3E4D" w:rsidRDefault="00AD7098" w:rsidP="008833C7">
      <w:pPr>
        <w:rPr>
          <w:lang w:val="en-GB"/>
        </w:rPr>
      </w:pPr>
      <w:r w:rsidRPr="005E3E4D">
        <w:rPr>
          <w:lang w:val="en-GB"/>
        </w:rPr>
        <w:t>This Blueprint will steer us towards a seamlessly connected healthcare experience, ensuring consumers’ health information consistently accompanies them across all care settings. By investing in national foundations and the necessary regulatory frameworks, we aim to support the technology innovation and adoption required for connected care across Australia’s complex federated health and wellbeing system</w:t>
      </w:r>
      <w:r w:rsidR="00CE4C7D" w:rsidRPr="005E3E4D">
        <w:rPr>
          <w:lang w:val="en-GB"/>
        </w:rPr>
        <w:t xml:space="preserve">. </w:t>
      </w:r>
    </w:p>
    <w:p w14:paraId="5C46ECF7" w14:textId="32570B6B" w:rsidR="00CC01FE" w:rsidRPr="005E3E4D" w:rsidRDefault="00AD7098" w:rsidP="008833C7">
      <w:pPr>
        <w:rPr>
          <w:rFonts w:cstheme="minorHAnsi"/>
          <w:b/>
          <w:bCs/>
          <w:spacing w:val="-2"/>
          <w:sz w:val="20"/>
          <w:szCs w:val="20"/>
          <w:lang w:val="en-GB"/>
        </w:rPr>
      </w:pPr>
      <w:r w:rsidRPr="005E3E4D">
        <w:rPr>
          <w:rFonts w:cstheme="minorHAnsi"/>
          <w:b/>
          <w:bCs/>
          <w:spacing w:val="-2"/>
          <w:sz w:val="20"/>
          <w:szCs w:val="20"/>
          <w:lang w:val="en-GB"/>
        </w:rPr>
        <w:t>Trusted, timely and accessible use of digital and data underpins a personalised and connected health and wellbeing experience for all Australians</w:t>
      </w:r>
      <w:r w:rsidR="008833C7" w:rsidRPr="005E3E4D">
        <w:rPr>
          <w:rFonts w:cstheme="minorHAnsi"/>
          <w:b/>
          <w:bCs/>
          <w:spacing w:val="-2"/>
          <w:sz w:val="20"/>
          <w:szCs w:val="20"/>
          <w:lang w:val="en-GB"/>
        </w:rPr>
        <w:t>.</w:t>
      </w:r>
    </w:p>
    <w:p w14:paraId="757782A1" w14:textId="4D4A8D8D" w:rsidR="005B6601" w:rsidRPr="00E5700C" w:rsidRDefault="00A05855" w:rsidP="008833C7">
      <w:pPr>
        <w:rPr>
          <w:rFonts w:cstheme="minorHAnsi"/>
          <w:b/>
          <w:bCs/>
          <w:spacing w:val="-2"/>
          <w:sz w:val="20"/>
          <w:szCs w:val="20"/>
          <w:lang w:val="en-GB"/>
        </w:rPr>
      </w:pPr>
      <w:r w:rsidRPr="0059138D">
        <w:rPr>
          <w:noProof/>
        </w:rPr>
        <w:drawing>
          <wp:inline distT="0" distB="0" distL="0" distR="0" wp14:anchorId="4025320A" wp14:editId="2FCD2382">
            <wp:extent cx="5969000" cy="4053840"/>
            <wp:effectExtent l="0" t="0" r="0" b="0"/>
            <wp:docPr id="211353618" name="Picture 1" descr="An illustration of a road with illustrations of people on it representing various journeys. The text reads&#10;&#10;Preventive wellbeing and self care&#10;&#10;Home based assisted care&#10;&#10;Community care&#10;&#10;Primary care&#10;&#10;Secondary care&#10;&#10;Tertiary care&#10;&#10;Research and innovation (devices, software, care models) that supports data use and reuse across digital channels&#10;&#10;Curated consumer information and support that assists self-care, self-monitoring and self-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3618" name="Picture 1" descr="An illustration of a road with illustrations of people on it representing various journeys. The text reads&#10;&#10;Preventive wellbeing and self care&#10;&#10;Home based assisted care&#10;&#10;Community care&#10;&#10;Primary care&#10;&#10;Secondary care&#10;&#10;Tertiary care&#10;&#10;Research and innovation (devices, software, care models) that supports data use and reuse across digital channels&#10;&#10;Curated consumer information and support that assists self-care, self-monitoring and self-management"/>
                    <pic:cNvPicPr/>
                  </pic:nvPicPr>
                  <pic:blipFill>
                    <a:blip r:embed="rId23"/>
                    <a:stretch>
                      <a:fillRect/>
                    </a:stretch>
                  </pic:blipFill>
                  <pic:spPr>
                    <a:xfrm>
                      <a:off x="0" y="0"/>
                      <a:ext cx="5969000" cy="4053840"/>
                    </a:xfrm>
                    <a:prstGeom prst="rect">
                      <a:avLst/>
                    </a:prstGeom>
                  </pic:spPr>
                </pic:pic>
              </a:graphicData>
            </a:graphic>
          </wp:inline>
        </w:drawing>
      </w:r>
    </w:p>
    <w:p w14:paraId="0D218181" w14:textId="071BCE1D" w:rsidR="00641F46" w:rsidRPr="001F6340" w:rsidRDefault="00971027" w:rsidP="001F6340">
      <w:pPr>
        <w:spacing w:after="480"/>
        <w:rPr>
          <w:i/>
          <w:iCs/>
        </w:rPr>
      </w:pPr>
      <w:r w:rsidRPr="00955527">
        <w:rPr>
          <w:rStyle w:val="SubtleEmphasis"/>
          <w:color w:val="000000" w:themeColor="text1"/>
        </w:rPr>
        <w:t xml:space="preserve">Figure 6: Digital can support health and wellbeing services across the continuum of </w:t>
      </w:r>
      <w:proofErr w:type="gramStart"/>
      <w:r w:rsidRPr="00955527">
        <w:rPr>
          <w:rStyle w:val="SubtleEmphasis"/>
          <w:color w:val="000000" w:themeColor="text1"/>
        </w:rPr>
        <w:t>care</w:t>
      </w:r>
      <w:proofErr w:type="gramEnd"/>
    </w:p>
    <w:p w14:paraId="49838050" w14:textId="37247822" w:rsidR="00722072" w:rsidRDefault="00722072" w:rsidP="00641F46">
      <w:pPr>
        <w:pStyle w:val="Heading2"/>
      </w:pPr>
      <w:bookmarkStart w:id="17" w:name="_Enabling_foundations"/>
      <w:bookmarkEnd w:id="17"/>
      <w:r w:rsidRPr="00722072">
        <w:t>Enabling foundations</w:t>
      </w:r>
    </w:p>
    <w:p w14:paraId="7D51F148" w14:textId="77777777" w:rsidR="0078331F" w:rsidRPr="0078331F" w:rsidRDefault="0078331F" w:rsidP="0078331F"/>
    <w:p w14:paraId="54DE50AF" w14:textId="61AFE26D" w:rsidR="00722072" w:rsidRPr="004231F2" w:rsidRDefault="004231F2" w:rsidP="0078331F">
      <w:pPr>
        <w:pStyle w:val="Heading4"/>
        <w:rPr>
          <w:lang w:val="en-GB"/>
        </w:rPr>
      </w:pPr>
      <w:r w:rsidRPr="004231F2">
        <w:rPr>
          <w:lang w:val="en-GB"/>
        </w:rPr>
        <w:t xml:space="preserve">Australia already has strong foundations to support a digitally enabled health system. These need to be expanded on and embedded over the coming years to support truly connected </w:t>
      </w:r>
      <w:proofErr w:type="gramStart"/>
      <w:r w:rsidRPr="004231F2">
        <w:rPr>
          <w:lang w:val="en-GB"/>
        </w:rPr>
        <w:t>care.</w:t>
      </w:r>
      <w:r w:rsidR="00722072" w:rsidRPr="00722072">
        <w:rPr>
          <w:lang w:val="en-GB"/>
        </w:rPr>
        <w:t>.</w:t>
      </w:r>
      <w:proofErr w:type="gramEnd"/>
      <w:r w:rsidR="00722072" w:rsidRPr="00722072">
        <w:rPr>
          <w:lang w:val="en-GB"/>
        </w:rPr>
        <w:t xml:space="preserve"> </w:t>
      </w:r>
    </w:p>
    <w:p w14:paraId="2EF84AD8" w14:textId="77777777" w:rsidR="0078331F" w:rsidRDefault="0078331F" w:rsidP="00722072">
      <w:pPr>
        <w:rPr>
          <w:rFonts w:cstheme="minorHAnsi"/>
          <w:lang w:val="en-GB"/>
        </w:rPr>
      </w:pPr>
    </w:p>
    <w:p w14:paraId="6FCA2F53" w14:textId="4BA25DE0" w:rsidR="00722072" w:rsidRPr="005E3E4D" w:rsidRDefault="00722072" w:rsidP="00722072">
      <w:pPr>
        <w:rPr>
          <w:rFonts w:cstheme="minorHAnsi"/>
          <w:lang w:val="en-GB"/>
        </w:rPr>
      </w:pPr>
      <w:r w:rsidRPr="005E3E4D">
        <w:rPr>
          <w:rFonts w:cstheme="minorHAnsi"/>
          <w:lang w:val="en-GB"/>
        </w:rPr>
        <w:t>Digital health needs to be built on the following strong foundations:</w:t>
      </w:r>
    </w:p>
    <w:p w14:paraId="3A86769E" w14:textId="5D460356" w:rsidR="00722072" w:rsidRPr="005E3E4D" w:rsidRDefault="00722072" w:rsidP="004231F2">
      <w:pPr>
        <w:pStyle w:val="ListParagraph"/>
        <w:numPr>
          <w:ilvl w:val="0"/>
          <w:numId w:val="12"/>
        </w:numPr>
        <w:rPr>
          <w:rFonts w:cstheme="minorHAnsi"/>
          <w:lang w:val="en-GB"/>
        </w:rPr>
      </w:pPr>
      <w:r w:rsidRPr="005E3E4D">
        <w:rPr>
          <w:rFonts w:cstheme="minorHAnsi"/>
          <w:b/>
          <w:bCs/>
          <w:lang w:val="en-GB"/>
        </w:rPr>
        <w:t>Digital infrastructure</w:t>
      </w:r>
      <w:r w:rsidR="00032C83" w:rsidRPr="005E3E4D">
        <w:rPr>
          <w:rFonts w:cstheme="minorHAnsi"/>
          <w:b/>
          <w:bCs/>
          <w:lang w:val="en-GB"/>
        </w:rPr>
        <w:t>:</w:t>
      </w:r>
      <w:r w:rsidRPr="005E3E4D">
        <w:rPr>
          <w:rFonts w:cstheme="minorHAnsi"/>
          <w:lang w:val="en-GB"/>
        </w:rPr>
        <w:t xml:space="preserve"> </w:t>
      </w:r>
      <w:r w:rsidR="004231F2" w:rsidRPr="005E3E4D">
        <w:rPr>
          <w:rFonts w:cstheme="minorHAnsi"/>
          <w:lang w:val="en-GB"/>
        </w:rPr>
        <w:t xml:space="preserve">Digital health and the broader digital economy rely on contemporary physical and virtual infrastructure for agile service delivery across diverse geographic </w:t>
      </w:r>
      <w:proofErr w:type="gramStart"/>
      <w:r w:rsidR="004231F2" w:rsidRPr="005E3E4D">
        <w:rPr>
          <w:rFonts w:cstheme="minorHAnsi"/>
          <w:lang w:val="en-GB"/>
        </w:rPr>
        <w:t>location</w:t>
      </w:r>
      <w:proofErr w:type="gramEnd"/>
      <w:r w:rsidRPr="005E3E4D">
        <w:rPr>
          <w:rFonts w:cstheme="minorHAnsi"/>
          <w:lang w:val="en-GB"/>
        </w:rPr>
        <w:t xml:space="preserve"> </w:t>
      </w:r>
    </w:p>
    <w:p w14:paraId="3891709F" w14:textId="77777777" w:rsidR="00722072" w:rsidRPr="005E3E4D" w:rsidRDefault="00722072" w:rsidP="00722072">
      <w:pPr>
        <w:pStyle w:val="ListParagraph"/>
        <w:rPr>
          <w:rFonts w:cstheme="minorHAnsi"/>
          <w:lang w:val="en-GB"/>
        </w:rPr>
      </w:pPr>
    </w:p>
    <w:p w14:paraId="29AA070A" w14:textId="7A636A4C" w:rsidR="00A62EBB" w:rsidRPr="005E3E4D" w:rsidRDefault="00722072" w:rsidP="004231F2">
      <w:pPr>
        <w:pStyle w:val="ListParagraph"/>
        <w:numPr>
          <w:ilvl w:val="0"/>
          <w:numId w:val="12"/>
        </w:numPr>
        <w:rPr>
          <w:rFonts w:cstheme="minorHAnsi"/>
          <w:lang w:val="en-GB"/>
        </w:rPr>
      </w:pPr>
      <w:r w:rsidRPr="005E3E4D">
        <w:rPr>
          <w:rFonts w:cstheme="minorHAnsi"/>
          <w:b/>
          <w:bCs/>
          <w:lang w:val="en-GB"/>
        </w:rPr>
        <w:t>Cyber security, safety, and trus</w:t>
      </w:r>
      <w:r w:rsidR="00032C83" w:rsidRPr="005E3E4D">
        <w:rPr>
          <w:rFonts w:cstheme="minorHAnsi"/>
          <w:lang w:val="en-GB"/>
        </w:rPr>
        <w:t>t</w:t>
      </w:r>
      <w:r w:rsidR="00032C83" w:rsidRPr="005E3E4D">
        <w:rPr>
          <w:rFonts w:cstheme="minorHAnsi"/>
          <w:b/>
          <w:bCs/>
          <w:lang w:val="en-GB"/>
        </w:rPr>
        <w:t>:</w:t>
      </w:r>
      <w:r w:rsidRPr="005E3E4D">
        <w:rPr>
          <w:rFonts w:cstheme="minorHAnsi"/>
          <w:lang w:val="en-GB"/>
        </w:rPr>
        <w:t xml:space="preserve"> </w:t>
      </w:r>
      <w:r w:rsidR="00762DD3" w:rsidRPr="005E3E4D">
        <w:rPr>
          <w:rFonts w:cstheme="minorHAnsi"/>
          <w:lang w:val="en-GB"/>
        </w:rPr>
        <w:t>C</w:t>
      </w:r>
      <w:r w:rsidR="004231F2" w:rsidRPr="005E3E4D">
        <w:rPr>
          <w:rFonts w:cstheme="minorHAnsi"/>
          <w:lang w:val="en-GB"/>
        </w:rPr>
        <w:t xml:space="preserve">yber security, safety and trust </w:t>
      </w:r>
      <w:r w:rsidR="00762DD3" w:rsidRPr="005E3E4D">
        <w:rPr>
          <w:rFonts w:cstheme="minorHAnsi"/>
          <w:lang w:val="en-GB"/>
        </w:rPr>
        <w:t>are</w:t>
      </w:r>
      <w:r w:rsidR="004231F2" w:rsidRPr="005E3E4D">
        <w:rPr>
          <w:rFonts w:cstheme="minorHAnsi"/>
          <w:lang w:val="en-GB"/>
        </w:rPr>
        <w:t xml:space="preserve"> crucial for healthcare providers and consumers to engage with technologies, services and platforms</w:t>
      </w:r>
      <w:r w:rsidR="0052138C" w:rsidRPr="005E3E4D">
        <w:rPr>
          <w:rFonts w:cstheme="minorHAnsi"/>
          <w:lang w:val="en-GB"/>
        </w:rPr>
        <w:t>.</w:t>
      </w:r>
    </w:p>
    <w:p w14:paraId="429D5A9D" w14:textId="77777777" w:rsidR="00A62EBB" w:rsidRPr="005E3E4D" w:rsidRDefault="00A62EBB" w:rsidP="00A62EBB">
      <w:pPr>
        <w:pStyle w:val="ListParagraph"/>
        <w:rPr>
          <w:rFonts w:cstheme="minorHAnsi"/>
          <w:lang w:val="en-GB"/>
        </w:rPr>
      </w:pPr>
    </w:p>
    <w:p w14:paraId="32DA152A" w14:textId="52F1D301" w:rsidR="00A62EBB" w:rsidRPr="005E3E4D" w:rsidRDefault="00722072" w:rsidP="0052138C">
      <w:pPr>
        <w:pStyle w:val="ListParagraph"/>
        <w:numPr>
          <w:ilvl w:val="0"/>
          <w:numId w:val="12"/>
        </w:numPr>
        <w:rPr>
          <w:rFonts w:cstheme="minorHAnsi"/>
          <w:lang w:val="en-GB"/>
        </w:rPr>
      </w:pPr>
      <w:r w:rsidRPr="005E3E4D">
        <w:rPr>
          <w:rFonts w:cstheme="minorHAnsi"/>
          <w:b/>
          <w:bCs/>
          <w:lang w:val="en-GB"/>
        </w:rPr>
        <w:t>Systems and regulation</w:t>
      </w:r>
      <w:r w:rsidR="00032C83" w:rsidRPr="005E3E4D">
        <w:rPr>
          <w:rFonts w:cstheme="minorHAnsi"/>
          <w:b/>
          <w:bCs/>
          <w:lang w:val="en-GB"/>
        </w:rPr>
        <w:t>:</w:t>
      </w:r>
      <w:r w:rsidRPr="005E3E4D">
        <w:rPr>
          <w:rFonts w:cstheme="minorHAnsi"/>
          <w:lang w:val="en-GB"/>
        </w:rPr>
        <w:t xml:space="preserve"> </w:t>
      </w:r>
      <w:r w:rsidR="0052138C" w:rsidRPr="005E3E4D">
        <w:rPr>
          <w:rFonts w:cstheme="minorHAnsi"/>
          <w:lang w:val="en-GB"/>
        </w:rPr>
        <w:t>Regulatory settings and systems must adapt and respond to evolving technology to ensure clarity in the sector and foster investor confidence</w:t>
      </w:r>
      <w:r w:rsidRPr="005E3E4D">
        <w:rPr>
          <w:rFonts w:cstheme="minorHAnsi"/>
          <w:lang w:val="en-GB"/>
        </w:rPr>
        <w:t>.</w:t>
      </w:r>
    </w:p>
    <w:p w14:paraId="3D2440E3" w14:textId="77777777" w:rsidR="00A62EBB" w:rsidRPr="005E3E4D" w:rsidRDefault="00A62EBB" w:rsidP="00A62EBB">
      <w:pPr>
        <w:pStyle w:val="ListParagraph"/>
        <w:rPr>
          <w:rFonts w:cstheme="minorHAnsi"/>
          <w:lang w:val="en-GB"/>
        </w:rPr>
      </w:pPr>
    </w:p>
    <w:p w14:paraId="57070BCC" w14:textId="7392BAA1" w:rsidR="00722072" w:rsidRPr="005E3E4D" w:rsidRDefault="00722072" w:rsidP="0052138C">
      <w:pPr>
        <w:pStyle w:val="ListParagraph"/>
        <w:numPr>
          <w:ilvl w:val="0"/>
          <w:numId w:val="12"/>
        </w:numPr>
        <w:rPr>
          <w:rFonts w:cstheme="minorHAnsi"/>
          <w:lang w:val="en-GB"/>
        </w:rPr>
      </w:pPr>
      <w:r w:rsidRPr="005E3E4D">
        <w:rPr>
          <w:rFonts w:cstheme="minorHAnsi"/>
          <w:b/>
          <w:bCs/>
          <w:lang w:val="en-GB"/>
        </w:rPr>
        <w:t>Standards for interoperability</w:t>
      </w:r>
      <w:r w:rsidR="00032C83" w:rsidRPr="005E3E4D">
        <w:rPr>
          <w:rFonts w:cstheme="minorHAnsi"/>
          <w:b/>
          <w:bCs/>
          <w:lang w:val="en-GB"/>
        </w:rPr>
        <w:t>:</w:t>
      </w:r>
      <w:r w:rsidRPr="005E3E4D">
        <w:rPr>
          <w:rFonts w:cstheme="minorHAnsi"/>
          <w:lang w:val="en-GB"/>
        </w:rPr>
        <w:t xml:space="preserve"> </w:t>
      </w:r>
      <w:r w:rsidR="0052138C" w:rsidRPr="005E3E4D">
        <w:rPr>
          <w:rFonts w:cstheme="minorHAnsi"/>
          <w:lang w:val="en-GB"/>
        </w:rPr>
        <w:t>Strong standards ensure longevity, interoperability, ease of use and investment agility in digital health</w:t>
      </w:r>
      <w:r w:rsidRPr="005E3E4D">
        <w:rPr>
          <w:rFonts w:cstheme="minorHAnsi"/>
          <w:lang w:val="en-GB"/>
        </w:rPr>
        <w:t>.</w:t>
      </w:r>
    </w:p>
    <w:p w14:paraId="5FDAB9BD" w14:textId="77777777" w:rsidR="00722072" w:rsidRPr="00722072" w:rsidRDefault="00722072" w:rsidP="00722072">
      <w:pPr>
        <w:rPr>
          <w:rFonts w:cstheme="minorHAnsi"/>
          <w:lang w:val="en-GB"/>
        </w:rPr>
      </w:pPr>
    </w:p>
    <w:p w14:paraId="6A4264AB" w14:textId="68164984" w:rsidR="00722072" w:rsidRPr="005E3E4D" w:rsidRDefault="00722072" w:rsidP="00722072">
      <w:pPr>
        <w:rPr>
          <w:rFonts w:cstheme="minorHAnsi"/>
          <w:lang w:val="en-GB"/>
        </w:rPr>
      </w:pPr>
      <w:r w:rsidRPr="005E3E4D">
        <w:rPr>
          <w:rFonts w:cstheme="minorHAnsi"/>
          <w:lang w:val="en-GB"/>
        </w:rPr>
        <w:t>Existing investments in digital foundations have delivered:</w:t>
      </w:r>
    </w:p>
    <w:p w14:paraId="29ECCD87" w14:textId="5F0E95C4" w:rsidR="00722072" w:rsidRPr="005E3E4D" w:rsidRDefault="00722072" w:rsidP="00DF7FA2">
      <w:pPr>
        <w:pStyle w:val="ListParagraph"/>
        <w:numPr>
          <w:ilvl w:val="0"/>
          <w:numId w:val="12"/>
        </w:numPr>
        <w:rPr>
          <w:rFonts w:cstheme="minorHAnsi"/>
          <w:lang w:val="en-GB"/>
        </w:rPr>
      </w:pPr>
      <w:r w:rsidRPr="005E3E4D">
        <w:rPr>
          <w:rFonts w:cstheme="minorHAnsi"/>
          <w:b/>
          <w:bCs/>
          <w:lang w:val="en-GB"/>
        </w:rPr>
        <w:t>Healthcare Identifiers Service</w:t>
      </w:r>
      <w:r w:rsidR="00032C83" w:rsidRPr="005E3E4D">
        <w:rPr>
          <w:rFonts w:cstheme="minorHAnsi"/>
          <w:b/>
          <w:bCs/>
          <w:lang w:val="en-GB"/>
        </w:rPr>
        <w:t>:</w:t>
      </w:r>
      <w:r w:rsidRPr="005E3E4D">
        <w:rPr>
          <w:rFonts w:cstheme="minorHAnsi"/>
          <w:lang w:val="en-GB"/>
        </w:rPr>
        <w:t xml:space="preserve"> </w:t>
      </w:r>
      <w:r w:rsidR="00DF7FA2" w:rsidRPr="005E3E4D">
        <w:rPr>
          <w:rFonts w:cstheme="minorHAnsi"/>
          <w:lang w:val="en-GB"/>
        </w:rPr>
        <w:t xml:space="preserve">Healthcare identifiers connect the right information with the right individual at the point of care. This gives both health professionals and patients confidence that they are using the correct </w:t>
      </w:r>
      <w:proofErr w:type="gramStart"/>
      <w:r w:rsidR="00DF7FA2" w:rsidRPr="005E3E4D">
        <w:rPr>
          <w:rFonts w:cstheme="minorHAnsi"/>
          <w:lang w:val="en-GB"/>
        </w:rPr>
        <w:t>information</w:t>
      </w:r>
      <w:proofErr w:type="gramEnd"/>
    </w:p>
    <w:p w14:paraId="76A5997F" w14:textId="77777777" w:rsidR="00722072" w:rsidRPr="005E3E4D" w:rsidRDefault="00722072" w:rsidP="00722072">
      <w:pPr>
        <w:pStyle w:val="ListParagraph"/>
        <w:rPr>
          <w:rFonts w:cstheme="minorHAnsi"/>
          <w:lang w:val="en-GB"/>
        </w:rPr>
      </w:pPr>
    </w:p>
    <w:p w14:paraId="3E6BFBF7" w14:textId="4D9473F8" w:rsidR="00A62EBB" w:rsidRPr="005E3E4D" w:rsidRDefault="00722072" w:rsidP="00DF7FA2">
      <w:pPr>
        <w:pStyle w:val="ListParagraph"/>
        <w:numPr>
          <w:ilvl w:val="0"/>
          <w:numId w:val="12"/>
        </w:numPr>
        <w:rPr>
          <w:rFonts w:cstheme="minorHAnsi"/>
          <w:lang w:val="en-GB"/>
        </w:rPr>
      </w:pPr>
      <w:r w:rsidRPr="005E3E4D">
        <w:rPr>
          <w:rFonts w:cstheme="minorHAnsi"/>
          <w:b/>
          <w:bCs/>
          <w:lang w:val="en-GB"/>
        </w:rPr>
        <w:t>National Authentication Service for Health (NASH</w:t>
      </w:r>
      <w:proofErr w:type="gramStart"/>
      <w:r w:rsidRPr="005E3E4D">
        <w:rPr>
          <w:rFonts w:cstheme="minorHAnsi"/>
          <w:b/>
          <w:bCs/>
          <w:lang w:val="en-GB"/>
        </w:rPr>
        <w:t>)</w:t>
      </w:r>
      <w:r w:rsidR="00032C83" w:rsidRPr="005E3E4D">
        <w:rPr>
          <w:rFonts w:cstheme="minorHAnsi"/>
          <w:b/>
          <w:bCs/>
          <w:lang w:val="en-GB"/>
        </w:rPr>
        <w:t xml:space="preserve"> :</w:t>
      </w:r>
      <w:proofErr w:type="gramEnd"/>
      <w:r w:rsidRPr="005E3E4D">
        <w:rPr>
          <w:rFonts w:cstheme="minorHAnsi"/>
          <w:lang w:val="en-GB"/>
        </w:rPr>
        <w:t xml:space="preserve"> </w:t>
      </w:r>
      <w:r w:rsidR="00DF7FA2" w:rsidRPr="005E3E4D">
        <w:rPr>
          <w:rFonts w:cstheme="minorHAnsi"/>
          <w:lang w:val="en-GB"/>
        </w:rPr>
        <w:t>Healthcare providers and supporting organisations use NASH to securely access and share health information</w:t>
      </w:r>
      <w:r w:rsidRPr="005E3E4D">
        <w:rPr>
          <w:rFonts w:cstheme="minorHAnsi"/>
          <w:lang w:val="en-GB"/>
        </w:rPr>
        <w:t xml:space="preserve">. </w:t>
      </w:r>
    </w:p>
    <w:p w14:paraId="08444732" w14:textId="77777777" w:rsidR="00A62EBB" w:rsidRPr="005E3E4D" w:rsidRDefault="00A62EBB" w:rsidP="00A62EBB">
      <w:pPr>
        <w:pStyle w:val="ListParagraph"/>
        <w:rPr>
          <w:rFonts w:cstheme="minorHAnsi"/>
          <w:lang w:val="en-GB"/>
        </w:rPr>
      </w:pPr>
    </w:p>
    <w:p w14:paraId="728A0D9D" w14:textId="0B455CE3" w:rsidR="00A62EBB" w:rsidRPr="005E3E4D" w:rsidRDefault="00722072" w:rsidP="00AA15BB">
      <w:pPr>
        <w:pStyle w:val="ListParagraph"/>
        <w:numPr>
          <w:ilvl w:val="0"/>
          <w:numId w:val="12"/>
        </w:numPr>
        <w:rPr>
          <w:rFonts w:cstheme="minorHAnsi"/>
          <w:lang w:val="en-GB"/>
        </w:rPr>
      </w:pPr>
      <w:r w:rsidRPr="005E3E4D">
        <w:rPr>
          <w:rFonts w:cstheme="minorHAnsi"/>
          <w:b/>
          <w:bCs/>
          <w:lang w:val="en-GB"/>
        </w:rPr>
        <w:t xml:space="preserve">My Health Record </w:t>
      </w:r>
      <w:r w:rsidR="00471770" w:rsidRPr="005E3E4D">
        <w:rPr>
          <w:rFonts w:cstheme="minorHAnsi"/>
          <w:b/>
          <w:bCs/>
          <w:lang w:val="en-GB"/>
        </w:rPr>
        <w:t>s</w:t>
      </w:r>
      <w:r w:rsidRPr="005E3E4D">
        <w:rPr>
          <w:rFonts w:cstheme="minorHAnsi"/>
          <w:b/>
          <w:bCs/>
          <w:lang w:val="en-GB"/>
        </w:rPr>
        <w:t>ystem</w:t>
      </w:r>
      <w:r w:rsidR="00032C83" w:rsidRPr="005E3E4D">
        <w:rPr>
          <w:rFonts w:cstheme="minorHAnsi"/>
          <w:b/>
          <w:bCs/>
          <w:lang w:val="en-GB"/>
        </w:rPr>
        <w:t>:</w:t>
      </w:r>
      <w:r w:rsidRPr="005E3E4D">
        <w:rPr>
          <w:rFonts w:cstheme="minorHAnsi"/>
          <w:lang w:val="en-GB"/>
        </w:rPr>
        <w:t xml:space="preserve"> </w:t>
      </w:r>
      <w:r w:rsidR="00AA15BB" w:rsidRPr="005E3E4D">
        <w:rPr>
          <w:rFonts w:cstheme="minorHAnsi"/>
          <w:lang w:val="en-GB"/>
        </w:rPr>
        <w:t xml:space="preserve">Australia’s My Health Record is a safe and secure online summary of </w:t>
      </w:r>
      <w:r w:rsidR="00D02CB3" w:rsidRPr="005E3E4D">
        <w:rPr>
          <w:rFonts w:cstheme="minorHAnsi"/>
          <w:lang w:val="en-GB"/>
        </w:rPr>
        <w:t>consumer</w:t>
      </w:r>
      <w:r w:rsidR="00991CF6" w:rsidRPr="005E3E4D">
        <w:rPr>
          <w:rFonts w:cstheme="minorHAnsi"/>
          <w:lang w:val="en-GB"/>
        </w:rPr>
        <w:t>’</w:t>
      </w:r>
      <w:r w:rsidR="00D02CB3" w:rsidRPr="005E3E4D">
        <w:rPr>
          <w:rFonts w:cstheme="minorHAnsi"/>
          <w:lang w:val="en-GB"/>
        </w:rPr>
        <w:t xml:space="preserve">s </w:t>
      </w:r>
      <w:r w:rsidR="00AA15BB" w:rsidRPr="005E3E4D">
        <w:rPr>
          <w:rFonts w:cstheme="minorHAnsi"/>
          <w:lang w:val="en-GB"/>
        </w:rPr>
        <w:t xml:space="preserve">key health information that can only be seen by </w:t>
      </w:r>
      <w:r w:rsidR="00186F8A" w:rsidRPr="005E3E4D">
        <w:rPr>
          <w:rFonts w:cstheme="minorHAnsi"/>
          <w:lang w:val="en-GB"/>
        </w:rPr>
        <w:t>them</w:t>
      </w:r>
      <w:r w:rsidR="00471770" w:rsidRPr="005E3E4D">
        <w:rPr>
          <w:rFonts w:cstheme="minorHAnsi"/>
          <w:lang w:val="en-GB"/>
        </w:rPr>
        <w:t>,</w:t>
      </w:r>
      <w:r w:rsidR="00186F8A" w:rsidRPr="005E3E4D">
        <w:rPr>
          <w:rFonts w:cstheme="minorHAnsi"/>
          <w:lang w:val="en-GB"/>
        </w:rPr>
        <w:t xml:space="preserve"> their</w:t>
      </w:r>
      <w:r w:rsidR="00471770" w:rsidRPr="005E3E4D">
        <w:rPr>
          <w:rFonts w:cstheme="minorHAnsi"/>
          <w:lang w:val="en-GB"/>
        </w:rPr>
        <w:t xml:space="preserve"> </w:t>
      </w:r>
      <w:r w:rsidR="00AA15BB" w:rsidRPr="005E3E4D">
        <w:rPr>
          <w:rFonts w:cstheme="minorHAnsi"/>
          <w:lang w:val="en-GB"/>
        </w:rPr>
        <w:t xml:space="preserve">healthcare providers and anyone </w:t>
      </w:r>
      <w:r w:rsidR="00186F8A" w:rsidRPr="005E3E4D">
        <w:rPr>
          <w:rFonts w:cstheme="minorHAnsi"/>
          <w:lang w:val="en-GB"/>
        </w:rPr>
        <w:t xml:space="preserve">they choose to </w:t>
      </w:r>
      <w:r w:rsidR="00471770" w:rsidRPr="005E3E4D">
        <w:rPr>
          <w:rFonts w:cstheme="minorHAnsi"/>
          <w:lang w:val="en-GB"/>
        </w:rPr>
        <w:t>share</w:t>
      </w:r>
      <w:r w:rsidR="00186F8A" w:rsidRPr="005E3E4D">
        <w:rPr>
          <w:rFonts w:cstheme="minorHAnsi"/>
          <w:lang w:val="en-GB"/>
        </w:rPr>
        <w:t xml:space="preserve"> it</w:t>
      </w:r>
      <w:r w:rsidR="00471770" w:rsidRPr="005E3E4D">
        <w:rPr>
          <w:rFonts w:cstheme="minorHAnsi"/>
          <w:lang w:val="en-GB"/>
        </w:rPr>
        <w:t xml:space="preserve"> with</w:t>
      </w:r>
      <w:r w:rsidRPr="005E3E4D">
        <w:rPr>
          <w:rFonts w:cstheme="minorHAnsi"/>
          <w:lang w:val="en-GB"/>
        </w:rPr>
        <w:t>.</w:t>
      </w:r>
    </w:p>
    <w:p w14:paraId="3539281D" w14:textId="77777777" w:rsidR="00A62EBB" w:rsidRPr="005E3E4D" w:rsidRDefault="00A62EBB" w:rsidP="00A62EBB">
      <w:pPr>
        <w:pStyle w:val="ListParagraph"/>
        <w:rPr>
          <w:rFonts w:cstheme="minorHAnsi"/>
          <w:b/>
          <w:bCs/>
          <w:lang w:val="en-GB"/>
        </w:rPr>
      </w:pPr>
    </w:p>
    <w:p w14:paraId="3F4B7C2D" w14:textId="2E3E58B5" w:rsidR="00CC01FE" w:rsidRPr="005E3E4D" w:rsidRDefault="00722072" w:rsidP="00AA15BB">
      <w:pPr>
        <w:pStyle w:val="ListParagraph"/>
        <w:numPr>
          <w:ilvl w:val="0"/>
          <w:numId w:val="12"/>
        </w:numPr>
        <w:rPr>
          <w:rFonts w:cstheme="minorHAnsi"/>
          <w:lang w:val="en-GB"/>
        </w:rPr>
      </w:pPr>
      <w:r w:rsidRPr="005E3E4D">
        <w:rPr>
          <w:rFonts w:cstheme="minorHAnsi"/>
          <w:b/>
          <w:bCs/>
          <w:lang w:val="en-GB"/>
        </w:rPr>
        <w:t>Real Time Prescription Monitoring (RTPM)</w:t>
      </w:r>
      <w:r w:rsidR="00032C83" w:rsidRPr="005E3E4D">
        <w:rPr>
          <w:rFonts w:cstheme="minorHAnsi"/>
          <w:b/>
          <w:bCs/>
          <w:lang w:val="en-GB"/>
        </w:rPr>
        <w:t>:</w:t>
      </w:r>
      <w:r w:rsidRPr="005E3E4D">
        <w:rPr>
          <w:rFonts w:cstheme="minorHAnsi"/>
          <w:lang w:val="en-GB"/>
        </w:rPr>
        <w:t xml:space="preserve"> </w:t>
      </w:r>
      <w:r w:rsidR="00AA15BB" w:rsidRPr="005E3E4D">
        <w:rPr>
          <w:rFonts w:cstheme="minorHAnsi"/>
          <w:lang w:val="en-GB"/>
        </w:rPr>
        <w:t>RTPM is a nationally implemented system designed to monitor the prescribing and dispensing of controlled medicines with the aim of reducing their misuse in Australia</w:t>
      </w:r>
      <w:r w:rsidRPr="005E3E4D">
        <w:rPr>
          <w:rFonts w:cstheme="minorHAnsi"/>
          <w:lang w:val="en-GB"/>
        </w:rPr>
        <w:t>.</w:t>
      </w:r>
    </w:p>
    <w:p w14:paraId="4905E8F5" w14:textId="77777777" w:rsidR="00CC01FE" w:rsidRDefault="00CC01FE" w:rsidP="00DA7A39">
      <w:pPr>
        <w:widowControl/>
        <w:autoSpaceDE w:val="0"/>
        <w:autoSpaceDN w:val="0"/>
        <w:adjustRightInd w:val="0"/>
        <w:spacing w:after="0" w:line="240" w:lineRule="auto"/>
        <w:rPr>
          <w:rFonts w:asciiTheme="majorHAnsi" w:hAnsiTheme="majorHAnsi" w:cs="AppleSystemUIFont"/>
          <w:sz w:val="26"/>
          <w:szCs w:val="26"/>
          <w:lang w:val="en-GB"/>
        </w:rPr>
      </w:pPr>
    </w:p>
    <w:p w14:paraId="623E8AC3" w14:textId="768515DC" w:rsidR="005058C9" w:rsidRPr="00955527" w:rsidRDefault="005058C9" w:rsidP="005E6BF2">
      <w:pPr>
        <w:pStyle w:val="Heading8"/>
        <w:rPr>
          <w:color w:val="000000" w:themeColor="text1"/>
        </w:rPr>
      </w:pPr>
      <w:r w:rsidRPr="00955527">
        <w:rPr>
          <w:color w:val="000000" w:themeColor="text1"/>
        </w:rPr>
        <w:t xml:space="preserve">Outcome 1 </w:t>
      </w:r>
    </w:p>
    <w:p w14:paraId="266B4A58" w14:textId="7EF9208F" w:rsidR="005058C9" w:rsidRDefault="005058C9" w:rsidP="00441837">
      <w:pPr>
        <w:pStyle w:val="Heading2"/>
        <w:spacing w:after="360"/>
        <w:rPr>
          <w:lang w:val="en-GB"/>
        </w:rPr>
      </w:pPr>
      <w:bookmarkStart w:id="18" w:name="_Australians_have_choice"/>
      <w:bookmarkEnd w:id="18"/>
      <w:r w:rsidRPr="005058C9">
        <w:rPr>
          <w:lang w:val="en-GB"/>
        </w:rPr>
        <w:t xml:space="preserve">Australians have choice in how they manage their health and wellbeing, and can navigate the health system knowing their story follows </w:t>
      </w:r>
      <w:proofErr w:type="gramStart"/>
      <w:r w:rsidRPr="005058C9">
        <w:rPr>
          <w:lang w:val="en-GB"/>
        </w:rPr>
        <w:t>them</w:t>
      </w:r>
      <w:proofErr w:type="gramEnd"/>
    </w:p>
    <w:p w14:paraId="2E7C7A72" w14:textId="0030CCD9" w:rsidR="005058C9" w:rsidRDefault="00BD0E69" w:rsidP="005058C9">
      <w:pPr>
        <w:pStyle w:val="Heading4"/>
        <w:rPr>
          <w:lang w:val="en-GB"/>
        </w:rPr>
      </w:pPr>
      <w:r w:rsidRPr="00BD0E69">
        <w:rPr>
          <w:lang w:val="en-GB"/>
        </w:rPr>
        <w:t>RTPM is a nationally implemented system, designed to monitor the prescribing and dispensing of controlled medicines with the aim of reducing their misuse in Australia</w:t>
      </w:r>
      <w:r w:rsidR="005058C9" w:rsidRPr="005058C9">
        <w:rPr>
          <w:lang w:val="en-GB"/>
        </w:rPr>
        <w:t>.</w:t>
      </w:r>
    </w:p>
    <w:p w14:paraId="5D42D394" w14:textId="77777777" w:rsidR="005058C9" w:rsidRPr="005058C9" w:rsidRDefault="005058C9" w:rsidP="005058C9">
      <w:pPr>
        <w:rPr>
          <w:lang w:val="en-GB"/>
        </w:rPr>
      </w:pPr>
    </w:p>
    <w:p w14:paraId="78723856" w14:textId="77777777" w:rsidR="005058C9" w:rsidRPr="005E3E4D" w:rsidRDefault="005058C9" w:rsidP="005058C9">
      <w:pPr>
        <w:rPr>
          <w:lang w:val="en-GB"/>
        </w:rPr>
      </w:pPr>
      <w:r w:rsidRPr="005E3E4D">
        <w:rPr>
          <w:lang w:val="en-GB"/>
        </w:rPr>
        <w:t>We want to assist Australians in having choice and managing their health and wellbeing, if and how they want to.</w:t>
      </w:r>
    </w:p>
    <w:p w14:paraId="50E8272D" w14:textId="77777777" w:rsidR="005058C9" w:rsidRPr="005E3E4D" w:rsidRDefault="005058C9" w:rsidP="005058C9">
      <w:pPr>
        <w:rPr>
          <w:lang w:val="en-GB"/>
        </w:rPr>
      </w:pPr>
      <w:r w:rsidRPr="005E3E4D">
        <w:rPr>
          <w:lang w:val="en-GB"/>
        </w:rPr>
        <w:t>By doing this, we can:</w:t>
      </w:r>
    </w:p>
    <w:p w14:paraId="40427247" w14:textId="77777777" w:rsidR="005058C9" w:rsidRPr="005E3E4D" w:rsidRDefault="005058C9" w:rsidP="00311ACD">
      <w:pPr>
        <w:pStyle w:val="ListParagraph"/>
        <w:numPr>
          <w:ilvl w:val="0"/>
          <w:numId w:val="13"/>
        </w:numPr>
        <w:rPr>
          <w:lang w:val="en-GB"/>
        </w:rPr>
      </w:pPr>
      <w:r w:rsidRPr="005E3E4D">
        <w:rPr>
          <w:lang w:val="en-GB"/>
        </w:rPr>
        <w:t xml:space="preserve">transform the health system’s focus from illness and disease to prevention and wellbeing </w:t>
      </w:r>
      <w:r w:rsidRPr="005E3E4D">
        <w:rPr>
          <w:sz w:val="16"/>
          <w:szCs w:val="16"/>
          <w:lang w:val="en-GB"/>
        </w:rPr>
        <w:t>[7]</w:t>
      </w:r>
    </w:p>
    <w:p w14:paraId="4BA3370C" w14:textId="77777777" w:rsidR="005058C9" w:rsidRPr="005E3E4D" w:rsidRDefault="005058C9" w:rsidP="005058C9">
      <w:pPr>
        <w:pStyle w:val="ListParagraph"/>
        <w:rPr>
          <w:lang w:val="en-GB"/>
        </w:rPr>
      </w:pPr>
    </w:p>
    <w:p w14:paraId="0D1E975B" w14:textId="77777777" w:rsidR="005058C9" w:rsidRPr="005E3E4D" w:rsidRDefault="005058C9" w:rsidP="00311ACD">
      <w:pPr>
        <w:pStyle w:val="ListParagraph"/>
        <w:numPr>
          <w:ilvl w:val="0"/>
          <w:numId w:val="13"/>
        </w:numPr>
        <w:rPr>
          <w:lang w:val="en-GB"/>
        </w:rPr>
      </w:pPr>
      <w:r w:rsidRPr="005E3E4D">
        <w:rPr>
          <w:lang w:val="en-GB"/>
        </w:rPr>
        <w:t xml:space="preserve">give consumers a greater understanding of their health, which can lead them to feel a sense of control, choice and understanding </w:t>
      </w:r>
      <w:r w:rsidRPr="005E3E4D">
        <w:rPr>
          <w:sz w:val="16"/>
          <w:szCs w:val="16"/>
          <w:lang w:val="en-GB"/>
        </w:rPr>
        <w:t>[7]</w:t>
      </w:r>
      <w:r w:rsidRPr="005E3E4D">
        <w:rPr>
          <w:lang w:val="en-GB"/>
        </w:rPr>
        <w:t xml:space="preserve">, </w:t>
      </w:r>
      <w:r w:rsidRPr="005E3E4D">
        <w:rPr>
          <w:sz w:val="16"/>
          <w:szCs w:val="16"/>
          <w:lang w:val="en-GB"/>
        </w:rPr>
        <w:t>[27]</w:t>
      </w:r>
    </w:p>
    <w:p w14:paraId="69A127F1" w14:textId="77777777" w:rsidR="005058C9" w:rsidRPr="005E3E4D" w:rsidRDefault="005058C9" w:rsidP="005058C9">
      <w:pPr>
        <w:pStyle w:val="ListParagraph"/>
        <w:rPr>
          <w:lang w:val="en-GB"/>
        </w:rPr>
      </w:pPr>
    </w:p>
    <w:p w14:paraId="7CE814F7" w14:textId="77777777" w:rsidR="005058C9" w:rsidRPr="005E3E4D" w:rsidRDefault="005058C9" w:rsidP="00311ACD">
      <w:pPr>
        <w:pStyle w:val="ListParagraph"/>
        <w:numPr>
          <w:ilvl w:val="0"/>
          <w:numId w:val="13"/>
        </w:numPr>
        <w:rPr>
          <w:lang w:val="en-GB"/>
        </w:rPr>
      </w:pPr>
      <w:r w:rsidRPr="005E3E4D">
        <w:rPr>
          <w:lang w:val="en-GB"/>
        </w:rPr>
        <w:t xml:space="preserve">promote consumer self-care and management, in partnership with their healthcare providers, supported by access to reliable tools, data and knowledge </w:t>
      </w:r>
      <w:r w:rsidRPr="005E3E4D">
        <w:rPr>
          <w:sz w:val="16"/>
          <w:szCs w:val="16"/>
          <w:lang w:val="en-GB"/>
        </w:rPr>
        <w:t>[7]</w:t>
      </w:r>
    </w:p>
    <w:p w14:paraId="6E7931FA" w14:textId="77777777" w:rsidR="005058C9" w:rsidRPr="005E3E4D" w:rsidRDefault="005058C9" w:rsidP="005058C9">
      <w:pPr>
        <w:pStyle w:val="ListParagraph"/>
        <w:rPr>
          <w:lang w:val="en-GB"/>
        </w:rPr>
      </w:pPr>
    </w:p>
    <w:p w14:paraId="226670F1" w14:textId="77777777" w:rsidR="005058C9" w:rsidRPr="005E3E4D" w:rsidRDefault="005058C9" w:rsidP="00311ACD">
      <w:pPr>
        <w:pStyle w:val="ListParagraph"/>
        <w:numPr>
          <w:ilvl w:val="0"/>
          <w:numId w:val="13"/>
        </w:numPr>
        <w:rPr>
          <w:lang w:val="en-GB"/>
        </w:rPr>
      </w:pPr>
      <w:r w:rsidRPr="005E3E4D">
        <w:rPr>
          <w:lang w:val="en-GB"/>
        </w:rPr>
        <w:lastRenderedPageBreak/>
        <w:t xml:space="preserve">improve access for digitally inexperienced individuals, showcasing the benefits of digital health solutions </w:t>
      </w:r>
      <w:r w:rsidRPr="005E3E4D">
        <w:rPr>
          <w:sz w:val="16"/>
          <w:szCs w:val="16"/>
          <w:lang w:val="en-GB"/>
        </w:rPr>
        <w:t>[7]</w:t>
      </w:r>
    </w:p>
    <w:p w14:paraId="4F0787FF" w14:textId="77777777" w:rsidR="005058C9" w:rsidRPr="005E3E4D" w:rsidRDefault="005058C9" w:rsidP="005058C9">
      <w:pPr>
        <w:pStyle w:val="ListParagraph"/>
        <w:rPr>
          <w:lang w:val="en-GB"/>
        </w:rPr>
      </w:pPr>
    </w:p>
    <w:p w14:paraId="04B7ADAC" w14:textId="1D57C98D" w:rsidR="005058C9" w:rsidRPr="00441837" w:rsidRDefault="005058C9" w:rsidP="00441837">
      <w:pPr>
        <w:pStyle w:val="ListParagraph"/>
        <w:numPr>
          <w:ilvl w:val="0"/>
          <w:numId w:val="13"/>
        </w:numPr>
        <w:rPr>
          <w:lang w:val="en-GB"/>
        </w:rPr>
      </w:pPr>
      <w:r w:rsidRPr="005E3E4D">
        <w:rPr>
          <w:lang w:val="en-GB"/>
        </w:rPr>
        <w:t xml:space="preserve">benefit populations at risk of limited access or poorer health outcomes by considering the social determinants of health and including information from across communities and different service </w:t>
      </w:r>
      <w:proofErr w:type="gramStart"/>
      <w:r w:rsidRPr="005E3E4D">
        <w:rPr>
          <w:lang w:val="en-GB"/>
        </w:rPr>
        <w:t>providers</w:t>
      </w:r>
      <w:proofErr w:type="gramEnd"/>
    </w:p>
    <w:p w14:paraId="7496A001" w14:textId="5FF974D1" w:rsidR="005058C9" w:rsidRPr="005E3E4D" w:rsidRDefault="005058C9" w:rsidP="00311ACD">
      <w:pPr>
        <w:pStyle w:val="ListParagraph"/>
        <w:numPr>
          <w:ilvl w:val="0"/>
          <w:numId w:val="13"/>
        </w:numPr>
        <w:rPr>
          <w:lang w:val="en-GB"/>
        </w:rPr>
      </w:pPr>
      <w:r w:rsidRPr="005E3E4D">
        <w:rPr>
          <w:lang w:val="en-GB"/>
        </w:rPr>
        <w:t>encourage a collaborative healthcare provider</w:t>
      </w:r>
      <w:r w:rsidR="0057785A" w:rsidRPr="005E3E4D">
        <w:rPr>
          <w:lang w:val="en-GB"/>
        </w:rPr>
        <w:t xml:space="preserve"> </w:t>
      </w:r>
      <w:r w:rsidRPr="005E3E4D">
        <w:rPr>
          <w:lang w:val="en-GB"/>
        </w:rPr>
        <w:t>-</w:t>
      </w:r>
      <w:r w:rsidR="0057785A" w:rsidRPr="005E3E4D">
        <w:rPr>
          <w:lang w:val="en-GB"/>
        </w:rPr>
        <w:t xml:space="preserve"> </w:t>
      </w:r>
      <w:r w:rsidRPr="005E3E4D">
        <w:rPr>
          <w:lang w:val="en-GB"/>
        </w:rPr>
        <w:t xml:space="preserve">consumer relationship built on transparency and trust which places them at the centre of their healthcare experience </w:t>
      </w:r>
      <w:r w:rsidRPr="005E3E4D">
        <w:rPr>
          <w:sz w:val="16"/>
          <w:szCs w:val="16"/>
          <w:lang w:val="en-GB"/>
        </w:rPr>
        <w:t>[7]</w:t>
      </w:r>
    </w:p>
    <w:p w14:paraId="5185345B" w14:textId="77777777" w:rsidR="005058C9" w:rsidRPr="005E3E4D" w:rsidRDefault="005058C9" w:rsidP="005058C9">
      <w:pPr>
        <w:pStyle w:val="ListParagraph"/>
        <w:rPr>
          <w:lang w:val="en-GB"/>
        </w:rPr>
      </w:pPr>
    </w:p>
    <w:p w14:paraId="520AFFA2" w14:textId="77777777" w:rsidR="005058C9" w:rsidRPr="005E3E4D" w:rsidRDefault="005058C9" w:rsidP="00311ACD">
      <w:pPr>
        <w:pStyle w:val="ListParagraph"/>
        <w:numPr>
          <w:ilvl w:val="0"/>
          <w:numId w:val="13"/>
        </w:numPr>
        <w:rPr>
          <w:lang w:val="en-GB"/>
        </w:rPr>
      </w:pPr>
      <w:r w:rsidRPr="005E3E4D">
        <w:rPr>
          <w:lang w:val="en-GB"/>
        </w:rPr>
        <w:t xml:space="preserve">promote health participation and equity despite varied educational, geographic and economic differences of Australia’s population </w:t>
      </w:r>
      <w:r w:rsidRPr="005E3E4D">
        <w:rPr>
          <w:sz w:val="16"/>
          <w:szCs w:val="16"/>
          <w:lang w:val="en-GB"/>
        </w:rPr>
        <w:t>[7]</w:t>
      </w:r>
    </w:p>
    <w:p w14:paraId="0AFDCF28" w14:textId="77777777" w:rsidR="005058C9" w:rsidRPr="005E3E4D" w:rsidRDefault="005058C9" w:rsidP="005058C9">
      <w:pPr>
        <w:pStyle w:val="ListParagraph"/>
        <w:rPr>
          <w:lang w:val="en-GB"/>
        </w:rPr>
      </w:pPr>
    </w:p>
    <w:p w14:paraId="151A7AD5" w14:textId="1032E6CB" w:rsidR="00CC01FE" w:rsidRPr="001F6340" w:rsidRDefault="005058C9" w:rsidP="001F6340">
      <w:pPr>
        <w:pStyle w:val="ListParagraph"/>
        <w:numPr>
          <w:ilvl w:val="0"/>
          <w:numId w:val="13"/>
        </w:numPr>
        <w:spacing w:after="360"/>
        <w:ind w:left="714" w:hanging="357"/>
        <w:contextualSpacing w:val="0"/>
        <w:rPr>
          <w:lang w:val="en-GB"/>
        </w:rPr>
      </w:pPr>
      <w:r w:rsidRPr="005E3E4D">
        <w:rPr>
          <w:lang w:val="en-GB"/>
        </w:rPr>
        <w:t xml:space="preserve">establish a connected health system to streamline care, reduce the need for consumers to repeat their stories, and minimise clinical risks and inefficiencies </w:t>
      </w:r>
      <w:r w:rsidRPr="005E3E4D">
        <w:rPr>
          <w:sz w:val="16"/>
          <w:szCs w:val="16"/>
          <w:lang w:val="en-GB"/>
        </w:rPr>
        <w:t>[28]</w:t>
      </w:r>
      <w:r w:rsidRPr="005E3E4D">
        <w:rPr>
          <w:lang w:val="en-GB"/>
        </w:rPr>
        <w:t>.</w:t>
      </w:r>
    </w:p>
    <w:p w14:paraId="3693B02D" w14:textId="490B4B5B" w:rsidR="000C2A5F" w:rsidRPr="00441837" w:rsidRDefault="005058C9" w:rsidP="00441837">
      <w:pPr>
        <w:pStyle w:val="Heading4"/>
        <w:spacing w:after="480"/>
        <w:rPr>
          <w:vertAlign w:val="superscript"/>
          <w:lang w:val="en-GB"/>
        </w:rPr>
      </w:pPr>
      <w:r w:rsidRPr="005058C9">
        <w:rPr>
          <w:lang w:val="en-GB"/>
        </w:rPr>
        <w:t xml:space="preserve">… all Australians should have access to the health care they need, when and where they need it … Consumers expect health services to be accessible, </w:t>
      </w:r>
      <w:proofErr w:type="gramStart"/>
      <w:r w:rsidRPr="005058C9">
        <w:rPr>
          <w:lang w:val="en-GB"/>
        </w:rPr>
        <w:t>personalised</w:t>
      </w:r>
      <w:proofErr w:type="gramEnd"/>
      <w:r w:rsidRPr="005058C9">
        <w:rPr>
          <w:lang w:val="en-GB"/>
        </w:rPr>
        <w:t xml:space="preserve"> and transparent </w:t>
      </w:r>
      <w:r w:rsidRPr="005058C9">
        <w:rPr>
          <w:vertAlign w:val="superscript"/>
          <w:lang w:val="en-GB"/>
        </w:rPr>
        <w:t>[7]</w:t>
      </w:r>
    </w:p>
    <w:p w14:paraId="170E4AD2" w14:textId="0E0D7D7C" w:rsidR="002F61D8" w:rsidRDefault="002F61D8" w:rsidP="000C2A5F">
      <w:pPr>
        <w:pStyle w:val="Heading2"/>
        <w:rPr>
          <w:lang w:val="en-GB"/>
        </w:rPr>
      </w:pPr>
      <w:r w:rsidRPr="002F61D8">
        <w:rPr>
          <w:lang w:val="en-GB"/>
        </w:rPr>
        <w:t>Action areas</w:t>
      </w:r>
    </w:p>
    <w:p w14:paraId="4869D539" w14:textId="77777777" w:rsidR="002F61D8" w:rsidRPr="002F61D8" w:rsidRDefault="002F61D8" w:rsidP="002F61D8">
      <w:pPr>
        <w:rPr>
          <w:lang w:val="en-GB"/>
        </w:rPr>
      </w:pPr>
    </w:p>
    <w:p w14:paraId="1A59097F" w14:textId="1A94B52C" w:rsidR="002F61D8" w:rsidRPr="005E3E4D" w:rsidRDefault="00695C7D" w:rsidP="002F61D8">
      <w:pPr>
        <w:rPr>
          <w:rFonts w:cstheme="minorHAnsi"/>
          <w:lang w:val="en-GB"/>
        </w:rPr>
      </w:pPr>
      <w:r w:rsidRPr="005E3E4D">
        <w:rPr>
          <w:rFonts w:cstheme="minorHAnsi"/>
          <w:lang w:val="en-GB"/>
        </w:rPr>
        <w:t>We aim to empower consumers to actively participate in their care planning and have access to relevant patient histories and clinical data where appropriate. This will give consumers confidence in managing their health journey</w:t>
      </w:r>
      <w:r w:rsidR="002F61D8" w:rsidRPr="005E3E4D">
        <w:rPr>
          <w:rFonts w:cstheme="minorHAnsi"/>
          <w:lang w:val="en-GB"/>
        </w:rPr>
        <w:t>.</w:t>
      </w:r>
    </w:p>
    <w:p w14:paraId="0C96505C" w14:textId="77777777" w:rsidR="008511B6" w:rsidRPr="002F61D8" w:rsidRDefault="008511B6" w:rsidP="002F61D8">
      <w:pPr>
        <w:rPr>
          <w:rFonts w:cstheme="minorHAnsi"/>
          <w:lang w:val="en-GB"/>
        </w:rPr>
      </w:pPr>
    </w:p>
    <w:p w14:paraId="64CE113F" w14:textId="77777777" w:rsidR="002F61D8" w:rsidRPr="008511B6" w:rsidRDefault="002F61D8" w:rsidP="002F61D8">
      <w:pPr>
        <w:rPr>
          <w:rFonts w:cstheme="minorHAnsi"/>
          <w:b/>
          <w:bCs/>
          <w:color w:val="344D90"/>
        </w:rPr>
      </w:pPr>
      <w:r w:rsidRPr="008511B6">
        <w:rPr>
          <w:rFonts w:cstheme="minorHAnsi"/>
          <w:b/>
          <w:bCs/>
          <w:color w:val="344D90"/>
        </w:rPr>
        <w:t xml:space="preserve">Helping Australians make informed </w:t>
      </w:r>
      <w:proofErr w:type="gramStart"/>
      <w:r w:rsidRPr="008511B6">
        <w:rPr>
          <w:rFonts w:cstheme="minorHAnsi"/>
          <w:b/>
          <w:bCs/>
          <w:color w:val="344D90"/>
        </w:rPr>
        <w:t>choices</w:t>
      </w:r>
      <w:proofErr w:type="gramEnd"/>
    </w:p>
    <w:p w14:paraId="50787BFF" w14:textId="12FCF675" w:rsidR="002F61D8" w:rsidRPr="005E3E4D" w:rsidRDefault="00F33668" w:rsidP="002F61D8">
      <w:pPr>
        <w:rPr>
          <w:rFonts w:cstheme="minorHAnsi"/>
          <w:lang w:val="en-GB"/>
        </w:rPr>
      </w:pPr>
      <w:r w:rsidRPr="005E3E4D">
        <w:rPr>
          <w:rFonts w:cstheme="minorHAnsi"/>
          <w:lang w:val="en-GB"/>
        </w:rPr>
        <w:t>Contemporary health services will deliver user-friendly digital health channels, tools, and devices that provide reliable information on health and wellbeing, including virtual and in-person options and associated costs. Promoting and educating consumers about these digital options will enable consumers and healthcare providers to make informed choices tailored to individual needs</w:t>
      </w:r>
      <w:r w:rsidR="002F61D8" w:rsidRPr="005E3E4D">
        <w:rPr>
          <w:rFonts w:cstheme="minorHAnsi"/>
          <w:lang w:val="en-GB"/>
        </w:rPr>
        <w:t>.</w:t>
      </w:r>
    </w:p>
    <w:p w14:paraId="70648188" w14:textId="77777777" w:rsidR="008511B6" w:rsidRDefault="008511B6" w:rsidP="002F61D8">
      <w:pPr>
        <w:rPr>
          <w:rFonts w:cstheme="minorHAnsi"/>
          <w:b/>
          <w:bCs/>
          <w:color w:val="344D90"/>
        </w:rPr>
      </w:pPr>
    </w:p>
    <w:p w14:paraId="3939C4DF" w14:textId="7D95A193" w:rsidR="002F61D8" w:rsidRPr="008511B6" w:rsidRDefault="002F61D8" w:rsidP="002F61D8">
      <w:pPr>
        <w:rPr>
          <w:rFonts w:cstheme="minorHAnsi"/>
          <w:b/>
          <w:bCs/>
          <w:color w:val="344D90"/>
        </w:rPr>
      </w:pPr>
      <w:r w:rsidRPr="008511B6">
        <w:rPr>
          <w:rFonts w:cstheme="minorHAnsi"/>
          <w:b/>
          <w:bCs/>
          <w:color w:val="344D90"/>
        </w:rPr>
        <w:t>Supporting self-care and improved access</w:t>
      </w:r>
    </w:p>
    <w:p w14:paraId="784273AD" w14:textId="4A111307" w:rsidR="002F61D8" w:rsidRPr="005E3E4D" w:rsidRDefault="00F33668" w:rsidP="002F61D8">
      <w:pPr>
        <w:rPr>
          <w:rFonts w:cstheme="minorHAnsi"/>
          <w:lang w:val="en-GB"/>
        </w:rPr>
      </w:pPr>
      <w:r w:rsidRPr="005E3E4D">
        <w:rPr>
          <w:rFonts w:cstheme="minorHAnsi"/>
          <w:lang w:val="en-GB"/>
        </w:rPr>
        <w:t xml:space="preserve">Healthcare providers and consumers will have access to self-monitoring apps and devices, electronic referrals, telehealth services and systems that support care coordination across multiple providers. Access to their data will empower consumers, and their family and </w:t>
      </w:r>
      <w:proofErr w:type="gramStart"/>
      <w:r w:rsidRPr="005E3E4D">
        <w:rPr>
          <w:rFonts w:cstheme="minorHAnsi"/>
          <w:lang w:val="en-GB"/>
        </w:rPr>
        <w:t>care-givers</w:t>
      </w:r>
      <w:proofErr w:type="gramEnd"/>
      <w:r w:rsidRPr="005E3E4D">
        <w:rPr>
          <w:rFonts w:cstheme="minorHAnsi"/>
          <w:lang w:val="en-GB"/>
        </w:rPr>
        <w:t>, to confidently manage their care, if desired, in partnership with healthcare providers</w:t>
      </w:r>
      <w:r w:rsidR="002F61D8" w:rsidRPr="005E3E4D">
        <w:rPr>
          <w:rFonts w:cstheme="minorHAnsi"/>
          <w:lang w:val="en-GB"/>
        </w:rPr>
        <w:t>.</w:t>
      </w:r>
    </w:p>
    <w:p w14:paraId="18052422" w14:textId="77777777" w:rsidR="008511B6" w:rsidRDefault="008511B6" w:rsidP="002F61D8">
      <w:pPr>
        <w:rPr>
          <w:rFonts w:cstheme="minorHAnsi"/>
          <w:b/>
          <w:bCs/>
          <w:color w:val="344D90"/>
        </w:rPr>
      </w:pPr>
    </w:p>
    <w:p w14:paraId="285CBDCB" w14:textId="5ACA2548" w:rsidR="002F61D8" w:rsidRPr="008511B6" w:rsidRDefault="002F61D8" w:rsidP="002F61D8">
      <w:pPr>
        <w:rPr>
          <w:rFonts w:cstheme="minorHAnsi"/>
          <w:b/>
          <w:bCs/>
          <w:color w:val="344D90"/>
        </w:rPr>
      </w:pPr>
      <w:r w:rsidRPr="008511B6">
        <w:rPr>
          <w:rFonts w:cstheme="minorHAnsi"/>
          <w:b/>
          <w:bCs/>
          <w:color w:val="344D90"/>
        </w:rPr>
        <w:t>Leveraging the insights of consumers</w:t>
      </w:r>
    </w:p>
    <w:p w14:paraId="1B22DA01" w14:textId="4613FA2C" w:rsidR="00441837" w:rsidRDefault="00F33668" w:rsidP="002F61D8">
      <w:pPr>
        <w:rPr>
          <w:rFonts w:cstheme="minorHAnsi"/>
          <w:lang w:val="en-GB"/>
        </w:rPr>
      </w:pPr>
      <w:r w:rsidRPr="005E3E4D">
        <w:rPr>
          <w:rFonts w:cstheme="minorHAnsi"/>
          <w:lang w:val="en-GB"/>
        </w:rPr>
        <w:t xml:space="preserve">By leveraging insights from consumers, we will design user-friendly digital health and wellbeing solutions. Analysing patient reported outcomes (PROMS) and patient reported experience measures </w:t>
      </w:r>
      <w:r w:rsidRPr="005E3E4D">
        <w:rPr>
          <w:rFonts w:cstheme="minorHAnsi"/>
          <w:lang w:val="en-GB"/>
        </w:rPr>
        <w:lastRenderedPageBreak/>
        <w:t>(PREMS) and other patient-generated data will enhance the delivery of primary health care, mental health services and aged care</w:t>
      </w:r>
      <w:r w:rsidR="002F61D8" w:rsidRPr="005E3E4D">
        <w:rPr>
          <w:rFonts w:cstheme="minorHAnsi"/>
          <w:lang w:val="en-GB"/>
        </w:rPr>
        <w:t>.</w:t>
      </w:r>
    </w:p>
    <w:p w14:paraId="077140C1" w14:textId="77777777" w:rsidR="00441837" w:rsidRDefault="00441837">
      <w:pPr>
        <w:rPr>
          <w:rFonts w:cstheme="minorHAnsi"/>
          <w:lang w:val="en-GB"/>
        </w:rPr>
      </w:pPr>
      <w:r>
        <w:rPr>
          <w:rFonts w:cstheme="minorHAnsi"/>
          <w:lang w:val="en-GB"/>
        </w:rPr>
        <w:br w:type="page"/>
      </w:r>
    </w:p>
    <w:p w14:paraId="259451D4" w14:textId="77777777" w:rsidR="008511B6" w:rsidRPr="00441837" w:rsidRDefault="008511B6" w:rsidP="002F61D8">
      <w:pPr>
        <w:rPr>
          <w:rFonts w:cstheme="minorHAnsi"/>
          <w:lang w:val="en-GB"/>
        </w:rPr>
      </w:pPr>
    </w:p>
    <w:p w14:paraId="0E0329BE" w14:textId="1847F230" w:rsidR="002F61D8" w:rsidRPr="008511B6" w:rsidRDefault="002F61D8" w:rsidP="002F61D8">
      <w:pPr>
        <w:rPr>
          <w:rFonts w:cstheme="minorHAnsi"/>
          <w:b/>
          <w:bCs/>
          <w:color w:val="344D90"/>
        </w:rPr>
      </w:pPr>
      <w:r w:rsidRPr="008511B6">
        <w:rPr>
          <w:rFonts w:cstheme="minorHAnsi"/>
          <w:b/>
          <w:bCs/>
          <w:color w:val="344D90"/>
        </w:rPr>
        <w:t xml:space="preserve">Delivering transparency and strengthening trust </w:t>
      </w:r>
    </w:p>
    <w:p w14:paraId="3F3C8734" w14:textId="20DD7021" w:rsidR="00CC01FE" w:rsidRPr="005E3E4D" w:rsidRDefault="00DA0563" w:rsidP="00D1637B">
      <w:pPr>
        <w:rPr>
          <w:rFonts w:cstheme="minorHAnsi"/>
          <w:lang w:val="en-GB"/>
        </w:rPr>
      </w:pPr>
      <w:r w:rsidRPr="005E3E4D">
        <w:rPr>
          <w:rFonts w:cstheme="minorHAnsi"/>
          <w:lang w:val="en-GB"/>
        </w:rPr>
        <w:t>Australians will have transparency into decisions made by healthcare providers and a better understanding of their care transitions across different healthcare settings. This will be achieved through nationally consistent approaches and standards that support near-real-time data and information exchange and use. Consumers will have improved access to their key health data and information in a language they understand through My Health Record and related digital channels like the My Health app</w:t>
      </w:r>
      <w:r w:rsidR="002F61D8" w:rsidRPr="005E3E4D">
        <w:rPr>
          <w:rFonts w:cstheme="minorHAnsi"/>
          <w:lang w:val="en-GB"/>
        </w:rPr>
        <w:t>.</w:t>
      </w:r>
    </w:p>
    <w:p w14:paraId="0A36FC6C" w14:textId="77777777" w:rsidR="008511B6" w:rsidRDefault="008511B6" w:rsidP="00084852">
      <w:pPr>
        <w:rPr>
          <w:rFonts w:cstheme="minorHAnsi"/>
          <w:b/>
          <w:bCs/>
          <w:color w:val="1F497D" w:themeColor="text2"/>
        </w:rPr>
      </w:pPr>
    </w:p>
    <w:p w14:paraId="3619CCF0" w14:textId="2312258B" w:rsidR="002F61D8" w:rsidRPr="005C2B63" w:rsidRDefault="002F61D8" w:rsidP="00084852">
      <w:pPr>
        <w:rPr>
          <w:rFonts w:cstheme="minorHAnsi"/>
          <w:b/>
          <w:bCs/>
          <w:color w:val="1F497D" w:themeColor="text2"/>
        </w:rPr>
      </w:pPr>
      <w:r w:rsidRPr="005C2B63">
        <w:rPr>
          <w:rFonts w:cstheme="minorHAnsi"/>
          <w:b/>
          <w:bCs/>
          <w:color w:val="1F497D" w:themeColor="text2"/>
        </w:rPr>
        <w:t>Ensuring an inclusive future</w:t>
      </w:r>
    </w:p>
    <w:p w14:paraId="16D7EA7B" w14:textId="5FBF49C7" w:rsidR="002F61D8" w:rsidRPr="00955527" w:rsidRDefault="00DA0563" w:rsidP="00084852">
      <w:pPr>
        <w:rPr>
          <w:rFonts w:cstheme="minorHAnsi"/>
          <w:spacing w:val="-2"/>
          <w:lang w:val="en-GB"/>
        </w:rPr>
      </w:pPr>
      <w:r w:rsidRPr="00955527">
        <w:rPr>
          <w:rFonts w:cstheme="minorHAnsi"/>
          <w:spacing w:val="-2"/>
          <w:lang w:val="en-GB"/>
        </w:rPr>
        <w:t>The lack of digital access through circumstance or choice will not be a barrier to quality health care. The cultural safety of all individuals and services will be fostered, while paying particular attention to groups known to have experienced access issues or who have specific needs, including</w:t>
      </w:r>
      <w:r w:rsidR="002F61D8" w:rsidRPr="00955527">
        <w:rPr>
          <w:rFonts w:cstheme="minorHAnsi"/>
          <w:spacing w:val="-2"/>
          <w:lang w:val="en-GB"/>
        </w:rPr>
        <w:t>:</w:t>
      </w:r>
    </w:p>
    <w:p w14:paraId="744B3B9C" w14:textId="53C9D9E4" w:rsidR="002F61D8" w:rsidRPr="00955527" w:rsidRDefault="002F61D8" w:rsidP="00311ACD">
      <w:pPr>
        <w:pStyle w:val="ListParagraph"/>
        <w:numPr>
          <w:ilvl w:val="0"/>
          <w:numId w:val="15"/>
        </w:numPr>
        <w:rPr>
          <w:rFonts w:cstheme="minorHAnsi"/>
          <w:spacing w:val="-2"/>
          <w:lang w:val="en-GB"/>
        </w:rPr>
      </w:pPr>
      <w:r w:rsidRPr="00955527">
        <w:rPr>
          <w:rFonts w:cstheme="minorHAnsi"/>
          <w:spacing w:val="-2"/>
          <w:lang w:val="en-GB"/>
        </w:rPr>
        <w:t>Aboriginal and Torres Strait Islander people</w:t>
      </w:r>
      <w:r w:rsidR="00BE632B" w:rsidRPr="005E3E4D">
        <w:rPr>
          <w:rFonts w:cstheme="minorHAnsi"/>
          <w:spacing w:val="-2"/>
          <w:lang w:val="en-GB"/>
        </w:rPr>
        <w:t>(</w:t>
      </w:r>
      <w:r w:rsidRPr="00955527">
        <w:rPr>
          <w:rFonts w:cstheme="minorHAnsi"/>
          <w:spacing w:val="-2"/>
          <w:lang w:val="en-GB"/>
        </w:rPr>
        <w:t>s</w:t>
      </w:r>
      <w:r w:rsidR="00BE632B" w:rsidRPr="005E3E4D">
        <w:rPr>
          <w:rFonts w:cstheme="minorHAnsi"/>
          <w:spacing w:val="-2"/>
          <w:lang w:val="en-GB"/>
        </w:rPr>
        <w:t>)</w:t>
      </w:r>
      <w:r w:rsidRPr="00955527">
        <w:rPr>
          <w:rFonts w:cstheme="minorHAnsi"/>
          <w:spacing w:val="-2"/>
          <w:lang w:val="en-GB"/>
        </w:rPr>
        <w:t xml:space="preserve"> [29]</w:t>
      </w:r>
    </w:p>
    <w:p w14:paraId="4948F973" w14:textId="77777777" w:rsidR="005C2B63" w:rsidRPr="00955527" w:rsidRDefault="005C2B63" w:rsidP="005C2B63">
      <w:pPr>
        <w:pStyle w:val="ListParagraph"/>
        <w:rPr>
          <w:rFonts w:cstheme="minorHAnsi"/>
          <w:spacing w:val="-2"/>
          <w:lang w:val="en-GB"/>
        </w:rPr>
      </w:pPr>
    </w:p>
    <w:p w14:paraId="053AC217" w14:textId="4C1FC655" w:rsidR="002F61D8" w:rsidRPr="00955527" w:rsidRDefault="002F61D8" w:rsidP="00311ACD">
      <w:pPr>
        <w:pStyle w:val="ListParagraph"/>
        <w:numPr>
          <w:ilvl w:val="1"/>
          <w:numId w:val="14"/>
        </w:numPr>
        <w:rPr>
          <w:rFonts w:cstheme="minorHAnsi"/>
          <w:spacing w:val="-2"/>
          <w:lang w:val="en-GB"/>
        </w:rPr>
      </w:pPr>
      <w:r w:rsidRPr="00955527">
        <w:rPr>
          <w:rFonts w:cstheme="minorHAnsi"/>
          <w:spacing w:val="-2"/>
          <w:lang w:val="en-GB"/>
        </w:rPr>
        <w:t>people in remote and rural locations</w:t>
      </w:r>
    </w:p>
    <w:p w14:paraId="105F6749" w14:textId="77777777" w:rsidR="00084852" w:rsidRPr="00955527" w:rsidRDefault="00084852" w:rsidP="00084852">
      <w:pPr>
        <w:pStyle w:val="ListParagraph"/>
        <w:rPr>
          <w:rFonts w:cstheme="minorHAnsi"/>
          <w:spacing w:val="-2"/>
          <w:lang w:val="en-GB"/>
        </w:rPr>
      </w:pPr>
    </w:p>
    <w:p w14:paraId="0BEB1597" w14:textId="01307F03" w:rsidR="00084852" w:rsidRPr="00955527" w:rsidRDefault="002F61D8" w:rsidP="00311ACD">
      <w:pPr>
        <w:pStyle w:val="ListParagraph"/>
        <w:numPr>
          <w:ilvl w:val="1"/>
          <w:numId w:val="14"/>
        </w:numPr>
        <w:rPr>
          <w:rFonts w:cstheme="minorHAnsi"/>
          <w:spacing w:val="-2"/>
          <w:lang w:val="en-GB"/>
        </w:rPr>
      </w:pPr>
      <w:r w:rsidRPr="00955527">
        <w:rPr>
          <w:rFonts w:cstheme="minorHAnsi"/>
          <w:spacing w:val="-2"/>
          <w:lang w:val="en-GB"/>
        </w:rPr>
        <w:t>culturally or linguistically diverse groups</w:t>
      </w:r>
    </w:p>
    <w:p w14:paraId="568A1F99" w14:textId="77777777" w:rsidR="00084852" w:rsidRPr="00955527" w:rsidRDefault="00084852" w:rsidP="00084852">
      <w:pPr>
        <w:pStyle w:val="ListParagraph"/>
        <w:rPr>
          <w:rFonts w:cstheme="minorHAnsi"/>
          <w:spacing w:val="-2"/>
          <w:lang w:val="en-GB"/>
        </w:rPr>
      </w:pPr>
    </w:p>
    <w:p w14:paraId="1BE26D31" w14:textId="35E93D47" w:rsidR="00084852" w:rsidRPr="00955527" w:rsidRDefault="002F61D8" w:rsidP="00311ACD">
      <w:pPr>
        <w:pStyle w:val="ListParagraph"/>
        <w:numPr>
          <w:ilvl w:val="1"/>
          <w:numId w:val="14"/>
        </w:numPr>
        <w:rPr>
          <w:rFonts w:cstheme="minorHAnsi"/>
          <w:spacing w:val="-2"/>
          <w:lang w:val="en-GB"/>
        </w:rPr>
      </w:pPr>
      <w:r w:rsidRPr="00955527">
        <w:rPr>
          <w:rFonts w:cstheme="minorHAnsi"/>
          <w:spacing w:val="-2"/>
          <w:lang w:val="en-GB"/>
        </w:rPr>
        <w:t>LGBTIQA+ people</w:t>
      </w:r>
    </w:p>
    <w:p w14:paraId="2900B9BE" w14:textId="77777777" w:rsidR="00084852" w:rsidRPr="00955527" w:rsidRDefault="00084852" w:rsidP="00084852">
      <w:pPr>
        <w:pStyle w:val="ListParagraph"/>
        <w:rPr>
          <w:rFonts w:cstheme="minorHAnsi"/>
          <w:spacing w:val="-2"/>
          <w:lang w:val="en-GB"/>
        </w:rPr>
      </w:pPr>
    </w:p>
    <w:p w14:paraId="37E72151" w14:textId="40A718A8" w:rsidR="00084852" w:rsidRPr="00955527" w:rsidRDefault="002F61D8" w:rsidP="00311ACD">
      <w:pPr>
        <w:pStyle w:val="ListParagraph"/>
        <w:numPr>
          <w:ilvl w:val="1"/>
          <w:numId w:val="14"/>
        </w:numPr>
        <w:rPr>
          <w:rFonts w:cstheme="minorHAnsi"/>
          <w:spacing w:val="-2"/>
          <w:lang w:val="en-GB"/>
        </w:rPr>
      </w:pPr>
      <w:r w:rsidRPr="00955527">
        <w:rPr>
          <w:rFonts w:cstheme="minorHAnsi"/>
          <w:spacing w:val="-2"/>
          <w:lang w:val="en-GB"/>
        </w:rPr>
        <w:t>people in socioeconomically disadvantaged circumstances</w:t>
      </w:r>
    </w:p>
    <w:p w14:paraId="77DB6CBA" w14:textId="77777777" w:rsidR="00084852" w:rsidRPr="00955527" w:rsidRDefault="00084852" w:rsidP="00084852">
      <w:pPr>
        <w:pStyle w:val="ListParagraph"/>
        <w:rPr>
          <w:rFonts w:cstheme="minorHAnsi"/>
          <w:spacing w:val="-2"/>
          <w:lang w:val="en-GB"/>
        </w:rPr>
      </w:pPr>
    </w:p>
    <w:p w14:paraId="3AACA8E2" w14:textId="729520B6" w:rsidR="002F61D8" w:rsidRPr="00955527" w:rsidRDefault="002F61D8" w:rsidP="00311ACD">
      <w:pPr>
        <w:pStyle w:val="ListParagraph"/>
        <w:numPr>
          <w:ilvl w:val="1"/>
          <w:numId w:val="14"/>
        </w:numPr>
        <w:rPr>
          <w:rFonts w:cstheme="minorHAnsi"/>
          <w:spacing w:val="-2"/>
          <w:lang w:val="en-GB"/>
        </w:rPr>
      </w:pPr>
      <w:r w:rsidRPr="00955527">
        <w:rPr>
          <w:rFonts w:cstheme="minorHAnsi"/>
          <w:spacing w:val="-2"/>
          <w:lang w:val="en-GB"/>
        </w:rPr>
        <w:t>those with limited access due to disability, age, skills or choice.</w:t>
      </w:r>
    </w:p>
    <w:p w14:paraId="0CD7A7F8" w14:textId="77777777" w:rsidR="002F61D8" w:rsidRPr="005E3E4D" w:rsidRDefault="002F61D8" w:rsidP="00084852">
      <w:pPr>
        <w:rPr>
          <w:rFonts w:cstheme="minorHAnsi"/>
        </w:rPr>
      </w:pPr>
      <w:r w:rsidRPr="00955527">
        <w:rPr>
          <w:rFonts w:cstheme="minorHAnsi"/>
          <w:spacing w:val="-2"/>
          <w:lang w:val="en-GB"/>
        </w:rPr>
        <w:t xml:space="preserve">A human </w:t>
      </w:r>
      <w:proofErr w:type="gramStart"/>
      <w:r w:rsidRPr="00955527">
        <w:rPr>
          <w:rFonts w:cstheme="minorHAnsi"/>
          <w:spacing w:val="-2"/>
          <w:lang w:val="en-GB"/>
        </w:rPr>
        <w:t>rights based</w:t>
      </w:r>
      <w:proofErr w:type="gramEnd"/>
      <w:r w:rsidRPr="00955527">
        <w:rPr>
          <w:rFonts w:cstheme="minorHAnsi"/>
          <w:spacing w:val="-2"/>
          <w:lang w:val="en-GB"/>
        </w:rPr>
        <w:t xml:space="preserve"> approach to areas such as health, ageing and disability will support delivery of this inclusive future [30].</w:t>
      </w:r>
    </w:p>
    <w:p w14:paraId="603BE459" w14:textId="77777777" w:rsidR="008511B6" w:rsidRDefault="008511B6" w:rsidP="00084852">
      <w:pPr>
        <w:rPr>
          <w:rFonts w:cstheme="minorHAnsi"/>
          <w:b/>
          <w:bCs/>
          <w:color w:val="1F497D" w:themeColor="text2"/>
        </w:rPr>
      </w:pPr>
    </w:p>
    <w:p w14:paraId="48537B9B" w14:textId="7A7E742D" w:rsidR="002F61D8" w:rsidRPr="005C2B63" w:rsidRDefault="002F61D8" w:rsidP="00084852">
      <w:pPr>
        <w:rPr>
          <w:rFonts w:cstheme="minorHAnsi"/>
          <w:b/>
          <w:bCs/>
          <w:color w:val="1F497D" w:themeColor="text2"/>
        </w:rPr>
      </w:pPr>
      <w:r w:rsidRPr="005C2B63">
        <w:rPr>
          <w:rFonts w:cstheme="minorHAnsi"/>
          <w:b/>
          <w:bCs/>
          <w:color w:val="1F497D" w:themeColor="text2"/>
        </w:rPr>
        <w:t>Connecting people’s healthcare journey</w:t>
      </w:r>
    </w:p>
    <w:p w14:paraId="45B9D116" w14:textId="48AB93AD" w:rsidR="002F61D8" w:rsidRPr="00955527" w:rsidRDefault="000C2DC1" w:rsidP="00084852">
      <w:pPr>
        <w:rPr>
          <w:rFonts w:cstheme="minorHAnsi"/>
          <w:spacing w:val="-2"/>
          <w:lang w:val="en-GB"/>
        </w:rPr>
      </w:pPr>
      <w:r w:rsidRPr="00955527">
        <w:rPr>
          <w:rFonts w:cstheme="minorHAnsi"/>
          <w:spacing w:val="-2"/>
          <w:lang w:val="en-GB"/>
        </w:rPr>
        <w:t>Improved access to information across health, aged care, disability and social services will deliver a consistent, holistic experience for consumers and healthcare providers. A connected health system will allow healthcare providers to share clinical information that describes each person’s story</w:t>
      </w:r>
      <w:r w:rsidR="002F61D8" w:rsidRPr="00955527">
        <w:rPr>
          <w:rFonts w:cstheme="minorHAnsi"/>
          <w:spacing w:val="-2"/>
          <w:lang w:val="en-GB"/>
        </w:rPr>
        <w:t xml:space="preserve">. </w:t>
      </w:r>
    </w:p>
    <w:p w14:paraId="4F36EC84" w14:textId="77777777" w:rsidR="000C2DC1" w:rsidRPr="000C2DC1" w:rsidRDefault="000C2DC1" w:rsidP="000C2DC1">
      <w:pPr>
        <w:rPr>
          <w:rFonts w:cstheme="minorHAnsi"/>
          <w:b/>
          <w:bCs/>
          <w:color w:val="1F497D" w:themeColor="text2"/>
        </w:rPr>
      </w:pPr>
      <w:r w:rsidRPr="000C2DC1">
        <w:rPr>
          <w:rFonts w:cstheme="minorHAnsi"/>
          <w:b/>
          <w:bCs/>
          <w:color w:val="1F497D" w:themeColor="text2"/>
        </w:rPr>
        <w:t xml:space="preserve">Providing care where it is needed for all </w:t>
      </w:r>
      <w:proofErr w:type="gramStart"/>
      <w:r w:rsidRPr="000C2DC1">
        <w:rPr>
          <w:rFonts w:cstheme="minorHAnsi"/>
          <w:b/>
          <w:bCs/>
          <w:color w:val="1F497D" w:themeColor="text2"/>
        </w:rPr>
        <w:t>Australians</w:t>
      </w:r>
      <w:proofErr w:type="gramEnd"/>
    </w:p>
    <w:p w14:paraId="5CA8734E" w14:textId="3610A656" w:rsidR="00441837" w:rsidRDefault="00F23C06" w:rsidP="00441837">
      <w:pPr>
        <w:rPr>
          <w:rFonts w:cstheme="minorHAnsi"/>
          <w:spacing w:val="-2"/>
          <w:lang w:val="en-GB"/>
        </w:rPr>
      </w:pPr>
      <w:r w:rsidRPr="00955527">
        <w:rPr>
          <w:rFonts w:cstheme="minorHAnsi"/>
          <w:spacing w:val="-2"/>
          <w:lang w:val="en-GB"/>
        </w:rPr>
        <w:t>Australians unable to access face-to-face care will benefit from flexible models of care, with more services delivered virtually. Telehealth and remote health monitoring services will become more accessible through general practices and multidisciplinary care teams. Digital channels and improved health and digital literacy will enable those facing barriers to actively participate in their health and wellbeing</w:t>
      </w:r>
      <w:r w:rsidR="002F61D8" w:rsidRPr="00955527">
        <w:rPr>
          <w:rFonts w:cstheme="minorHAnsi"/>
          <w:spacing w:val="-2"/>
          <w:lang w:val="en-GB"/>
        </w:rPr>
        <w:t>.</w:t>
      </w:r>
    </w:p>
    <w:p w14:paraId="37C9F56E" w14:textId="77777777" w:rsidR="00441837" w:rsidRDefault="00441837">
      <w:pPr>
        <w:rPr>
          <w:rFonts w:cstheme="minorHAnsi"/>
          <w:spacing w:val="-2"/>
          <w:lang w:val="en-GB"/>
        </w:rPr>
      </w:pPr>
      <w:r>
        <w:rPr>
          <w:rFonts w:cstheme="minorHAnsi"/>
          <w:spacing w:val="-2"/>
          <w:lang w:val="en-GB"/>
        </w:rPr>
        <w:br w:type="page"/>
      </w:r>
    </w:p>
    <w:p w14:paraId="015793B1" w14:textId="7E96D830" w:rsidR="002F61D8" w:rsidRPr="00084852" w:rsidRDefault="00084852" w:rsidP="00EC64B4">
      <w:pPr>
        <w:pStyle w:val="Heading4"/>
        <w:rPr>
          <w:vertAlign w:val="superscript"/>
          <w:lang w:val="en-GB"/>
        </w:rPr>
      </w:pPr>
      <w:r w:rsidRPr="00084852">
        <w:rPr>
          <w:lang w:val="en-GB"/>
        </w:rPr>
        <w:lastRenderedPageBreak/>
        <w:t xml:space="preserve">The Regional Connectivity Program is making targeted investment in ‘place-based’ telecommunications infrastructure to deliver economic and social opportunities for regional, </w:t>
      </w:r>
      <w:proofErr w:type="gramStart"/>
      <w:r w:rsidRPr="00084852">
        <w:rPr>
          <w:lang w:val="en-GB"/>
        </w:rPr>
        <w:t>rural</w:t>
      </w:r>
      <w:proofErr w:type="gramEnd"/>
      <w:r w:rsidRPr="00084852">
        <w:rPr>
          <w:lang w:val="en-GB"/>
        </w:rPr>
        <w:t xml:space="preserve"> and remote Australian communities </w:t>
      </w:r>
      <w:r w:rsidRPr="00084852">
        <w:rPr>
          <w:vertAlign w:val="superscript"/>
          <w:lang w:val="en-GB"/>
        </w:rPr>
        <w:t>[9]</w:t>
      </w:r>
    </w:p>
    <w:p w14:paraId="01EDB9A9" w14:textId="77777777" w:rsidR="00084852" w:rsidRDefault="00084852" w:rsidP="00084852"/>
    <w:p w14:paraId="17C98D39" w14:textId="455C5320" w:rsidR="002F61D8" w:rsidRPr="00CC1784" w:rsidRDefault="002F61D8" w:rsidP="00084852">
      <w:pPr>
        <w:rPr>
          <w:b/>
          <w:bCs/>
          <w:color w:val="1F497D" w:themeColor="text2"/>
        </w:rPr>
      </w:pPr>
      <w:r w:rsidRPr="00CC1784">
        <w:rPr>
          <w:b/>
          <w:bCs/>
          <w:color w:val="1F497D" w:themeColor="text2"/>
        </w:rPr>
        <w:t>Encouraging consumer participation in emergency responses</w:t>
      </w:r>
    </w:p>
    <w:p w14:paraId="2A3B85B9" w14:textId="77777777" w:rsidR="002F61D8" w:rsidRPr="00955527" w:rsidRDefault="002F61D8" w:rsidP="00084852">
      <w:pPr>
        <w:rPr>
          <w:rFonts w:cstheme="minorHAnsi"/>
          <w:spacing w:val="-2"/>
          <w:lang w:val="en-GB"/>
        </w:rPr>
      </w:pPr>
      <w:r w:rsidRPr="00955527">
        <w:rPr>
          <w:rFonts w:cstheme="minorHAnsi"/>
          <w:spacing w:val="-2"/>
          <w:lang w:val="en-GB"/>
        </w:rPr>
        <w:t>Personal devices, such as mobile phones and apps, are essential in addressing community challenges in Australia, including future national emergency responses. Governments are responsible for providing digital channels and solutions, but consumer adoption is vital for obtaining near-real-time data to support public health responses.</w:t>
      </w:r>
    </w:p>
    <w:p w14:paraId="16CE4A03" w14:textId="77777777" w:rsidR="005E6BF2" w:rsidRPr="005E3E4D" w:rsidRDefault="005E6BF2" w:rsidP="00DA7A39">
      <w:pPr>
        <w:widowControl/>
        <w:autoSpaceDE w:val="0"/>
        <w:autoSpaceDN w:val="0"/>
        <w:adjustRightInd w:val="0"/>
        <w:spacing w:after="0" w:line="240" w:lineRule="auto"/>
        <w:rPr>
          <w:rFonts w:asciiTheme="majorHAnsi" w:hAnsiTheme="majorHAnsi" w:cs="AppleSystemUIFont"/>
          <w:sz w:val="26"/>
          <w:szCs w:val="26"/>
          <w:lang w:val="en-GB"/>
        </w:rPr>
      </w:pPr>
    </w:p>
    <w:p w14:paraId="02DC7606" w14:textId="0EF64FFD" w:rsidR="005E6BF2" w:rsidRPr="00955527" w:rsidRDefault="0067729B" w:rsidP="00EC64B4">
      <w:pPr>
        <w:pStyle w:val="Heading8"/>
        <w:rPr>
          <w:color w:val="000000" w:themeColor="text1"/>
        </w:rPr>
      </w:pPr>
      <w:r w:rsidRPr="00955527">
        <w:rPr>
          <w:color w:val="000000" w:themeColor="text1"/>
        </w:rPr>
        <w:t xml:space="preserve">Outcome 2 </w:t>
      </w:r>
    </w:p>
    <w:p w14:paraId="2D433C8E" w14:textId="77777777" w:rsidR="0067729B" w:rsidRDefault="0067729B" w:rsidP="005E6BF2">
      <w:pPr>
        <w:pStyle w:val="Heading2"/>
        <w:rPr>
          <w:lang w:val="en-GB"/>
        </w:rPr>
      </w:pPr>
      <w:bookmarkStart w:id="19" w:name="_Australia’s_health_workforce"/>
      <w:bookmarkEnd w:id="19"/>
      <w:r w:rsidRPr="0067729B">
        <w:rPr>
          <w:lang w:val="en-GB"/>
        </w:rPr>
        <w:t xml:space="preserve">Australia’s health workforce is digitally empowered to provide connected care with confidence, whenever or wherever it is </w:t>
      </w:r>
      <w:proofErr w:type="gramStart"/>
      <w:r w:rsidRPr="0067729B">
        <w:rPr>
          <w:lang w:val="en-GB"/>
        </w:rPr>
        <w:t>needed</w:t>
      </w:r>
      <w:proofErr w:type="gramEnd"/>
    </w:p>
    <w:p w14:paraId="47132981" w14:textId="77777777" w:rsidR="005E6BF2" w:rsidRPr="005E6BF2" w:rsidRDefault="005E6BF2" w:rsidP="005E6BF2">
      <w:pPr>
        <w:rPr>
          <w:lang w:val="en-GB"/>
        </w:rPr>
      </w:pPr>
    </w:p>
    <w:p w14:paraId="4EB4B850" w14:textId="77777777" w:rsidR="0067729B" w:rsidRDefault="0067729B" w:rsidP="005E6BF2">
      <w:pPr>
        <w:pStyle w:val="Heading4"/>
        <w:rPr>
          <w:lang w:val="en-GB"/>
        </w:rPr>
      </w:pPr>
      <w:r w:rsidRPr="0067729B">
        <w:rPr>
          <w:lang w:val="en-GB"/>
        </w:rPr>
        <w:t xml:space="preserve">We value the health workforce’s confidence and competence in adopting emerging technologies and utilising data effectively. </w:t>
      </w:r>
    </w:p>
    <w:p w14:paraId="7DB2FB54" w14:textId="77777777" w:rsidR="005E6BF2" w:rsidRPr="005E6BF2" w:rsidRDefault="005E6BF2" w:rsidP="005E6BF2">
      <w:pPr>
        <w:rPr>
          <w:lang w:val="en-GB"/>
        </w:rPr>
      </w:pPr>
    </w:p>
    <w:p w14:paraId="060FAFBB" w14:textId="77777777" w:rsidR="0067729B" w:rsidRPr="005E6BF2" w:rsidRDefault="0067729B" w:rsidP="005E6BF2">
      <w:pPr>
        <w:rPr>
          <w:lang w:val="en-GB"/>
        </w:rPr>
      </w:pPr>
      <w:r w:rsidRPr="005E6BF2">
        <w:rPr>
          <w:lang w:val="en-GB"/>
        </w:rPr>
        <w:t>We aim to cultivate a digitally capable health workforce that is confident in a collaborative and participatory service culture, prioritising information sharing. This workforce will have up-to-date knowledge and experience in cyber security and privacy.</w:t>
      </w:r>
    </w:p>
    <w:p w14:paraId="22D5442B" w14:textId="77777777" w:rsidR="0067729B" w:rsidRPr="005E6BF2" w:rsidRDefault="0067729B" w:rsidP="005E6BF2">
      <w:pPr>
        <w:rPr>
          <w:lang w:val="en-GB"/>
        </w:rPr>
      </w:pPr>
      <w:r w:rsidRPr="005E6BF2">
        <w:rPr>
          <w:lang w:val="en-GB"/>
        </w:rPr>
        <w:t>By doing this, we can:</w:t>
      </w:r>
    </w:p>
    <w:p w14:paraId="13EB8583" w14:textId="7279BAEF" w:rsidR="00E30721" w:rsidRPr="00F05958" w:rsidRDefault="00F05958" w:rsidP="00F05958">
      <w:pPr>
        <w:pStyle w:val="ListParagraph"/>
        <w:numPr>
          <w:ilvl w:val="0"/>
          <w:numId w:val="16"/>
        </w:numPr>
        <w:rPr>
          <w:lang w:val="en-GB"/>
        </w:rPr>
      </w:pPr>
      <w:r w:rsidRPr="00F05958">
        <w:rPr>
          <w:lang w:val="en-GB"/>
        </w:rPr>
        <w:t xml:space="preserve">recognise the increasingly digitised society and socio-technical parts crucial to addressing current and future priorities and delivering care and services more </w:t>
      </w:r>
      <w:proofErr w:type="gramStart"/>
      <w:r w:rsidRPr="00F05958">
        <w:rPr>
          <w:lang w:val="en-GB"/>
        </w:rPr>
        <w:t>efficiently</w:t>
      </w:r>
      <w:proofErr w:type="gramEnd"/>
    </w:p>
    <w:p w14:paraId="0531ED34" w14:textId="77777777" w:rsidR="00E30721" w:rsidRDefault="00E30721" w:rsidP="00E30721">
      <w:pPr>
        <w:pStyle w:val="ListParagraph"/>
        <w:rPr>
          <w:lang w:val="en-GB"/>
        </w:rPr>
      </w:pPr>
    </w:p>
    <w:p w14:paraId="0C8D3291" w14:textId="6D871B70" w:rsidR="00E30721" w:rsidRPr="00AF1763" w:rsidRDefault="00AF1763" w:rsidP="00AF1763">
      <w:pPr>
        <w:pStyle w:val="ListParagraph"/>
        <w:numPr>
          <w:ilvl w:val="0"/>
          <w:numId w:val="16"/>
        </w:numPr>
        <w:rPr>
          <w:lang w:val="en-GB"/>
        </w:rPr>
      </w:pPr>
      <w:r w:rsidRPr="00AF1763">
        <w:rPr>
          <w:lang w:val="en-GB"/>
        </w:rPr>
        <w:t>prepare and equip healthcare professionals and organisations to adapt and thrive in a digitally assisted health environment, essential for effective health service provision and care [7]</w:t>
      </w:r>
    </w:p>
    <w:p w14:paraId="1FD99BE6" w14:textId="77777777" w:rsidR="00E30721" w:rsidRPr="00E30721" w:rsidRDefault="00E30721" w:rsidP="00E30721">
      <w:pPr>
        <w:pStyle w:val="ListParagraph"/>
        <w:rPr>
          <w:lang w:val="en-GB"/>
        </w:rPr>
      </w:pPr>
    </w:p>
    <w:p w14:paraId="5F95D5B0" w14:textId="5CB8CFF2" w:rsidR="00E30721" w:rsidRPr="00AF1763" w:rsidRDefault="00AF1763" w:rsidP="00AF1763">
      <w:pPr>
        <w:pStyle w:val="ListParagraph"/>
        <w:numPr>
          <w:ilvl w:val="0"/>
          <w:numId w:val="16"/>
        </w:numPr>
        <w:rPr>
          <w:lang w:val="en-GB"/>
        </w:rPr>
      </w:pPr>
      <w:r w:rsidRPr="00AF1763">
        <w:rPr>
          <w:lang w:val="en-GB"/>
        </w:rPr>
        <w:t>support foundational understanding of digital systems and data usage for professionals in the broader health sector, regardless of their role [31]</w:t>
      </w:r>
    </w:p>
    <w:p w14:paraId="1233ACD6" w14:textId="77777777" w:rsidR="00E30721" w:rsidRPr="00E30721" w:rsidRDefault="00E30721" w:rsidP="00E30721">
      <w:pPr>
        <w:pStyle w:val="ListParagraph"/>
        <w:rPr>
          <w:lang w:val="en-GB"/>
        </w:rPr>
      </w:pPr>
    </w:p>
    <w:p w14:paraId="49D1FA90" w14:textId="6A2352FD" w:rsidR="00E30721" w:rsidRPr="00AF1763" w:rsidRDefault="00AF1763" w:rsidP="00AF1763">
      <w:pPr>
        <w:pStyle w:val="ListParagraph"/>
        <w:numPr>
          <w:ilvl w:val="0"/>
          <w:numId w:val="16"/>
        </w:numPr>
        <w:rPr>
          <w:lang w:val="en-GB"/>
        </w:rPr>
      </w:pPr>
      <w:r w:rsidRPr="00AF1763">
        <w:rPr>
          <w:lang w:val="en-GB"/>
        </w:rPr>
        <w:t>establish skills development and career pathways in digital health, digitally enabled care</w:t>
      </w:r>
      <w:r w:rsidR="0057785A">
        <w:rPr>
          <w:lang w:val="en-GB"/>
        </w:rPr>
        <w:t>;</w:t>
      </w:r>
      <w:r w:rsidRPr="00AF1763">
        <w:rPr>
          <w:lang w:val="en-GB"/>
        </w:rPr>
        <w:t xml:space="preserve"> and leadership, including</w:t>
      </w:r>
      <w:r w:rsidR="006E0190">
        <w:rPr>
          <w:lang w:val="en-GB"/>
        </w:rPr>
        <w:t xml:space="preserve"> in</w:t>
      </w:r>
      <w:r w:rsidRPr="00AF1763">
        <w:rPr>
          <w:lang w:val="en-GB"/>
        </w:rPr>
        <w:t xml:space="preserve"> changed and emerging </w:t>
      </w:r>
      <w:proofErr w:type="gramStart"/>
      <w:r w:rsidRPr="00AF1763">
        <w:rPr>
          <w:lang w:val="en-GB"/>
        </w:rPr>
        <w:t>roles</w:t>
      </w:r>
      <w:proofErr w:type="gramEnd"/>
    </w:p>
    <w:p w14:paraId="178654FC" w14:textId="77777777" w:rsidR="00E30721" w:rsidRPr="00E30721" w:rsidRDefault="00E30721" w:rsidP="00E30721">
      <w:pPr>
        <w:pStyle w:val="ListParagraph"/>
        <w:rPr>
          <w:lang w:val="en-GB"/>
        </w:rPr>
      </w:pPr>
    </w:p>
    <w:p w14:paraId="2C19CDB5" w14:textId="7DB8B78B" w:rsidR="00E30721" w:rsidRPr="00DA4791" w:rsidRDefault="00DA4791" w:rsidP="00DA4791">
      <w:pPr>
        <w:pStyle w:val="ListParagraph"/>
        <w:numPr>
          <w:ilvl w:val="0"/>
          <w:numId w:val="16"/>
        </w:numPr>
        <w:rPr>
          <w:lang w:val="en-GB"/>
        </w:rPr>
      </w:pPr>
      <w:r w:rsidRPr="00DA4791">
        <w:rPr>
          <w:lang w:val="en-GB"/>
        </w:rPr>
        <w:t>implement a principles-based approach to support the funding and commissioning of new healthcare business models and programs [31]</w:t>
      </w:r>
    </w:p>
    <w:p w14:paraId="74F567E0" w14:textId="77777777" w:rsidR="00E30721" w:rsidRPr="00E30721" w:rsidRDefault="00E30721" w:rsidP="00E30721">
      <w:pPr>
        <w:pStyle w:val="ListParagraph"/>
        <w:rPr>
          <w:lang w:val="en-GB"/>
        </w:rPr>
      </w:pPr>
    </w:p>
    <w:p w14:paraId="562FE1B4" w14:textId="7AC8727B" w:rsidR="00E30721" w:rsidRPr="00DA4791" w:rsidRDefault="00DA4791" w:rsidP="00DA4791">
      <w:pPr>
        <w:pStyle w:val="ListParagraph"/>
        <w:numPr>
          <w:ilvl w:val="0"/>
          <w:numId w:val="16"/>
        </w:numPr>
        <w:rPr>
          <w:lang w:val="en-GB"/>
        </w:rPr>
      </w:pPr>
      <w:r w:rsidRPr="00DA4791">
        <w:rPr>
          <w:lang w:val="en-GB"/>
        </w:rPr>
        <w:t>help healthcare providers select, implement and roll out digital health solutions and encourage healthcare provider engagement, which would increase adoption [7</w:t>
      </w:r>
      <w:r w:rsidR="0067729B" w:rsidRPr="00DA4791">
        <w:rPr>
          <w:lang w:val="en-GB"/>
        </w:rPr>
        <w:t>]</w:t>
      </w:r>
    </w:p>
    <w:p w14:paraId="05F2A19E" w14:textId="77777777" w:rsidR="00E30721" w:rsidRPr="00E30721" w:rsidRDefault="00E30721" w:rsidP="00E30721">
      <w:pPr>
        <w:pStyle w:val="ListParagraph"/>
        <w:rPr>
          <w:lang w:val="en-GB"/>
        </w:rPr>
      </w:pPr>
    </w:p>
    <w:p w14:paraId="48900F58" w14:textId="14E7BCEA" w:rsidR="007B7BBD" w:rsidRPr="00441837" w:rsidRDefault="00DA4791" w:rsidP="00441837">
      <w:pPr>
        <w:pStyle w:val="ListParagraph"/>
        <w:numPr>
          <w:ilvl w:val="0"/>
          <w:numId w:val="16"/>
        </w:numPr>
        <w:spacing w:after="600"/>
        <w:ind w:left="714" w:hanging="357"/>
        <w:contextualSpacing w:val="0"/>
        <w:rPr>
          <w:lang w:val="en-GB"/>
        </w:rPr>
      </w:pPr>
      <w:proofErr w:type="spellStart"/>
      <w:r w:rsidRPr="00DA4791">
        <w:rPr>
          <w:lang w:val="en-GB"/>
        </w:rPr>
        <w:t>ocus</w:t>
      </w:r>
      <w:proofErr w:type="spellEnd"/>
      <w:r w:rsidRPr="00DA4791">
        <w:rPr>
          <w:lang w:val="en-GB"/>
        </w:rPr>
        <w:t xml:space="preserve"> on attracting, </w:t>
      </w:r>
      <w:proofErr w:type="gramStart"/>
      <w:r w:rsidRPr="00DA4791">
        <w:rPr>
          <w:lang w:val="en-GB"/>
        </w:rPr>
        <w:t>building</w:t>
      </w:r>
      <w:proofErr w:type="gramEnd"/>
      <w:r w:rsidRPr="00DA4791">
        <w:rPr>
          <w:lang w:val="en-GB"/>
        </w:rPr>
        <w:t xml:space="preserve"> and retaining skills in strategy, design, and delivery of emerging digitally enabled services, including virtual care, artificial intelligence (AI) and genomics</w:t>
      </w:r>
      <w:r w:rsidR="0067729B" w:rsidRPr="00DA4791">
        <w:rPr>
          <w:lang w:val="en-GB"/>
        </w:rPr>
        <w:t>.</w:t>
      </w:r>
    </w:p>
    <w:p w14:paraId="5237B90F" w14:textId="62ACDADC" w:rsidR="001F576E" w:rsidRDefault="0067729B" w:rsidP="007B7BBD">
      <w:pPr>
        <w:pStyle w:val="Heading2"/>
      </w:pPr>
      <w:r w:rsidRPr="0067729B">
        <w:lastRenderedPageBreak/>
        <w:t>Action areas</w:t>
      </w:r>
    </w:p>
    <w:p w14:paraId="08103864" w14:textId="77777777" w:rsidR="007B7BBD" w:rsidRPr="007B7BBD" w:rsidRDefault="007B7BBD" w:rsidP="007B7BBD"/>
    <w:p w14:paraId="09E37AAF" w14:textId="0580C8EE" w:rsidR="0067729B" w:rsidRDefault="002023B5" w:rsidP="001F576E">
      <w:pPr>
        <w:rPr>
          <w:rFonts w:cstheme="minorHAnsi"/>
          <w:lang w:val="en-GB"/>
        </w:rPr>
      </w:pPr>
      <w:r w:rsidRPr="002023B5">
        <w:rPr>
          <w:rFonts w:cstheme="minorHAnsi"/>
          <w:lang w:val="en-GB"/>
        </w:rPr>
        <w:t>Building a confident national health workforce for digital health services is a complex task requiring collaboration with state and territory health departments and industry stakeholders</w:t>
      </w:r>
      <w:r w:rsidR="0067729B" w:rsidRPr="001F576E">
        <w:rPr>
          <w:rFonts w:cstheme="minorHAnsi"/>
          <w:lang w:val="en-GB"/>
        </w:rPr>
        <w:t xml:space="preserve">. </w:t>
      </w:r>
    </w:p>
    <w:p w14:paraId="5CF6D41C" w14:textId="77777777" w:rsidR="00CC1784" w:rsidRPr="001F576E" w:rsidRDefault="00CC1784" w:rsidP="001F576E">
      <w:pPr>
        <w:rPr>
          <w:rFonts w:cstheme="minorHAnsi"/>
          <w:lang w:val="en-GB"/>
        </w:rPr>
      </w:pPr>
    </w:p>
    <w:p w14:paraId="76E64BB6" w14:textId="77777777" w:rsidR="0067729B" w:rsidRPr="00CC1784" w:rsidRDefault="0067729B" w:rsidP="001F576E">
      <w:pPr>
        <w:rPr>
          <w:rFonts w:cstheme="minorHAnsi"/>
          <w:b/>
          <w:bCs/>
          <w:color w:val="344D90"/>
        </w:rPr>
      </w:pPr>
      <w:r w:rsidRPr="00CC1784">
        <w:rPr>
          <w:rFonts w:cstheme="minorHAnsi"/>
          <w:b/>
          <w:bCs/>
          <w:color w:val="344D90"/>
        </w:rPr>
        <w:t xml:space="preserve">Collaborating with representative </w:t>
      </w:r>
      <w:proofErr w:type="spellStart"/>
      <w:r w:rsidRPr="00CC1784">
        <w:rPr>
          <w:rFonts w:cstheme="minorHAnsi"/>
          <w:b/>
          <w:bCs/>
          <w:color w:val="344D90"/>
        </w:rPr>
        <w:t>organisations</w:t>
      </w:r>
      <w:proofErr w:type="spellEnd"/>
      <w:r w:rsidRPr="00CC1784">
        <w:rPr>
          <w:rFonts w:cstheme="minorHAnsi"/>
          <w:b/>
          <w:bCs/>
          <w:color w:val="344D90"/>
        </w:rPr>
        <w:t xml:space="preserve"> for broader adoption</w:t>
      </w:r>
    </w:p>
    <w:p w14:paraId="7BF37189" w14:textId="1B5CD156" w:rsidR="0067729B" w:rsidRPr="001F576E" w:rsidRDefault="002023B5" w:rsidP="001F576E">
      <w:pPr>
        <w:rPr>
          <w:rFonts w:cstheme="minorHAnsi"/>
          <w:lang w:val="en-GB"/>
        </w:rPr>
      </w:pPr>
      <w:r w:rsidRPr="002023B5">
        <w:rPr>
          <w:rFonts w:cstheme="minorHAnsi"/>
          <w:lang w:val="en-GB"/>
        </w:rPr>
        <w:t>Continuing collaboration with healthcare peak bodies will enhance awareness and adoption of digital across professions. We will facilitate cooperation between health workforce peak bodies and consumer groups, focusing on digital literacy, maturity and the co-design of key digital transformation initiative</w:t>
      </w:r>
      <w:r w:rsidR="0067729B" w:rsidRPr="001F576E">
        <w:rPr>
          <w:rFonts w:cstheme="minorHAnsi"/>
          <w:lang w:val="en-GB"/>
        </w:rPr>
        <w:t>.</w:t>
      </w:r>
    </w:p>
    <w:p w14:paraId="5CDE2EAF" w14:textId="77777777" w:rsidR="00CC1784" w:rsidRDefault="00CC1784" w:rsidP="001F576E">
      <w:pPr>
        <w:rPr>
          <w:rFonts w:cstheme="minorHAnsi"/>
          <w:b/>
          <w:bCs/>
          <w:color w:val="344D90"/>
        </w:rPr>
      </w:pPr>
    </w:p>
    <w:p w14:paraId="45578EAE" w14:textId="04341389" w:rsidR="0067729B" w:rsidRPr="00CC1784" w:rsidRDefault="0067729B" w:rsidP="001F576E">
      <w:pPr>
        <w:rPr>
          <w:rFonts w:cstheme="minorHAnsi"/>
          <w:b/>
          <w:bCs/>
          <w:color w:val="344D90"/>
        </w:rPr>
      </w:pPr>
      <w:r w:rsidRPr="00CC1784">
        <w:rPr>
          <w:rFonts w:cstheme="minorHAnsi"/>
          <w:b/>
          <w:bCs/>
          <w:color w:val="344D90"/>
        </w:rPr>
        <w:t>Linking skills development and career pathways</w:t>
      </w:r>
    </w:p>
    <w:p w14:paraId="4B097111" w14:textId="38A60C1C" w:rsidR="0067729B" w:rsidRDefault="002023B5" w:rsidP="001F576E">
      <w:pPr>
        <w:rPr>
          <w:rFonts w:cstheme="minorHAnsi"/>
          <w:lang w:val="en-GB"/>
        </w:rPr>
      </w:pPr>
      <w:r w:rsidRPr="002023B5">
        <w:rPr>
          <w:rFonts w:cstheme="minorHAnsi"/>
          <w:lang w:val="en-GB"/>
        </w:rPr>
        <w:t>There will be a direct connection between industry skills development and demands of digital healthcare. The skills development pipeline will focus on high-demand skills in areas such as medication management, medical diagnostics, genomics and virtual care. Targeted career pathways will retain professionals with specialised expertise and attract those with broader skillsets to healt</w:t>
      </w:r>
      <w:r>
        <w:rPr>
          <w:rFonts w:cstheme="minorHAnsi"/>
          <w:lang w:val="en-GB"/>
        </w:rPr>
        <w:t>h</w:t>
      </w:r>
      <w:r w:rsidR="0067729B" w:rsidRPr="001F576E">
        <w:rPr>
          <w:rFonts w:cstheme="minorHAnsi"/>
          <w:lang w:val="en-GB"/>
        </w:rPr>
        <w:t xml:space="preserve">. </w:t>
      </w:r>
    </w:p>
    <w:p w14:paraId="092F9D31" w14:textId="77777777" w:rsidR="00CC1784" w:rsidRPr="001F576E" w:rsidRDefault="00CC1784" w:rsidP="001F576E">
      <w:pPr>
        <w:rPr>
          <w:rFonts w:cstheme="minorHAnsi"/>
          <w:lang w:val="en-GB"/>
        </w:rPr>
      </w:pPr>
    </w:p>
    <w:p w14:paraId="44437A6F" w14:textId="77777777" w:rsidR="0067729B" w:rsidRPr="00CC1784" w:rsidRDefault="0067729B" w:rsidP="001F576E">
      <w:pPr>
        <w:rPr>
          <w:rFonts w:cstheme="minorHAnsi"/>
          <w:b/>
          <w:bCs/>
          <w:color w:val="344D90"/>
        </w:rPr>
      </w:pPr>
      <w:r w:rsidRPr="00CC1784">
        <w:rPr>
          <w:rFonts w:cstheme="minorHAnsi"/>
          <w:b/>
          <w:bCs/>
          <w:color w:val="344D90"/>
        </w:rPr>
        <w:t>Driving towards national consistency in education and training</w:t>
      </w:r>
    </w:p>
    <w:p w14:paraId="6BBCC552" w14:textId="25C88F80" w:rsidR="0067729B" w:rsidRDefault="001F5F48" w:rsidP="001F576E">
      <w:pPr>
        <w:rPr>
          <w:rFonts w:cstheme="minorHAnsi"/>
          <w:lang w:val="en-GB"/>
        </w:rPr>
      </w:pPr>
      <w:r w:rsidRPr="001F5F48">
        <w:rPr>
          <w:rFonts w:cstheme="minorHAnsi"/>
          <w:lang w:val="en-GB"/>
        </w:rPr>
        <w:t>We will work with education providers including universities, registered training organisations and specialty program providers to establish a digitally confident health workforce through competency-based education and training programs. These programs will enable both clinical and non</w:t>
      </w:r>
      <w:r w:rsidR="006E0190">
        <w:rPr>
          <w:rFonts w:cstheme="minorHAnsi"/>
          <w:lang w:val="en-GB"/>
        </w:rPr>
        <w:t>-</w:t>
      </w:r>
      <w:r w:rsidRPr="001F5F48">
        <w:rPr>
          <w:rFonts w:cstheme="minorHAnsi"/>
          <w:lang w:val="en-GB"/>
        </w:rPr>
        <w:t>clinical professionals to stay abreast of rapidly evolving digital approaches</w:t>
      </w:r>
      <w:r w:rsidR="0067729B" w:rsidRPr="001F576E">
        <w:rPr>
          <w:rFonts w:cstheme="minorHAnsi"/>
          <w:lang w:val="en-GB"/>
        </w:rPr>
        <w:t xml:space="preserve">. </w:t>
      </w:r>
    </w:p>
    <w:p w14:paraId="6D214462" w14:textId="77777777" w:rsidR="00CC1784" w:rsidRPr="001F576E" w:rsidRDefault="00CC1784" w:rsidP="001F576E">
      <w:pPr>
        <w:rPr>
          <w:rFonts w:cstheme="minorHAnsi"/>
          <w:lang w:val="en-GB"/>
        </w:rPr>
      </w:pPr>
    </w:p>
    <w:p w14:paraId="43EAC231" w14:textId="77777777" w:rsidR="0067729B" w:rsidRPr="00CC1784" w:rsidRDefault="0067729B" w:rsidP="001F576E">
      <w:pPr>
        <w:rPr>
          <w:rFonts w:cstheme="minorHAnsi"/>
          <w:b/>
          <w:bCs/>
          <w:color w:val="344D90"/>
        </w:rPr>
      </w:pPr>
      <w:r w:rsidRPr="00CC1784">
        <w:rPr>
          <w:rFonts w:cstheme="minorHAnsi"/>
          <w:b/>
          <w:bCs/>
          <w:color w:val="344D90"/>
        </w:rPr>
        <w:t>Promoting digital skills and education in national priority health programs</w:t>
      </w:r>
    </w:p>
    <w:p w14:paraId="26253132" w14:textId="01BCBE76" w:rsidR="0067729B" w:rsidRPr="001F5F48" w:rsidRDefault="001F5F48" w:rsidP="001F576E">
      <w:pPr>
        <w:rPr>
          <w:lang w:val="en-GB"/>
        </w:rPr>
      </w:pPr>
      <w:r w:rsidRPr="001F5F48">
        <w:rPr>
          <w:lang w:val="en-GB"/>
        </w:rPr>
        <w:t xml:space="preserve">Digitally enabled programs targeting national health priorities will assist in using and sharing data in a coordinated </w:t>
      </w:r>
      <w:r w:rsidRPr="00E626FA">
        <w:rPr>
          <w:lang w:val="en-GB"/>
        </w:rPr>
        <w:t xml:space="preserve">manner. This will enable health services and professionals to meet the growing expectations of consumers for access to personalised care. Tools and connected national data will support the health workforce in adapting integrated </w:t>
      </w:r>
      <w:r w:rsidRPr="001F5F48">
        <w:rPr>
          <w:lang w:val="en-GB"/>
        </w:rPr>
        <w:t>ways of working within the existing complex technological landscape. Showcasing communities of practice that demonstrate success will support broader adoption and innovation</w:t>
      </w:r>
      <w:r w:rsidR="0067729B" w:rsidRPr="001F576E">
        <w:rPr>
          <w:rFonts w:cstheme="minorHAnsi"/>
          <w:lang w:val="en-GB"/>
        </w:rPr>
        <w:t>.</w:t>
      </w:r>
    </w:p>
    <w:p w14:paraId="078740F8" w14:textId="77777777" w:rsidR="00CC1784" w:rsidRPr="001F576E" w:rsidRDefault="00CC1784" w:rsidP="001F576E">
      <w:pPr>
        <w:rPr>
          <w:rFonts w:cstheme="minorHAnsi"/>
          <w:lang w:val="en-GB"/>
        </w:rPr>
      </w:pPr>
    </w:p>
    <w:p w14:paraId="1405187D" w14:textId="77777777" w:rsidR="0067729B" w:rsidRPr="00CC1784" w:rsidRDefault="0067729B" w:rsidP="001F576E">
      <w:pPr>
        <w:rPr>
          <w:rFonts w:cstheme="minorHAnsi"/>
          <w:b/>
          <w:bCs/>
          <w:color w:val="344D90"/>
        </w:rPr>
      </w:pPr>
      <w:r w:rsidRPr="00CC1784">
        <w:rPr>
          <w:rFonts w:cstheme="minorHAnsi"/>
          <w:b/>
          <w:bCs/>
          <w:color w:val="344D90"/>
        </w:rPr>
        <w:t>Creating a trusted view of consumer data</w:t>
      </w:r>
    </w:p>
    <w:p w14:paraId="22892DDB" w14:textId="773581FC" w:rsidR="0067729B" w:rsidRPr="00955527" w:rsidRDefault="001F5F48" w:rsidP="001F576E">
      <w:pPr>
        <w:rPr>
          <w:rFonts w:cstheme="minorHAnsi"/>
          <w:spacing w:val="-2"/>
          <w:lang w:val="en-GB"/>
        </w:rPr>
      </w:pPr>
      <w:r w:rsidRPr="00955527">
        <w:rPr>
          <w:rFonts w:cstheme="minorHAnsi"/>
          <w:spacing w:val="-2"/>
          <w:lang w:val="en-GB"/>
        </w:rPr>
        <w:t>Healthcare providers will co-design and have access to comprehensive and reliable consumer data from various systems and sources, improving treatment and care decisions. By overcoming information-sharing barriers, healthcare providers can collaboratively make informed decisions at the point of care for the patient, regardless of location or time</w:t>
      </w:r>
      <w:r w:rsidR="0067729B" w:rsidRPr="00955527">
        <w:rPr>
          <w:rFonts w:cstheme="minorHAnsi"/>
          <w:spacing w:val="-2"/>
          <w:lang w:val="en-GB"/>
        </w:rPr>
        <w:t>.</w:t>
      </w:r>
    </w:p>
    <w:p w14:paraId="67F20B07" w14:textId="77777777" w:rsidR="00CC1784" w:rsidRPr="001F576E" w:rsidRDefault="00CC1784" w:rsidP="001F576E">
      <w:pPr>
        <w:rPr>
          <w:rFonts w:cstheme="minorHAnsi"/>
          <w:color w:val="414042"/>
          <w:spacing w:val="-2"/>
          <w:lang w:val="en-GB"/>
        </w:rPr>
      </w:pPr>
    </w:p>
    <w:p w14:paraId="03B0F81D" w14:textId="77777777" w:rsidR="0067729B" w:rsidRPr="00CC1784" w:rsidRDefault="0067729B" w:rsidP="001F576E">
      <w:pPr>
        <w:rPr>
          <w:rFonts w:cstheme="minorHAnsi"/>
          <w:b/>
          <w:bCs/>
          <w:color w:val="344D90"/>
        </w:rPr>
      </w:pPr>
      <w:r w:rsidRPr="00CC1784">
        <w:rPr>
          <w:rFonts w:cstheme="minorHAnsi"/>
          <w:b/>
          <w:bCs/>
          <w:color w:val="344D90"/>
        </w:rPr>
        <w:lastRenderedPageBreak/>
        <w:t>Strengthening continuity of care</w:t>
      </w:r>
    </w:p>
    <w:p w14:paraId="372B23F0" w14:textId="269D2021" w:rsidR="0067729B" w:rsidRPr="00955527" w:rsidRDefault="00FD35B3" w:rsidP="001F576E">
      <w:pPr>
        <w:rPr>
          <w:rFonts w:cstheme="minorHAnsi"/>
          <w:spacing w:val="-2"/>
          <w:lang w:val="en-GB"/>
        </w:rPr>
      </w:pPr>
      <w:r w:rsidRPr="00955527">
        <w:rPr>
          <w:rFonts w:cstheme="minorHAnsi"/>
          <w:spacing w:val="-2"/>
          <w:lang w:val="en-GB"/>
        </w:rPr>
        <w:t>Connecting all points of care will create a seamless consumer experience, ensuring their health and wellbeing data follows them, regardless of the healthcare provider involved. Healthcare providers will have access to this data for shared care planning and multidisciplinary care team coordination, thereby enhancing delivery of individualised services.</w:t>
      </w:r>
    </w:p>
    <w:p w14:paraId="0439297C" w14:textId="77777777" w:rsidR="00CC1784" w:rsidRPr="001F576E" w:rsidRDefault="00CC1784" w:rsidP="001F576E">
      <w:pPr>
        <w:rPr>
          <w:rFonts w:cstheme="minorHAnsi"/>
          <w:color w:val="414042"/>
          <w:spacing w:val="-2"/>
          <w:lang w:val="en-GB"/>
        </w:rPr>
      </w:pPr>
    </w:p>
    <w:p w14:paraId="0D0E78E5" w14:textId="28DDF68A" w:rsidR="0067729B" w:rsidRPr="00CC1784" w:rsidRDefault="0067729B" w:rsidP="001F576E">
      <w:pPr>
        <w:rPr>
          <w:rFonts w:cstheme="minorHAnsi"/>
          <w:b/>
          <w:bCs/>
          <w:color w:val="344D90"/>
        </w:rPr>
      </w:pPr>
      <w:r w:rsidRPr="00CC1784">
        <w:rPr>
          <w:rFonts w:cstheme="minorHAnsi"/>
          <w:b/>
          <w:bCs/>
          <w:color w:val="344D90"/>
        </w:rPr>
        <w:t>Delivering high</w:t>
      </w:r>
      <w:r w:rsidR="006E0190">
        <w:rPr>
          <w:rFonts w:cstheme="minorHAnsi"/>
          <w:b/>
          <w:bCs/>
          <w:color w:val="344D90"/>
        </w:rPr>
        <w:t>-</w:t>
      </w:r>
      <w:r w:rsidRPr="00CC1784">
        <w:rPr>
          <w:rFonts w:cstheme="minorHAnsi"/>
          <w:b/>
          <w:bCs/>
          <w:color w:val="344D90"/>
        </w:rPr>
        <w:t>quality, trusted health intelligence and decision support</w:t>
      </w:r>
    </w:p>
    <w:p w14:paraId="6D770DD1" w14:textId="29222F10" w:rsidR="0067729B" w:rsidRPr="00955527" w:rsidRDefault="00FD35B3" w:rsidP="00D1637B">
      <w:pPr>
        <w:rPr>
          <w:rFonts w:cstheme="minorHAnsi"/>
          <w:spacing w:val="-2"/>
          <w:lang w:val="en-GB"/>
        </w:rPr>
      </w:pPr>
      <w:r w:rsidRPr="00955527">
        <w:rPr>
          <w:rFonts w:cstheme="minorHAnsi"/>
          <w:spacing w:val="-2"/>
          <w:lang w:val="en-GB"/>
        </w:rPr>
        <w:t>Connected systems utilising AI analytics and reliable clinical data will deliver insights that enhance clinical decision support, personalised care, and population-level health and service delivery. Transparent information sharing, underpinned by consent and authorisation frameworks, will ensure the security and appropriate use of Australians’ data</w:t>
      </w:r>
      <w:r w:rsidR="0067729B" w:rsidRPr="00955527">
        <w:rPr>
          <w:rFonts w:cstheme="minorHAnsi"/>
          <w:spacing w:val="-2"/>
          <w:lang w:val="en-GB"/>
        </w:rPr>
        <w:t>.</w:t>
      </w:r>
    </w:p>
    <w:p w14:paraId="03AFEDD3" w14:textId="77777777" w:rsidR="0067729B" w:rsidRDefault="0067729B" w:rsidP="00DA7A39">
      <w:pPr>
        <w:widowControl/>
        <w:autoSpaceDE w:val="0"/>
        <w:autoSpaceDN w:val="0"/>
        <w:adjustRightInd w:val="0"/>
        <w:spacing w:after="0" w:line="240" w:lineRule="auto"/>
        <w:rPr>
          <w:rFonts w:asciiTheme="majorHAnsi" w:hAnsiTheme="majorHAnsi" w:cs="AppleSystemUIFont"/>
          <w:sz w:val="26"/>
          <w:szCs w:val="26"/>
          <w:lang w:val="en-GB"/>
        </w:rPr>
      </w:pPr>
    </w:p>
    <w:p w14:paraId="05AE4BB7" w14:textId="77777777" w:rsidR="0067729B" w:rsidRPr="00955527" w:rsidRDefault="0067729B" w:rsidP="001F576E">
      <w:pPr>
        <w:pStyle w:val="Heading8"/>
        <w:rPr>
          <w:color w:val="000000" w:themeColor="text1"/>
        </w:rPr>
      </w:pPr>
      <w:r w:rsidRPr="00955527">
        <w:rPr>
          <w:color w:val="000000" w:themeColor="text1"/>
        </w:rPr>
        <w:t>Outcome 3</w:t>
      </w:r>
    </w:p>
    <w:p w14:paraId="0A9B621B" w14:textId="77777777" w:rsidR="0067729B" w:rsidRDefault="0067729B" w:rsidP="001F576E">
      <w:pPr>
        <w:pStyle w:val="Heading2"/>
        <w:rPr>
          <w:lang w:val="en-GB"/>
        </w:rPr>
      </w:pPr>
      <w:bookmarkStart w:id="20" w:name="_Data_and_information"/>
      <w:bookmarkEnd w:id="20"/>
      <w:r w:rsidRPr="0067729B">
        <w:rPr>
          <w:lang w:val="en-GB"/>
        </w:rPr>
        <w:t xml:space="preserve">Data and information are shared and reused securely to deliver a sustainable learning health </w:t>
      </w:r>
      <w:proofErr w:type="gramStart"/>
      <w:r w:rsidRPr="0067729B">
        <w:rPr>
          <w:lang w:val="en-GB"/>
        </w:rPr>
        <w:t>system</w:t>
      </w:r>
      <w:proofErr w:type="gramEnd"/>
    </w:p>
    <w:p w14:paraId="65242743" w14:textId="77777777" w:rsidR="001F576E" w:rsidRPr="001F576E" w:rsidRDefault="001F576E" w:rsidP="001F576E">
      <w:pPr>
        <w:rPr>
          <w:lang w:val="en-GB"/>
        </w:rPr>
      </w:pPr>
    </w:p>
    <w:p w14:paraId="0AF93124" w14:textId="77777777" w:rsidR="0067729B" w:rsidRDefault="0067729B" w:rsidP="001F576E">
      <w:pPr>
        <w:pStyle w:val="Heading4"/>
        <w:rPr>
          <w:lang w:val="en-GB"/>
        </w:rPr>
      </w:pPr>
      <w:r w:rsidRPr="0067729B">
        <w:rPr>
          <w:lang w:val="en-GB"/>
        </w:rPr>
        <w:t>A sustainable learning health system depends on:</w:t>
      </w:r>
    </w:p>
    <w:p w14:paraId="766F34EE" w14:textId="77777777" w:rsidR="001F576E" w:rsidRPr="001F576E" w:rsidRDefault="001F576E" w:rsidP="001F576E">
      <w:pPr>
        <w:rPr>
          <w:lang w:val="en-GB"/>
        </w:rPr>
      </w:pPr>
    </w:p>
    <w:p w14:paraId="14DEECC0" w14:textId="6D14951A" w:rsidR="0067729B" w:rsidRPr="00E626FA" w:rsidRDefault="0067729B" w:rsidP="00311ACD">
      <w:pPr>
        <w:pStyle w:val="ListParagraph"/>
        <w:numPr>
          <w:ilvl w:val="1"/>
          <w:numId w:val="17"/>
        </w:numPr>
        <w:rPr>
          <w:lang w:val="en-GB"/>
        </w:rPr>
      </w:pPr>
      <w:r w:rsidRPr="00E626FA">
        <w:rPr>
          <w:lang w:val="en-GB"/>
        </w:rPr>
        <w:t xml:space="preserve">affordable, efficient and effective health care that can be delivered across a diverse geography and </w:t>
      </w:r>
      <w:proofErr w:type="gramStart"/>
      <w:r w:rsidRPr="00E626FA">
        <w:rPr>
          <w:lang w:val="en-GB"/>
        </w:rPr>
        <w:t>population</w:t>
      </w:r>
      <w:proofErr w:type="gramEnd"/>
    </w:p>
    <w:p w14:paraId="0FAF38ED" w14:textId="77777777" w:rsidR="00CD18A3" w:rsidRPr="00E626FA" w:rsidRDefault="00CD18A3" w:rsidP="00CD18A3">
      <w:pPr>
        <w:pStyle w:val="ListParagraph"/>
        <w:rPr>
          <w:lang w:val="en-GB"/>
        </w:rPr>
      </w:pPr>
    </w:p>
    <w:p w14:paraId="28F958B9" w14:textId="3E8978C6" w:rsidR="00CD18A3" w:rsidRPr="00E626FA" w:rsidRDefault="0067729B" w:rsidP="00311ACD">
      <w:pPr>
        <w:pStyle w:val="ListParagraph"/>
        <w:numPr>
          <w:ilvl w:val="1"/>
          <w:numId w:val="17"/>
        </w:numPr>
        <w:rPr>
          <w:lang w:val="en-GB"/>
        </w:rPr>
      </w:pPr>
      <w:r w:rsidRPr="00E626FA">
        <w:rPr>
          <w:lang w:val="en-GB"/>
        </w:rPr>
        <w:t xml:space="preserve">research and innovation, particularly in data use, reuse and translation to inform digital </w:t>
      </w:r>
      <w:proofErr w:type="gramStart"/>
      <w:r w:rsidRPr="00E626FA">
        <w:rPr>
          <w:lang w:val="en-GB"/>
        </w:rPr>
        <w:t>advancements</w:t>
      </w:r>
      <w:proofErr w:type="gramEnd"/>
    </w:p>
    <w:p w14:paraId="205CF395" w14:textId="77777777" w:rsidR="00CD18A3" w:rsidRPr="00E626FA" w:rsidRDefault="00CD18A3" w:rsidP="00CD18A3">
      <w:pPr>
        <w:pStyle w:val="ListParagraph"/>
        <w:rPr>
          <w:lang w:val="en-GB"/>
        </w:rPr>
      </w:pPr>
    </w:p>
    <w:p w14:paraId="2DAA54DF" w14:textId="125A6493" w:rsidR="0067729B" w:rsidRPr="00E626FA" w:rsidRDefault="0067729B" w:rsidP="00311ACD">
      <w:pPr>
        <w:pStyle w:val="ListParagraph"/>
        <w:numPr>
          <w:ilvl w:val="1"/>
          <w:numId w:val="17"/>
        </w:numPr>
        <w:rPr>
          <w:lang w:val="en-GB"/>
        </w:rPr>
      </w:pPr>
      <w:r w:rsidRPr="00E626FA">
        <w:rPr>
          <w:lang w:val="en-GB"/>
        </w:rPr>
        <w:t>maximised use of data, while maintaining privacy, confidentiality and consumer trust.</w:t>
      </w:r>
    </w:p>
    <w:p w14:paraId="7A86BAD6" w14:textId="1221941C" w:rsidR="0067729B" w:rsidRPr="00E626FA" w:rsidRDefault="0067729B" w:rsidP="00CD18A3">
      <w:pPr>
        <w:rPr>
          <w:lang w:val="en-GB"/>
        </w:rPr>
      </w:pPr>
      <w:r w:rsidRPr="00E626FA">
        <w:rPr>
          <w:lang w:val="en-GB"/>
        </w:rPr>
        <w:t>We already ha</w:t>
      </w:r>
      <w:r w:rsidR="00CF08E6" w:rsidRPr="00E626FA">
        <w:rPr>
          <w:lang w:val="en-GB"/>
        </w:rPr>
        <w:t>ve</w:t>
      </w:r>
      <w:r w:rsidRPr="00E626FA">
        <w:rPr>
          <w:lang w:val="en-GB"/>
        </w:rPr>
        <w:t xml:space="preserve"> valuable data and insights on the quality, safety, accessibility and performance of health and wellbeing services which we can use to support a learning health system.</w:t>
      </w:r>
      <w:r w:rsidRPr="00E626FA">
        <w:rPr>
          <w:lang w:val="en-GB"/>
        </w:rPr>
        <w:br/>
      </w:r>
      <w:r w:rsidRPr="00E626FA">
        <w:rPr>
          <w:lang w:val="en-GB"/>
        </w:rPr>
        <w:br/>
        <w:t>By doing this, we can:</w:t>
      </w:r>
    </w:p>
    <w:p w14:paraId="1DBA9D0E" w14:textId="296B991B" w:rsidR="0067729B" w:rsidRPr="00E626FA" w:rsidRDefault="00C95B23" w:rsidP="00C95B23">
      <w:pPr>
        <w:pStyle w:val="ListParagraph"/>
        <w:numPr>
          <w:ilvl w:val="1"/>
          <w:numId w:val="18"/>
        </w:numPr>
        <w:rPr>
          <w:lang w:val="en-GB"/>
        </w:rPr>
      </w:pPr>
      <w:r w:rsidRPr="00E626FA">
        <w:rPr>
          <w:lang w:val="en-GB"/>
        </w:rPr>
        <w:t>provide reliable analytics, and gain valuable insights about healthcare delivery and the health ecosystem to drive continued excellence in service delivery [32</w:t>
      </w:r>
      <w:r w:rsidR="0067729B" w:rsidRPr="00E626FA">
        <w:rPr>
          <w:lang w:val="en-GB"/>
        </w:rPr>
        <w:t>]</w:t>
      </w:r>
    </w:p>
    <w:p w14:paraId="690FDE2B" w14:textId="77777777" w:rsidR="00CD18A3" w:rsidRPr="00E626FA" w:rsidRDefault="00CD18A3" w:rsidP="00CD18A3">
      <w:pPr>
        <w:pStyle w:val="ListParagraph"/>
        <w:rPr>
          <w:lang w:val="en-GB"/>
        </w:rPr>
      </w:pPr>
    </w:p>
    <w:p w14:paraId="38252437" w14:textId="4550D21B" w:rsidR="00CD18A3" w:rsidRPr="00E626FA" w:rsidRDefault="00526D03" w:rsidP="00526D03">
      <w:pPr>
        <w:pStyle w:val="ListParagraph"/>
        <w:numPr>
          <w:ilvl w:val="1"/>
          <w:numId w:val="18"/>
        </w:numPr>
        <w:rPr>
          <w:lang w:val="en-GB"/>
        </w:rPr>
      </w:pPr>
      <w:r w:rsidRPr="00E626FA">
        <w:rPr>
          <w:lang w:val="en-GB"/>
        </w:rPr>
        <w:t xml:space="preserve">offer meaningful information and statistics to help all </w:t>
      </w:r>
      <w:proofErr w:type="gramStart"/>
      <w:r w:rsidR="0067729B" w:rsidRPr="00E626FA">
        <w:rPr>
          <w:lang w:val="en-GB"/>
        </w:rPr>
        <w:t>Australians</w:t>
      </w:r>
      <w:proofErr w:type="gramEnd"/>
    </w:p>
    <w:p w14:paraId="19219385" w14:textId="77777777" w:rsidR="00CD18A3" w:rsidRPr="00E626FA" w:rsidRDefault="00CD18A3" w:rsidP="00CD18A3">
      <w:pPr>
        <w:pStyle w:val="ListParagraph"/>
        <w:rPr>
          <w:lang w:val="en-GB"/>
        </w:rPr>
      </w:pPr>
    </w:p>
    <w:p w14:paraId="3D7675DF" w14:textId="6647DD5A" w:rsidR="00CD18A3" w:rsidRPr="00E626FA" w:rsidRDefault="00526D03" w:rsidP="00526D03">
      <w:pPr>
        <w:pStyle w:val="ListParagraph"/>
        <w:numPr>
          <w:ilvl w:val="1"/>
          <w:numId w:val="18"/>
        </w:numPr>
        <w:rPr>
          <w:lang w:val="en-GB"/>
        </w:rPr>
      </w:pPr>
      <w:r w:rsidRPr="00E626FA">
        <w:rPr>
          <w:lang w:val="en-GB"/>
        </w:rPr>
        <w:t xml:space="preserve">analyse the health and welfare data we get from state, territory and Australian </w:t>
      </w:r>
      <w:r w:rsidR="006E0190" w:rsidRPr="00E626FA">
        <w:rPr>
          <w:lang w:val="en-GB"/>
        </w:rPr>
        <w:t>G</w:t>
      </w:r>
      <w:r w:rsidRPr="00E626FA">
        <w:rPr>
          <w:lang w:val="en-GB"/>
        </w:rPr>
        <w:t xml:space="preserve">overnment agencies, and use it to support better policy and service delivery </w:t>
      </w:r>
      <w:proofErr w:type="gramStart"/>
      <w:r w:rsidRPr="00E626FA">
        <w:rPr>
          <w:lang w:val="en-GB"/>
        </w:rPr>
        <w:t>decisions</w:t>
      </w:r>
      <w:proofErr w:type="gramEnd"/>
    </w:p>
    <w:p w14:paraId="168668FD" w14:textId="77777777" w:rsidR="00CD18A3" w:rsidRPr="00E626FA" w:rsidRDefault="00CD18A3" w:rsidP="00CD18A3">
      <w:pPr>
        <w:pStyle w:val="ListParagraph"/>
        <w:rPr>
          <w:lang w:val="en-GB"/>
        </w:rPr>
      </w:pPr>
    </w:p>
    <w:p w14:paraId="2DFA823F" w14:textId="2EAA8D08" w:rsidR="00CD18A3" w:rsidRPr="00E626FA" w:rsidRDefault="00264D01" w:rsidP="00264D01">
      <w:pPr>
        <w:pStyle w:val="ListParagraph"/>
        <w:numPr>
          <w:ilvl w:val="1"/>
          <w:numId w:val="18"/>
        </w:numPr>
        <w:rPr>
          <w:lang w:val="en-GB"/>
        </w:rPr>
      </w:pPr>
      <w:r w:rsidRPr="00E626FA">
        <w:rPr>
          <w:lang w:val="en-GB"/>
        </w:rPr>
        <w:t xml:space="preserve">support national clinical quality outcomes datasets, managed by Clinical Quality Registries, in areas with the greatest burden of </w:t>
      </w:r>
      <w:proofErr w:type="gramStart"/>
      <w:r w:rsidRPr="00E626FA">
        <w:rPr>
          <w:lang w:val="en-GB"/>
        </w:rPr>
        <w:t>disease</w:t>
      </w:r>
      <w:proofErr w:type="gramEnd"/>
    </w:p>
    <w:p w14:paraId="72B1E712" w14:textId="77777777" w:rsidR="00CD18A3" w:rsidRPr="00E626FA" w:rsidRDefault="00CD18A3" w:rsidP="00CD18A3">
      <w:pPr>
        <w:pStyle w:val="ListParagraph"/>
        <w:rPr>
          <w:lang w:val="en-GB"/>
        </w:rPr>
      </w:pPr>
    </w:p>
    <w:p w14:paraId="640DDBA1" w14:textId="421163F0" w:rsidR="00CD18A3" w:rsidRPr="00E626FA" w:rsidRDefault="00264D01" w:rsidP="00264D01">
      <w:pPr>
        <w:pStyle w:val="ListParagraph"/>
        <w:numPr>
          <w:ilvl w:val="1"/>
          <w:numId w:val="18"/>
        </w:numPr>
        <w:rPr>
          <w:lang w:val="en-GB"/>
        </w:rPr>
      </w:pPr>
      <w:r w:rsidRPr="00E626FA">
        <w:rPr>
          <w:lang w:val="en-GB"/>
        </w:rPr>
        <w:lastRenderedPageBreak/>
        <w:t xml:space="preserve">enable longitudinal analysis and benchmarking of clinical and patient-derived outcomes </w:t>
      </w:r>
      <w:proofErr w:type="gramStart"/>
      <w:r w:rsidRPr="00E626FA">
        <w:rPr>
          <w:lang w:val="en-GB"/>
        </w:rPr>
        <w:t>data</w:t>
      </w:r>
      <w:proofErr w:type="gramEnd"/>
    </w:p>
    <w:p w14:paraId="0D7F3480" w14:textId="77777777" w:rsidR="00CD18A3" w:rsidRPr="00E626FA" w:rsidRDefault="00CD18A3" w:rsidP="00CD18A3">
      <w:pPr>
        <w:pStyle w:val="ListParagraph"/>
        <w:rPr>
          <w:lang w:val="en-GB"/>
        </w:rPr>
      </w:pPr>
    </w:p>
    <w:p w14:paraId="0ABB3B49" w14:textId="174A54D6" w:rsidR="00CD18A3" w:rsidRPr="00E626FA" w:rsidRDefault="0067729B" w:rsidP="00311ACD">
      <w:pPr>
        <w:pStyle w:val="ListParagraph"/>
        <w:numPr>
          <w:ilvl w:val="1"/>
          <w:numId w:val="18"/>
        </w:numPr>
        <w:rPr>
          <w:lang w:val="en-GB"/>
        </w:rPr>
      </w:pPr>
      <w:r w:rsidRPr="00E626FA">
        <w:rPr>
          <w:lang w:val="en-GB"/>
        </w:rPr>
        <w:t>offer significant opportunities for innovation in healthcare services, economic enterprise, research and development [33]</w:t>
      </w:r>
    </w:p>
    <w:p w14:paraId="3E883738" w14:textId="77777777" w:rsidR="00CD18A3" w:rsidRPr="00E626FA" w:rsidRDefault="00CD18A3" w:rsidP="00CD18A3">
      <w:pPr>
        <w:pStyle w:val="ListParagraph"/>
        <w:rPr>
          <w:lang w:val="en-GB"/>
        </w:rPr>
      </w:pPr>
    </w:p>
    <w:p w14:paraId="7CC1BA4C" w14:textId="0744787C" w:rsidR="00CD18A3" w:rsidRPr="00E626FA" w:rsidRDefault="0067729B" w:rsidP="00311ACD">
      <w:pPr>
        <w:pStyle w:val="ListParagraph"/>
        <w:numPr>
          <w:ilvl w:val="1"/>
          <w:numId w:val="18"/>
        </w:numPr>
        <w:rPr>
          <w:lang w:val="en-GB"/>
        </w:rPr>
      </w:pPr>
      <w:r w:rsidRPr="00E626FA">
        <w:rPr>
          <w:lang w:val="en-GB"/>
        </w:rPr>
        <w:t>make long-term commitments to research and innovation that can help all Australians [34]</w:t>
      </w:r>
    </w:p>
    <w:p w14:paraId="1F0E2582" w14:textId="77777777" w:rsidR="00CD18A3" w:rsidRPr="00E626FA" w:rsidRDefault="00CD18A3" w:rsidP="00CD18A3">
      <w:pPr>
        <w:pStyle w:val="ListParagraph"/>
        <w:rPr>
          <w:lang w:val="en-GB"/>
        </w:rPr>
      </w:pPr>
    </w:p>
    <w:p w14:paraId="545B773F" w14:textId="5A7E33F6" w:rsidR="00CD18A3" w:rsidRPr="00E626FA" w:rsidRDefault="0067729B" w:rsidP="00311ACD">
      <w:pPr>
        <w:pStyle w:val="ListParagraph"/>
        <w:numPr>
          <w:ilvl w:val="1"/>
          <w:numId w:val="18"/>
        </w:numPr>
        <w:rPr>
          <w:lang w:val="en-GB"/>
        </w:rPr>
      </w:pPr>
      <w:r w:rsidRPr="00E626FA">
        <w:rPr>
          <w:lang w:val="en-GB"/>
        </w:rPr>
        <w:t>deliver future policy, legislation, regulation, national services and funding requirements to improve the health and wellbeing of all Australians [32]</w:t>
      </w:r>
    </w:p>
    <w:p w14:paraId="6542F26F" w14:textId="77777777" w:rsidR="00CD18A3" w:rsidRPr="00E626FA" w:rsidRDefault="00CD18A3" w:rsidP="00CD18A3">
      <w:pPr>
        <w:pStyle w:val="ListParagraph"/>
        <w:rPr>
          <w:lang w:val="en-GB"/>
        </w:rPr>
      </w:pPr>
    </w:p>
    <w:p w14:paraId="25BCE1D4" w14:textId="59AE775A" w:rsidR="0067729B" w:rsidRPr="00E626FA" w:rsidRDefault="00FC09F6" w:rsidP="00FC09F6">
      <w:pPr>
        <w:pStyle w:val="ListParagraph"/>
        <w:numPr>
          <w:ilvl w:val="1"/>
          <w:numId w:val="18"/>
        </w:numPr>
        <w:rPr>
          <w:lang w:val="en-GB"/>
        </w:rPr>
      </w:pPr>
      <w:r w:rsidRPr="00E626FA">
        <w:rPr>
          <w:lang w:val="en-GB"/>
        </w:rPr>
        <w:t>address the unique needs of Aboriginal and Torres Strait Islander</w:t>
      </w:r>
      <w:r w:rsidR="0057785A" w:rsidRPr="00E626FA">
        <w:rPr>
          <w:lang w:val="en-GB"/>
        </w:rPr>
        <w:t xml:space="preserve"> people(s)</w:t>
      </w:r>
      <w:r w:rsidRPr="00E626FA">
        <w:rPr>
          <w:lang w:val="en-GB"/>
        </w:rPr>
        <w:t xml:space="preserve"> and </w:t>
      </w:r>
      <w:r w:rsidR="00576870" w:rsidRPr="00E626FA">
        <w:rPr>
          <w:lang w:val="en-GB"/>
        </w:rPr>
        <w:t xml:space="preserve">remote, </w:t>
      </w:r>
      <w:proofErr w:type="gramStart"/>
      <w:r w:rsidR="00576870" w:rsidRPr="00E626FA">
        <w:rPr>
          <w:lang w:val="en-GB"/>
        </w:rPr>
        <w:t>rural</w:t>
      </w:r>
      <w:proofErr w:type="gramEnd"/>
      <w:r w:rsidR="00576870" w:rsidRPr="00E626FA">
        <w:rPr>
          <w:lang w:val="en-GB"/>
        </w:rPr>
        <w:t xml:space="preserve"> and other</w:t>
      </w:r>
      <w:r w:rsidRPr="00E626FA">
        <w:rPr>
          <w:lang w:val="en-GB"/>
        </w:rPr>
        <w:t xml:space="preserve"> culturally and linguistically diverse groups</w:t>
      </w:r>
      <w:r w:rsidR="0067729B" w:rsidRPr="00E626FA">
        <w:rPr>
          <w:lang w:val="en-GB"/>
        </w:rPr>
        <w:t>.</w:t>
      </w:r>
    </w:p>
    <w:p w14:paraId="78BDB98C" w14:textId="77777777" w:rsidR="00CD18A3" w:rsidRDefault="00CD18A3" w:rsidP="008170DF">
      <w:pPr>
        <w:widowControl/>
        <w:tabs>
          <w:tab w:val="left" w:pos="8280"/>
        </w:tabs>
        <w:suppressAutoHyphens/>
        <w:autoSpaceDE w:val="0"/>
        <w:autoSpaceDN w:val="0"/>
        <w:adjustRightInd w:val="0"/>
        <w:spacing w:after="120" w:line="360" w:lineRule="atLeast"/>
        <w:textAlignment w:val="center"/>
        <w:rPr>
          <w:rFonts w:asciiTheme="majorHAnsi" w:hAnsiTheme="majorHAnsi" w:cs="AppleSystemUIFont"/>
          <w:lang w:val="en-GB"/>
        </w:rPr>
      </w:pPr>
    </w:p>
    <w:p w14:paraId="600FA2A9" w14:textId="71900837" w:rsidR="008170DF" w:rsidRPr="008170DF" w:rsidRDefault="008170DF" w:rsidP="00CD18A3">
      <w:pPr>
        <w:pStyle w:val="Heading2"/>
      </w:pPr>
      <w:r w:rsidRPr="008170DF">
        <w:t>Action areas</w:t>
      </w:r>
      <w:r w:rsidR="00CD18A3">
        <w:br/>
      </w:r>
    </w:p>
    <w:p w14:paraId="52E011B9" w14:textId="09070338" w:rsidR="008170DF" w:rsidRPr="005E3E4D" w:rsidRDefault="00A9301F" w:rsidP="00CD18A3">
      <w:pPr>
        <w:rPr>
          <w:rFonts w:cstheme="minorHAnsi"/>
          <w:lang w:val="en-GB"/>
        </w:rPr>
      </w:pPr>
      <w:r w:rsidRPr="005E3E4D">
        <w:rPr>
          <w:rFonts w:cstheme="minorHAnsi"/>
          <w:lang w:val="en-GB"/>
        </w:rPr>
        <w:t>We are building national data and analytical capabilities to adapt, innovate, change, learn and inform health system planning</w:t>
      </w:r>
      <w:r w:rsidR="008170DF" w:rsidRPr="005E3E4D">
        <w:rPr>
          <w:rFonts w:cstheme="minorHAnsi"/>
          <w:lang w:val="en-GB"/>
        </w:rPr>
        <w:t>.</w:t>
      </w:r>
    </w:p>
    <w:p w14:paraId="647B3A6D" w14:textId="77777777" w:rsidR="00CC1784" w:rsidRPr="00CD18A3" w:rsidRDefault="00CC1784" w:rsidP="00CD18A3">
      <w:pPr>
        <w:rPr>
          <w:rFonts w:cstheme="minorHAnsi"/>
          <w:lang w:val="en-GB"/>
        </w:rPr>
      </w:pPr>
    </w:p>
    <w:p w14:paraId="7914C85C" w14:textId="77777777" w:rsidR="008170DF" w:rsidRPr="00CC1784" w:rsidRDefault="008170DF" w:rsidP="00CD18A3">
      <w:pPr>
        <w:rPr>
          <w:rFonts w:cstheme="minorHAnsi"/>
          <w:b/>
          <w:bCs/>
          <w:color w:val="344D90"/>
        </w:rPr>
      </w:pPr>
      <w:r w:rsidRPr="00CC1784">
        <w:rPr>
          <w:rFonts w:cstheme="minorHAnsi"/>
          <w:b/>
          <w:bCs/>
          <w:color w:val="344D90"/>
        </w:rPr>
        <w:t>Meeting public expectations for consent and data sharing</w:t>
      </w:r>
    </w:p>
    <w:p w14:paraId="2D576FAD" w14:textId="4BD5298D" w:rsidR="008170DF" w:rsidRPr="00E626FA" w:rsidRDefault="00A9301F" w:rsidP="00CD18A3">
      <w:pPr>
        <w:rPr>
          <w:rFonts w:cstheme="minorHAnsi"/>
          <w:lang w:val="en-GB"/>
        </w:rPr>
      </w:pPr>
      <w:r w:rsidRPr="00E626FA">
        <w:rPr>
          <w:rFonts w:cstheme="minorHAnsi"/>
          <w:lang w:val="en-GB"/>
        </w:rPr>
        <w:t>We will prioritise informed consent, ensure authorised data access, and clearly showcase the benefits of research to consumers. A streamlined data sharing framework, supported by legislation, will establish national governance models that guide consent, trust, ethics, privacy and appropriate data use, while also respecting Indigenous Data Sovereignty</w:t>
      </w:r>
      <w:r w:rsidR="008170DF" w:rsidRPr="00E626FA">
        <w:rPr>
          <w:rFonts w:cstheme="minorHAnsi"/>
          <w:lang w:val="en-GB"/>
        </w:rPr>
        <w:t>.</w:t>
      </w:r>
    </w:p>
    <w:p w14:paraId="730FA022" w14:textId="77777777" w:rsidR="00CC1784" w:rsidRPr="00CD18A3" w:rsidRDefault="00CC1784" w:rsidP="00CD18A3">
      <w:pPr>
        <w:rPr>
          <w:rFonts w:cstheme="minorHAnsi"/>
          <w:lang w:val="en-GB"/>
        </w:rPr>
      </w:pPr>
    </w:p>
    <w:p w14:paraId="0E641C3D" w14:textId="77777777" w:rsidR="008170DF" w:rsidRPr="00CC1784" w:rsidRDefault="008170DF" w:rsidP="00CD18A3">
      <w:pPr>
        <w:rPr>
          <w:rFonts w:cstheme="minorHAnsi"/>
          <w:b/>
          <w:bCs/>
          <w:color w:val="344D90"/>
        </w:rPr>
      </w:pPr>
      <w:r w:rsidRPr="00CC1784">
        <w:rPr>
          <w:rFonts w:cstheme="minorHAnsi"/>
          <w:b/>
          <w:bCs/>
          <w:color w:val="344D90"/>
        </w:rPr>
        <w:t>Delivering accessible, accurate and usable health data</w:t>
      </w:r>
    </w:p>
    <w:p w14:paraId="319C0237" w14:textId="37898715" w:rsidR="008170DF" w:rsidRPr="00E626FA" w:rsidRDefault="00E5783B" w:rsidP="00CD18A3">
      <w:pPr>
        <w:rPr>
          <w:rFonts w:cstheme="minorHAnsi"/>
          <w:lang w:val="en-GB"/>
        </w:rPr>
      </w:pPr>
      <w:r w:rsidRPr="00E626FA">
        <w:rPr>
          <w:rFonts w:cstheme="minorHAnsi"/>
          <w:lang w:val="en-GB"/>
        </w:rPr>
        <w:t>Investments in data collection, analysis and infrastructure, along with the use and reuse of this data, will optimise the value of the health system and reduce low-value care. Agreed standards for accessing trusted and reusable data will support service planning and sustainability</w:t>
      </w:r>
      <w:r w:rsidR="008170DF" w:rsidRPr="00E626FA">
        <w:rPr>
          <w:rFonts w:cstheme="minorHAnsi"/>
          <w:lang w:val="en-GB"/>
        </w:rPr>
        <w:t>.</w:t>
      </w:r>
    </w:p>
    <w:p w14:paraId="6158C95E" w14:textId="77777777" w:rsidR="00CC1784" w:rsidRPr="00CD18A3" w:rsidRDefault="00CC1784" w:rsidP="00CD18A3">
      <w:pPr>
        <w:rPr>
          <w:rFonts w:cstheme="minorHAnsi"/>
          <w:lang w:val="en-GB"/>
        </w:rPr>
      </w:pPr>
    </w:p>
    <w:p w14:paraId="490DB858" w14:textId="77777777" w:rsidR="008170DF" w:rsidRPr="00CC1784" w:rsidRDefault="008170DF" w:rsidP="00CD18A3">
      <w:pPr>
        <w:rPr>
          <w:rFonts w:cstheme="minorHAnsi"/>
          <w:b/>
          <w:bCs/>
          <w:color w:val="344D90"/>
        </w:rPr>
      </w:pPr>
      <w:r w:rsidRPr="00CC1784">
        <w:rPr>
          <w:rFonts w:cstheme="minorHAnsi"/>
          <w:b/>
          <w:bCs/>
          <w:color w:val="344D90"/>
        </w:rPr>
        <w:t>Ensuring coordinated national investment and co-commissioning</w:t>
      </w:r>
    </w:p>
    <w:p w14:paraId="2E65E2EF" w14:textId="72CC4B9F" w:rsidR="008170DF" w:rsidRPr="00E626FA" w:rsidRDefault="00E5783B" w:rsidP="00CD18A3">
      <w:pPr>
        <w:rPr>
          <w:rFonts w:cstheme="minorHAnsi"/>
          <w:lang w:val="en-GB"/>
        </w:rPr>
      </w:pPr>
      <w:r w:rsidRPr="00E626FA">
        <w:rPr>
          <w:rFonts w:cstheme="minorHAnsi"/>
          <w:lang w:val="en-GB"/>
        </w:rPr>
        <w:t>Prioritising investment, funding and meaningful incentives is essential for system improvements. By consolidating and coordinating investments, we will maximise value and minimise duplication or overheads. Value-based models of care will enhance consumer and healthcare provider experiences while ensuring the sustainability of the health system</w:t>
      </w:r>
      <w:r w:rsidR="008170DF" w:rsidRPr="00E626FA">
        <w:rPr>
          <w:rFonts w:cstheme="minorHAnsi"/>
          <w:lang w:val="en-GB"/>
        </w:rPr>
        <w:t>.</w:t>
      </w:r>
    </w:p>
    <w:p w14:paraId="681162BD" w14:textId="77777777" w:rsidR="00CC1784" w:rsidRPr="00CD18A3" w:rsidRDefault="00CC1784" w:rsidP="00CD18A3">
      <w:pPr>
        <w:rPr>
          <w:rFonts w:cstheme="minorHAnsi"/>
          <w:lang w:val="en-GB"/>
        </w:rPr>
      </w:pPr>
    </w:p>
    <w:p w14:paraId="15BFB1EF" w14:textId="77777777" w:rsidR="008170DF" w:rsidRPr="00CC1784" w:rsidRDefault="008170DF" w:rsidP="00CD18A3">
      <w:pPr>
        <w:rPr>
          <w:rFonts w:cstheme="minorHAnsi"/>
          <w:b/>
          <w:bCs/>
          <w:color w:val="344D90"/>
        </w:rPr>
      </w:pPr>
      <w:r w:rsidRPr="00CC1784">
        <w:rPr>
          <w:rFonts w:cstheme="minorHAnsi"/>
          <w:b/>
          <w:bCs/>
          <w:color w:val="344D90"/>
        </w:rPr>
        <w:t>Promoting efficiency and financial sustainability</w:t>
      </w:r>
    </w:p>
    <w:p w14:paraId="403449D1" w14:textId="5909561D" w:rsidR="008170DF" w:rsidRPr="00E626FA" w:rsidRDefault="008170DF" w:rsidP="00CD18A3">
      <w:pPr>
        <w:rPr>
          <w:rFonts w:cstheme="minorHAnsi"/>
          <w:lang w:val="en-GB"/>
        </w:rPr>
      </w:pPr>
      <w:r w:rsidRPr="00E626FA">
        <w:rPr>
          <w:lang w:val="en-GB"/>
        </w:rPr>
        <w:t xml:space="preserve">Data-driven insights will support the goal of an efficient and financially sustainable health system as </w:t>
      </w:r>
      <w:r w:rsidRPr="00E626FA">
        <w:rPr>
          <w:lang w:val="en-GB"/>
        </w:rPr>
        <w:lastRenderedPageBreak/>
        <w:t>outlined in the 2020-25 National Health Reform Agreement</w:t>
      </w:r>
      <w:r w:rsidRPr="00E626FA">
        <w:rPr>
          <w:i/>
          <w:iCs/>
          <w:lang w:val="en-GB"/>
        </w:rPr>
        <w:t xml:space="preserve"> </w:t>
      </w:r>
      <w:r w:rsidRPr="00E626FA">
        <w:rPr>
          <w:lang w:val="en-GB"/>
        </w:rPr>
        <w:t xml:space="preserve">[6]. Along with states and territories, we will use these insights to ensure care is provided in the proper setting and in line with best practices and </w:t>
      </w:r>
      <w:r w:rsidRPr="00E626FA">
        <w:rPr>
          <w:rFonts w:cstheme="minorHAnsi"/>
          <w:lang w:val="en-GB"/>
        </w:rPr>
        <w:t>performance standards.</w:t>
      </w:r>
    </w:p>
    <w:p w14:paraId="448D89C2" w14:textId="77777777" w:rsidR="00CC1784" w:rsidRPr="00CD18A3" w:rsidRDefault="00CC1784" w:rsidP="00CD18A3">
      <w:pPr>
        <w:rPr>
          <w:rFonts w:cstheme="minorHAnsi"/>
          <w:lang w:val="en-GB"/>
        </w:rPr>
      </w:pPr>
    </w:p>
    <w:p w14:paraId="6D608043" w14:textId="77777777" w:rsidR="008170DF" w:rsidRPr="00CC1784" w:rsidRDefault="008170DF" w:rsidP="00CD18A3">
      <w:pPr>
        <w:rPr>
          <w:rFonts w:cstheme="minorHAnsi"/>
          <w:b/>
          <w:bCs/>
          <w:color w:val="344D90"/>
        </w:rPr>
      </w:pPr>
      <w:r w:rsidRPr="00CC1784">
        <w:rPr>
          <w:rFonts w:cstheme="minorHAnsi"/>
          <w:b/>
          <w:bCs/>
          <w:color w:val="344D90"/>
        </w:rPr>
        <w:t xml:space="preserve">Supporting precise research and analysis translated into practical </w:t>
      </w:r>
      <w:proofErr w:type="gramStart"/>
      <w:r w:rsidRPr="00CC1784">
        <w:rPr>
          <w:rFonts w:cstheme="minorHAnsi"/>
          <w:b/>
          <w:bCs/>
          <w:color w:val="344D90"/>
        </w:rPr>
        <w:t>care</w:t>
      </w:r>
      <w:proofErr w:type="gramEnd"/>
    </w:p>
    <w:p w14:paraId="2A2570EB" w14:textId="77707ED9" w:rsidR="008170DF" w:rsidRPr="00955527" w:rsidRDefault="00CC67BC" w:rsidP="00CD18A3">
      <w:pPr>
        <w:rPr>
          <w:rFonts w:cstheme="minorHAnsi"/>
          <w:lang w:val="en-GB"/>
        </w:rPr>
      </w:pPr>
      <w:r w:rsidRPr="00955527">
        <w:rPr>
          <w:rFonts w:cstheme="minorHAnsi"/>
          <w:lang w:val="en-GB"/>
        </w:rPr>
        <w:t>Research on disease and digital health interventions will inform policy, standards development and clinical practice, enabling healthcare providers to better understand the health needs of Australians. Evidence-based policies will meet patients’ needs, streamline care, and translate research into solutions that benefit all Australians</w:t>
      </w:r>
      <w:r w:rsidR="008170DF" w:rsidRPr="00955527">
        <w:rPr>
          <w:rFonts w:cstheme="minorHAnsi"/>
          <w:lang w:val="en-GB"/>
        </w:rPr>
        <w:t>.</w:t>
      </w:r>
    </w:p>
    <w:p w14:paraId="3B92B73C" w14:textId="77777777" w:rsidR="00CC1784" w:rsidRPr="00CD18A3" w:rsidRDefault="00CC1784" w:rsidP="00CD18A3">
      <w:pPr>
        <w:rPr>
          <w:rFonts w:cstheme="minorHAnsi"/>
          <w:color w:val="344D90"/>
          <w:spacing w:val="-2"/>
          <w:lang w:val="en-GB"/>
        </w:rPr>
      </w:pPr>
    </w:p>
    <w:p w14:paraId="7969B478" w14:textId="77777777" w:rsidR="008170DF" w:rsidRPr="00CC1784" w:rsidRDefault="008170DF" w:rsidP="00CD18A3">
      <w:pPr>
        <w:rPr>
          <w:rFonts w:cstheme="minorHAnsi"/>
          <w:b/>
          <w:bCs/>
          <w:color w:val="344D90"/>
        </w:rPr>
      </w:pPr>
      <w:r w:rsidRPr="00CC1784">
        <w:rPr>
          <w:rFonts w:cstheme="minorHAnsi"/>
          <w:b/>
          <w:bCs/>
          <w:color w:val="344D90"/>
        </w:rPr>
        <w:t>Bringing innovation into the spotlight</w:t>
      </w:r>
    </w:p>
    <w:p w14:paraId="673D5C46" w14:textId="13623B89" w:rsidR="008170DF" w:rsidRPr="00955527" w:rsidRDefault="00EC566E" w:rsidP="00CD18A3">
      <w:pPr>
        <w:rPr>
          <w:lang w:val="en-GB"/>
        </w:rPr>
      </w:pPr>
      <w:r w:rsidRPr="00955527">
        <w:rPr>
          <w:lang w:val="en-GB"/>
        </w:rPr>
        <w:t>Australia’s digital health industry will capitalise on the expanding global digital health market by promoting research and innovation with software developers, device manufacturers, and creators of digital care models</w:t>
      </w:r>
      <w:r w:rsidR="008170DF" w:rsidRPr="00955527">
        <w:rPr>
          <w:lang w:val="en-GB"/>
        </w:rPr>
        <w:t>.</w:t>
      </w:r>
    </w:p>
    <w:p w14:paraId="740E0A0B" w14:textId="77777777" w:rsidR="008170DF" w:rsidRDefault="008170DF" w:rsidP="00DA7A39">
      <w:pPr>
        <w:widowControl/>
        <w:autoSpaceDE w:val="0"/>
        <w:autoSpaceDN w:val="0"/>
        <w:adjustRightInd w:val="0"/>
        <w:spacing w:after="0" w:line="240" w:lineRule="auto"/>
        <w:rPr>
          <w:rFonts w:asciiTheme="majorHAnsi" w:hAnsiTheme="majorHAnsi" w:cs="AppleSystemUIFont"/>
          <w:sz w:val="26"/>
          <w:szCs w:val="26"/>
          <w:lang w:val="en-GB"/>
        </w:rPr>
      </w:pPr>
    </w:p>
    <w:p w14:paraId="3E174F75" w14:textId="77777777" w:rsidR="008170DF" w:rsidRDefault="008170DF" w:rsidP="00CD18A3">
      <w:pPr>
        <w:pStyle w:val="Heading8"/>
      </w:pPr>
      <w:r w:rsidRPr="008170DF">
        <w:t>Outcome 4</w:t>
      </w:r>
    </w:p>
    <w:p w14:paraId="40589644" w14:textId="77777777" w:rsidR="00CD18A3" w:rsidRPr="00CD18A3" w:rsidRDefault="00CD18A3" w:rsidP="00CD18A3"/>
    <w:p w14:paraId="1F501546" w14:textId="77777777" w:rsidR="008170DF" w:rsidRDefault="008170DF" w:rsidP="00CD18A3">
      <w:pPr>
        <w:pStyle w:val="Heading2"/>
        <w:rPr>
          <w:lang w:val="en-GB"/>
        </w:rPr>
      </w:pPr>
      <w:bookmarkStart w:id="21" w:name="_Modern_digital_foundations"/>
      <w:bookmarkEnd w:id="21"/>
      <w:r w:rsidRPr="008170DF">
        <w:rPr>
          <w:lang w:val="en-GB"/>
        </w:rPr>
        <w:t xml:space="preserve">Modern digital foundations underpin and strengthen a collaborative, standards-based health system that is safe and </w:t>
      </w:r>
      <w:proofErr w:type="gramStart"/>
      <w:r w:rsidRPr="008170DF">
        <w:rPr>
          <w:lang w:val="en-GB"/>
        </w:rPr>
        <w:t>secure</w:t>
      </w:r>
      <w:proofErr w:type="gramEnd"/>
    </w:p>
    <w:p w14:paraId="2D3DFC12" w14:textId="77777777" w:rsidR="00CD18A3" w:rsidRPr="00CD18A3" w:rsidRDefault="00CD18A3" w:rsidP="00CD18A3">
      <w:pPr>
        <w:rPr>
          <w:lang w:val="en-GB"/>
        </w:rPr>
      </w:pPr>
    </w:p>
    <w:p w14:paraId="6CF40D1C" w14:textId="77777777" w:rsidR="008170DF" w:rsidRDefault="008170DF" w:rsidP="00CD18A3">
      <w:pPr>
        <w:pStyle w:val="Heading4"/>
        <w:rPr>
          <w:lang w:val="en-GB"/>
        </w:rPr>
      </w:pPr>
      <w:r w:rsidRPr="008170DF">
        <w:rPr>
          <w:lang w:val="en-GB"/>
        </w:rPr>
        <w:t>Digital health services rely on national foundations for safe, trusted and reliable access to care through digital channels.</w:t>
      </w:r>
    </w:p>
    <w:p w14:paraId="12496730" w14:textId="77777777" w:rsidR="00CD18A3" w:rsidRPr="00CD18A3" w:rsidRDefault="00CD18A3" w:rsidP="00CD18A3">
      <w:pPr>
        <w:rPr>
          <w:lang w:val="en-GB"/>
        </w:rPr>
      </w:pPr>
    </w:p>
    <w:p w14:paraId="69A7EB4C" w14:textId="77777777" w:rsidR="008170DF" w:rsidRPr="00E626FA" w:rsidRDefault="008170DF" w:rsidP="0075491F">
      <w:pPr>
        <w:rPr>
          <w:lang w:val="en-GB"/>
        </w:rPr>
      </w:pPr>
      <w:r w:rsidRPr="00E626FA">
        <w:rPr>
          <w:lang w:val="en-GB"/>
        </w:rPr>
        <w:t>We invest in and collaborate with our partners to establish these national building blocks for an effective digital health system.</w:t>
      </w:r>
    </w:p>
    <w:p w14:paraId="69FAB3AD" w14:textId="77777777" w:rsidR="008170DF" w:rsidRPr="00E626FA" w:rsidRDefault="008170DF" w:rsidP="0075491F">
      <w:pPr>
        <w:rPr>
          <w:lang w:val="en-GB"/>
        </w:rPr>
      </w:pPr>
      <w:r w:rsidRPr="00E626FA">
        <w:rPr>
          <w:lang w:val="en-GB"/>
        </w:rPr>
        <w:t>By doing this, we can:</w:t>
      </w:r>
    </w:p>
    <w:p w14:paraId="6E36703F" w14:textId="77777777" w:rsidR="00DC451F" w:rsidRPr="005E3E4D" w:rsidRDefault="00DC451F" w:rsidP="00DC451F">
      <w:pPr>
        <w:pStyle w:val="ListParagraph"/>
        <w:rPr>
          <w:lang w:val="en-GB"/>
        </w:rPr>
      </w:pPr>
    </w:p>
    <w:p w14:paraId="6378E019" w14:textId="6329C079" w:rsidR="00B56BCD" w:rsidRPr="005E3E4D" w:rsidRDefault="00496096" w:rsidP="00496096">
      <w:pPr>
        <w:pStyle w:val="ListParagraph"/>
        <w:numPr>
          <w:ilvl w:val="0"/>
          <w:numId w:val="19"/>
        </w:numPr>
        <w:rPr>
          <w:lang w:val="en-GB"/>
        </w:rPr>
      </w:pPr>
      <w:r w:rsidRPr="005E3E4D">
        <w:rPr>
          <w:lang w:val="en-GB"/>
        </w:rPr>
        <w:t>ensure effective interoperability, trust and patient-centric care [7], [</w:t>
      </w:r>
      <w:r w:rsidR="008170DF" w:rsidRPr="005E3E4D">
        <w:rPr>
          <w:lang w:val="en-GB"/>
        </w:rPr>
        <w:t>35]</w:t>
      </w:r>
    </w:p>
    <w:p w14:paraId="3E682EAC" w14:textId="77777777" w:rsidR="00DC451F" w:rsidRPr="005E3E4D" w:rsidRDefault="00DC451F" w:rsidP="00DC451F">
      <w:pPr>
        <w:pStyle w:val="ListParagraph"/>
        <w:rPr>
          <w:lang w:val="en-GB"/>
        </w:rPr>
      </w:pPr>
    </w:p>
    <w:p w14:paraId="39B407DC" w14:textId="25AA9483" w:rsidR="00DC451F" w:rsidRPr="005E3E4D" w:rsidRDefault="00992545" w:rsidP="00992545">
      <w:pPr>
        <w:pStyle w:val="ListParagraph"/>
        <w:numPr>
          <w:ilvl w:val="0"/>
          <w:numId w:val="19"/>
        </w:numPr>
        <w:rPr>
          <w:lang w:val="en-GB"/>
        </w:rPr>
      </w:pPr>
      <w:r w:rsidRPr="005E3E4D">
        <w:rPr>
          <w:lang w:val="en-GB"/>
        </w:rPr>
        <w:t>promote a share-by-default approach to data exchange and use [28</w:t>
      </w:r>
      <w:r w:rsidR="008170DF" w:rsidRPr="005E3E4D">
        <w:rPr>
          <w:lang w:val="en-GB"/>
        </w:rPr>
        <w:t>]</w:t>
      </w:r>
    </w:p>
    <w:p w14:paraId="348B025B" w14:textId="77777777" w:rsidR="00DC451F" w:rsidRPr="005E3E4D" w:rsidRDefault="00DC451F" w:rsidP="00DC451F">
      <w:pPr>
        <w:pStyle w:val="ListParagraph"/>
        <w:rPr>
          <w:lang w:val="en-GB"/>
        </w:rPr>
      </w:pPr>
    </w:p>
    <w:p w14:paraId="5EA9A3AB" w14:textId="3034BA01" w:rsidR="00DC451F" w:rsidRPr="005E3E4D" w:rsidRDefault="00992545" w:rsidP="00992545">
      <w:pPr>
        <w:pStyle w:val="ListParagraph"/>
        <w:numPr>
          <w:ilvl w:val="0"/>
          <w:numId w:val="19"/>
        </w:numPr>
        <w:rPr>
          <w:lang w:val="en-GB"/>
        </w:rPr>
      </w:pPr>
      <w:r w:rsidRPr="005E3E4D">
        <w:rPr>
          <w:lang w:val="en-GB"/>
        </w:rPr>
        <w:t>implement the necessary legislative and regulatory support for contemporary health information exchange [28</w:t>
      </w:r>
      <w:r w:rsidR="008170DF" w:rsidRPr="005E3E4D">
        <w:rPr>
          <w:lang w:val="en-GB"/>
        </w:rPr>
        <w:t>]</w:t>
      </w:r>
    </w:p>
    <w:p w14:paraId="2CF8BA54" w14:textId="77777777" w:rsidR="00DC451F" w:rsidRPr="005E3E4D" w:rsidRDefault="00DC451F" w:rsidP="00DC451F">
      <w:pPr>
        <w:pStyle w:val="ListParagraph"/>
        <w:rPr>
          <w:lang w:val="en-GB"/>
        </w:rPr>
      </w:pPr>
    </w:p>
    <w:p w14:paraId="1B020CD1" w14:textId="543CD89B" w:rsidR="00DC451F" w:rsidRPr="005E3E4D" w:rsidRDefault="00640DF5" w:rsidP="00640DF5">
      <w:pPr>
        <w:pStyle w:val="ListParagraph"/>
        <w:numPr>
          <w:ilvl w:val="0"/>
          <w:numId w:val="19"/>
        </w:numPr>
        <w:rPr>
          <w:lang w:val="en-GB"/>
        </w:rPr>
      </w:pPr>
      <w:r w:rsidRPr="005E3E4D">
        <w:rPr>
          <w:lang w:val="en-GB"/>
        </w:rPr>
        <w:t>effectively connect patients and healthcare teams across different services and geographic locations [33</w:t>
      </w:r>
      <w:r w:rsidR="008170DF" w:rsidRPr="005E3E4D">
        <w:rPr>
          <w:lang w:val="en-GB"/>
        </w:rPr>
        <w:t>]</w:t>
      </w:r>
    </w:p>
    <w:p w14:paraId="38B25FFB" w14:textId="77777777" w:rsidR="00DC451F" w:rsidRPr="005E3E4D" w:rsidRDefault="00DC451F" w:rsidP="00DC451F">
      <w:pPr>
        <w:pStyle w:val="ListParagraph"/>
        <w:rPr>
          <w:lang w:val="en-GB"/>
        </w:rPr>
      </w:pPr>
    </w:p>
    <w:p w14:paraId="017A157A" w14:textId="77777777" w:rsidR="00DC451F" w:rsidRPr="005E3E4D" w:rsidRDefault="008170DF" w:rsidP="00311ACD">
      <w:pPr>
        <w:pStyle w:val="ListParagraph"/>
        <w:numPr>
          <w:ilvl w:val="0"/>
          <w:numId w:val="19"/>
        </w:numPr>
        <w:rPr>
          <w:lang w:val="en-GB"/>
        </w:rPr>
      </w:pPr>
      <w:r w:rsidRPr="005E3E4D">
        <w:rPr>
          <w:lang w:val="en-GB"/>
        </w:rPr>
        <w:t xml:space="preserve">facilitate smoother transitions of care between different healthcare </w:t>
      </w:r>
      <w:proofErr w:type="gramStart"/>
      <w:r w:rsidRPr="005E3E4D">
        <w:rPr>
          <w:lang w:val="en-GB"/>
        </w:rPr>
        <w:t>providers</w:t>
      </w:r>
      <w:proofErr w:type="gramEnd"/>
    </w:p>
    <w:p w14:paraId="4396A770" w14:textId="77777777" w:rsidR="00DC451F" w:rsidRPr="005E3E4D" w:rsidRDefault="00DC451F" w:rsidP="00DC451F">
      <w:pPr>
        <w:pStyle w:val="ListParagraph"/>
        <w:rPr>
          <w:lang w:val="en-GB"/>
        </w:rPr>
      </w:pPr>
    </w:p>
    <w:p w14:paraId="10CB155A" w14:textId="77777777" w:rsidR="00DC451F" w:rsidRPr="005E3E4D" w:rsidRDefault="008170DF" w:rsidP="00311ACD">
      <w:pPr>
        <w:pStyle w:val="ListParagraph"/>
        <w:numPr>
          <w:ilvl w:val="0"/>
          <w:numId w:val="19"/>
        </w:numPr>
        <w:rPr>
          <w:lang w:val="en-GB"/>
        </w:rPr>
      </w:pPr>
      <w:r w:rsidRPr="005E3E4D">
        <w:rPr>
          <w:lang w:val="en-GB"/>
        </w:rPr>
        <w:lastRenderedPageBreak/>
        <w:t>strengthen digitally enabled public and private health care for all Australians through continued investment in, and adoption of, key national infrastructure [28]</w:t>
      </w:r>
    </w:p>
    <w:p w14:paraId="59FEC82E" w14:textId="77777777" w:rsidR="00DC451F" w:rsidRPr="005E3E4D" w:rsidRDefault="00DC451F" w:rsidP="00DC451F">
      <w:pPr>
        <w:pStyle w:val="ListParagraph"/>
        <w:rPr>
          <w:lang w:val="en-GB"/>
        </w:rPr>
      </w:pPr>
    </w:p>
    <w:p w14:paraId="61D90787" w14:textId="77777777" w:rsidR="00DC451F" w:rsidRPr="005E3E4D" w:rsidRDefault="008170DF" w:rsidP="00311ACD">
      <w:pPr>
        <w:pStyle w:val="ListParagraph"/>
        <w:numPr>
          <w:ilvl w:val="0"/>
          <w:numId w:val="19"/>
        </w:numPr>
        <w:rPr>
          <w:lang w:val="en-GB"/>
        </w:rPr>
      </w:pPr>
      <w:r w:rsidRPr="005E3E4D">
        <w:rPr>
          <w:lang w:val="en-GB"/>
        </w:rPr>
        <w:t xml:space="preserve">minimise the duplication of national infrastructure or shared </w:t>
      </w:r>
      <w:proofErr w:type="gramStart"/>
      <w:r w:rsidRPr="005E3E4D">
        <w:rPr>
          <w:lang w:val="en-GB"/>
        </w:rPr>
        <w:t>capabilities</w:t>
      </w:r>
      <w:proofErr w:type="gramEnd"/>
    </w:p>
    <w:p w14:paraId="5E02C186" w14:textId="77777777" w:rsidR="00DC451F" w:rsidRPr="005E3E4D" w:rsidRDefault="00DC451F" w:rsidP="00DC451F">
      <w:pPr>
        <w:pStyle w:val="ListParagraph"/>
        <w:rPr>
          <w:lang w:val="en-GB"/>
        </w:rPr>
      </w:pPr>
    </w:p>
    <w:p w14:paraId="522696C9" w14:textId="2F393241" w:rsidR="00DC451F" w:rsidRPr="005E3E4D" w:rsidRDefault="0062176D" w:rsidP="0062176D">
      <w:pPr>
        <w:pStyle w:val="ListParagraph"/>
        <w:numPr>
          <w:ilvl w:val="0"/>
          <w:numId w:val="19"/>
        </w:numPr>
        <w:rPr>
          <w:lang w:val="en-GB"/>
        </w:rPr>
      </w:pPr>
      <w:r w:rsidRPr="005E3E4D">
        <w:rPr>
          <w:lang w:val="en-GB"/>
        </w:rPr>
        <w:t>support standards development to ensure data consistency and the ability to share and compare data for multiple uses within the context it was created [28], [35</w:t>
      </w:r>
      <w:r w:rsidR="008170DF" w:rsidRPr="005E3E4D">
        <w:rPr>
          <w:lang w:val="en-GB"/>
        </w:rPr>
        <w:t>]</w:t>
      </w:r>
    </w:p>
    <w:p w14:paraId="2D738DA3" w14:textId="77777777" w:rsidR="00DC451F" w:rsidRPr="005E3E4D" w:rsidRDefault="00DC451F" w:rsidP="00DC451F">
      <w:pPr>
        <w:pStyle w:val="ListParagraph"/>
        <w:rPr>
          <w:lang w:val="en-GB"/>
        </w:rPr>
      </w:pPr>
    </w:p>
    <w:p w14:paraId="2DDD07B3" w14:textId="2FBD7BCD" w:rsidR="00DC451F" w:rsidRPr="005E3E4D" w:rsidRDefault="008170DF" w:rsidP="00311ACD">
      <w:pPr>
        <w:pStyle w:val="ListParagraph"/>
        <w:numPr>
          <w:ilvl w:val="0"/>
          <w:numId w:val="19"/>
        </w:numPr>
        <w:rPr>
          <w:lang w:val="en-GB"/>
        </w:rPr>
      </w:pPr>
      <w:r w:rsidRPr="005E3E4D">
        <w:rPr>
          <w:lang w:val="en-GB"/>
        </w:rPr>
        <w:t xml:space="preserve">establish national infrastructure that is resilient, reliable, and able to withstand </w:t>
      </w:r>
      <w:proofErr w:type="spellStart"/>
      <w:r w:rsidRPr="005E3E4D">
        <w:rPr>
          <w:lang w:val="en-GB"/>
        </w:rPr>
        <w:t>cyber attacks</w:t>
      </w:r>
      <w:proofErr w:type="spellEnd"/>
      <w:r w:rsidRPr="005E3E4D">
        <w:rPr>
          <w:lang w:val="en-GB"/>
        </w:rPr>
        <w:t xml:space="preserve"> [36]</w:t>
      </w:r>
    </w:p>
    <w:p w14:paraId="137D35B2" w14:textId="77777777" w:rsidR="00DC451F" w:rsidRPr="005E3E4D" w:rsidRDefault="00DC451F" w:rsidP="00DC451F">
      <w:pPr>
        <w:pStyle w:val="ListParagraph"/>
        <w:rPr>
          <w:lang w:val="en-GB"/>
        </w:rPr>
      </w:pPr>
    </w:p>
    <w:p w14:paraId="62963A5E" w14:textId="08C373BA" w:rsidR="00DC451F" w:rsidRPr="005E3E4D" w:rsidRDefault="008170DF" w:rsidP="00311ACD">
      <w:pPr>
        <w:pStyle w:val="ListParagraph"/>
        <w:numPr>
          <w:ilvl w:val="0"/>
          <w:numId w:val="19"/>
        </w:numPr>
        <w:rPr>
          <w:lang w:val="en-GB"/>
        </w:rPr>
      </w:pPr>
      <w:r w:rsidRPr="005E3E4D">
        <w:rPr>
          <w:lang w:val="en-GB"/>
        </w:rPr>
        <w:t xml:space="preserve">implement contemporary technical architecture that will increasingly rely on cloud-based platforms to support innovation and care without </w:t>
      </w:r>
      <w:proofErr w:type="gramStart"/>
      <w:r w:rsidRPr="005E3E4D">
        <w:rPr>
          <w:lang w:val="en-GB"/>
        </w:rPr>
        <w:t>boundaries</w:t>
      </w:r>
      <w:proofErr w:type="gramEnd"/>
    </w:p>
    <w:p w14:paraId="13ACADDA" w14:textId="77777777" w:rsidR="00DC451F" w:rsidRPr="005E3E4D" w:rsidRDefault="00DC451F" w:rsidP="00DC451F">
      <w:pPr>
        <w:pStyle w:val="ListParagraph"/>
        <w:rPr>
          <w:lang w:val="en-GB"/>
        </w:rPr>
      </w:pPr>
    </w:p>
    <w:p w14:paraId="68F95772" w14:textId="77777777" w:rsidR="00DC451F" w:rsidRPr="005E3E4D" w:rsidRDefault="008170DF" w:rsidP="00311ACD">
      <w:pPr>
        <w:pStyle w:val="ListParagraph"/>
        <w:numPr>
          <w:ilvl w:val="0"/>
          <w:numId w:val="19"/>
        </w:numPr>
        <w:rPr>
          <w:lang w:val="en-GB"/>
        </w:rPr>
      </w:pPr>
      <w:r w:rsidRPr="005E3E4D">
        <w:rPr>
          <w:lang w:val="en-GB"/>
        </w:rPr>
        <w:t xml:space="preserve">ensure legislative reform and regulation supports interoperability and </w:t>
      </w:r>
      <w:proofErr w:type="gramStart"/>
      <w:r w:rsidRPr="005E3E4D">
        <w:rPr>
          <w:lang w:val="en-GB"/>
        </w:rPr>
        <w:t>standards</w:t>
      </w:r>
      <w:proofErr w:type="gramEnd"/>
    </w:p>
    <w:p w14:paraId="409CB26A" w14:textId="77777777" w:rsidR="00DC451F" w:rsidRPr="005E3E4D" w:rsidRDefault="00DC451F" w:rsidP="00DC451F">
      <w:pPr>
        <w:pStyle w:val="ListParagraph"/>
        <w:rPr>
          <w:lang w:val="en-GB"/>
        </w:rPr>
      </w:pPr>
    </w:p>
    <w:p w14:paraId="2C879D4C" w14:textId="1911618F" w:rsidR="00DC451F" w:rsidRPr="00441837" w:rsidRDefault="008170DF" w:rsidP="00441837">
      <w:pPr>
        <w:pStyle w:val="ListParagraph"/>
        <w:numPr>
          <w:ilvl w:val="0"/>
          <w:numId w:val="19"/>
        </w:numPr>
        <w:spacing w:after="1080"/>
        <w:ind w:left="714" w:hanging="357"/>
        <w:contextualSpacing w:val="0"/>
        <w:rPr>
          <w:lang w:val="en-GB"/>
        </w:rPr>
      </w:pPr>
      <w:r w:rsidRPr="005E3E4D">
        <w:rPr>
          <w:lang w:val="en-GB"/>
        </w:rPr>
        <w:t>leverage industry and stakeholder knowledge and innovation [37].</w:t>
      </w:r>
    </w:p>
    <w:p w14:paraId="0E171711" w14:textId="6267C038" w:rsidR="00DC451F" w:rsidRPr="00DC451F" w:rsidRDefault="008170DF" w:rsidP="00441837">
      <w:pPr>
        <w:pStyle w:val="Heading2"/>
        <w:spacing w:after="480"/>
      </w:pPr>
      <w:r w:rsidRPr="008170DF">
        <w:t>Action areas</w:t>
      </w:r>
    </w:p>
    <w:p w14:paraId="5F818AE3" w14:textId="5E72DFF2" w:rsidR="00CC1784" w:rsidRPr="00DC451F" w:rsidRDefault="008170DF" w:rsidP="00441837">
      <w:pPr>
        <w:spacing w:after="720"/>
        <w:rPr>
          <w:rFonts w:cstheme="minorHAnsi"/>
          <w:lang w:val="en-GB"/>
        </w:rPr>
      </w:pPr>
      <w:r w:rsidRPr="00E626FA">
        <w:rPr>
          <w:rFonts w:cstheme="minorHAnsi"/>
          <w:lang w:val="en-GB"/>
        </w:rPr>
        <w:t>To meet the needs of a modern health and wellbeing ecosystem, foundations must be used nationally, built collaboratively and continuously adapted.</w:t>
      </w:r>
    </w:p>
    <w:p w14:paraId="2F4C39C3" w14:textId="77777777" w:rsidR="008170DF" w:rsidRPr="00CC1784" w:rsidRDefault="008170DF" w:rsidP="00DC451F">
      <w:pPr>
        <w:rPr>
          <w:rFonts w:cstheme="minorHAnsi"/>
          <w:b/>
          <w:bCs/>
          <w:color w:val="344D90"/>
        </w:rPr>
      </w:pPr>
      <w:r w:rsidRPr="00CC1784">
        <w:rPr>
          <w:rFonts w:cstheme="minorHAnsi"/>
          <w:b/>
          <w:bCs/>
          <w:color w:val="344D90"/>
        </w:rPr>
        <w:t xml:space="preserve">Ensuring systems are connected, interoperable and can easily share </w:t>
      </w:r>
      <w:proofErr w:type="gramStart"/>
      <w:r w:rsidRPr="00CC1784">
        <w:rPr>
          <w:rFonts w:cstheme="minorHAnsi"/>
          <w:b/>
          <w:bCs/>
          <w:color w:val="344D90"/>
        </w:rPr>
        <w:t>information</w:t>
      </w:r>
      <w:proofErr w:type="gramEnd"/>
    </w:p>
    <w:p w14:paraId="0A256E69" w14:textId="2A488567" w:rsidR="00CC1784" w:rsidRPr="00DC451F" w:rsidRDefault="00F5677D" w:rsidP="00441837">
      <w:pPr>
        <w:spacing w:after="720"/>
        <w:rPr>
          <w:rFonts w:cstheme="minorHAnsi"/>
          <w:lang w:val="en-GB"/>
        </w:rPr>
      </w:pPr>
      <w:r w:rsidRPr="00E626FA">
        <w:rPr>
          <w:rFonts w:cstheme="minorHAnsi"/>
          <w:lang w:val="en-GB"/>
        </w:rPr>
        <w:t xml:space="preserve">A share-by-default approach and strong digital foundations will enhance health service mobility, enable seamless patient information transfer, and aid informed decision-making for healthcare providers. National partnerships and sector-wide collaboration will help establish these standards. We will include agreed rules for technology, </w:t>
      </w:r>
      <w:proofErr w:type="gramStart"/>
      <w:r w:rsidRPr="00E626FA">
        <w:rPr>
          <w:rFonts w:cstheme="minorHAnsi"/>
          <w:lang w:val="en-GB"/>
        </w:rPr>
        <w:t>data</w:t>
      </w:r>
      <w:proofErr w:type="gramEnd"/>
      <w:r w:rsidRPr="00E626FA">
        <w:rPr>
          <w:rFonts w:cstheme="minorHAnsi"/>
          <w:lang w:val="en-GB"/>
        </w:rPr>
        <w:t xml:space="preserve"> and terminology in our procurement processes</w:t>
      </w:r>
      <w:r w:rsidR="004F4455" w:rsidRPr="00E626FA">
        <w:rPr>
          <w:rFonts w:cstheme="minorHAnsi"/>
          <w:lang w:val="en-GB"/>
        </w:rPr>
        <w:t xml:space="preserve">, </w:t>
      </w:r>
      <w:r w:rsidRPr="00E626FA">
        <w:rPr>
          <w:rFonts w:cstheme="minorHAnsi"/>
          <w:lang w:val="en-GB"/>
        </w:rPr>
        <w:t>encourage broad adoption across the health system and ensure regulators have the necessary data to inform risk-based responses</w:t>
      </w:r>
      <w:r w:rsidR="008170DF" w:rsidRPr="00E626FA">
        <w:rPr>
          <w:rFonts w:cstheme="minorHAnsi"/>
          <w:lang w:val="en-GB"/>
        </w:rPr>
        <w:t>.</w:t>
      </w:r>
    </w:p>
    <w:p w14:paraId="286DCB5C" w14:textId="77777777" w:rsidR="008170DF" w:rsidRPr="00CC1784" w:rsidRDefault="008170DF" w:rsidP="00DC451F">
      <w:pPr>
        <w:rPr>
          <w:rFonts w:cstheme="minorHAnsi"/>
          <w:b/>
          <w:bCs/>
          <w:color w:val="344D90"/>
        </w:rPr>
      </w:pPr>
      <w:r w:rsidRPr="00CC1784">
        <w:rPr>
          <w:rFonts w:cstheme="minorHAnsi"/>
          <w:b/>
          <w:bCs/>
          <w:color w:val="344D90"/>
        </w:rPr>
        <w:t>Connecting data to the right person</w:t>
      </w:r>
    </w:p>
    <w:p w14:paraId="59472E07" w14:textId="5BFE81FC" w:rsidR="00CC1784" w:rsidRPr="00DC451F" w:rsidRDefault="00663DDA" w:rsidP="00441837">
      <w:pPr>
        <w:spacing w:after="480"/>
        <w:rPr>
          <w:rFonts w:cstheme="minorHAnsi"/>
          <w:lang w:val="en-GB"/>
        </w:rPr>
      </w:pPr>
      <w:r w:rsidRPr="00E626FA">
        <w:rPr>
          <w:rFonts w:cstheme="minorHAnsi"/>
          <w:lang w:val="en-GB"/>
        </w:rPr>
        <w:t>By strengthening and modernising the regulatory framework for healthcare identifiers, we will enable more efficient connections between patients and healthcare teams across various services and geographic locations, building trust in digital healthcare identifiers, especially during emergencies. Consistent healthcare identifier standards will improve interactions between consumers and providers, streamline digital systems and enable seamless sharing of linked information</w:t>
      </w:r>
      <w:r w:rsidR="008170DF" w:rsidRPr="00E626FA">
        <w:rPr>
          <w:rFonts w:cstheme="minorHAnsi"/>
          <w:lang w:val="en-GB"/>
        </w:rPr>
        <w:t>.</w:t>
      </w:r>
    </w:p>
    <w:p w14:paraId="259A0919" w14:textId="77777777" w:rsidR="008170DF" w:rsidRPr="00CC1784" w:rsidRDefault="008170DF" w:rsidP="00DC451F">
      <w:pPr>
        <w:rPr>
          <w:rFonts w:cstheme="minorHAnsi"/>
          <w:b/>
          <w:bCs/>
          <w:color w:val="344D90"/>
        </w:rPr>
      </w:pPr>
      <w:r w:rsidRPr="00CC1784">
        <w:rPr>
          <w:rFonts w:cstheme="minorHAnsi"/>
          <w:b/>
          <w:bCs/>
          <w:color w:val="344D90"/>
        </w:rPr>
        <w:t>Building resilient and secure systems</w:t>
      </w:r>
    </w:p>
    <w:p w14:paraId="772DCCE2" w14:textId="2E9CC325" w:rsidR="00CC1784" w:rsidRPr="00DC451F" w:rsidRDefault="002B375C" w:rsidP="00441837">
      <w:pPr>
        <w:spacing w:after="480"/>
        <w:rPr>
          <w:rFonts w:cstheme="minorHAnsi"/>
          <w:lang w:val="en-GB"/>
        </w:rPr>
      </w:pPr>
      <w:r w:rsidRPr="00E626FA">
        <w:rPr>
          <w:rFonts w:cstheme="minorHAnsi"/>
          <w:lang w:val="en-GB"/>
        </w:rPr>
        <w:lastRenderedPageBreak/>
        <w:t>We will ensure security, privacy and transparency remain top priorities in digital health to protect sensitive information. Strong national cyber security measures and transparent access controls will continue to be essential in protecting the data privacy of all Australians. Ensuring the resilience and robustness of national systems will be critical to support continuity of services regardless of community challenges</w:t>
      </w:r>
      <w:r w:rsidR="008170DF" w:rsidRPr="00E626FA">
        <w:rPr>
          <w:rFonts w:cstheme="minorHAnsi"/>
          <w:lang w:val="en-GB"/>
        </w:rPr>
        <w:t>.</w:t>
      </w:r>
    </w:p>
    <w:p w14:paraId="5907BED1" w14:textId="77777777" w:rsidR="008170DF" w:rsidRPr="00CC1784" w:rsidRDefault="008170DF" w:rsidP="00DC451F">
      <w:pPr>
        <w:rPr>
          <w:rFonts w:cstheme="minorHAnsi"/>
          <w:b/>
          <w:bCs/>
          <w:color w:val="344D90"/>
        </w:rPr>
      </w:pPr>
      <w:r w:rsidRPr="00CC1784">
        <w:rPr>
          <w:rFonts w:cstheme="minorHAnsi"/>
          <w:b/>
          <w:bCs/>
          <w:color w:val="344D90"/>
        </w:rPr>
        <w:t>Strengthening foundations for emerging technology and devices</w:t>
      </w:r>
    </w:p>
    <w:p w14:paraId="006E7434" w14:textId="17E4D16C" w:rsidR="00CC1784" w:rsidRPr="00DC451F" w:rsidRDefault="002B375C" w:rsidP="00441837">
      <w:pPr>
        <w:spacing w:after="480"/>
        <w:rPr>
          <w:rFonts w:cstheme="minorHAnsi"/>
          <w:lang w:val="en-GB"/>
        </w:rPr>
      </w:pPr>
      <w:r w:rsidRPr="00E626FA">
        <w:rPr>
          <w:rFonts w:cstheme="minorHAnsi"/>
          <w:lang w:val="en-GB"/>
        </w:rPr>
        <w:t>We will create responsive and timely legislation, regulations, and policies to establish a safe and effective framework for emerging data sources and technologies. By harnessing modern technologies, we can develop healthcare solutions like remote care, smart homes and community-based services, shifting the focus of care from hospitals to homes. Embracing an agile approach to technologies and government processes will enable us to adapt to emerging technologies</w:t>
      </w:r>
      <w:r w:rsidR="008170DF" w:rsidRPr="00E626FA">
        <w:rPr>
          <w:rFonts w:cstheme="minorHAnsi"/>
          <w:lang w:val="en-GB"/>
        </w:rPr>
        <w:t>.</w:t>
      </w:r>
    </w:p>
    <w:p w14:paraId="17F323BE" w14:textId="77777777" w:rsidR="008170DF" w:rsidRPr="00CC1784" w:rsidRDefault="008170DF" w:rsidP="00DC451F">
      <w:pPr>
        <w:rPr>
          <w:rFonts w:cstheme="minorHAnsi"/>
          <w:b/>
          <w:bCs/>
          <w:color w:val="344D90"/>
        </w:rPr>
      </w:pPr>
      <w:r w:rsidRPr="00CC1784">
        <w:rPr>
          <w:rFonts w:cstheme="minorHAnsi"/>
          <w:b/>
          <w:bCs/>
          <w:color w:val="344D90"/>
        </w:rPr>
        <w:t>Promoting use and reuse of national infrastructure</w:t>
      </w:r>
    </w:p>
    <w:p w14:paraId="638C7C73" w14:textId="35FB40AA" w:rsidR="00CC1784" w:rsidRPr="00441837" w:rsidRDefault="00443A77" w:rsidP="00441837">
      <w:pPr>
        <w:spacing w:after="360"/>
        <w:rPr>
          <w:rFonts w:cstheme="minorHAnsi"/>
          <w:lang w:val="en-GB"/>
        </w:rPr>
      </w:pPr>
      <w:r w:rsidRPr="00E626FA">
        <w:rPr>
          <w:rFonts w:cstheme="minorHAnsi"/>
          <w:lang w:val="en-GB"/>
        </w:rPr>
        <w:t>We will optimise Australia’s benefits by leveraging and driving greater adoption of existing investments, such as the Healthcare Identifiers Service and My Health Record system. Shared national infrastructure will reduce the costs related to duplicate systems. The underlying infrastructure, including governance and security settings, will involve consumers, the healthcare sector and industry</w:t>
      </w:r>
      <w:r w:rsidR="008170DF" w:rsidRPr="00E626FA">
        <w:rPr>
          <w:rFonts w:cstheme="minorHAnsi"/>
          <w:lang w:val="en-GB"/>
        </w:rPr>
        <w:t>.</w:t>
      </w:r>
    </w:p>
    <w:p w14:paraId="0420773B" w14:textId="77777777" w:rsidR="008170DF" w:rsidRPr="00CC1784" w:rsidRDefault="008170DF" w:rsidP="00DC451F">
      <w:pPr>
        <w:rPr>
          <w:rFonts w:cstheme="minorHAnsi"/>
          <w:b/>
          <w:bCs/>
          <w:color w:val="344D90"/>
        </w:rPr>
      </w:pPr>
      <w:r w:rsidRPr="00CC1784">
        <w:rPr>
          <w:rFonts w:cstheme="minorHAnsi"/>
          <w:b/>
          <w:bCs/>
          <w:color w:val="344D90"/>
        </w:rPr>
        <w:t>Leveraging investments across governments</w:t>
      </w:r>
    </w:p>
    <w:p w14:paraId="6DDE837A" w14:textId="12B69E80" w:rsidR="00443A77" w:rsidRPr="00E626FA" w:rsidRDefault="00443A77" w:rsidP="00307F59">
      <w:pPr>
        <w:rPr>
          <w:rFonts w:cstheme="minorHAnsi"/>
          <w:lang w:val="en-GB"/>
        </w:rPr>
      </w:pPr>
      <w:r w:rsidRPr="00E626FA">
        <w:rPr>
          <w:rFonts w:cstheme="minorHAnsi"/>
          <w:lang w:val="en-GB"/>
        </w:rPr>
        <w:t xml:space="preserve">Cross-portfolio investments will strengthen national digital health capabilities. As governments adopt digital capabilities across various areas, investments in infrastructure and approaches will be maximised, reducing </w:t>
      </w:r>
      <w:proofErr w:type="gramStart"/>
      <w:r w:rsidRPr="00E626FA">
        <w:rPr>
          <w:rFonts w:cstheme="minorHAnsi"/>
          <w:lang w:val="en-GB"/>
        </w:rPr>
        <w:t>duplication</w:t>
      </w:r>
      <w:proofErr w:type="gramEnd"/>
      <w:r w:rsidRPr="00E626FA">
        <w:rPr>
          <w:rFonts w:cstheme="minorHAnsi"/>
          <w:lang w:val="en-GB"/>
        </w:rPr>
        <w:t xml:space="preserve"> and expediting the application of new tools and services.</w:t>
      </w:r>
    </w:p>
    <w:p w14:paraId="4DF24646" w14:textId="77777777" w:rsidR="0078331F" w:rsidRPr="00955527" w:rsidRDefault="0078331F" w:rsidP="008C7069">
      <w:pPr>
        <w:pStyle w:val="Heading8"/>
        <w:rPr>
          <w:rFonts w:ascii="Montserrat" w:hAnsi="Montserrat" w:cs="Montserrat"/>
          <w:b/>
          <w:bCs/>
          <w:color w:val="000000" w:themeColor="text1"/>
          <w:sz w:val="50"/>
          <w:szCs w:val="50"/>
        </w:rPr>
      </w:pPr>
      <w:r w:rsidRPr="00955527">
        <w:rPr>
          <w:color w:val="000000" w:themeColor="text1"/>
        </w:rPr>
        <w:t>Part 3</w:t>
      </w:r>
    </w:p>
    <w:p w14:paraId="0510C865" w14:textId="6E7B7F7C" w:rsidR="008C7069" w:rsidRPr="008C7069" w:rsidRDefault="0078331F" w:rsidP="00DC6679">
      <w:pPr>
        <w:pStyle w:val="Heading1"/>
        <w:spacing w:after="360"/>
        <w:rPr>
          <w:lang w:val="en-GB"/>
        </w:rPr>
      </w:pPr>
      <w:bookmarkStart w:id="22" w:name="_Changing_the_narrative"/>
      <w:bookmarkEnd w:id="22"/>
      <w:r w:rsidRPr="0078331F">
        <w:rPr>
          <w:lang w:val="en-GB"/>
        </w:rPr>
        <w:t>Changing the narrative of Australian healthcare</w:t>
      </w:r>
    </w:p>
    <w:p w14:paraId="0E0F72BC" w14:textId="77777777" w:rsidR="00443A77" w:rsidRPr="00E626FA" w:rsidRDefault="00443A77" w:rsidP="00443A77">
      <w:pPr>
        <w:rPr>
          <w:lang w:val="en-GB"/>
        </w:rPr>
      </w:pPr>
      <w:r w:rsidRPr="00E626FA">
        <w:rPr>
          <w:lang w:val="en-GB"/>
        </w:rPr>
        <w:t>The aspirations and goals described in this Blueprint will change the way we talk about digital health and its role in health care into the future.</w:t>
      </w:r>
    </w:p>
    <w:p w14:paraId="2103928C" w14:textId="66E14333" w:rsidR="00020B85" w:rsidRDefault="00443A77" w:rsidP="00DC6679">
      <w:pPr>
        <w:spacing w:after="360"/>
        <w:rPr>
          <w:rFonts w:asciiTheme="majorHAnsi" w:hAnsiTheme="majorHAnsi" w:cs="AppleSystemUIFont"/>
          <w:sz w:val="26"/>
          <w:szCs w:val="26"/>
          <w:lang w:val="en-GB"/>
        </w:rPr>
      </w:pPr>
      <w:r w:rsidRPr="00E626FA">
        <w:rPr>
          <w:lang w:val="en-GB"/>
        </w:rPr>
        <w:t>To illustrate this change, the following pages describe the health journey of a fictional Australian to show how digital health can make this journey easier and more convenient</w:t>
      </w:r>
      <w:r w:rsidR="0078331F" w:rsidRPr="00E626FA">
        <w:rPr>
          <w:lang w:val="en-GB"/>
        </w:rPr>
        <w:t>.</w:t>
      </w:r>
    </w:p>
    <w:p w14:paraId="4247ACA5" w14:textId="47A0878C" w:rsidR="00EE3BA7" w:rsidRDefault="00020B85" w:rsidP="00EE3BA7">
      <w:pPr>
        <w:widowControl/>
        <w:tabs>
          <w:tab w:val="left" w:pos="3079"/>
        </w:tabs>
        <w:autoSpaceDE w:val="0"/>
        <w:autoSpaceDN w:val="0"/>
        <w:adjustRightInd w:val="0"/>
        <w:spacing w:after="0" w:line="240" w:lineRule="auto"/>
        <w:rPr>
          <w:rFonts w:asciiTheme="majorHAnsi" w:hAnsiTheme="majorHAnsi" w:cs="AppleSystemUIFont"/>
          <w:sz w:val="26"/>
          <w:szCs w:val="26"/>
          <w:lang w:val="en-GB"/>
        </w:rPr>
      </w:pPr>
      <w:r>
        <w:rPr>
          <w:noProof/>
          <w:sz w:val="16"/>
          <w:szCs w:val="16"/>
        </w:rPr>
        <w:lastRenderedPageBreak/>
        <w:drawing>
          <wp:inline distT="0" distB="0" distL="0" distR="0" wp14:anchorId="747CE670" wp14:editId="7CB29875">
            <wp:extent cx="6409756" cy="7442200"/>
            <wp:effectExtent l="0" t="0" r="3810" b="0"/>
            <wp:docPr id="1446134151" name="Picture 1" descr="An infographic showing the user journey of Oliver. Part 1. &#10;&#10;The text reads&#10;&#10;Oliver is a 75-year-old retiree living independently. He has well-controlled asthma and reflux, and has put on weight recently.&#10;&#10;Let’s look at an example of how health care couldlook for Oliver in the future. Oliver has a good relationship with his GP, Amari,who is helping him manage his chronic illness.&#10;&#10;His daughter Meg lives about an hour away, but arranges Oliver’s care when he needs it. Oliver has made her an authorised representative in his My Health Record and she uses the My Health app to access his health data.&#10;&#10;Oliver recently had head cold symptoms including a chesty cough. To rule out COVID-19 as the cause, he took a home test. Although the head cold symptoms went away after a week, the persistent cough became debilitating. Oliver books an appointment with his usual GP, Amari.&#10;&#10;Online appointment booking allows Oliver to see his GP’s availability and makes it easy for him to find a time that is convenient for him.&#10;&#10;After examining Oliver, Amari places him on a short course of corticosteroids, which have proved effective when his asthma has been triggered in the past.&#10;&#10;Oliver is given an ePrescription allowing him to choose how he has his prescription filled. His pharmacist is relieved of transcription tasks, ensuring accurate dispensing of medications. Oliver can see this in his My Health Record.&#10;&#10;After a week, Oliver’s symptoms become worse, so Amari sends him to a pathologist to test for respiratory viruses and pneumonia. The results come back positive for pneumonia. Amari then orders a chest X-ray to check the extent of the infection. The radiologist reports a moderate infection.&#10;&#10;Amari issues eRequests for pathology and diagnostic imaging. The pathologist and radiologist, having access to Oliver’s relevant medical history via their clinical systems, use them in their evaluations. The results are accessible for Oliver in My Health Record, and Amari and other clinicians through their clinical information systems. &#10;&#10;Amari diagnoses a post-viral bacterial infection and prescribes Oliver oral antibiotics for the pneumonia.&#10;&#10;Oliver is given an ePrescription. His other clinicians can see this medication in their clinic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34151" name="Picture 1" descr="An infographic showing the user journey of Oliver. Part 1. &#10;&#10;The text reads&#10;&#10;Oliver is a 75-year-old retiree living independently. He has well-controlled asthma and reflux, and has put on weight recently.&#10;&#10;Let’s look at an example of how health care couldlook for Oliver in the future. Oliver has a good relationship with his GP, Amari,who is helping him manage his chronic illness.&#10;&#10;His daughter Meg lives about an hour away, but arranges Oliver’s care when he needs it. Oliver has made her an authorised representative in his My Health Record and she uses the My Health app to access his health data.&#10;&#10;Oliver recently had head cold symptoms including a chesty cough. To rule out COVID-19 as the cause, he took a home test. Although the head cold symptoms went away after a week, the persistent cough became debilitating. Oliver books an appointment with his usual GP, Amari.&#10;&#10;Online appointment booking allows Oliver to see his GP’s availability and makes it easy for him to find a time that is convenient for him.&#10;&#10;After examining Oliver, Amari places him on a short course of corticosteroids, which have proved effective when his asthma has been triggered in the past.&#10;&#10;Oliver is given an ePrescription allowing him to choose how he has his prescription filled. His pharmacist is relieved of transcription tasks, ensuring accurate dispensing of medications. Oliver can see this in his My Health Record.&#10;&#10;After a week, Oliver’s symptoms become worse, so Amari sends him to a pathologist to test for respiratory viruses and pneumonia. The results come back positive for pneumonia. Amari then orders a chest X-ray to check the extent of the infection. The radiologist reports a moderate infection.&#10;&#10;Amari issues eRequests for pathology and diagnostic imaging. The pathologist and radiologist, having access to Oliver’s relevant medical history via their clinical systems, use them in their evaluations. The results are accessible for Oliver in My Health Record, and Amari and other clinicians through their clinical information systems. &#10;&#10;Amari diagnoses a post-viral bacterial infection and prescribes Oliver oral antibiotics for the pneumonia.&#10;&#10;Oliver is given an ePrescription. His other clinicians can see this medication in their clinical systems."/>
                    <pic:cNvPicPr/>
                  </pic:nvPicPr>
                  <pic:blipFill rotWithShape="1">
                    <a:blip r:embed="rId24">
                      <a:extLst>
                        <a:ext uri="{28A0092B-C50C-407E-A947-70E740481C1C}">
                          <a14:useLocalDpi xmlns:a14="http://schemas.microsoft.com/office/drawing/2010/main" val="0"/>
                        </a:ext>
                      </a:extLst>
                    </a:blip>
                    <a:srcRect l="4894" t="12709" b="7817"/>
                    <a:stretch/>
                  </pic:blipFill>
                  <pic:spPr bwMode="auto">
                    <a:xfrm>
                      <a:off x="0" y="0"/>
                      <a:ext cx="6420657" cy="7454857"/>
                    </a:xfrm>
                    <a:prstGeom prst="rect">
                      <a:avLst/>
                    </a:prstGeom>
                    <a:ln>
                      <a:noFill/>
                    </a:ln>
                    <a:extLst>
                      <a:ext uri="{53640926-AAD7-44D8-BBD7-CCE9431645EC}">
                        <a14:shadowObscured xmlns:a14="http://schemas.microsoft.com/office/drawing/2010/main"/>
                      </a:ext>
                    </a:extLst>
                  </pic:spPr>
                </pic:pic>
              </a:graphicData>
            </a:graphic>
          </wp:inline>
        </w:drawing>
      </w:r>
    </w:p>
    <w:p w14:paraId="490368C6" w14:textId="7BE66D58" w:rsidR="00EE3BA7" w:rsidRDefault="00554FF2" w:rsidP="00EE3BA7">
      <w:pPr>
        <w:widowControl/>
        <w:tabs>
          <w:tab w:val="left" w:pos="3079"/>
        </w:tabs>
        <w:autoSpaceDE w:val="0"/>
        <w:autoSpaceDN w:val="0"/>
        <w:adjustRightInd w:val="0"/>
        <w:spacing w:after="0" w:line="240" w:lineRule="auto"/>
        <w:rPr>
          <w:rFonts w:asciiTheme="majorHAnsi" w:hAnsiTheme="majorHAnsi" w:cs="AppleSystemUIFont"/>
          <w:sz w:val="26"/>
          <w:szCs w:val="26"/>
          <w:lang w:val="en-GB"/>
        </w:rPr>
      </w:pPr>
      <w:r>
        <w:rPr>
          <w:rFonts w:asciiTheme="majorHAnsi" w:hAnsiTheme="majorHAnsi" w:cs="AppleSystemUIFont"/>
          <w:noProof/>
          <w:sz w:val="26"/>
          <w:szCs w:val="26"/>
          <w:lang w:val="en-GB"/>
        </w:rPr>
        <w:lastRenderedPageBreak/>
        <w:drawing>
          <wp:inline distT="0" distB="0" distL="0" distR="0" wp14:anchorId="51FDCA85" wp14:editId="53023F13">
            <wp:extent cx="6518519" cy="8837074"/>
            <wp:effectExtent l="0" t="0" r="0" b="2540"/>
            <wp:docPr id="344868298" name="Picture 344868298" descr="An infographic showing the user journey of Oliver. Part 2.&#10;&#10;While Oliver is well supported by primary care, he also knows he can rely on Australia's acute care system when necessary and that his health information follows him and is available when and where necessary.&#10;&#10;Later that evening, Oliver develops an itchy rash and chest pain. He decides to go to his local public hospital.&#10;&#10;The hospital can access Oliver’s recent medical history, including allergies, pathology, radiology and prescriptions. &#10;&#10;After reviewing Oliver’s previous results, the treating clinician diagnoses a previously unknown allergy to the selected antibiotic. An alternative antibiotic is prescribed, and the allergy recorded in Oliver’s medical records. &#10;&#10;The allergy and the new prescription are reflected in Oliver’s hospital records and his My Health Record. &#10;&#10;An ECG and blood tests are ordered to investigate the chest pain. The on-call cardiologist reviews the results and after further examination clears Oliver of heart disease. He notes that the chest pain and cough may be related to Oliver’s reflux and that his cholesterol is elevated. Oliver is admitted overnight for observation. &#10;&#10;Information about Oliver’s tests, treatment and diagnosis are recorded by the hospital. Health information exchange means this data is then also available in his My Health Record and to Amari through her clinical information system.&#10;&#10;After an uneventful night and reduction in his rash, Oliver is discharged. His GP has been alerted to Oliver’s admission and the practice arranges for a follow-up visit. &#10;&#10;A record of his discharge is received allowing practice staff to schedule a follow-up appointment.&#10;&#10;Meg accesses her father’s data using the My Health app and supports his transition home.&#10;&#10;Accessing her father’s data in the My Health app means Meg always has access to his key health information.&#10;&#10;The next day, Oliver’s GP Amari receives information about his admission to review. She has access to all his results and treatment during his hospital visit.&#10;&#10;Oliver’s GP has near-real-time access to his hospital medical records which she can incorporate into her own records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68298" name="Picture 344868298" descr="An infographic showing the user journey of Oliver. Part 2.&#10;&#10;While Oliver is well supported by primary care, he also knows he can rely on Australia's acute care system when necessary and that his health information follows him and is available when and where necessary.&#10;&#10;Later that evening, Oliver develops an itchy rash and chest pain. He decides to go to his local public hospital.&#10;&#10;The hospital can access Oliver’s recent medical history, including allergies, pathology, radiology and prescriptions. &#10;&#10;After reviewing Oliver’s previous results, the treating clinician diagnoses a previously unknown allergy to the selected antibiotic. An alternative antibiotic is prescribed, and the allergy recorded in Oliver’s medical records. &#10;&#10;The allergy and the new prescription are reflected in Oliver’s hospital records and his My Health Record. &#10;&#10;An ECG and blood tests are ordered to investigate the chest pain. The on-call cardiologist reviews the results and after further examination clears Oliver of heart disease. He notes that the chest pain and cough may be related to Oliver’s reflux and that his cholesterol is elevated. Oliver is admitted overnight for observation. &#10;&#10;Information about Oliver’s tests, treatment and diagnosis are recorded by the hospital. Health information exchange means this data is then also available in his My Health Record and to Amari through her clinical information system.&#10;&#10;After an uneventful night and reduction in his rash, Oliver is discharged. His GP has been alerted to Oliver’s admission and the practice arranges for a follow-up visit. &#10;&#10;A record of his discharge is received allowing practice staff to schedule a follow-up appointment.&#10;&#10;Meg accesses her father’s data using the My Health app and supports his transition home.&#10;&#10;Accessing her father’s data in the My Health app means Meg always has access to his key health information.&#10;&#10;The next day, Oliver’s GP Amari receives information about his admission to review. She has access to all his results and treatment during his hospital visit.&#10;&#10;Oliver’s GP has near-real-time access to his hospital medical records which she can incorporate into her own records as required."/>
                    <pic:cNvPicPr/>
                  </pic:nvPicPr>
                  <pic:blipFill>
                    <a:blip r:embed="rId25">
                      <a:extLst>
                        <a:ext uri="{28A0092B-C50C-407E-A947-70E740481C1C}">
                          <a14:useLocalDpi xmlns:a14="http://schemas.microsoft.com/office/drawing/2010/main" val="0"/>
                        </a:ext>
                      </a:extLst>
                    </a:blip>
                    <a:srcRect l="7562" r="7562"/>
                    <a:stretch>
                      <a:fillRect/>
                    </a:stretch>
                  </pic:blipFill>
                  <pic:spPr bwMode="auto">
                    <a:xfrm>
                      <a:off x="0" y="0"/>
                      <a:ext cx="6518519" cy="8837074"/>
                    </a:xfrm>
                    <a:prstGeom prst="rect">
                      <a:avLst/>
                    </a:prstGeom>
                    <a:ln>
                      <a:noFill/>
                    </a:ln>
                    <a:extLst>
                      <a:ext uri="{53640926-AAD7-44D8-BBD7-CCE9431645EC}">
                        <a14:shadowObscured xmlns:a14="http://schemas.microsoft.com/office/drawing/2010/main"/>
                      </a:ext>
                    </a:extLst>
                  </pic:spPr>
                </pic:pic>
              </a:graphicData>
            </a:graphic>
          </wp:inline>
        </w:drawing>
      </w:r>
    </w:p>
    <w:p w14:paraId="4C089A83" w14:textId="09A6690D" w:rsidR="00D93BC6" w:rsidRDefault="00554FF2" w:rsidP="00D11244">
      <w:pPr>
        <w:rPr>
          <w:rStyle w:val="Heading1Char"/>
        </w:rPr>
      </w:pPr>
      <w:r w:rsidRPr="00D172DE">
        <w:rPr>
          <w:noProof/>
        </w:rPr>
        <w:lastRenderedPageBreak/>
        <w:drawing>
          <wp:inline distT="0" distB="0" distL="0" distR="0" wp14:anchorId="37B8EB14" wp14:editId="04A8C976">
            <wp:extent cx="6573110" cy="8386724"/>
            <wp:effectExtent l="0" t="0" r="5715" b="0"/>
            <wp:docPr id="957009865" name="Picture 957009865" descr="An infographic showing the user journey of Oliver. Part 3.&#10;&#10;Oliver also knows he can reply on a multidisciplinary team of healthcare providers to give him coordinated care supported by digital health systems.&#10;&#10;After a week, a subsequent X-ray shows Oliver’s lungs are clear. This is confirmed by blood tests, which also show he is Vitamin D deficient and confirm his high cholesterol. &#10;&#10;An eRequest is issued for the pathology and radiology tests. His results are available electronically for Amari; they are also uploaded to My Health Record.&#10;&#10;Amari begins treating Oliver for his hyperlipemia and vitamin D deficiency. Oliver still complains about a persistent cough and occasional chest pain. Amari suspects worsening reflux is causing both. She orders a Gastroesophageal Reflux Test (GRT) which is not available at the diagnostic provider Oliver previously used. &#10;&#10;An eReferral is sent for the GRT, along with Oliver’s recent diagnostic results and history. Oliver can book a time and location online that is convenient for him. &#10;&#10;The GRT indicates Oliver is aspirating stomach fluids despite his current reflux treatment. Amari refers Oliver to a gastroenterologist for further support.&#10;&#10;An eReferral is sent to the gastroenterologist. Health information exchange supports the specialist’s access to Oliver’s recent diagnostic results and history. He orders a further diagnostic test prior to the appointment, saving Oliver an unnecessary extra visit. &#10;&#10;The gastroenterologist alters Oliver's reflux medications and recommends that he lose weight to reduce the reflux.&#10;&#10;Oliver is issued an ePrescription for his revised medications. The gastroenterologist’s report is available in the practice clinical information system and also for Oliver and Meg in his My Health Record.&#10;&#10;Amari suggests Oliver join the MyMedicare program which assists patients with multiple chronic conditions. A care plan is created to coordinate his care team. Amari works with an exercise physiologist to improve Oliver’s mobility and a dietician to help him reduce his weight. &#10;&#10;MyMedicare ensures that funding supports Oliver’s more complex care needs. The care plan is available electronically for all members of Oliver’s care team. They can update the plan, and it is available to Oliver and Meg, who can help coordinate his appointments and self-care activities.&#10;&#10;Oliver’s multidisciplinary care team includes his respiratory physician and gastroenterologist, who work with Amari to ensure Oliver’s treatment is optimised, and his daughter Meg, who supports Oliver to make appointments. Oliver is followed-up and is proactively monitored by his GP and allied health services, with his home help continuing.&#10;&#10;Oliver starts using a weight management app to monitor his food and exercise. Meg can see his progress and encourage him to keep going. His GP can access the data to support clinical conversations with Oliver during regular appointments.&#10;&#10;Digital and data can support Oliver and his health care team to provide quali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09865" name="Picture 957009865" descr="An infographic showing the user journey of Oliver. Part 3.&#10;&#10;Oliver also knows he can reply on a multidisciplinary team of healthcare providers to give him coordinated care supported by digital health systems.&#10;&#10;After a week, a subsequent X-ray shows Oliver’s lungs are clear. This is confirmed by blood tests, which also show he is Vitamin D deficient and confirm his high cholesterol. &#10;&#10;An eRequest is issued for the pathology and radiology tests. His results are available electronically for Amari; they are also uploaded to My Health Record.&#10;&#10;Amari begins treating Oliver for his hyperlipemia and vitamin D deficiency. Oliver still complains about a persistent cough and occasional chest pain. Amari suspects worsening reflux is causing both. She orders a Gastroesophageal Reflux Test (GRT) which is not available at the diagnostic provider Oliver previously used. &#10;&#10;An eReferral is sent for the GRT, along with Oliver’s recent diagnostic results and history. Oliver can book a time and location online that is convenient for him. &#10;&#10;The GRT indicates Oliver is aspirating stomach fluids despite his current reflux treatment. Amari refers Oliver to a gastroenterologist for further support.&#10;&#10;An eReferral is sent to the gastroenterologist. Health information exchange supports the specialist’s access to Oliver’s recent diagnostic results and history. He orders a further diagnostic test prior to the appointment, saving Oliver an unnecessary extra visit. &#10;&#10;The gastroenterologist alters Oliver's reflux medications and recommends that he lose weight to reduce the reflux.&#10;&#10;Oliver is issued an ePrescription for his revised medications. The gastroenterologist’s report is available in the practice clinical information system and also for Oliver and Meg in his My Health Record.&#10;&#10;Amari suggests Oliver join the MyMedicare program which assists patients with multiple chronic conditions. A care plan is created to coordinate his care team. Amari works with an exercise physiologist to improve Oliver’s mobility and a dietician to help him reduce his weight. &#10;&#10;MyMedicare ensures that funding supports Oliver’s more complex care needs. The care plan is available electronically for all members of Oliver’s care team. They can update the plan, and it is available to Oliver and Meg, who can help coordinate his appointments and self-care activities.&#10;&#10;Oliver’s multidisciplinary care team includes his respiratory physician and gastroenterologist, who work with Amari to ensure Oliver’s treatment is optimised, and his daughter Meg, who supports Oliver to make appointments. Oliver is followed-up and is proactively monitored by his GP and allied health services, with his home help continuing.&#10;&#10;Oliver starts using a weight management app to monitor his food and exercise. Meg can see his progress and encourage him to keep going. His GP can access the data to support clinical conversations with Oliver during regular appointments.&#10;&#10;Digital and data can support Oliver and his health care team to provide quality outcomes."/>
                    <pic:cNvPicPr/>
                  </pic:nvPicPr>
                  <pic:blipFill>
                    <a:blip r:embed="rId26">
                      <a:extLst>
                        <a:ext uri="{28A0092B-C50C-407E-A947-70E740481C1C}">
                          <a14:useLocalDpi xmlns:a14="http://schemas.microsoft.com/office/drawing/2010/main" val="0"/>
                        </a:ext>
                      </a:extLst>
                    </a:blip>
                    <a:srcRect l="931" r="931"/>
                    <a:stretch>
                      <a:fillRect/>
                    </a:stretch>
                  </pic:blipFill>
                  <pic:spPr bwMode="auto">
                    <a:xfrm>
                      <a:off x="0" y="0"/>
                      <a:ext cx="6573110" cy="8386724"/>
                    </a:xfrm>
                    <a:prstGeom prst="rect">
                      <a:avLst/>
                    </a:prstGeom>
                    <a:ln>
                      <a:noFill/>
                    </a:ln>
                    <a:extLst>
                      <a:ext uri="{53640926-AAD7-44D8-BBD7-CCE9431645EC}">
                        <a14:shadowObscured xmlns:a14="http://schemas.microsoft.com/office/drawing/2010/main"/>
                      </a:ext>
                    </a:extLst>
                  </pic:spPr>
                </pic:pic>
              </a:graphicData>
            </a:graphic>
          </wp:inline>
        </w:drawing>
      </w:r>
    </w:p>
    <w:p w14:paraId="27603686" w14:textId="77777777" w:rsidR="00115842" w:rsidRDefault="00115842">
      <w:pPr>
        <w:rPr>
          <w:rFonts w:asciiTheme="majorHAnsi" w:eastAsiaTheme="majorEastAsia" w:hAnsiTheme="majorHAnsi" w:cstheme="majorBidi"/>
          <w:b/>
          <w:bCs/>
          <w:color w:val="365F91" w:themeColor="accent1" w:themeShade="BF"/>
          <w:sz w:val="28"/>
          <w:szCs w:val="28"/>
        </w:rPr>
      </w:pPr>
      <w:bookmarkStart w:id="23" w:name="_Where_to_next?"/>
      <w:bookmarkEnd w:id="23"/>
      <w:r>
        <w:br w:type="page"/>
      </w:r>
    </w:p>
    <w:p w14:paraId="77F4D497" w14:textId="09D9FCF3" w:rsidR="00AA78C1" w:rsidRPr="00AA78C1" w:rsidRDefault="00D11244" w:rsidP="00DC6679">
      <w:pPr>
        <w:pStyle w:val="Heading1"/>
        <w:spacing w:after="360"/>
      </w:pPr>
      <w:r w:rsidRPr="00AA78C1">
        <w:lastRenderedPageBreak/>
        <w:t>Where to next?</w:t>
      </w:r>
    </w:p>
    <w:p w14:paraId="61E3C152" w14:textId="77777777" w:rsidR="00985CF0" w:rsidRPr="00985CF0" w:rsidRDefault="00985CF0" w:rsidP="00985CF0">
      <w:r w:rsidRPr="00985CF0">
        <w:rPr>
          <w:lang w:val="en-GB"/>
        </w:rPr>
        <w:t xml:space="preserve">This Blueprint has described our vision for a more personalised and connected health and wellbeing experience for all Australians. But how do we achieve this? </w:t>
      </w:r>
    </w:p>
    <w:p w14:paraId="3E8B2073" w14:textId="797C6291" w:rsidR="00943E23" w:rsidRDefault="00985CF0" w:rsidP="00985CF0">
      <w:pPr>
        <w:rPr>
          <w:lang w:val="en-GB"/>
        </w:rPr>
      </w:pPr>
      <w:r w:rsidRPr="00985CF0">
        <w:rPr>
          <w:lang w:val="en-GB"/>
        </w:rPr>
        <w:t>The accompanying Action Plan outlines the Department’s initiatives to achieve this vision and the research and development needed to progress this work over the life of this Blueprint</w:t>
      </w:r>
      <w:r w:rsidR="00706C82">
        <w:rPr>
          <w:lang w:val="en-GB"/>
        </w:rPr>
        <w:t>.</w:t>
      </w:r>
    </w:p>
    <w:p w14:paraId="36812E46" w14:textId="5D6EE6FE" w:rsidR="00943E23" w:rsidRPr="00412FB2" w:rsidRDefault="00375991" w:rsidP="00412FB2">
      <w:pPr>
        <w:rPr>
          <w:lang w:val="en-GB"/>
        </w:rPr>
      </w:pPr>
      <w:r w:rsidRPr="00375991">
        <w:rPr>
          <w:noProof/>
          <w:lang w:val="en-GB"/>
        </w:rPr>
        <w:drawing>
          <wp:inline distT="0" distB="0" distL="0" distR="0" wp14:anchorId="7E9EE7BF" wp14:editId="74FE5E27">
            <wp:extent cx="5969000" cy="5314950"/>
            <wp:effectExtent l="0" t="0" r="0" b="6350"/>
            <wp:docPr id="436254997" name="Picture 1" descr="Images of the Action Plan's cover and intern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4997" name="Picture 1" descr="Images of the Action Plan's cover and internal pages."/>
                    <pic:cNvPicPr/>
                  </pic:nvPicPr>
                  <pic:blipFill>
                    <a:blip r:embed="rId27"/>
                    <a:stretch>
                      <a:fillRect/>
                    </a:stretch>
                  </pic:blipFill>
                  <pic:spPr>
                    <a:xfrm>
                      <a:off x="0" y="0"/>
                      <a:ext cx="5969000" cy="5314950"/>
                    </a:xfrm>
                    <a:prstGeom prst="rect">
                      <a:avLst/>
                    </a:prstGeom>
                  </pic:spPr>
                </pic:pic>
              </a:graphicData>
            </a:graphic>
          </wp:inline>
        </w:drawing>
      </w:r>
    </w:p>
    <w:p w14:paraId="2D81792E" w14:textId="460D08A9" w:rsidR="00AA78C1" w:rsidRPr="00AA78C1" w:rsidRDefault="00410114" w:rsidP="00DC6679">
      <w:pPr>
        <w:pStyle w:val="Heading1"/>
        <w:spacing w:after="360"/>
      </w:pPr>
      <w:bookmarkStart w:id="24" w:name="_References"/>
      <w:bookmarkEnd w:id="24"/>
      <w:r>
        <w:t>References</w:t>
      </w:r>
    </w:p>
    <w:p w14:paraId="3EAF4A75" w14:textId="2160DBEB" w:rsidR="00663BC0" w:rsidRPr="00955527" w:rsidRDefault="00866141" w:rsidP="00663BC0">
      <w:pPr>
        <w:rPr>
          <w:sz w:val="20"/>
          <w:szCs w:val="20"/>
          <w:lang w:val="en-GB"/>
        </w:rPr>
      </w:pPr>
      <w:r w:rsidRPr="00955527">
        <w:rPr>
          <w:rStyle w:val="ReferenceText"/>
          <w:color w:val="000000" w:themeColor="text1"/>
          <w:sz w:val="20"/>
          <w:szCs w:val="20"/>
        </w:rPr>
        <w:t xml:space="preserve">[1] </w:t>
      </w:r>
      <w:r w:rsidR="00663BC0" w:rsidRPr="00955527">
        <w:rPr>
          <w:sz w:val="20"/>
          <w:szCs w:val="20"/>
          <w:lang w:val="en-GB"/>
        </w:rPr>
        <w:t xml:space="preserve">P. Payne, ‘Learning Healthcare Systems explained’, Centre for Digital Transformation of Health, Dec. 06, 2021. </w:t>
      </w:r>
      <w:hyperlink r:id="rId28" w:history="1">
        <w:r w:rsidR="00663BC0" w:rsidRPr="00663BC0">
          <w:rPr>
            <w:rStyle w:val="Hyperlink"/>
            <w:sz w:val="20"/>
            <w:szCs w:val="20"/>
            <w:lang w:val="en-GB"/>
          </w:rPr>
          <w:t>https://mdhs.unimelb.edu.au/digitalhealth/news-and-events/learning-healthcare-systems-explained</w:t>
        </w:r>
      </w:hyperlink>
      <w:r w:rsidR="00C85886">
        <w:rPr>
          <w:color w:val="414042"/>
          <w:sz w:val="20"/>
          <w:szCs w:val="20"/>
          <w:lang w:val="en-GB"/>
        </w:rPr>
        <w:t>,</w:t>
      </w:r>
      <w:r w:rsidR="00333D3A">
        <w:rPr>
          <w:color w:val="414042"/>
          <w:sz w:val="20"/>
          <w:szCs w:val="20"/>
          <w:lang w:val="en-GB"/>
        </w:rPr>
        <w:t xml:space="preserve"> </w:t>
      </w:r>
      <w:r w:rsidR="00C85886" w:rsidRPr="00955527">
        <w:rPr>
          <w:sz w:val="20"/>
          <w:szCs w:val="20"/>
          <w:lang w:val="en-GB"/>
        </w:rPr>
        <w:t>accessed 08 August 2023.</w:t>
      </w:r>
      <w:r w:rsidR="00C85886" w:rsidRPr="00955527" w:rsidDel="00C85886">
        <w:rPr>
          <w:sz w:val="20"/>
          <w:szCs w:val="20"/>
          <w:lang w:val="en-GB"/>
        </w:rPr>
        <w:t xml:space="preserve"> </w:t>
      </w:r>
    </w:p>
    <w:p w14:paraId="2E4FD0BA" w14:textId="170A11AC" w:rsidR="00C85886" w:rsidRPr="00955527" w:rsidRDefault="00B645E4" w:rsidP="00410114">
      <w:pPr>
        <w:rPr>
          <w:rStyle w:val="ReferenceText"/>
          <w:color w:val="000000" w:themeColor="text1"/>
          <w:sz w:val="20"/>
          <w:szCs w:val="20"/>
          <w:u w:val="single"/>
        </w:rPr>
      </w:pPr>
      <w:r w:rsidRPr="00955527">
        <w:rPr>
          <w:rStyle w:val="ReferenceText"/>
          <w:color w:val="000000" w:themeColor="text1"/>
          <w:sz w:val="20"/>
          <w:szCs w:val="20"/>
        </w:rPr>
        <w:t xml:space="preserve">[2] </w:t>
      </w:r>
      <w:r w:rsidR="00866141" w:rsidRPr="00955527">
        <w:rPr>
          <w:sz w:val="20"/>
          <w:szCs w:val="20"/>
          <w:lang w:val="en-GB"/>
        </w:rPr>
        <w:t xml:space="preserve">‘Digital Health at Stanford: Stanford Centre for Digital Health Landscape Report’, Stanford Centre for Digital Health, Nov. 2020. [Online]. Available: </w:t>
      </w:r>
      <w:hyperlink r:id="rId29" w:history="1">
        <w:r w:rsidR="00866141" w:rsidRPr="00866141">
          <w:rPr>
            <w:rStyle w:val="Hyperlink"/>
            <w:sz w:val="20"/>
            <w:szCs w:val="20"/>
            <w:lang w:val="en-GB"/>
          </w:rPr>
          <w:t>https://www.researchgate.net/publication/351955308_Stanford_Center_for_Digital_Health_Landscape_Report</w:t>
        </w:r>
      </w:hyperlink>
      <w:r w:rsidR="00C85886">
        <w:rPr>
          <w:rStyle w:val="ReferenceText"/>
          <w:sz w:val="20"/>
          <w:szCs w:val="20"/>
        </w:rPr>
        <w:t xml:space="preserve">, </w:t>
      </w:r>
      <w:r w:rsidR="00C85886" w:rsidRPr="00955527">
        <w:rPr>
          <w:rStyle w:val="ReferenceText"/>
          <w:color w:val="000000" w:themeColor="text1"/>
          <w:sz w:val="20"/>
          <w:szCs w:val="20"/>
        </w:rPr>
        <w:t xml:space="preserve">accessed 16 September 2021. </w:t>
      </w:r>
    </w:p>
    <w:p w14:paraId="4700A80F" w14:textId="1BE1883C" w:rsidR="00410114" w:rsidRPr="00410114" w:rsidRDefault="00B645E4" w:rsidP="00410114">
      <w:pPr>
        <w:rPr>
          <w:rStyle w:val="ReferenceText"/>
          <w:sz w:val="20"/>
          <w:szCs w:val="20"/>
        </w:rPr>
      </w:pPr>
      <w:r w:rsidRPr="00955527">
        <w:rPr>
          <w:rStyle w:val="ReferenceText"/>
          <w:color w:val="000000" w:themeColor="text1"/>
          <w:sz w:val="20"/>
          <w:szCs w:val="20"/>
        </w:rPr>
        <w:lastRenderedPageBreak/>
        <w:t xml:space="preserve">[3] </w:t>
      </w:r>
      <w:r w:rsidR="00410114" w:rsidRPr="00955527">
        <w:rPr>
          <w:rStyle w:val="ReferenceText"/>
          <w:color w:val="000000" w:themeColor="text1"/>
          <w:sz w:val="20"/>
          <w:szCs w:val="20"/>
        </w:rPr>
        <w:t xml:space="preserve">D. Rowlands, ‘What is digital health and why does it matter?’, Australasian Institute of Digital Health, Feb. 2020. Accessed: </w:t>
      </w:r>
      <w:r w:rsidR="00333D3A" w:rsidRPr="00955527">
        <w:rPr>
          <w:rStyle w:val="ReferenceText"/>
          <w:color w:val="000000" w:themeColor="text1"/>
          <w:sz w:val="20"/>
          <w:szCs w:val="20"/>
        </w:rPr>
        <w:t>12 February</w:t>
      </w:r>
      <w:r w:rsidR="00410114" w:rsidRPr="00955527">
        <w:rPr>
          <w:rStyle w:val="ReferenceText"/>
          <w:color w:val="000000" w:themeColor="text1"/>
          <w:sz w:val="20"/>
          <w:szCs w:val="20"/>
        </w:rPr>
        <w:t xml:space="preserve"> 2023. [Online]. Available:</w:t>
      </w:r>
      <w:r w:rsidR="00410114" w:rsidRPr="00410114">
        <w:rPr>
          <w:rStyle w:val="ReferenceText"/>
          <w:sz w:val="20"/>
          <w:szCs w:val="20"/>
        </w:rPr>
        <w:t xml:space="preserve"> </w:t>
      </w:r>
      <w:hyperlink r:id="rId30" w:history="1">
        <w:r w:rsidR="00410114" w:rsidRPr="000F01A7">
          <w:rPr>
            <w:rStyle w:val="Hyperlink"/>
            <w:sz w:val="20"/>
            <w:szCs w:val="20"/>
          </w:rPr>
          <w:t>https://digitalhealth.org.au/wp-content/uploads/2020/02/DHWA_WHITEPAPER_2019.pdf</w:t>
        </w:r>
      </w:hyperlink>
    </w:p>
    <w:p w14:paraId="57B8D149" w14:textId="4E335BCA" w:rsidR="00B866E9" w:rsidRPr="00955527" w:rsidRDefault="00F86F53" w:rsidP="00410114">
      <w:pPr>
        <w:rPr>
          <w:rStyle w:val="ReferenceText"/>
          <w:color w:val="000000" w:themeColor="text1"/>
          <w:sz w:val="20"/>
          <w:szCs w:val="20"/>
        </w:rPr>
      </w:pPr>
      <w:r>
        <w:rPr>
          <w:rStyle w:val="ReferenceText"/>
          <w:sz w:val="20"/>
          <w:szCs w:val="20"/>
        </w:rPr>
        <w:t>[</w:t>
      </w:r>
      <w:r w:rsidRPr="00955527">
        <w:rPr>
          <w:rStyle w:val="ReferenceText"/>
          <w:color w:val="000000" w:themeColor="text1"/>
          <w:sz w:val="20"/>
          <w:szCs w:val="20"/>
        </w:rPr>
        <w:t xml:space="preserve">4] </w:t>
      </w:r>
      <w:r w:rsidR="00C83EC1" w:rsidRPr="00955527">
        <w:rPr>
          <w:sz w:val="20"/>
          <w:szCs w:val="20"/>
          <w:lang w:val="en-GB"/>
        </w:rPr>
        <w:t xml:space="preserve">Australian Digital Health Agency, ‘Transforming the health and wellbeing of Australians through digital health: National Digital Health Strategy’. 2023. [Online]. Available: </w:t>
      </w:r>
      <w:hyperlink r:id="rId31" w:history="1">
        <w:r w:rsidR="00C83EC1" w:rsidRPr="00EA1DFF">
          <w:rPr>
            <w:rStyle w:val="Hyperlink"/>
            <w:sz w:val="20"/>
            <w:szCs w:val="20"/>
            <w:lang w:val="en-GB"/>
          </w:rPr>
          <w:t>https://www.digitalhealth.gov.au/about-us/strategies-and-plans/national-digital-health-strategy-and-framework-for-action</w:t>
        </w:r>
      </w:hyperlink>
      <w:r w:rsidR="00B866E9" w:rsidRPr="00B866E9">
        <w:rPr>
          <w:rStyle w:val="ReferenceText"/>
          <w:sz w:val="20"/>
          <w:szCs w:val="20"/>
        </w:rPr>
        <w:t xml:space="preserve">, </w:t>
      </w:r>
      <w:r w:rsidR="00B866E9" w:rsidRPr="00955527">
        <w:rPr>
          <w:rStyle w:val="ReferenceText"/>
          <w:color w:val="000000" w:themeColor="text1"/>
          <w:sz w:val="20"/>
          <w:szCs w:val="20"/>
        </w:rPr>
        <w:t xml:space="preserve">accessed 21 September 2022. </w:t>
      </w:r>
    </w:p>
    <w:p w14:paraId="7117CBBF" w14:textId="3F84763D" w:rsidR="00B866E9" w:rsidRPr="00955527" w:rsidRDefault="00F86F53" w:rsidP="00410114">
      <w:pPr>
        <w:rPr>
          <w:rStyle w:val="ReferenceText"/>
          <w:color w:val="000000" w:themeColor="text1"/>
          <w:sz w:val="20"/>
          <w:szCs w:val="20"/>
        </w:rPr>
      </w:pPr>
      <w:r w:rsidRPr="00955527">
        <w:rPr>
          <w:rStyle w:val="ReferenceText"/>
          <w:color w:val="000000" w:themeColor="text1"/>
          <w:sz w:val="20"/>
          <w:szCs w:val="20"/>
        </w:rPr>
        <w:t xml:space="preserve">[5] </w:t>
      </w:r>
      <w:r w:rsidR="00410114" w:rsidRPr="00955527">
        <w:rPr>
          <w:rStyle w:val="ReferenceText"/>
          <w:color w:val="000000" w:themeColor="text1"/>
          <w:sz w:val="20"/>
          <w:szCs w:val="20"/>
        </w:rPr>
        <w:t xml:space="preserve">‘Australia’s Long Term National Health Plan’, Commonwealth of Australia, Department of Health, Text, Aug. 2019. [Online]. Available: </w:t>
      </w:r>
      <w:hyperlink r:id="rId32" w:history="1">
        <w:r w:rsidR="00410114" w:rsidRPr="000F01A7">
          <w:rPr>
            <w:rStyle w:val="Hyperlink"/>
            <w:sz w:val="20"/>
            <w:szCs w:val="20"/>
          </w:rPr>
          <w:t>https://www.health.gov.au/resources/publications/australias-long-term-national-health-plan</w:t>
        </w:r>
      </w:hyperlink>
      <w:r w:rsidR="00B866E9" w:rsidRPr="00B866E9">
        <w:rPr>
          <w:rStyle w:val="ReferenceText"/>
          <w:sz w:val="20"/>
          <w:szCs w:val="20"/>
        </w:rPr>
        <w:t xml:space="preserve">, </w:t>
      </w:r>
      <w:r w:rsidR="00B866E9" w:rsidRPr="00955527">
        <w:rPr>
          <w:rStyle w:val="ReferenceText"/>
          <w:color w:val="000000" w:themeColor="text1"/>
          <w:sz w:val="20"/>
          <w:szCs w:val="20"/>
        </w:rPr>
        <w:t xml:space="preserve">accessed 03 February 2021. </w:t>
      </w:r>
    </w:p>
    <w:p w14:paraId="0D0E36D1" w14:textId="0C3AF633" w:rsidR="00B866E9" w:rsidRPr="00955527" w:rsidRDefault="00F86F53" w:rsidP="00410114">
      <w:pPr>
        <w:rPr>
          <w:rStyle w:val="ReferenceText"/>
          <w:color w:val="000000" w:themeColor="text1"/>
          <w:sz w:val="20"/>
          <w:szCs w:val="20"/>
        </w:rPr>
      </w:pPr>
      <w:r w:rsidRPr="00955527">
        <w:rPr>
          <w:rStyle w:val="ReferenceText"/>
          <w:color w:val="000000" w:themeColor="text1"/>
          <w:sz w:val="20"/>
          <w:szCs w:val="20"/>
        </w:rPr>
        <w:t xml:space="preserve">[6] </w:t>
      </w:r>
      <w:r w:rsidR="00410114" w:rsidRPr="00955527">
        <w:rPr>
          <w:rStyle w:val="ReferenceText"/>
          <w:color w:val="000000" w:themeColor="text1"/>
          <w:sz w:val="20"/>
          <w:szCs w:val="20"/>
        </w:rPr>
        <w:t xml:space="preserve">Australian Government Department of Health and Aged Care, ‘2020–25 National Health Reform Agreement (NHRA)’. Australian Government Department of Health and Aged Care, Jun. 01, 2023. [Online]. Available: </w:t>
      </w:r>
      <w:hyperlink r:id="rId33" w:history="1">
        <w:r w:rsidR="00410114" w:rsidRPr="000F01A7">
          <w:rPr>
            <w:rStyle w:val="Hyperlink"/>
            <w:sz w:val="20"/>
            <w:szCs w:val="20"/>
          </w:rPr>
          <w:t>https://www.health.gov.au/our-work/2020-25-national-health-reform-agreement-nhra</w:t>
        </w:r>
      </w:hyperlink>
      <w:r w:rsidR="00B866E9" w:rsidRPr="00B866E9">
        <w:rPr>
          <w:rStyle w:val="ReferenceText"/>
          <w:sz w:val="20"/>
          <w:szCs w:val="20"/>
        </w:rPr>
        <w:t xml:space="preserve">, </w:t>
      </w:r>
      <w:r w:rsidR="00B866E9" w:rsidRPr="00955527">
        <w:rPr>
          <w:rStyle w:val="ReferenceText"/>
          <w:color w:val="000000" w:themeColor="text1"/>
          <w:sz w:val="20"/>
          <w:szCs w:val="20"/>
        </w:rPr>
        <w:t xml:space="preserve">accessed 24 July 2023. </w:t>
      </w:r>
    </w:p>
    <w:p w14:paraId="7D8BAE48" w14:textId="31BBCF58" w:rsidR="00410114" w:rsidRPr="00955527" w:rsidRDefault="00F86F53" w:rsidP="00410114">
      <w:pPr>
        <w:rPr>
          <w:rStyle w:val="ReferenceText"/>
          <w:color w:val="000000" w:themeColor="text1"/>
          <w:sz w:val="20"/>
          <w:szCs w:val="20"/>
        </w:rPr>
      </w:pPr>
      <w:r w:rsidRPr="00955527">
        <w:rPr>
          <w:rStyle w:val="ReferenceText"/>
          <w:color w:val="000000" w:themeColor="text1"/>
          <w:sz w:val="20"/>
          <w:szCs w:val="20"/>
        </w:rPr>
        <w:t xml:space="preserve">[7] </w:t>
      </w:r>
      <w:r w:rsidR="00410114" w:rsidRPr="00955527">
        <w:rPr>
          <w:rStyle w:val="ReferenceText"/>
          <w:color w:val="000000" w:themeColor="text1"/>
          <w:sz w:val="20"/>
          <w:szCs w:val="20"/>
        </w:rPr>
        <w:t>EY Sweeney, ‘</w:t>
      </w:r>
      <w:proofErr w:type="spellStart"/>
      <w:r w:rsidR="00410114" w:rsidRPr="00955527">
        <w:rPr>
          <w:rStyle w:val="ReferenceText"/>
          <w:color w:val="000000" w:themeColor="text1"/>
          <w:sz w:val="20"/>
          <w:szCs w:val="20"/>
        </w:rPr>
        <w:t>DoHAC</w:t>
      </w:r>
      <w:proofErr w:type="spellEnd"/>
      <w:r w:rsidR="00410114" w:rsidRPr="00955527">
        <w:rPr>
          <w:rStyle w:val="ReferenceText"/>
          <w:color w:val="000000" w:themeColor="text1"/>
          <w:sz w:val="20"/>
          <w:szCs w:val="20"/>
        </w:rPr>
        <w:t xml:space="preserve"> Digital Health Blueprint User Research’. Jun. 2021.</w:t>
      </w:r>
    </w:p>
    <w:p w14:paraId="72A9FD82" w14:textId="46F1C38F" w:rsidR="00410114" w:rsidRPr="00955527" w:rsidRDefault="00F86F53" w:rsidP="00410114">
      <w:pPr>
        <w:rPr>
          <w:rStyle w:val="ReferenceText"/>
          <w:color w:val="000000" w:themeColor="text1"/>
          <w:sz w:val="20"/>
          <w:szCs w:val="20"/>
        </w:rPr>
      </w:pPr>
      <w:r w:rsidRPr="00955527">
        <w:rPr>
          <w:rStyle w:val="ReferenceText"/>
          <w:color w:val="000000" w:themeColor="text1"/>
          <w:sz w:val="20"/>
          <w:szCs w:val="20"/>
        </w:rPr>
        <w:t xml:space="preserve">[8]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 xml:space="preserve">Department of </w:t>
      </w:r>
      <w:r w:rsidR="00B9074B" w:rsidRPr="00955527">
        <w:rPr>
          <w:rStyle w:val="ReferenceText"/>
          <w:color w:val="000000" w:themeColor="text1"/>
          <w:sz w:val="20"/>
          <w:szCs w:val="20"/>
        </w:rPr>
        <w:t xml:space="preserve">the </w:t>
      </w:r>
      <w:r w:rsidR="00410114" w:rsidRPr="00955527">
        <w:rPr>
          <w:rStyle w:val="ReferenceText"/>
          <w:color w:val="000000" w:themeColor="text1"/>
          <w:sz w:val="20"/>
          <w:szCs w:val="20"/>
        </w:rPr>
        <w:t xml:space="preserve">Prime Minister and Cabinet, ‘First Nations Digital Inclusion Plan’, National Indigenous Australians Agency, Apr. 20, 2021. </w:t>
      </w:r>
      <w:hyperlink r:id="rId34" w:history="1">
        <w:r w:rsidR="00410114" w:rsidRPr="000F01A7">
          <w:rPr>
            <w:rStyle w:val="Hyperlink"/>
            <w:sz w:val="20"/>
            <w:szCs w:val="20"/>
          </w:rPr>
          <w:t>https://www.niaa.gov.au/indigenous-affairs/economic-development/first-nations-digital-inclusion-plan</w:t>
        </w:r>
      </w:hyperlink>
      <w:r w:rsidR="00B866E9" w:rsidRPr="00B866E9">
        <w:rPr>
          <w:rStyle w:val="ReferenceText"/>
          <w:sz w:val="20"/>
          <w:szCs w:val="20"/>
        </w:rPr>
        <w:t xml:space="preserve">, </w:t>
      </w:r>
      <w:r w:rsidR="00B866E9" w:rsidRPr="00955527">
        <w:rPr>
          <w:rStyle w:val="ReferenceText"/>
          <w:color w:val="000000" w:themeColor="text1"/>
          <w:sz w:val="20"/>
          <w:szCs w:val="20"/>
        </w:rPr>
        <w:t>accessed 29 August 2023.</w:t>
      </w:r>
    </w:p>
    <w:p w14:paraId="07C87CDF" w14:textId="7C56F08E" w:rsidR="00B866E9" w:rsidRPr="00955527" w:rsidRDefault="00F86F53" w:rsidP="00410114">
      <w:pPr>
        <w:rPr>
          <w:rStyle w:val="ReferenceText"/>
          <w:color w:val="000000" w:themeColor="text1"/>
          <w:sz w:val="20"/>
          <w:szCs w:val="20"/>
        </w:rPr>
      </w:pPr>
      <w:r w:rsidRPr="00955527">
        <w:rPr>
          <w:rStyle w:val="ReferenceText"/>
          <w:color w:val="000000" w:themeColor="text1"/>
          <w:sz w:val="20"/>
          <w:szCs w:val="20"/>
        </w:rPr>
        <w:t>[</w:t>
      </w:r>
      <w:r w:rsidR="00ED748E" w:rsidRPr="00955527">
        <w:rPr>
          <w:rStyle w:val="ReferenceText"/>
          <w:color w:val="000000" w:themeColor="text1"/>
          <w:sz w:val="20"/>
          <w:szCs w:val="20"/>
        </w:rPr>
        <w:t>9</w:t>
      </w:r>
      <w:r w:rsidRPr="00955527">
        <w:rPr>
          <w:rStyle w:val="ReferenceText"/>
          <w:color w:val="000000" w:themeColor="text1"/>
          <w:sz w:val="20"/>
          <w:szCs w:val="20"/>
        </w:rPr>
        <w:t xml:space="preserve">] </w:t>
      </w:r>
      <w:r w:rsidR="00333D3A" w:rsidRPr="00955527">
        <w:rPr>
          <w:rStyle w:val="ReferenceText"/>
          <w:color w:val="000000" w:themeColor="text1"/>
          <w:sz w:val="20"/>
          <w:szCs w:val="20"/>
        </w:rPr>
        <w:t xml:space="preserve">Australian Government </w:t>
      </w:r>
      <w:r w:rsidR="006078F6" w:rsidRPr="00955527">
        <w:rPr>
          <w:sz w:val="20"/>
          <w:szCs w:val="20"/>
          <w:lang w:val="en-GB"/>
        </w:rPr>
        <w:t xml:space="preserve">Department of the Prime Minister and Cabinet, ‘Australia’s Digital Economy 2030’, 2021. [Online]. Available: </w:t>
      </w:r>
      <w:hyperlink r:id="rId35" w:history="1">
        <w:r w:rsidR="006078F6" w:rsidRPr="008E180D">
          <w:rPr>
            <w:rStyle w:val="Hyperlink"/>
            <w:sz w:val="20"/>
            <w:szCs w:val="20"/>
            <w:lang w:val="en-GB"/>
          </w:rPr>
          <w:t>https://apo.org.au/sites/default/files/resource-files/2021-05/apo-nid312247.pdf</w:t>
        </w:r>
      </w:hyperlink>
      <w:r w:rsidR="00B866E9" w:rsidRPr="00B866E9">
        <w:rPr>
          <w:rStyle w:val="ReferenceText"/>
          <w:sz w:val="20"/>
          <w:szCs w:val="20"/>
        </w:rPr>
        <w:t xml:space="preserve">, </w:t>
      </w:r>
      <w:r w:rsidR="00B866E9" w:rsidRPr="00955527">
        <w:rPr>
          <w:rStyle w:val="ReferenceText"/>
          <w:color w:val="000000" w:themeColor="text1"/>
          <w:sz w:val="20"/>
          <w:szCs w:val="20"/>
        </w:rPr>
        <w:t xml:space="preserve">accessed 03 August 2021. </w:t>
      </w:r>
    </w:p>
    <w:p w14:paraId="449F8F55" w14:textId="1F546B3B" w:rsidR="00B866E9"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[10] </w:t>
      </w:r>
      <w:r w:rsidR="00410114" w:rsidRPr="00955527">
        <w:rPr>
          <w:rStyle w:val="ReferenceText"/>
          <w:color w:val="000000" w:themeColor="text1"/>
          <w:sz w:val="20"/>
          <w:szCs w:val="20"/>
        </w:rPr>
        <w:t xml:space="preserve">‘Data Sharing and Release Legislative Reforms Discussion Paper’, Office of the National Data Commissioner, Australian Government, Sep. 2019. [Online]. Available: </w:t>
      </w:r>
      <w:hyperlink r:id="rId36" w:history="1">
        <w:r w:rsidR="005A3AE7" w:rsidRPr="005A3AE7">
          <w:rPr>
            <w:rFonts w:cstheme="minorHAnsi"/>
            <w:color w:val="094FD1"/>
            <w:sz w:val="20"/>
            <w:szCs w:val="20"/>
            <w:u w:val="single" w:color="094FD1"/>
            <w:lang w:val="en-GB"/>
          </w:rPr>
          <w:t>https://apo.org.au/node/259016</w:t>
        </w:r>
      </w:hyperlink>
      <w:r w:rsidR="00B866E9" w:rsidRPr="00B866E9">
        <w:rPr>
          <w:rStyle w:val="ReferenceText"/>
          <w:sz w:val="20"/>
          <w:szCs w:val="20"/>
        </w:rPr>
        <w:t xml:space="preserve">, </w:t>
      </w:r>
      <w:r w:rsidR="00B866E9" w:rsidRPr="00955527">
        <w:rPr>
          <w:rStyle w:val="ReferenceText"/>
          <w:color w:val="000000" w:themeColor="text1"/>
          <w:sz w:val="20"/>
          <w:szCs w:val="20"/>
        </w:rPr>
        <w:t xml:space="preserve">accessed 09 September 2021. </w:t>
      </w:r>
    </w:p>
    <w:p w14:paraId="70907F87" w14:textId="3E59167A" w:rsidR="00410114"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[11]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 xml:space="preserve">Department of Health and Aged Care, ‘Research translation’, Australian Government Department of Health and Aged Care, May 02, 2018. </w:t>
      </w:r>
      <w:hyperlink r:id="rId37" w:history="1">
        <w:r w:rsidR="00410114" w:rsidRPr="000F01A7">
          <w:rPr>
            <w:rStyle w:val="Hyperlink"/>
            <w:sz w:val="20"/>
            <w:szCs w:val="20"/>
          </w:rPr>
          <w:t>https://www.health.gov.au/our-work/medical-research-future-fund/mrff-research-themes/research-translation</w:t>
        </w:r>
      </w:hyperlink>
      <w:r w:rsidR="00216C52" w:rsidRPr="00216C52">
        <w:rPr>
          <w:rStyle w:val="ReferenceText"/>
          <w:sz w:val="20"/>
          <w:szCs w:val="20"/>
        </w:rPr>
        <w:t xml:space="preserve">, </w:t>
      </w:r>
      <w:r w:rsidR="00216C52" w:rsidRPr="00955527">
        <w:rPr>
          <w:rStyle w:val="ReferenceText"/>
          <w:color w:val="000000" w:themeColor="text1"/>
          <w:sz w:val="20"/>
          <w:szCs w:val="20"/>
        </w:rPr>
        <w:t>accessed 08 August 2023.</w:t>
      </w:r>
    </w:p>
    <w:p w14:paraId="633BDE98" w14:textId="4AE53992" w:rsidR="00216C52"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[12] </w:t>
      </w:r>
      <w:r w:rsidR="00410114" w:rsidRPr="00955527">
        <w:rPr>
          <w:rStyle w:val="ReferenceText"/>
          <w:color w:val="000000" w:themeColor="text1"/>
          <w:sz w:val="20"/>
          <w:szCs w:val="20"/>
        </w:rPr>
        <w:t>‘Medical Research Future Fund 10-year plan’. Department of Health, Australian Government, 2018. [Online]. Available:</w:t>
      </w:r>
      <w:r w:rsidR="00410114" w:rsidRPr="00410114">
        <w:rPr>
          <w:rStyle w:val="ReferenceText"/>
          <w:sz w:val="20"/>
          <w:szCs w:val="20"/>
        </w:rPr>
        <w:t xml:space="preserve"> </w:t>
      </w:r>
      <w:hyperlink r:id="rId38" w:history="1">
        <w:r w:rsidR="00410114" w:rsidRPr="000F01A7">
          <w:rPr>
            <w:rStyle w:val="Hyperlink"/>
            <w:sz w:val="20"/>
            <w:szCs w:val="20"/>
          </w:rPr>
          <w:t>https://www.health.gov.au/initiatives-and-programs/medical-research-future-fund</w:t>
        </w:r>
      </w:hyperlink>
      <w:r w:rsidR="00216C52" w:rsidRPr="00216C52">
        <w:rPr>
          <w:rStyle w:val="ReferenceText"/>
          <w:sz w:val="20"/>
          <w:szCs w:val="20"/>
        </w:rPr>
        <w:t xml:space="preserve">, </w:t>
      </w:r>
      <w:r w:rsidR="00216C52" w:rsidRPr="00955527">
        <w:rPr>
          <w:rStyle w:val="ReferenceText"/>
          <w:color w:val="000000" w:themeColor="text1"/>
          <w:sz w:val="20"/>
          <w:szCs w:val="20"/>
        </w:rPr>
        <w:t>accessed 05 February 2020.</w:t>
      </w:r>
    </w:p>
    <w:p w14:paraId="6D70074F" w14:textId="363432AD" w:rsidR="00265F12"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[13] </w:t>
      </w:r>
      <w:r w:rsidR="00410114" w:rsidRPr="00955527">
        <w:rPr>
          <w:rStyle w:val="ReferenceText"/>
          <w:color w:val="000000" w:themeColor="text1"/>
          <w:sz w:val="20"/>
          <w:szCs w:val="20"/>
        </w:rPr>
        <w:t>World Health Organization, ‘Global strategy on digital health 2020-2025’. World Health Organization, 2021.</w:t>
      </w:r>
      <w:r w:rsidR="00333D3A" w:rsidRPr="00955527">
        <w:rPr>
          <w:rStyle w:val="ReferenceText"/>
          <w:color w:val="000000" w:themeColor="text1"/>
          <w:sz w:val="20"/>
          <w:szCs w:val="20"/>
        </w:rPr>
        <w:t xml:space="preserve"> </w:t>
      </w:r>
      <w:r w:rsidR="00410114" w:rsidRPr="00955527">
        <w:rPr>
          <w:rStyle w:val="ReferenceText"/>
          <w:color w:val="000000" w:themeColor="text1"/>
          <w:sz w:val="20"/>
          <w:szCs w:val="20"/>
        </w:rPr>
        <w:t xml:space="preserve">[Online]. Available: </w:t>
      </w:r>
      <w:hyperlink r:id="rId39" w:history="1">
        <w:r w:rsidR="00410114" w:rsidRPr="000F01A7">
          <w:rPr>
            <w:rStyle w:val="Hyperlink"/>
            <w:sz w:val="20"/>
            <w:szCs w:val="20"/>
          </w:rPr>
          <w:t>https://apps.who.int/iris/handle/10665/344249</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10 February 2022. </w:t>
      </w:r>
    </w:p>
    <w:p w14:paraId="5DE9E37A" w14:textId="16924299" w:rsidR="00265F12" w:rsidRDefault="00ED748E" w:rsidP="00410114">
      <w:pPr>
        <w:rPr>
          <w:rStyle w:val="ReferenceText"/>
          <w:sz w:val="20"/>
          <w:szCs w:val="20"/>
        </w:rPr>
      </w:pPr>
      <w:r w:rsidRPr="00955527">
        <w:rPr>
          <w:rStyle w:val="ReferenceText"/>
          <w:color w:val="000000" w:themeColor="text1"/>
          <w:sz w:val="20"/>
          <w:szCs w:val="20"/>
        </w:rPr>
        <w:t xml:space="preserve">[14]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Department of the Prime Minister and Cabinet, ‘Draft National Strategy for the Care and Support Economy’, May 28, 2023.</w:t>
      </w:r>
      <w:r w:rsidR="00410114" w:rsidRPr="00410114">
        <w:rPr>
          <w:rStyle w:val="ReferenceText"/>
          <w:sz w:val="20"/>
          <w:szCs w:val="20"/>
        </w:rPr>
        <w:t xml:space="preserve"> </w:t>
      </w:r>
      <w:hyperlink r:id="rId40" w:history="1">
        <w:r w:rsidR="00410114" w:rsidRPr="000F01A7">
          <w:rPr>
            <w:rStyle w:val="Hyperlink"/>
            <w:sz w:val="20"/>
            <w:szCs w:val="20"/>
          </w:rPr>
          <w:t>https://www.pmc.gov.au/resources/draft-national-strategy-care-and-support-economy</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29 August 2023. </w:t>
      </w:r>
    </w:p>
    <w:p w14:paraId="47C9A82D" w14:textId="00EEA2D8" w:rsidR="00410114"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[15] </w:t>
      </w:r>
      <w:r w:rsidR="00410114" w:rsidRPr="00955527">
        <w:rPr>
          <w:rStyle w:val="ReferenceText"/>
          <w:color w:val="000000" w:themeColor="text1"/>
          <w:sz w:val="20"/>
          <w:szCs w:val="20"/>
        </w:rPr>
        <w:t xml:space="preserve">D. </w:t>
      </w:r>
      <w:proofErr w:type="spellStart"/>
      <w:r w:rsidR="00410114" w:rsidRPr="00955527">
        <w:rPr>
          <w:rStyle w:val="ReferenceText"/>
          <w:color w:val="000000" w:themeColor="text1"/>
          <w:sz w:val="20"/>
          <w:szCs w:val="20"/>
        </w:rPr>
        <w:t>Itchhaporia</w:t>
      </w:r>
      <w:proofErr w:type="spellEnd"/>
      <w:r w:rsidR="00410114" w:rsidRPr="00955527">
        <w:rPr>
          <w:rStyle w:val="ReferenceText"/>
          <w:color w:val="000000" w:themeColor="text1"/>
          <w:sz w:val="20"/>
          <w:szCs w:val="20"/>
        </w:rPr>
        <w:t xml:space="preserve">, ‘The Evolution of the Quintuple Aim’, J Am Coll </w:t>
      </w:r>
      <w:proofErr w:type="spellStart"/>
      <w:r w:rsidR="00410114" w:rsidRPr="00955527">
        <w:rPr>
          <w:rStyle w:val="ReferenceText"/>
          <w:color w:val="000000" w:themeColor="text1"/>
          <w:sz w:val="20"/>
          <w:szCs w:val="20"/>
        </w:rPr>
        <w:t>Cardiol</w:t>
      </w:r>
      <w:proofErr w:type="spellEnd"/>
      <w:r w:rsidR="00410114" w:rsidRPr="00955527">
        <w:rPr>
          <w:rStyle w:val="ReferenceText"/>
          <w:color w:val="000000" w:themeColor="text1"/>
          <w:sz w:val="20"/>
          <w:szCs w:val="20"/>
        </w:rPr>
        <w:t xml:space="preserve">, vol. 78, no. 22, pp. 2262–2264, Nov. 2021, </w:t>
      </w:r>
      <w:proofErr w:type="spellStart"/>
      <w:r w:rsidR="00410114" w:rsidRPr="00955527">
        <w:rPr>
          <w:rStyle w:val="ReferenceText"/>
          <w:color w:val="000000" w:themeColor="text1"/>
          <w:sz w:val="20"/>
          <w:szCs w:val="20"/>
        </w:rPr>
        <w:t>doi</w:t>
      </w:r>
      <w:proofErr w:type="spellEnd"/>
      <w:r w:rsidR="00410114" w:rsidRPr="00955527">
        <w:rPr>
          <w:rStyle w:val="ReferenceText"/>
          <w:color w:val="000000" w:themeColor="text1"/>
          <w:sz w:val="20"/>
          <w:szCs w:val="20"/>
        </w:rPr>
        <w:t>: 10.1016/j.jacc.2021.10.018.</w:t>
      </w:r>
    </w:p>
    <w:p w14:paraId="1E459BD8" w14:textId="41F10AAF" w:rsidR="00410114" w:rsidRPr="00955527" w:rsidRDefault="00ED748E" w:rsidP="00410114">
      <w:pPr>
        <w:rPr>
          <w:rStyle w:val="ReferenceText"/>
          <w:color w:val="000000" w:themeColor="text1"/>
          <w:sz w:val="20"/>
          <w:szCs w:val="20"/>
        </w:rPr>
      </w:pPr>
      <w:r>
        <w:rPr>
          <w:rStyle w:val="ReferenceText"/>
          <w:sz w:val="20"/>
          <w:szCs w:val="20"/>
        </w:rPr>
        <w:t>[</w:t>
      </w:r>
      <w:r w:rsidRPr="00955527">
        <w:rPr>
          <w:rStyle w:val="ReferenceText"/>
          <w:color w:val="000000" w:themeColor="text1"/>
          <w:sz w:val="20"/>
          <w:szCs w:val="20"/>
        </w:rPr>
        <w:t xml:space="preserve">16] </w:t>
      </w:r>
      <w:r w:rsidR="00410114" w:rsidRPr="00955527">
        <w:rPr>
          <w:rStyle w:val="ReferenceText"/>
          <w:color w:val="000000" w:themeColor="text1"/>
          <w:sz w:val="20"/>
          <w:szCs w:val="20"/>
        </w:rPr>
        <w:t xml:space="preserve">‘Case study: My Health Record lends a hand in Townsville floods’, Australian Government Transparency Portal, Nov. 30, 2019. </w:t>
      </w:r>
      <w:hyperlink r:id="rId41" w:history="1">
        <w:r w:rsidR="00410114" w:rsidRPr="000F01A7">
          <w:rPr>
            <w:rStyle w:val="Hyperlink"/>
            <w:sz w:val="20"/>
            <w:szCs w:val="20"/>
          </w:rPr>
          <w:t>https://www.transparency.gov.au/annual-reports/australian-digital-health-agency/reporting-year/2018-2019-6</w:t>
        </w:r>
      </w:hyperlink>
      <w:r w:rsidR="00265F12" w:rsidRPr="00265F12">
        <w:rPr>
          <w:rStyle w:val="ReferenceText"/>
          <w:sz w:val="20"/>
          <w:szCs w:val="20"/>
        </w:rPr>
        <w:t xml:space="preserve">, </w:t>
      </w:r>
      <w:r w:rsidR="00265F12" w:rsidRPr="00955527">
        <w:rPr>
          <w:rStyle w:val="ReferenceText"/>
          <w:color w:val="000000" w:themeColor="text1"/>
          <w:sz w:val="20"/>
          <w:szCs w:val="20"/>
        </w:rPr>
        <w:t>accessed 14 June 2023.</w:t>
      </w:r>
    </w:p>
    <w:p w14:paraId="6F786A9C" w14:textId="4680E84A" w:rsidR="00410114" w:rsidRPr="00955527" w:rsidRDefault="00ED748E" w:rsidP="00410114">
      <w:pPr>
        <w:rPr>
          <w:rStyle w:val="ReferenceText"/>
          <w:color w:val="000000" w:themeColor="text1"/>
          <w:sz w:val="20"/>
          <w:szCs w:val="20"/>
        </w:rPr>
      </w:pPr>
      <w:r w:rsidRPr="00955527">
        <w:rPr>
          <w:rStyle w:val="ReferenceText"/>
          <w:color w:val="000000" w:themeColor="text1"/>
          <w:sz w:val="20"/>
          <w:szCs w:val="20"/>
        </w:rPr>
        <w:t xml:space="preserve">[17] </w:t>
      </w:r>
      <w:r w:rsidR="00410114" w:rsidRPr="00955527">
        <w:rPr>
          <w:rStyle w:val="ReferenceText"/>
          <w:color w:val="000000" w:themeColor="text1"/>
          <w:sz w:val="20"/>
          <w:szCs w:val="20"/>
        </w:rPr>
        <w:t xml:space="preserve">Australian Digital Health Agency, ‘My Health Record can be a lifesaver in an emergency’, </w:t>
      </w:r>
      <w:proofErr w:type="gramStart"/>
      <w:r w:rsidR="00410114" w:rsidRPr="00955527">
        <w:rPr>
          <w:rStyle w:val="ReferenceText"/>
          <w:color w:val="000000" w:themeColor="text1"/>
          <w:sz w:val="20"/>
          <w:szCs w:val="20"/>
        </w:rPr>
        <w:t>North Western</w:t>
      </w:r>
      <w:proofErr w:type="gramEnd"/>
      <w:r w:rsidR="00410114" w:rsidRPr="00955527">
        <w:rPr>
          <w:rStyle w:val="ReferenceText"/>
          <w:color w:val="000000" w:themeColor="text1"/>
          <w:sz w:val="20"/>
          <w:szCs w:val="20"/>
        </w:rPr>
        <w:t xml:space="preserve"> Melbourne Primary Health Network, Mar. 31, 2022. </w:t>
      </w:r>
      <w:hyperlink r:id="rId42" w:history="1">
        <w:r w:rsidR="00410114" w:rsidRPr="000F01A7">
          <w:rPr>
            <w:rStyle w:val="Hyperlink"/>
            <w:sz w:val="20"/>
            <w:szCs w:val="20"/>
          </w:rPr>
          <w:t>https://nwmphn.org.au/news/my-health-record-can-be-a-lifesaver-in-an-emergency/</w:t>
        </w:r>
      </w:hyperlink>
      <w:r w:rsidR="00265F12" w:rsidRPr="00265F12">
        <w:rPr>
          <w:rStyle w:val="ReferenceText"/>
          <w:sz w:val="20"/>
          <w:szCs w:val="20"/>
        </w:rPr>
        <w:t xml:space="preserve">, </w:t>
      </w:r>
      <w:r w:rsidR="00265F12" w:rsidRPr="00955527">
        <w:rPr>
          <w:rStyle w:val="ReferenceText"/>
          <w:color w:val="000000" w:themeColor="text1"/>
          <w:sz w:val="20"/>
          <w:szCs w:val="20"/>
        </w:rPr>
        <w:t>accessed 14 June 2023.</w:t>
      </w:r>
    </w:p>
    <w:p w14:paraId="799EC4E6" w14:textId="63C98FFF" w:rsidR="00410114" w:rsidRPr="00955527" w:rsidRDefault="00ED748E" w:rsidP="00410114">
      <w:pPr>
        <w:rPr>
          <w:rStyle w:val="ReferenceText"/>
          <w:color w:val="000000" w:themeColor="text1"/>
          <w:sz w:val="20"/>
          <w:szCs w:val="20"/>
        </w:rPr>
      </w:pPr>
      <w:r w:rsidRPr="00955527">
        <w:rPr>
          <w:rStyle w:val="ReferenceText"/>
          <w:color w:val="000000" w:themeColor="text1"/>
          <w:sz w:val="20"/>
          <w:szCs w:val="20"/>
        </w:rPr>
        <w:lastRenderedPageBreak/>
        <w:t>[1</w:t>
      </w:r>
      <w:r w:rsidR="004E7B90" w:rsidRPr="00955527">
        <w:rPr>
          <w:rStyle w:val="ReferenceText"/>
          <w:color w:val="000000" w:themeColor="text1"/>
          <w:sz w:val="20"/>
          <w:szCs w:val="20"/>
        </w:rPr>
        <w:t>8</w:t>
      </w:r>
      <w:r w:rsidRPr="00955527">
        <w:rPr>
          <w:rStyle w:val="ReferenceText"/>
          <w:color w:val="000000" w:themeColor="text1"/>
          <w:sz w:val="20"/>
          <w:szCs w:val="20"/>
        </w:rPr>
        <w:t xml:space="preserve">] </w:t>
      </w:r>
      <w:r w:rsidR="00410114" w:rsidRPr="00955527">
        <w:rPr>
          <w:rStyle w:val="ReferenceText"/>
          <w:color w:val="000000" w:themeColor="text1"/>
          <w:sz w:val="20"/>
          <w:szCs w:val="20"/>
        </w:rPr>
        <w:t xml:space="preserve">Healthdirect Australia, ‘Video Call’, May 15, 2023. </w:t>
      </w:r>
      <w:hyperlink r:id="rId43" w:history="1">
        <w:r w:rsidR="00410114" w:rsidRPr="000F01A7">
          <w:rPr>
            <w:rStyle w:val="Hyperlink"/>
            <w:sz w:val="20"/>
            <w:szCs w:val="20"/>
          </w:rPr>
          <w:t>https://about.healthdirect.gov.au/video-call</w:t>
        </w:r>
      </w:hyperlink>
      <w:r w:rsidR="00265F12" w:rsidRPr="00265F12">
        <w:rPr>
          <w:rStyle w:val="ReferenceText"/>
          <w:sz w:val="20"/>
          <w:szCs w:val="20"/>
        </w:rPr>
        <w:t xml:space="preserve">, </w:t>
      </w:r>
      <w:r w:rsidR="00265F12" w:rsidRPr="00955527">
        <w:rPr>
          <w:rStyle w:val="ReferenceText"/>
          <w:color w:val="000000" w:themeColor="text1"/>
          <w:sz w:val="20"/>
          <w:szCs w:val="20"/>
        </w:rPr>
        <w:t>accessed 14 June 2023.</w:t>
      </w:r>
    </w:p>
    <w:p w14:paraId="306A06B8" w14:textId="2B8DFEE2" w:rsidR="00265F12" w:rsidRPr="00955527" w:rsidRDefault="00ED748E" w:rsidP="00410114">
      <w:pPr>
        <w:rPr>
          <w:rStyle w:val="ReferenceText"/>
          <w:color w:val="000000" w:themeColor="text1"/>
          <w:sz w:val="20"/>
          <w:szCs w:val="20"/>
        </w:rPr>
      </w:pPr>
      <w:r w:rsidRPr="00955527">
        <w:rPr>
          <w:rStyle w:val="ReferenceText"/>
          <w:color w:val="000000" w:themeColor="text1"/>
          <w:sz w:val="20"/>
          <w:szCs w:val="20"/>
        </w:rPr>
        <w:t>[</w:t>
      </w:r>
      <w:r w:rsidR="004E7B90" w:rsidRPr="00955527">
        <w:rPr>
          <w:rStyle w:val="ReferenceText"/>
          <w:color w:val="000000" w:themeColor="text1"/>
          <w:sz w:val="20"/>
          <w:szCs w:val="20"/>
        </w:rPr>
        <w:t>19</w:t>
      </w:r>
      <w:r w:rsidRPr="00955527">
        <w:rPr>
          <w:rStyle w:val="ReferenceText"/>
          <w:color w:val="000000" w:themeColor="text1"/>
          <w:sz w:val="20"/>
          <w:szCs w:val="20"/>
        </w:rPr>
        <w:t xml:space="preserve">] </w:t>
      </w:r>
      <w:r w:rsidR="00410114" w:rsidRPr="00955527">
        <w:rPr>
          <w:rStyle w:val="ReferenceText"/>
          <w:color w:val="000000" w:themeColor="text1"/>
          <w:sz w:val="20"/>
          <w:szCs w:val="20"/>
        </w:rPr>
        <w:t xml:space="preserve">A. Ang, ‘Fred IT bags contract for national e-prescription service’, Healthcare IT News, May 10, 2023. </w:t>
      </w:r>
      <w:hyperlink r:id="rId44" w:history="1">
        <w:r w:rsidR="00410114" w:rsidRPr="0087126E">
          <w:rPr>
            <w:rStyle w:val="Hyperlink"/>
            <w:sz w:val="20"/>
            <w:szCs w:val="20"/>
          </w:rPr>
          <w:t>https://www.healthcareitnews.com/news/anz/fred-it-bags-contract-national-e-prescription-service</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14 June 2023. </w:t>
      </w:r>
    </w:p>
    <w:p w14:paraId="78317A6D" w14:textId="77520990"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[20] </w:t>
      </w:r>
      <w:r w:rsidR="00410114" w:rsidRPr="00955527">
        <w:rPr>
          <w:rStyle w:val="ReferenceText"/>
          <w:color w:val="000000" w:themeColor="text1"/>
          <w:sz w:val="20"/>
          <w:szCs w:val="20"/>
        </w:rPr>
        <w:t xml:space="preserve">A. Ang, ‘Royal Perth Hospital first to issue e-prescriptions among public Australian hospitals’, Healthcare IT News, Aug. 18, 2022. </w:t>
      </w:r>
      <w:hyperlink r:id="rId45" w:history="1">
        <w:r w:rsidR="00410114" w:rsidRPr="0087126E">
          <w:rPr>
            <w:rStyle w:val="Hyperlink"/>
            <w:sz w:val="20"/>
            <w:szCs w:val="20"/>
          </w:rPr>
          <w:t>https://www.healthcareitnews.com/news/anz/royal-perth-hospital-first-issue-e-prescriptions-among-public-australian-hospitals</w:t>
        </w:r>
      </w:hyperlink>
      <w:r w:rsidR="00265F12" w:rsidRPr="00265F12">
        <w:rPr>
          <w:rStyle w:val="ReferenceText"/>
          <w:sz w:val="20"/>
          <w:szCs w:val="20"/>
        </w:rPr>
        <w:t xml:space="preserve">, </w:t>
      </w:r>
      <w:r w:rsidR="00265F12" w:rsidRPr="00955527">
        <w:rPr>
          <w:rStyle w:val="ReferenceText"/>
          <w:color w:val="000000" w:themeColor="text1"/>
          <w:sz w:val="20"/>
          <w:szCs w:val="20"/>
        </w:rPr>
        <w:t>accessed 14 June 2023.</w:t>
      </w:r>
    </w:p>
    <w:p w14:paraId="7AC5E958" w14:textId="411360FE"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[21] </w:t>
      </w:r>
      <w:r w:rsidR="00410114" w:rsidRPr="00955527">
        <w:rPr>
          <w:rStyle w:val="ReferenceText"/>
          <w:color w:val="000000" w:themeColor="text1"/>
          <w:sz w:val="20"/>
          <w:szCs w:val="20"/>
        </w:rPr>
        <w:t xml:space="preserve">Healthdirect Australia, ‘Vaccine Clinic Finder transitioned to Healthdirect Service Finder’, Apr. 05, 2023. </w:t>
      </w:r>
      <w:hyperlink r:id="rId46" w:history="1">
        <w:r w:rsidR="00410114" w:rsidRPr="0087126E">
          <w:rPr>
            <w:rStyle w:val="Hyperlink"/>
            <w:sz w:val="20"/>
            <w:szCs w:val="20"/>
          </w:rPr>
          <w:t>https://about.healthdirect.gov.au/news/vaccine-clinic-finder-transitioned-to-healthdirect-service-finder</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14 June 2023. </w:t>
      </w:r>
    </w:p>
    <w:p w14:paraId="60F034A1" w14:textId="1A640A4B"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[22] </w:t>
      </w:r>
      <w:r w:rsidR="00410114" w:rsidRPr="00955527">
        <w:rPr>
          <w:rStyle w:val="ReferenceText"/>
          <w:color w:val="000000" w:themeColor="text1"/>
          <w:sz w:val="20"/>
          <w:szCs w:val="20"/>
        </w:rPr>
        <w:t>Transport Department of Infrastructure, ‘NBN Co Limited</w:t>
      </w:r>
      <w:r w:rsidR="00A80974" w:rsidRPr="00955527">
        <w:rPr>
          <w:rStyle w:val="ReferenceText"/>
          <w:color w:val="000000" w:themeColor="text1"/>
          <w:sz w:val="20"/>
          <w:szCs w:val="20"/>
        </w:rPr>
        <w:t xml:space="preserve"> </w:t>
      </w:r>
      <w:r w:rsidR="00410114" w:rsidRPr="00955527">
        <w:rPr>
          <w:rStyle w:val="ReferenceText"/>
          <w:color w:val="000000" w:themeColor="text1"/>
          <w:sz w:val="20"/>
          <w:szCs w:val="20"/>
        </w:rPr>
        <w:t xml:space="preserve">Statement of Expectations (December 2022)’.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 xml:space="preserve">Department of Infrastructure, Transport, Regional Development, Communications and the Arts, Dec. 20, 2022. [Online]. Available: </w:t>
      </w:r>
      <w:hyperlink r:id="rId47" w:history="1">
        <w:r w:rsidR="00410114" w:rsidRPr="0087126E">
          <w:rPr>
            <w:rStyle w:val="Hyperlink"/>
            <w:sz w:val="20"/>
            <w:szCs w:val="20"/>
          </w:rPr>
          <w:t>https://www.infrastructure.gov.au/department/media/publications/nbn-co-limited-statement-expectations-december-2022</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20 July 2023. </w:t>
      </w:r>
    </w:p>
    <w:p w14:paraId="240D4BED" w14:textId="0CFB9853"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[23] </w:t>
      </w:r>
      <w:r w:rsidR="00410114" w:rsidRPr="00955527">
        <w:rPr>
          <w:rStyle w:val="ReferenceText"/>
          <w:color w:val="000000" w:themeColor="text1"/>
          <w:sz w:val="20"/>
          <w:szCs w:val="20"/>
        </w:rPr>
        <w:t>R. Hardie, ‘Connecting for care: Q&amp;A with Robert Hardie from NBN Co’, Jul. 03, 2023.</w:t>
      </w:r>
      <w:r w:rsidR="00265F12" w:rsidRPr="00955527">
        <w:rPr>
          <w:rStyle w:val="ReferenceText"/>
          <w:color w:val="000000" w:themeColor="text1"/>
          <w:sz w:val="20"/>
          <w:szCs w:val="20"/>
        </w:rPr>
        <w:t xml:space="preserve"> </w:t>
      </w:r>
      <w:r w:rsidR="00410114" w:rsidRPr="00955527">
        <w:rPr>
          <w:rStyle w:val="ReferenceText"/>
          <w:color w:val="000000" w:themeColor="text1"/>
          <w:sz w:val="20"/>
          <w:szCs w:val="20"/>
        </w:rPr>
        <w:t xml:space="preserve">[Online]. Available: </w:t>
      </w:r>
      <w:hyperlink r:id="rId48" w:history="1">
        <w:r w:rsidR="00410114" w:rsidRPr="0087126E">
          <w:rPr>
            <w:rStyle w:val="Hyperlink"/>
            <w:sz w:val="20"/>
            <w:szCs w:val="20"/>
          </w:rPr>
          <w:t>https://www.visionflex.com/connecting-for-care-with-robert-hardie/</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 accessed 20 July 2023. </w:t>
      </w:r>
    </w:p>
    <w:p w14:paraId="01A80C9E" w14:textId="6DA6E6B8"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[24]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 xml:space="preserve">Department of Health and Aged Care, ‘Better Access initiative’, Australian Government Department of Health and Aged Care, Jun. 01, 2023. </w:t>
      </w:r>
      <w:hyperlink r:id="rId49" w:history="1">
        <w:r w:rsidR="00410114" w:rsidRPr="0087126E">
          <w:rPr>
            <w:rStyle w:val="Hyperlink"/>
            <w:sz w:val="20"/>
            <w:szCs w:val="20"/>
          </w:rPr>
          <w:t>https://www.health.gov.au/our-work/better-access-initiative</w:t>
        </w:r>
      </w:hyperlink>
      <w:r w:rsidR="00410114" w:rsidRPr="00410114">
        <w:rPr>
          <w:rStyle w:val="ReferenceText"/>
          <w:sz w:val="20"/>
          <w:szCs w:val="20"/>
        </w:rPr>
        <w:t xml:space="preserve"> </w:t>
      </w:r>
      <w:r w:rsidR="00265F12" w:rsidRPr="00265F12">
        <w:rPr>
          <w:rStyle w:val="ReferenceText"/>
          <w:sz w:val="20"/>
          <w:szCs w:val="20"/>
        </w:rPr>
        <w:t xml:space="preserve">, </w:t>
      </w:r>
      <w:r w:rsidR="00265F12" w:rsidRPr="00955527">
        <w:rPr>
          <w:rStyle w:val="ReferenceText"/>
          <w:color w:val="000000" w:themeColor="text1"/>
          <w:sz w:val="20"/>
          <w:szCs w:val="20"/>
        </w:rPr>
        <w:t>accessed 20 July 2023.</w:t>
      </w:r>
    </w:p>
    <w:p w14:paraId="26F8BB9A" w14:textId="1D2C8DF4"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[25] </w:t>
      </w:r>
      <w:r w:rsidR="00410114" w:rsidRPr="00955527">
        <w:rPr>
          <w:rStyle w:val="ReferenceText"/>
          <w:color w:val="000000" w:themeColor="text1"/>
          <w:sz w:val="20"/>
          <w:szCs w:val="20"/>
        </w:rPr>
        <w:t xml:space="preserve">Joint Initiative Council, ‘The International Patient Summary – key health data, worldwide’, The International Patient Summary, May 11, 2023. </w:t>
      </w:r>
      <w:hyperlink r:id="rId50" w:history="1">
        <w:r w:rsidR="00410114" w:rsidRPr="0087126E">
          <w:rPr>
            <w:rStyle w:val="Hyperlink"/>
            <w:sz w:val="20"/>
            <w:szCs w:val="20"/>
          </w:rPr>
          <w:t>https://international-patient-summary.net/</w:t>
        </w:r>
      </w:hyperlink>
      <w:r w:rsidR="00410114" w:rsidRPr="00410114">
        <w:rPr>
          <w:rStyle w:val="ReferenceText"/>
          <w:sz w:val="20"/>
          <w:szCs w:val="20"/>
        </w:rPr>
        <w:t xml:space="preserve"> </w:t>
      </w:r>
      <w:r w:rsidR="00265F12" w:rsidRPr="00265F12">
        <w:rPr>
          <w:rStyle w:val="ReferenceText"/>
          <w:sz w:val="20"/>
          <w:szCs w:val="20"/>
        </w:rPr>
        <w:t xml:space="preserve">, </w:t>
      </w:r>
      <w:r w:rsidR="00265F12" w:rsidRPr="00955527">
        <w:rPr>
          <w:rStyle w:val="ReferenceText"/>
          <w:color w:val="000000" w:themeColor="text1"/>
          <w:sz w:val="20"/>
          <w:szCs w:val="20"/>
        </w:rPr>
        <w:t>accessed 20 July 2023.</w:t>
      </w:r>
    </w:p>
    <w:p w14:paraId="541674C0" w14:textId="2A73BE13" w:rsidR="00265F12" w:rsidRDefault="004E7B90" w:rsidP="00410114">
      <w:pPr>
        <w:rPr>
          <w:rStyle w:val="ReferenceText"/>
          <w:sz w:val="20"/>
          <w:szCs w:val="20"/>
        </w:rPr>
      </w:pPr>
      <w:r w:rsidRPr="00955527">
        <w:rPr>
          <w:rStyle w:val="ReferenceText"/>
          <w:color w:val="000000" w:themeColor="text1"/>
          <w:sz w:val="20"/>
          <w:szCs w:val="20"/>
        </w:rPr>
        <w:t xml:space="preserve">[26] </w:t>
      </w:r>
      <w:r w:rsidR="00410114" w:rsidRPr="00955527">
        <w:rPr>
          <w:rStyle w:val="ReferenceText"/>
          <w:color w:val="000000" w:themeColor="text1"/>
          <w:sz w:val="20"/>
          <w:szCs w:val="20"/>
        </w:rPr>
        <w:t xml:space="preserve">M. Brennan, ‘Future Productivity’, presented at the Tax and Transfer Policy Institute / Business Council of Australia workshop, Sep. 22, 2021. [Online]. Available: </w:t>
      </w:r>
      <w:hyperlink r:id="rId51" w:history="1">
        <w:r w:rsidR="00410114" w:rsidRPr="0087126E">
          <w:rPr>
            <w:rStyle w:val="Hyperlink"/>
            <w:sz w:val="20"/>
            <w:szCs w:val="20"/>
          </w:rPr>
          <w:t>https://www.pc.gov.au/news-media/speeches/future-productivity</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26 November 2021. </w:t>
      </w:r>
    </w:p>
    <w:p w14:paraId="4667E8CD" w14:textId="75A7EEE2"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[27] </w:t>
      </w:r>
      <w:r w:rsidR="00410114" w:rsidRPr="00955527">
        <w:rPr>
          <w:rStyle w:val="ReferenceText"/>
          <w:color w:val="000000" w:themeColor="text1"/>
          <w:sz w:val="20"/>
          <w:szCs w:val="20"/>
        </w:rPr>
        <w:t xml:space="preserve">‘Australia’s health reimagined: The journey to a connected and confident consumer’. Mar. 2022. [Online]. Available: </w:t>
      </w:r>
      <w:hyperlink r:id="rId52" w:history="1">
        <w:r w:rsidR="00410114" w:rsidRPr="0087126E">
          <w:rPr>
            <w:rStyle w:val="Hyperlink"/>
            <w:sz w:val="20"/>
            <w:szCs w:val="20"/>
          </w:rPr>
          <w:t>https://www.deloitte.com/au/en/Industries/life-sciences-health-care/perspectives/australias-health-reimagined.html</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24 July 2023. </w:t>
      </w:r>
    </w:p>
    <w:p w14:paraId="62DFD4AD" w14:textId="2C4DF976"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[28] </w:t>
      </w:r>
      <w:r w:rsidR="00410114" w:rsidRPr="00955527">
        <w:rPr>
          <w:rStyle w:val="ReferenceText"/>
          <w:color w:val="000000" w:themeColor="text1"/>
          <w:sz w:val="20"/>
          <w:szCs w:val="20"/>
        </w:rPr>
        <w:t>D. McCabe and A. Cattermole, ‘From solid foundations to a new frontier: digitally enabling health policy reform in Australia’, presented at the MEDINFO23, Sydney, Jul. 12, 2023.</w:t>
      </w:r>
    </w:p>
    <w:p w14:paraId="5C62DC58" w14:textId="2DA5B1EE"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[29] </w:t>
      </w:r>
      <w:r w:rsidR="00333D3A" w:rsidRPr="00955527">
        <w:rPr>
          <w:rStyle w:val="ReferenceText"/>
          <w:color w:val="000000" w:themeColor="text1"/>
          <w:sz w:val="20"/>
          <w:szCs w:val="20"/>
        </w:rPr>
        <w:t xml:space="preserve">Australian Government </w:t>
      </w:r>
      <w:r w:rsidR="00410114" w:rsidRPr="00955527">
        <w:rPr>
          <w:rStyle w:val="ReferenceText"/>
          <w:color w:val="000000" w:themeColor="text1"/>
          <w:sz w:val="20"/>
          <w:szCs w:val="20"/>
        </w:rPr>
        <w:t xml:space="preserve">Department of Health and Aged Care, ‘National Aboriginal and Torres Strait Islander Health Plan 2021–2031’. Department of Health and Aged Care, Dec. 13, 2021. [Online]. Available: </w:t>
      </w:r>
      <w:hyperlink r:id="rId53" w:history="1">
        <w:r w:rsidR="00410114" w:rsidRPr="0087126E">
          <w:rPr>
            <w:rStyle w:val="Hyperlink"/>
            <w:sz w:val="20"/>
            <w:szCs w:val="20"/>
          </w:rPr>
          <w:t>https://www.health.gov.au/resources/publications/national-aboriginal-and-torres-strait-islander-health-plan-2021-2031?language=en</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24 July 2023. </w:t>
      </w:r>
    </w:p>
    <w:p w14:paraId="480EF622" w14:textId="5C8AA5BA"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[30] </w:t>
      </w:r>
      <w:r w:rsidR="00410114" w:rsidRPr="00955527">
        <w:rPr>
          <w:rStyle w:val="ReferenceText"/>
          <w:color w:val="000000" w:themeColor="text1"/>
          <w:sz w:val="20"/>
          <w:szCs w:val="20"/>
        </w:rPr>
        <w:t xml:space="preserve">‘Human </w:t>
      </w:r>
      <w:r w:rsidR="00B9074B" w:rsidRPr="00955527">
        <w:rPr>
          <w:rStyle w:val="ReferenceText"/>
          <w:color w:val="000000" w:themeColor="text1"/>
          <w:sz w:val="20"/>
          <w:szCs w:val="20"/>
        </w:rPr>
        <w:t>rights-based</w:t>
      </w:r>
      <w:r w:rsidR="00410114" w:rsidRPr="00955527">
        <w:rPr>
          <w:rStyle w:val="ReferenceText"/>
          <w:color w:val="000000" w:themeColor="text1"/>
          <w:sz w:val="20"/>
          <w:szCs w:val="20"/>
        </w:rPr>
        <w:t xml:space="preserve"> </w:t>
      </w:r>
      <w:proofErr w:type="gramStart"/>
      <w:r w:rsidR="00410114" w:rsidRPr="00955527">
        <w:rPr>
          <w:rStyle w:val="ReferenceText"/>
          <w:color w:val="000000" w:themeColor="text1"/>
          <w:sz w:val="20"/>
          <w:szCs w:val="20"/>
        </w:rPr>
        <w:t>approaches’</w:t>
      </w:r>
      <w:proofErr w:type="gramEnd"/>
      <w:r w:rsidR="00410114" w:rsidRPr="00955527">
        <w:rPr>
          <w:rStyle w:val="ReferenceText"/>
          <w:color w:val="000000" w:themeColor="text1"/>
          <w:sz w:val="20"/>
          <w:szCs w:val="20"/>
        </w:rPr>
        <w:t xml:space="preserve">. </w:t>
      </w:r>
      <w:hyperlink r:id="rId54" w:history="1">
        <w:r w:rsidR="00410114" w:rsidRPr="0087126E">
          <w:rPr>
            <w:rStyle w:val="Hyperlink"/>
            <w:sz w:val="20"/>
            <w:szCs w:val="20"/>
          </w:rPr>
          <w:t>https://humanrights.gov.au/our-work/rights-and-freedoms/human-rights-based-approaches</w:t>
        </w:r>
      </w:hyperlink>
      <w:r w:rsidR="00410114" w:rsidRPr="00410114">
        <w:rPr>
          <w:rStyle w:val="ReferenceText"/>
          <w:sz w:val="20"/>
          <w:szCs w:val="20"/>
        </w:rPr>
        <w:t xml:space="preserve"> </w:t>
      </w:r>
      <w:r w:rsidR="00265F12" w:rsidRPr="00955527">
        <w:rPr>
          <w:rStyle w:val="ReferenceText"/>
          <w:color w:val="000000" w:themeColor="text1"/>
          <w:sz w:val="20"/>
          <w:szCs w:val="20"/>
        </w:rPr>
        <w:t>, accessed 29 August 2023.</w:t>
      </w:r>
    </w:p>
    <w:p w14:paraId="01054A93" w14:textId="1D268324" w:rsidR="00410114"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[31] </w:t>
      </w:r>
      <w:r w:rsidR="00410114" w:rsidRPr="00955527">
        <w:rPr>
          <w:rStyle w:val="ReferenceText"/>
          <w:color w:val="000000" w:themeColor="text1"/>
          <w:sz w:val="20"/>
          <w:szCs w:val="20"/>
        </w:rPr>
        <w:t>Royal Australian College of General Practitioners (RACGP), ‘Consultation feedback’, Sep. 2021.</w:t>
      </w:r>
    </w:p>
    <w:p w14:paraId="081F5C56" w14:textId="675DCFDA"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[32] </w:t>
      </w:r>
      <w:r w:rsidR="00410114" w:rsidRPr="00955527">
        <w:rPr>
          <w:rStyle w:val="ReferenceText"/>
          <w:color w:val="000000" w:themeColor="text1"/>
          <w:sz w:val="20"/>
          <w:szCs w:val="20"/>
        </w:rPr>
        <w:t xml:space="preserve">U. Srinivasan, D. Ramachandran, C. </w:t>
      </w:r>
      <w:proofErr w:type="spellStart"/>
      <w:r w:rsidR="00410114" w:rsidRPr="00955527">
        <w:rPr>
          <w:rStyle w:val="ReferenceText"/>
          <w:color w:val="000000" w:themeColor="text1"/>
          <w:sz w:val="20"/>
          <w:szCs w:val="20"/>
        </w:rPr>
        <w:t>Quilty</w:t>
      </w:r>
      <w:proofErr w:type="spellEnd"/>
      <w:r w:rsidR="00410114" w:rsidRPr="00955527">
        <w:rPr>
          <w:rStyle w:val="ReferenceText"/>
          <w:color w:val="000000" w:themeColor="text1"/>
          <w:sz w:val="20"/>
          <w:szCs w:val="20"/>
        </w:rPr>
        <w:t xml:space="preserve">, S. Rao, M. Nolan, and D. Jonas, ‘Flying Blind: Australian Researchers and Digital Health’, Digital Health Cooperative Research Centre, Sydney, 2018. [Online]. Available: </w:t>
      </w:r>
      <w:hyperlink r:id="rId55" w:history="1">
        <w:r w:rsidR="00F40859" w:rsidRPr="00F40859">
          <w:rPr>
            <w:rStyle w:val="Hyperlink"/>
            <w:sz w:val="20"/>
            <w:szCs w:val="20"/>
          </w:rPr>
          <w:t>https://nla.gov.au/nla.obj-890484453/view</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05 February 2020. </w:t>
      </w:r>
    </w:p>
    <w:p w14:paraId="789E2CF8" w14:textId="09233737"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[33] </w:t>
      </w:r>
      <w:r w:rsidR="00410114" w:rsidRPr="00955527">
        <w:rPr>
          <w:rStyle w:val="ReferenceText"/>
          <w:color w:val="000000" w:themeColor="text1"/>
          <w:sz w:val="20"/>
          <w:szCs w:val="20"/>
        </w:rPr>
        <w:t xml:space="preserve">‘Digital Health: The sleeping giant of Australia’s health technology industry’, </w:t>
      </w:r>
      <w:proofErr w:type="spellStart"/>
      <w:r w:rsidR="00410114" w:rsidRPr="00955527">
        <w:rPr>
          <w:rStyle w:val="ReferenceText"/>
          <w:color w:val="000000" w:themeColor="text1"/>
          <w:sz w:val="20"/>
          <w:szCs w:val="20"/>
        </w:rPr>
        <w:t>ANDHealth</w:t>
      </w:r>
      <w:proofErr w:type="spellEnd"/>
      <w:r w:rsidR="00410114" w:rsidRPr="00955527">
        <w:rPr>
          <w:rStyle w:val="ReferenceText"/>
          <w:color w:val="000000" w:themeColor="text1"/>
          <w:sz w:val="20"/>
          <w:szCs w:val="20"/>
        </w:rPr>
        <w:t xml:space="preserve">, 2020. [Online]. </w:t>
      </w:r>
      <w:r w:rsidR="00410114" w:rsidRPr="00955527">
        <w:rPr>
          <w:rStyle w:val="ReferenceText"/>
          <w:color w:val="000000" w:themeColor="text1"/>
          <w:sz w:val="20"/>
          <w:szCs w:val="20"/>
        </w:rPr>
        <w:lastRenderedPageBreak/>
        <w:t>Available:</w:t>
      </w:r>
      <w:r w:rsidR="00410114" w:rsidRPr="00410114">
        <w:rPr>
          <w:rStyle w:val="ReferenceText"/>
          <w:sz w:val="20"/>
          <w:szCs w:val="20"/>
        </w:rPr>
        <w:t xml:space="preserve"> </w:t>
      </w:r>
      <w:hyperlink r:id="rId56" w:history="1">
        <w:r w:rsidR="00766BF4" w:rsidRPr="00766BF4">
          <w:rPr>
            <w:rFonts w:cstheme="minorHAnsi"/>
            <w:color w:val="094FD1"/>
            <w:sz w:val="20"/>
            <w:szCs w:val="20"/>
            <w:u w:val="single" w:color="094FD1"/>
            <w:lang w:val="en-GB"/>
          </w:rPr>
          <w:t>https://www.andhealth.com.au/insights/insights-andhealths-industry-reports</w:t>
        </w:r>
      </w:hyperlink>
      <w:r w:rsidR="00265F12" w:rsidRPr="00265F12">
        <w:rPr>
          <w:rStyle w:val="ReferenceText"/>
          <w:sz w:val="20"/>
          <w:szCs w:val="20"/>
        </w:rPr>
        <w:t xml:space="preserve">, </w:t>
      </w:r>
      <w:r w:rsidR="00265F12" w:rsidRPr="00955527">
        <w:rPr>
          <w:rStyle w:val="ReferenceText"/>
          <w:color w:val="000000" w:themeColor="text1"/>
          <w:sz w:val="20"/>
          <w:szCs w:val="20"/>
        </w:rPr>
        <w:t>accessed 09 September 2021.</w:t>
      </w:r>
    </w:p>
    <w:p w14:paraId="52CB3C66" w14:textId="51ED015E"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[34] </w:t>
      </w:r>
      <w:r w:rsidR="00410114" w:rsidRPr="00955527">
        <w:rPr>
          <w:rStyle w:val="ReferenceText"/>
          <w:color w:val="000000" w:themeColor="text1"/>
          <w:sz w:val="20"/>
          <w:szCs w:val="20"/>
        </w:rPr>
        <w:t xml:space="preserve">M. Aitken and D. Nass, ‘Digital Health Trends 2021: Innovation, Evidence, Regulation, and Adoption’, IQVIA Institute for Human Data Science, Jul. 2021. [Online]. Available: </w:t>
      </w:r>
      <w:hyperlink r:id="rId57" w:history="1">
        <w:r w:rsidR="00410114" w:rsidRPr="0087126E">
          <w:rPr>
            <w:rStyle w:val="Hyperlink"/>
            <w:sz w:val="20"/>
            <w:szCs w:val="20"/>
          </w:rPr>
          <w:t>https://www.iqvia.com/-/media/iqvia/pdfs/institute-reports/digital-health-trends-2021/iqvia-institute-digital-health-trends-2021.pdf?_=1632364853236</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23 September 2021. </w:t>
      </w:r>
    </w:p>
    <w:p w14:paraId="43129591" w14:textId="59E653FC"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[35] </w:t>
      </w:r>
      <w:r w:rsidR="00410114" w:rsidRPr="00955527">
        <w:rPr>
          <w:rStyle w:val="ReferenceText"/>
          <w:color w:val="000000" w:themeColor="text1"/>
          <w:sz w:val="20"/>
          <w:szCs w:val="20"/>
        </w:rPr>
        <w:t>‘Connecting Australian Healthcare – National Healthcare Interoperability Plan 2023</w:t>
      </w:r>
      <w:r w:rsidR="006D6541" w:rsidRPr="00955527">
        <w:rPr>
          <w:rStyle w:val="ReferenceText"/>
          <w:color w:val="000000" w:themeColor="text1"/>
          <w:sz w:val="20"/>
          <w:szCs w:val="20"/>
        </w:rPr>
        <w:t>-</w:t>
      </w:r>
      <w:r w:rsidR="00410114" w:rsidRPr="00955527">
        <w:rPr>
          <w:rStyle w:val="ReferenceText"/>
          <w:color w:val="000000" w:themeColor="text1"/>
          <w:sz w:val="20"/>
          <w:szCs w:val="20"/>
        </w:rPr>
        <w:t xml:space="preserve">2028’. Australian Digital Health Agency, Jul. 2023. [Online]. Available: </w:t>
      </w:r>
      <w:hyperlink r:id="rId58" w:history="1">
        <w:r w:rsidR="00410114" w:rsidRPr="0087126E">
          <w:rPr>
            <w:rStyle w:val="Hyperlink"/>
            <w:sz w:val="20"/>
            <w:szCs w:val="20"/>
          </w:rPr>
          <w:t>https://www.digitalhealth.gov.au/about-us/strategies-and-plans/national-healthcare-interoperability-plan</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24 July 2023. </w:t>
      </w:r>
    </w:p>
    <w:p w14:paraId="75E0A62C" w14:textId="5A986BBE" w:rsidR="00265F12" w:rsidRPr="00955527" w:rsidRDefault="004E7B90" w:rsidP="00410114">
      <w:pPr>
        <w:rPr>
          <w:rStyle w:val="ReferenceText"/>
          <w:color w:val="000000" w:themeColor="text1"/>
          <w:sz w:val="20"/>
          <w:szCs w:val="20"/>
        </w:rPr>
      </w:pPr>
      <w:r w:rsidRPr="00955527">
        <w:rPr>
          <w:rStyle w:val="ReferenceText"/>
          <w:color w:val="000000" w:themeColor="text1"/>
          <w:sz w:val="20"/>
          <w:szCs w:val="20"/>
        </w:rPr>
        <w:t xml:space="preserve">[36] </w:t>
      </w:r>
      <w:r w:rsidR="00410114" w:rsidRPr="00955527">
        <w:rPr>
          <w:rStyle w:val="ReferenceText"/>
          <w:color w:val="000000" w:themeColor="text1"/>
          <w:sz w:val="20"/>
          <w:szCs w:val="20"/>
        </w:rPr>
        <w:t>‘Australia’s Cyber Security Strategy 2020’. Department of Home Affairs Website, Aug. 06, 2020. [Online]. Available:</w:t>
      </w:r>
      <w:r w:rsidR="00410114" w:rsidRPr="00955527">
        <w:rPr>
          <w:rStyle w:val="ReferenceText"/>
          <w:rFonts w:cstheme="minorHAnsi"/>
          <w:color w:val="000000" w:themeColor="text1"/>
          <w:sz w:val="20"/>
          <w:szCs w:val="20"/>
        </w:rPr>
        <w:t xml:space="preserve"> </w:t>
      </w:r>
      <w:hyperlink r:id="rId59" w:history="1">
        <w:r w:rsidR="008C237C" w:rsidRPr="008C237C">
          <w:rPr>
            <w:rFonts w:cstheme="minorHAnsi"/>
            <w:color w:val="094FD1"/>
            <w:sz w:val="20"/>
            <w:szCs w:val="20"/>
            <w:u w:val="single" w:color="094FD1"/>
            <w:lang w:val="en-GB"/>
          </w:rPr>
          <w:t>https://www.homeaffairs.gov.au/about-us/our-portfolios/cyber-security/strategy</w:t>
        </w:r>
      </w:hyperlink>
      <w:r w:rsidR="00265F12" w:rsidRPr="00265F12">
        <w:rPr>
          <w:rStyle w:val="ReferenceText"/>
          <w:sz w:val="20"/>
          <w:szCs w:val="20"/>
        </w:rPr>
        <w:t xml:space="preserve">, </w:t>
      </w:r>
      <w:r w:rsidR="00265F12" w:rsidRPr="00955527">
        <w:rPr>
          <w:rStyle w:val="ReferenceText"/>
          <w:color w:val="000000" w:themeColor="text1"/>
          <w:sz w:val="20"/>
          <w:szCs w:val="20"/>
        </w:rPr>
        <w:t xml:space="preserve">accessed 24 July 2023. </w:t>
      </w:r>
    </w:p>
    <w:p w14:paraId="357F3057" w14:textId="4E04C755" w:rsidR="00410114" w:rsidRPr="00410114" w:rsidRDefault="004E7B90" w:rsidP="00410114">
      <w:pPr>
        <w:rPr>
          <w:rStyle w:val="ReferenceText"/>
          <w:sz w:val="20"/>
          <w:szCs w:val="20"/>
        </w:rPr>
      </w:pPr>
      <w:r w:rsidRPr="00955527">
        <w:rPr>
          <w:rStyle w:val="ReferenceText"/>
          <w:color w:val="000000" w:themeColor="text1"/>
          <w:sz w:val="20"/>
          <w:szCs w:val="20"/>
        </w:rPr>
        <w:t xml:space="preserve">[37] </w:t>
      </w:r>
      <w:r w:rsidR="00410114" w:rsidRPr="00955527">
        <w:rPr>
          <w:rStyle w:val="ReferenceText"/>
          <w:color w:val="000000" w:themeColor="text1"/>
          <w:sz w:val="20"/>
          <w:szCs w:val="20"/>
        </w:rPr>
        <w:t xml:space="preserve">‘Innovation in Australia’, Australian Healthcare &amp; Hospitals Association, Nov. 10, 2016. </w:t>
      </w:r>
      <w:hyperlink r:id="rId60" w:history="1">
        <w:r w:rsidR="00410114" w:rsidRPr="0087126E">
          <w:rPr>
            <w:rStyle w:val="Hyperlink"/>
            <w:sz w:val="20"/>
            <w:szCs w:val="20"/>
          </w:rPr>
          <w:t>https://ahha.asn.au/innovation-australia</w:t>
        </w:r>
      </w:hyperlink>
      <w:r w:rsidR="00265F12" w:rsidRPr="00265F12">
        <w:rPr>
          <w:rStyle w:val="ReferenceText"/>
          <w:sz w:val="20"/>
          <w:szCs w:val="20"/>
        </w:rPr>
        <w:t xml:space="preserve">, </w:t>
      </w:r>
      <w:r w:rsidR="00265F12" w:rsidRPr="00955527">
        <w:rPr>
          <w:rStyle w:val="ReferenceText"/>
          <w:color w:val="000000" w:themeColor="text1"/>
          <w:sz w:val="20"/>
          <w:szCs w:val="20"/>
        </w:rPr>
        <w:t>accessed 24 September 2021.</w:t>
      </w:r>
    </w:p>
    <w:p w14:paraId="2C5358BF" w14:textId="77777777" w:rsidR="00D11244" w:rsidRDefault="00D11244" w:rsidP="00D11244">
      <w:pPr>
        <w:widowControl/>
        <w:tabs>
          <w:tab w:val="left" w:pos="3079"/>
        </w:tabs>
        <w:autoSpaceDE w:val="0"/>
        <w:autoSpaceDN w:val="0"/>
        <w:adjustRightInd w:val="0"/>
        <w:spacing w:after="0" w:line="240" w:lineRule="auto"/>
        <w:rPr>
          <w:rFonts w:ascii="Proxima Nova Light" w:hAnsi="Proxima Nova Light" w:cs="Proxima Nova Light"/>
          <w:color w:val="414042"/>
          <w:spacing w:val="-2"/>
          <w:sz w:val="20"/>
          <w:szCs w:val="20"/>
          <w:lang w:val="en-GB"/>
        </w:rPr>
      </w:pPr>
    </w:p>
    <w:p w14:paraId="1D5FA4DC" w14:textId="285FDDE6" w:rsidR="00410114" w:rsidRDefault="00410114" w:rsidP="00410114">
      <w:pPr>
        <w:pStyle w:val="Heading1"/>
      </w:pPr>
      <w:bookmarkStart w:id="25" w:name="_Terms_and_acronyms"/>
      <w:bookmarkEnd w:id="25"/>
      <w:r>
        <w:t xml:space="preserve">Terms and </w:t>
      </w:r>
      <w:r w:rsidR="009B411B">
        <w:t>abbreviations</w:t>
      </w:r>
    </w:p>
    <w:p w14:paraId="2955B62A" w14:textId="77777777" w:rsidR="00410114" w:rsidRDefault="00410114" w:rsidP="00DA7A39">
      <w:pPr>
        <w:widowControl/>
        <w:autoSpaceDE w:val="0"/>
        <w:autoSpaceDN w:val="0"/>
        <w:adjustRightInd w:val="0"/>
        <w:spacing w:after="0" w:line="240" w:lineRule="auto"/>
        <w:rPr>
          <w:rFonts w:asciiTheme="majorHAnsi" w:hAnsiTheme="majorHAnsi" w:cs="AppleSystemUIFont"/>
          <w:sz w:val="26"/>
          <w:szCs w:val="26"/>
          <w:lang w:val="en-GB"/>
        </w:rPr>
      </w:pPr>
    </w:p>
    <w:tbl>
      <w:tblPr>
        <w:tblStyle w:val="TableGrid"/>
        <w:tblW w:w="0" w:type="auto"/>
        <w:tblLook w:val="04A0" w:firstRow="1" w:lastRow="0" w:firstColumn="1" w:lastColumn="0" w:noHBand="0" w:noVBand="1"/>
      </w:tblPr>
      <w:tblGrid>
        <w:gridCol w:w="4515"/>
        <w:gridCol w:w="4875"/>
      </w:tblGrid>
      <w:tr w:rsidR="002B1029" w14:paraId="640FEC03" w14:textId="77777777" w:rsidTr="006A2BC3">
        <w:tc>
          <w:tcPr>
            <w:tcW w:w="4515" w:type="dxa"/>
            <w:vAlign w:val="bottom"/>
          </w:tcPr>
          <w:p w14:paraId="30FC6F98" w14:textId="2CDD111E" w:rsidR="002B1029" w:rsidRPr="005F3E21" w:rsidRDefault="002B1029" w:rsidP="006A2BC3">
            <w:pPr>
              <w:pStyle w:val="Horizon-InitativeTitle"/>
              <w:spacing w:before="40" w:after="220"/>
              <w:rPr>
                <w:rFonts w:asciiTheme="minorHAnsi" w:hAnsiTheme="minorHAnsi" w:cstheme="minorHAnsi"/>
                <w:b/>
                <w:bCs/>
                <w:color w:val="344D90"/>
                <w:sz w:val="22"/>
                <w:szCs w:val="22"/>
              </w:rPr>
            </w:pPr>
            <w:r w:rsidRPr="005F3E21">
              <w:rPr>
                <w:rFonts w:asciiTheme="minorHAnsi" w:hAnsiTheme="minorHAnsi" w:cstheme="minorHAnsi"/>
                <w:b/>
                <w:bCs/>
                <w:color w:val="344D90"/>
                <w:sz w:val="22"/>
                <w:szCs w:val="22"/>
              </w:rPr>
              <w:t>Term/a</w:t>
            </w:r>
            <w:r w:rsidR="00F41EEA">
              <w:rPr>
                <w:rFonts w:asciiTheme="minorHAnsi" w:hAnsiTheme="minorHAnsi" w:cstheme="minorHAnsi"/>
                <w:b/>
                <w:bCs/>
                <w:color w:val="344D90"/>
                <w:sz w:val="22"/>
                <w:szCs w:val="22"/>
              </w:rPr>
              <w:t>bbreviation</w:t>
            </w:r>
          </w:p>
        </w:tc>
        <w:tc>
          <w:tcPr>
            <w:tcW w:w="4875" w:type="dxa"/>
            <w:vAlign w:val="bottom"/>
          </w:tcPr>
          <w:p w14:paraId="5F51E6CB" w14:textId="3DB7ED26" w:rsidR="002B1029" w:rsidRPr="005F3E21" w:rsidRDefault="002B1029" w:rsidP="006A2BC3">
            <w:pPr>
              <w:pStyle w:val="Horizon-InitativeTitle"/>
              <w:spacing w:before="40" w:after="220"/>
              <w:rPr>
                <w:rFonts w:asciiTheme="minorHAnsi" w:hAnsiTheme="minorHAnsi" w:cstheme="minorHAnsi"/>
                <w:b/>
                <w:bCs/>
                <w:color w:val="344D90"/>
                <w:sz w:val="22"/>
                <w:szCs w:val="22"/>
              </w:rPr>
            </w:pPr>
            <w:r w:rsidRPr="005F3E21">
              <w:rPr>
                <w:rFonts w:asciiTheme="minorHAnsi" w:hAnsiTheme="minorHAnsi" w:cstheme="minorHAnsi"/>
                <w:b/>
                <w:bCs/>
                <w:color w:val="344D90"/>
                <w:sz w:val="22"/>
                <w:szCs w:val="22"/>
              </w:rPr>
              <w:t>Description</w:t>
            </w:r>
          </w:p>
        </w:tc>
      </w:tr>
      <w:tr w:rsidR="002B1029" w14:paraId="4799AFA2" w14:textId="77777777" w:rsidTr="006A2BC3">
        <w:tc>
          <w:tcPr>
            <w:tcW w:w="4515" w:type="dxa"/>
            <w:vAlign w:val="center"/>
          </w:tcPr>
          <w:p w14:paraId="51DE0901" w14:textId="31726491" w:rsidR="002B1029" w:rsidRPr="001B2AD1" w:rsidRDefault="002B1029"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HL7</w:t>
            </w:r>
          </w:p>
        </w:tc>
        <w:tc>
          <w:tcPr>
            <w:tcW w:w="4875" w:type="dxa"/>
            <w:vAlign w:val="center"/>
          </w:tcPr>
          <w:p w14:paraId="4E0C4401" w14:textId="27AA977C" w:rsidR="002B1029" w:rsidRPr="001B2AD1" w:rsidRDefault="005F3E21" w:rsidP="006A2BC3">
            <w:pPr>
              <w:pStyle w:val="BasicParagraph"/>
              <w:rPr>
                <w:rFonts w:asciiTheme="minorHAnsi" w:hAnsiTheme="minorHAnsi" w:cstheme="minorHAnsi"/>
                <w:color w:val="000000" w:themeColor="text1"/>
                <w:sz w:val="22"/>
                <w:szCs w:val="22"/>
              </w:rPr>
            </w:pPr>
            <w:r w:rsidRPr="001B2AD1">
              <w:rPr>
                <w:rStyle w:val="Hyperlink"/>
                <w:rFonts w:asciiTheme="minorHAnsi" w:hAnsiTheme="minorHAnsi" w:cstheme="minorHAnsi"/>
                <w:color w:val="000000" w:themeColor="text1"/>
                <w:sz w:val="22"/>
                <w:szCs w:val="22"/>
                <w:u w:val="none"/>
              </w:rPr>
              <w:t xml:space="preserve">Health Level Seven, an international standards development </w:t>
            </w:r>
            <w:proofErr w:type="spellStart"/>
            <w:r w:rsidRPr="001B2AD1">
              <w:rPr>
                <w:rStyle w:val="Hyperlink"/>
                <w:rFonts w:asciiTheme="minorHAnsi" w:hAnsiTheme="minorHAnsi" w:cstheme="minorHAnsi"/>
                <w:color w:val="000000" w:themeColor="text1"/>
                <w:sz w:val="22"/>
                <w:szCs w:val="22"/>
                <w:u w:val="none"/>
              </w:rPr>
              <w:t>organisation</w:t>
            </w:r>
            <w:proofErr w:type="spellEnd"/>
          </w:p>
        </w:tc>
      </w:tr>
      <w:tr w:rsidR="002B1029" w14:paraId="7EA3443E" w14:textId="77777777" w:rsidTr="006A2BC3">
        <w:tc>
          <w:tcPr>
            <w:tcW w:w="4515" w:type="dxa"/>
            <w:vAlign w:val="center"/>
          </w:tcPr>
          <w:p w14:paraId="6DF3A873" w14:textId="7F96FA94" w:rsidR="002B1029" w:rsidRPr="001B2AD1" w:rsidRDefault="002B1029"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FHIR®</w:t>
            </w:r>
          </w:p>
        </w:tc>
        <w:tc>
          <w:tcPr>
            <w:tcW w:w="4875" w:type="dxa"/>
            <w:vAlign w:val="center"/>
          </w:tcPr>
          <w:p w14:paraId="3792325F" w14:textId="43D3E498" w:rsidR="002B1029" w:rsidRPr="001B2AD1" w:rsidRDefault="0065643A" w:rsidP="006A2BC3">
            <w:pPr>
              <w:pStyle w:val="BasicParagraph"/>
              <w:rPr>
                <w:rFonts w:asciiTheme="minorHAnsi" w:hAnsiTheme="minorHAnsi" w:cstheme="minorHAnsi"/>
                <w:color w:val="000000" w:themeColor="text1"/>
                <w:sz w:val="22"/>
                <w:szCs w:val="22"/>
              </w:rPr>
            </w:pPr>
            <w:r w:rsidRPr="001B2AD1">
              <w:rPr>
                <w:rStyle w:val="Hyperlink"/>
                <w:rFonts w:asciiTheme="minorHAnsi" w:hAnsiTheme="minorHAnsi" w:cstheme="minorHAnsi"/>
                <w:color w:val="000000" w:themeColor="text1"/>
                <w:sz w:val="22"/>
                <w:szCs w:val="22"/>
                <w:u w:val="none"/>
              </w:rPr>
              <w:t>Fast Health Interoperability Resources</w:t>
            </w:r>
          </w:p>
        </w:tc>
      </w:tr>
      <w:tr w:rsidR="002B1029" w14:paraId="475217E7" w14:textId="77777777" w:rsidTr="006A2BC3">
        <w:tc>
          <w:tcPr>
            <w:tcW w:w="4515" w:type="dxa"/>
            <w:vAlign w:val="center"/>
          </w:tcPr>
          <w:p w14:paraId="587E07A4" w14:textId="1E796C34" w:rsidR="002B1029" w:rsidRPr="001B2AD1" w:rsidRDefault="002B1029"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Consumer</w:t>
            </w:r>
          </w:p>
        </w:tc>
        <w:tc>
          <w:tcPr>
            <w:tcW w:w="4875" w:type="dxa"/>
            <w:vAlign w:val="center"/>
          </w:tcPr>
          <w:p w14:paraId="75F807D9" w14:textId="1755AD57" w:rsidR="002B1029" w:rsidRPr="001B2AD1" w:rsidRDefault="0065643A" w:rsidP="006A2BC3">
            <w:pPr>
              <w:pStyle w:val="BasicParagraph"/>
              <w:rPr>
                <w:rFonts w:asciiTheme="minorHAnsi" w:hAnsiTheme="minorHAnsi" w:cstheme="minorHAnsi"/>
                <w:color w:val="000000" w:themeColor="text1"/>
                <w:sz w:val="22"/>
                <w:szCs w:val="22"/>
              </w:rPr>
            </w:pPr>
            <w:r w:rsidRPr="001B2AD1">
              <w:rPr>
                <w:rStyle w:val="Hyperlink"/>
                <w:rFonts w:asciiTheme="minorHAnsi" w:hAnsiTheme="minorHAnsi" w:cstheme="minorHAnsi"/>
                <w:color w:val="000000" w:themeColor="text1"/>
                <w:sz w:val="22"/>
                <w:szCs w:val="22"/>
                <w:u w:val="none"/>
              </w:rPr>
              <w:t xml:space="preserve">Any person who uses health or wellbeing </w:t>
            </w:r>
            <w:proofErr w:type="gramStart"/>
            <w:r w:rsidRPr="001B2AD1">
              <w:rPr>
                <w:rStyle w:val="Hyperlink"/>
                <w:rFonts w:asciiTheme="minorHAnsi" w:hAnsiTheme="minorHAnsi" w:cstheme="minorHAnsi"/>
                <w:color w:val="000000" w:themeColor="text1"/>
                <w:sz w:val="22"/>
                <w:szCs w:val="22"/>
                <w:u w:val="none"/>
              </w:rPr>
              <w:t>services, or</w:t>
            </w:r>
            <w:proofErr w:type="gramEnd"/>
            <w:r w:rsidRPr="001B2AD1">
              <w:rPr>
                <w:rStyle w:val="Hyperlink"/>
                <w:rFonts w:asciiTheme="minorHAnsi" w:hAnsiTheme="minorHAnsi" w:cstheme="minorHAnsi"/>
                <w:color w:val="000000" w:themeColor="text1"/>
                <w:sz w:val="22"/>
                <w:szCs w:val="22"/>
                <w:u w:val="none"/>
              </w:rPr>
              <w:t xml:space="preserve"> supports somebody who does.</w:t>
            </w:r>
          </w:p>
        </w:tc>
      </w:tr>
      <w:tr w:rsidR="002B1029" w14:paraId="55067911" w14:textId="77777777" w:rsidTr="006A2BC3">
        <w:tc>
          <w:tcPr>
            <w:tcW w:w="4515" w:type="dxa"/>
            <w:vAlign w:val="center"/>
          </w:tcPr>
          <w:p w14:paraId="336BCD5D" w14:textId="13C2FC9D" w:rsidR="002B1029" w:rsidRPr="001B2AD1" w:rsidRDefault="00C51A46"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Healthcare provider</w:t>
            </w:r>
          </w:p>
        </w:tc>
        <w:tc>
          <w:tcPr>
            <w:tcW w:w="4875" w:type="dxa"/>
            <w:vAlign w:val="center"/>
          </w:tcPr>
          <w:p w14:paraId="49B23776" w14:textId="5420A557" w:rsidR="002B1029" w:rsidRPr="001B2AD1" w:rsidRDefault="006304CE" w:rsidP="006A2BC3">
            <w:pPr>
              <w:pStyle w:val="BasicParagraph"/>
              <w:rPr>
                <w:rFonts w:asciiTheme="minorHAnsi" w:hAnsiTheme="minorHAnsi" w:cstheme="minorHAnsi"/>
                <w:color w:val="000000" w:themeColor="text1"/>
                <w:sz w:val="22"/>
                <w:szCs w:val="22"/>
              </w:rPr>
            </w:pPr>
            <w:r w:rsidRPr="001B2AD1">
              <w:rPr>
                <w:rStyle w:val="Hyperlink"/>
                <w:rFonts w:asciiTheme="minorHAnsi" w:hAnsiTheme="minorHAnsi" w:cstheme="minorHAnsi"/>
                <w:color w:val="000000" w:themeColor="text1"/>
                <w:sz w:val="22"/>
                <w:szCs w:val="22"/>
                <w:u w:val="none"/>
              </w:rPr>
              <w:t>Any professional providing health or wellbeing services</w:t>
            </w:r>
          </w:p>
        </w:tc>
      </w:tr>
      <w:tr w:rsidR="002B1029" w14:paraId="4C0DB96B" w14:textId="77777777" w:rsidTr="006A2BC3">
        <w:tc>
          <w:tcPr>
            <w:tcW w:w="4515" w:type="dxa"/>
            <w:vAlign w:val="center"/>
          </w:tcPr>
          <w:p w14:paraId="745F5ACA" w14:textId="4360AE25" w:rsidR="002B1029" w:rsidRPr="001B2AD1" w:rsidRDefault="00C51A46"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CSIRO</w:t>
            </w:r>
          </w:p>
        </w:tc>
        <w:tc>
          <w:tcPr>
            <w:tcW w:w="4875" w:type="dxa"/>
            <w:vAlign w:val="center"/>
          </w:tcPr>
          <w:p w14:paraId="092ADA84" w14:textId="6D290DA7" w:rsidR="002B1029" w:rsidRPr="001B2AD1" w:rsidRDefault="006304CE" w:rsidP="006A2BC3">
            <w:pPr>
              <w:pStyle w:val="Body0"/>
              <w:rPr>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Commonwealth Scientific and Industry Research Organisation</w:t>
            </w:r>
          </w:p>
        </w:tc>
      </w:tr>
      <w:tr w:rsidR="002B1029" w14:paraId="2B4BAF31" w14:textId="77777777" w:rsidTr="006A2BC3">
        <w:tc>
          <w:tcPr>
            <w:tcW w:w="4515" w:type="dxa"/>
            <w:vAlign w:val="center"/>
          </w:tcPr>
          <w:p w14:paraId="458F11F1" w14:textId="2F9C691F" w:rsidR="002B1029" w:rsidRPr="001B2AD1" w:rsidRDefault="00C51A46"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SNOMED CT-AU</w:t>
            </w:r>
          </w:p>
        </w:tc>
        <w:tc>
          <w:tcPr>
            <w:tcW w:w="4875" w:type="dxa"/>
            <w:vAlign w:val="center"/>
          </w:tcPr>
          <w:p w14:paraId="1CB01CC0" w14:textId="0B88D843" w:rsidR="002B1029" w:rsidRPr="001B2AD1" w:rsidRDefault="002D7BE1" w:rsidP="006A2BC3">
            <w:pPr>
              <w:pStyle w:val="Body0"/>
              <w:rPr>
                <w:rFonts w:asciiTheme="minorHAnsi" w:hAnsiTheme="minorHAnsi" w:cstheme="minorHAnsi"/>
                <w:color w:val="000000" w:themeColor="text1"/>
                <w:sz w:val="22"/>
                <w:szCs w:val="22"/>
              </w:rPr>
            </w:pPr>
            <w:r w:rsidRPr="001B2AD1">
              <w:rPr>
                <w:rFonts w:asciiTheme="minorHAnsi" w:hAnsiTheme="minorHAnsi" w:cstheme="minorHAnsi"/>
                <w:color w:val="000000" w:themeColor="text1"/>
                <w:sz w:val="22"/>
                <w:szCs w:val="22"/>
              </w:rPr>
              <w:t>Clinical terminology</w:t>
            </w:r>
            <w:r w:rsidR="005C7D78" w:rsidRPr="001B2AD1">
              <w:rPr>
                <w:rFonts w:asciiTheme="minorHAnsi" w:hAnsiTheme="minorHAnsi" w:cstheme="minorHAnsi"/>
                <w:color w:val="000000" w:themeColor="text1"/>
                <w:sz w:val="22"/>
                <w:szCs w:val="22"/>
              </w:rPr>
              <w:t xml:space="preserve"> used in health care</w:t>
            </w:r>
          </w:p>
        </w:tc>
      </w:tr>
      <w:tr w:rsidR="002B1029" w14:paraId="653070B3" w14:textId="77777777" w:rsidTr="006A2BC3">
        <w:tc>
          <w:tcPr>
            <w:tcW w:w="4515" w:type="dxa"/>
            <w:vAlign w:val="center"/>
          </w:tcPr>
          <w:p w14:paraId="118CC28C" w14:textId="45AEB535" w:rsidR="002B1029" w:rsidRPr="001B2AD1" w:rsidRDefault="00C51A46"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NHSD</w:t>
            </w:r>
          </w:p>
        </w:tc>
        <w:tc>
          <w:tcPr>
            <w:tcW w:w="4875" w:type="dxa"/>
            <w:vAlign w:val="center"/>
          </w:tcPr>
          <w:p w14:paraId="60101CDF" w14:textId="4EA7166C" w:rsidR="002B1029" w:rsidRPr="001B2AD1" w:rsidRDefault="00C51A46" w:rsidP="006A2BC3">
            <w:pPr>
              <w:pStyle w:val="Body0"/>
              <w:rPr>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National Health Services Directory</w:t>
            </w:r>
          </w:p>
        </w:tc>
      </w:tr>
      <w:tr w:rsidR="002B1029" w14:paraId="5D5F1F73" w14:textId="77777777" w:rsidTr="006A2BC3">
        <w:tc>
          <w:tcPr>
            <w:tcW w:w="4515" w:type="dxa"/>
            <w:vAlign w:val="center"/>
          </w:tcPr>
          <w:p w14:paraId="0E606D21" w14:textId="60566944" w:rsidR="002B1029" w:rsidRPr="001B2AD1" w:rsidRDefault="00C51A46" w:rsidP="006A2BC3">
            <w:pPr>
              <w:pStyle w:val="BasicParagraph"/>
              <w:rPr>
                <w:rFonts w:asciiTheme="minorHAnsi" w:hAnsiTheme="minorHAnsi" w:cstheme="minorHAnsi"/>
                <w:b/>
                <w:bCs/>
                <w:color w:val="000000" w:themeColor="text1"/>
                <w:sz w:val="22"/>
                <w:szCs w:val="22"/>
              </w:rPr>
            </w:pPr>
            <w:r w:rsidRPr="001B2AD1">
              <w:rPr>
                <w:rStyle w:val="Bold-Black"/>
                <w:rFonts w:asciiTheme="minorHAnsi" w:hAnsiTheme="minorHAnsi" w:cstheme="minorHAnsi"/>
                <w:color w:val="000000" w:themeColor="text1"/>
                <w:sz w:val="22"/>
                <w:szCs w:val="22"/>
              </w:rPr>
              <w:t>NDHS</w:t>
            </w:r>
          </w:p>
        </w:tc>
        <w:tc>
          <w:tcPr>
            <w:tcW w:w="4875" w:type="dxa"/>
            <w:vAlign w:val="center"/>
          </w:tcPr>
          <w:p w14:paraId="24474642" w14:textId="762291E6" w:rsidR="002B1029" w:rsidRPr="001B2AD1" w:rsidRDefault="00C51A46" w:rsidP="006A2BC3">
            <w:pPr>
              <w:pStyle w:val="Body0"/>
              <w:tabs>
                <w:tab w:val="clear" w:pos="8280"/>
                <w:tab w:val="left" w:pos="3657"/>
              </w:tabs>
              <w:rPr>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National Digital Health Strategy</w:t>
            </w:r>
            <w:r w:rsidRPr="001B2AD1">
              <w:rPr>
                <w:rStyle w:val="body"/>
                <w:rFonts w:asciiTheme="minorHAnsi" w:hAnsiTheme="minorHAnsi" w:cstheme="minorHAnsi"/>
                <w:color w:val="000000" w:themeColor="text1"/>
                <w:sz w:val="22"/>
                <w:szCs w:val="22"/>
              </w:rPr>
              <w:tab/>
            </w:r>
          </w:p>
        </w:tc>
      </w:tr>
      <w:tr w:rsidR="006A2BC3" w14:paraId="0A8C0308" w14:textId="77777777" w:rsidTr="006A2BC3">
        <w:tc>
          <w:tcPr>
            <w:tcW w:w="4515" w:type="dxa"/>
            <w:vAlign w:val="center"/>
          </w:tcPr>
          <w:p w14:paraId="15182F0A" w14:textId="22E24760"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t>AFMF</w:t>
            </w:r>
          </w:p>
        </w:tc>
        <w:tc>
          <w:tcPr>
            <w:tcW w:w="4875" w:type="dxa"/>
            <w:vAlign w:val="center"/>
          </w:tcPr>
          <w:p w14:paraId="5BD1613B" w14:textId="6AF24F92"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Australian FHIR Management Framework</w:t>
            </w:r>
          </w:p>
        </w:tc>
      </w:tr>
      <w:tr w:rsidR="006A2BC3" w14:paraId="53091D16" w14:textId="77777777" w:rsidTr="006A2BC3">
        <w:tc>
          <w:tcPr>
            <w:tcW w:w="4515" w:type="dxa"/>
            <w:vAlign w:val="center"/>
          </w:tcPr>
          <w:p w14:paraId="7153C63F" w14:textId="234D7888"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t>AI</w:t>
            </w:r>
          </w:p>
        </w:tc>
        <w:tc>
          <w:tcPr>
            <w:tcW w:w="4875" w:type="dxa"/>
            <w:vAlign w:val="center"/>
          </w:tcPr>
          <w:p w14:paraId="35E9525A" w14:textId="7AF236E1"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artificial intelligence</w:t>
            </w:r>
          </w:p>
        </w:tc>
      </w:tr>
      <w:tr w:rsidR="006A2BC3" w14:paraId="5471AA24" w14:textId="77777777" w:rsidTr="006A2BC3">
        <w:tc>
          <w:tcPr>
            <w:tcW w:w="4515" w:type="dxa"/>
            <w:vAlign w:val="center"/>
          </w:tcPr>
          <w:p w14:paraId="3BFA7CF3" w14:textId="5525FED6"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t>IPS</w:t>
            </w:r>
          </w:p>
        </w:tc>
        <w:tc>
          <w:tcPr>
            <w:tcW w:w="4875" w:type="dxa"/>
            <w:vAlign w:val="center"/>
          </w:tcPr>
          <w:p w14:paraId="13984A93" w14:textId="0D2FA7AB"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International Patient Summary</w:t>
            </w:r>
          </w:p>
        </w:tc>
      </w:tr>
      <w:tr w:rsidR="006A2BC3" w14:paraId="4A61AFBF" w14:textId="77777777" w:rsidTr="006A2BC3">
        <w:tc>
          <w:tcPr>
            <w:tcW w:w="4515" w:type="dxa"/>
            <w:vAlign w:val="center"/>
          </w:tcPr>
          <w:p w14:paraId="602B87E2" w14:textId="75E94CF3"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t>NASH</w:t>
            </w:r>
          </w:p>
        </w:tc>
        <w:tc>
          <w:tcPr>
            <w:tcW w:w="4875" w:type="dxa"/>
            <w:vAlign w:val="center"/>
          </w:tcPr>
          <w:p w14:paraId="0108D1B5" w14:textId="6C7070EB"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National Authentication Service for Health</w:t>
            </w:r>
          </w:p>
        </w:tc>
      </w:tr>
      <w:tr w:rsidR="006A2BC3" w14:paraId="66DAAF3B" w14:textId="77777777" w:rsidTr="006A2BC3">
        <w:tc>
          <w:tcPr>
            <w:tcW w:w="4515" w:type="dxa"/>
            <w:vAlign w:val="center"/>
          </w:tcPr>
          <w:p w14:paraId="0907F45C" w14:textId="687F18A1"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t>PREMS</w:t>
            </w:r>
          </w:p>
        </w:tc>
        <w:tc>
          <w:tcPr>
            <w:tcW w:w="4875" w:type="dxa"/>
            <w:vAlign w:val="center"/>
          </w:tcPr>
          <w:p w14:paraId="11362FF6" w14:textId="505393F4"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patient reported experience measures</w:t>
            </w:r>
          </w:p>
        </w:tc>
      </w:tr>
      <w:tr w:rsidR="006A2BC3" w14:paraId="45E94784" w14:textId="77777777" w:rsidTr="006A2BC3">
        <w:tc>
          <w:tcPr>
            <w:tcW w:w="4515" w:type="dxa"/>
            <w:vAlign w:val="center"/>
          </w:tcPr>
          <w:p w14:paraId="48CACDB7" w14:textId="7F4678DD" w:rsidR="006A2BC3" w:rsidRPr="001B2AD1" w:rsidRDefault="006A2BC3" w:rsidP="006A2BC3">
            <w:pPr>
              <w:pStyle w:val="BasicParagraph"/>
              <w:rPr>
                <w:rStyle w:val="Bold-Black"/>
                <w:rFonts w:asciiTheme="minorHAnsi" w:hAnsiTheme="minorHAnsi" w:cstheme="minorHAnsi"/>
                <w:color w:val="000000" w:themeColor="text1"/>
                <w:sz w:val="22"/>
                <w:szCs w:val="22"/>
              </w:rPr>
            </w:pPr>
            <w:r w:rsidRPr="001B2AD1">
              <w:rPr>
                <w:rStyle w:val="Bold-Black"/>
                <w:rFonts w:asciiTheme="minorHAnsi" w:hAnsiTheme="minorHAnsi" w:cstheme="minorHAnsi"/>
                <w:color w:val="000000" w:themeColor="text1"/>
                <w:sz w:val="22"/>
                <w:szCs w:val="22"/>
              </w:rPr>
              <w:lastRenderedPageBreak/>
              <w:t>PROMS</w:t>
            </w:r>
          </w:p>
        </w:tc>
        <w:tc>
          <w:tcPr>
            <w:tcW w:w="4875" w:type="dxa"/>
            <w:vAlign w:val="center"/>
          </w:tcPr>
          <w:p w14:paraId="2742BA14" w14:textId="2E68040D" w:rsidR="006A2BC3" w:rsidRPr="001B2AD1" w:rsidRDefault="006A2BC3" w:rsidP="006A2BC3">
            <w:pPr>
              <w:pStyle w:val="Body0"/>
              <w:tabs>
                <w:tab w:val="clear" w:pos="8280"/>
                <w:tab w:val="left" w:pos="3657"/>
              </w:tabs>
              <w:rPr>
                <w:rStyle w:val="body"/>
                <w:rFonts w:asciiTheme="minorHAnsi" w:hAnsiTheme="minorHAnsi" w:cstheme="minorHAnsi"/>
                <w:color w:val="000000" w:themeColor="text1"/>
                <w:sz w:val="22"/>
                <w:szCs w:val="22"/>
              </w:rPr>
            </w:pPr>
            <w:r w:rsidRPr="001B2AD1">
              <w:rPr>
                <w:rStyle w:val="body"/>
                <w:rFonts w:asciiTheme="minorHAnsi" w:hAnsiTheme="minorHAnsi" w:cstheme="minorHAnsi"/>
                <w:color w:val="000000" w:themeColor="text1"/>
                <w:sz w:val="22"/>
                <w:szCs w:val="22"/>
              </w:rPr>
              <w:t>patient reported outcomes</w:t>
            </w:r>
          </w:p>
        </w:tc>
      </w:tr>
    </w:tbl>
    <w:p w14:paraId="11E9C992" w14:textId="53F6F91D" w:rsidR="001C0D16" w:rsidRDefault="001C0D16" w:rsidP="00020DE8"/>
    <w:sectPr w:rsidR="001C0D16">
      <w:headerReference w:type="default" r:id="rId61"/>
      <w:pgSz w:w="11920" w:h="16840"/>
      <w:pgMar w:top="1680" w:right="1240" w:bottom="620" w:left="1280" w:header="1463"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52D2F" w14:textId="77777777" w:rsidR="0095030B" w:rsidRDefault="0095030B">
      <w:pPr>
        <w:spacing w:after="0" w:line="240" w:lineRule="auto"/>
      </w:pPr>
      <w:r>
        <w:separator/>
      </w:r>
    </w:p>
  </w:endnote>
  <w:endnote w:type="continuationSeparator" w:id="0">
    <w:p w14:paraId="5F6EFF43" w14:textId="77777777" w:rsidR="0095030B" w:rsidRDefault="0095030B">
      <w:pPr>
        <w:spacing w:after="0" w:line="240" w:lineRule="auto"/>
      </w:pPr>
      <w:r>
        <w:continuationSeparator/>
      </w:r>
    </w:p>
  </w:endnote>
  <w:endnote w:type="continuationNotice" w:id="1">
    <w:p w14:paraId="7D8854A2" w14:textId="77777777" w:rsidR="0095030B" w:rsidRDefault="00950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roxima Nova Cond Semibold">
    <w:altName w:val="Tahoma"/>
    <w:panose1 w:val="00000000000000000000"/>
    <w:charset w:val="00"/>
    <w:family w:val="auto"/>
    <w:notTrueType/>
    <w:pitch w:val="variable"/>
    <w:sig w:usb0="A00002EF" w:usb1="5000E0FB" w:usb2="00000000" w:usb3="00000000" w:csb0="0000019F" w:csb1="00000000"/>
  </w:font>
  <w:font w:name="Proxima Nova Light">
    <w:altName w:val="Tahoma"/>
    <w:panose1 w:val="00000000000000000000"/>
    <w:charset w:val="00"/>
    <w:family w:val="auto"/>
    <w:notTrueType/>
    <w:pitch w:val="variable"/>
    <w:sig w:usb0="A00002EF" w:usb1="5000E0FB" w:usb2="00000000" w:usb3="00000000" w:csb0="0000019F" w:csb1="00000000"/>
  </w:font>
  <w:font w:name="Montserrat">
    <w:charset w:val="00"/>
    <w:family w:val="auto"/>
    <w:pitch w:val="variable"/>
    <w:sig w:usb0="2000020F" w:usb1="00000003" w:usb2="00000000" w:usb3="00000000" w:csb0="00000197" w:csb1="00000000"/>
  </w:font>
  <w:font w:name="Proxima Nova Medium">
    <w:altName w:val="Tahoma"/>
    <w:panose1 w:val="00000000000000000000"/>
    <w:charset w:val="00"/>
    <w:family w:val="auto"/>
    <w:notTrueType/>
    <w:pitch w:val="variable"/>
    <w:sig w:usb0="A00002EF" w:usb1="5000E0FB" w:usb2="00000000" w:usb3="00000000" w:csb0="0000019F" w:csb1="00000000"/>
  </w:font>
  <w:font w:name="Proxima Nova Cond">
    <w:altName w:val="Tahoma"/>
    <w:panose1 w:val="00000000000000000000"/>
    <w:charset w:val="00"/>
    <w:family w:val="auto"/>
    <w:notTrueType/>
    <w:pitch w:val="variable"/>
    <w:sig w:usb0="A00002EF" w:usb1="5000E0FB" w:usb2="00000000" w:usb3="00000000" w:csb0="0000019F" w:csb1="00000000"/>
  </w:font>
  <w:font w:name="Proxima Nova">
    <w:altName w:val="Tahoma"/>
    <w:panose1 w:val="00000000000000000000"/>
    <w:charset w:val="00"/>
    <w:family w:val="auto"/>
    <w:notTrueType/>
    <w:pitch w:val="variable"/>
    <w:sig w:usb0="A00002EF" w:usb1="5000E0FB" w:usb2="00000000"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Proxima Nova Extrabold">
    <w:altName w:val="Tahoma"/>
    <w:panose1 w:val="00000000000000000000"/>
    <w:charset w:val="00"/>
    <w:family w:val="auto"/>
    <w:notTrueType/>
    <w:pitch w:val="variable"/>
    <w:sig w:usb0="A00002EF" w:usb1="5000E0FB" w:usb2="00000000" w:usb3="00000000" w:csb0="0000019F" w:csb1="00000000"/>
  </w:font>
  <w:font w:name="Proxima Nova Cond Thin">
    <w:panose1 w:val="00000000000000000000"/>
    <w:charset w:val="00"/>
    <w:family w:val="auto"/>
    <w:notTrueType/>
    <w:pitch w:val="variable"/>
    <w:sig w:usb0="A00002EF" w:usb1="5000E0FB" w:usb2="00000000" w:usb3="00000000" w:csb0="0000019F" w:csb1="00000000"/>
  </w:font>
  <w:font w:name="AppleSystemUIFont">
    <w:altName w:val="Calibri"/>
    <w:charset w:val="00"/>
    <w:family w:val="auto"/>
    <w:pitch w:val="default"/>
    <w:sig w:usb0="00000003" w:usb1="00000000" w:usb2="00000000" w:usb3="00000000" w:csb0="00000001" w:csb1="00000000"/>
  </w:font>
  <w:font w:name="Proxima Nova Cond Light">
    <w:altName w:val="Tahoma"/>
    <w:panose1 w:val="00000000000000000000"/>
    <w:charset w:val="00"/>
    <w:family w:val="auto"/>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C05E8" w14:textId="77777777" w:rsidR="0095030B" w:rsidRDefault="0095030B">
      <w:pPr>
        <w:spacing w:after="0" w:line="240" w:lineRule="auto"/>
      </w:pPr>
      <w:r>
        <w:separator/>
      </w:r>
    </w:p>
  </w:footnote>
  <w:footnote w:type="continuationSeparator" w:id="0">
    <w:p w14:paraId="27AE9655" w14:textId="77777777" w:rsidR="0095030B" w:rsidRDefault="0095030B">
      <w:pPr>
        <w:spacing w:after="0" w:line="240" w:lineRule="auto"/>
      </w:pPr>
      <w:r>
        <w:continuationSeparator/>
      </w:r>
    </w:p>
  </w:footnote>
  <w:footnote w:type="continuationNotice" w:id="1">
    <w:p w14:paraId="36364C44" w14:textId="77777777" w:rsidR="0095030B" w:rsidRDefault="00950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457B" w14:textId="77777777" w:rsidR="004D3105" w:rsidRDefault="004D3105">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2251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7CAA"/>
    <w:multiLevelType w:val="hybridMultilevel"/>
    <w:tmpl w:val="4F74850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7A6FFA"/>
    <w:multiLevelType w:val="hybridMultilevel"/>
    <w:tmpl w:val="35B8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D394F"/>
    <w:multiLevelType w:val="hybridMultilevel"/>
    <w:tmpl w:val="9570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72C32"/>
    <w:multiLevelType w:val="hybridMultilevel"/>
    <w:tmpl w:val="564E5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3A50"/>
    <w:multiLevelType w:val="hybridMultilevel"/>
    <w:tmpl w:val="81FAE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44537"/>
    <w:multiLevelType w:val="hybridMultilevel"/>
    <w:tmpl w:val="0DFE2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D4FCF"/>
    <w:multiLevelType w:val="hybridMultilevel"/>
    <w:tmpl w:val="1BCC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021C1"/>
    <w:multiLevelType w:val="hybridMultilevel"/>
    <w:tmpl w:val="48987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D6647"/>
    <w:multiLevelType w:val="hybridMultilevel"/>
    <w:tmpl w:val="1E4C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6193B"/>
    <w:multiLevelType w:val="hybridMultilevel"/>
    <w:tmpl w:val="E06C434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553122"/>
    <w:multiLevelType w:val="hybridMultilevel"/>
    <w:tmpl w:val="2E805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3719F"/>
    <w:multiLevelType w:val="hybridMultilevel"/>
    <w:tmpl w:val="563E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05CC9"/>
    <w:multiLevelType w:val="hybridMultilevel"/>
    <w:tmpl w:val="BFE65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17033"/>
    <w:multiLevelType w:val="hybridMultilevel"/>
    <w:tmpl w:val="229C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F45CC"/>
    <w:multiLevelType w:val="hybridMultilevel"/>
    <w:tmpl w:val="ED68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74B4E"/>
    <w:multiLevelType w:val="hybridMultilevel"/>
    <w:tmpl w:val="58345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F2D57"/>
    <w:multiLevelType w:val="hybridMultilevel"/>
    <w:tmpl w:val="41E8B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25799"/>
    <w:multiLevelType w:val="hybridMultilevel"/>
    <w:tmpl w:val="A84C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A7E92"/>
    <w:multiLevelType w:val="hybridMultilevel"/>
    <w:tmpl w:val="07B63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9F08A9"/>
    <w:multiLevelType w:val="hybridMultilevel"/>
    <w:tmpl w:val="C9BCC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E3B13"/>
    <w:multiLevelType w:val="hybridMultilevel"/>
    <w:tmpl w:val="36026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B19FC"/>
    <w:multiLevelType w:val="hybridMultilevel"/>
    <w:tmpl w:val="21B0E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112DA"/>
    <w:multiLevelType w:val="hybridMultilevel"/>
    <w:tmpl w:val="132A963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C046FDA"/>
    <w:multiLevelType w:val="hybridMultilevel"/>
    <w:tmpl w:val="A576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824395">
    <w:abstractNumId w:val="0"/>
  </w:num>
  <w:num w:numId="2" w16cid:durableId="1974091548">
    <w:abstractNumId w:val="20"/>
  </w:num>
  <w:num w:numId="3" w16cid:durableId="1364094840">
    <w:abstractNumId w:val="7"/>
  </w:num>
  <w:num w:numId="4" w16cid:durableId="1680623479">
    <w:abstractNumId w:val="22"/>
  </w:num>
  <w:num w:numId="5" w16cid:durableId="1503279939">
    <w:abstractNumId w:val="17"/>
  </w:num>
  <w:num w:numId="6" w16cid:durableId="415832069">
    <w:abstractNumId w:val="9"/>
  </w:num>
  <w:num w:numId="7" w16cid:durableId="2135051245">
    <w:abstractNumId w:val="3"/>
  </w:num>
  <w:num w:numId="8" w16cid:durableId="1811677543">
    <w:abstractNumId w:val="4"/>
  </w:num>
  <w:num w:numId="9" w16cid:durableId="330719317">
    <w:abstractNumId w:val="21"/>
  </w:num>
  <w:num w:numId="10" w16cid:durableId="1488132354">
    <w:abstractNumId w:val="8"/>
  </w:num>
  <w:num w:numId="11" w16cid:durableId="44645169">
    <w:abstractNumId w:val="19"/>
  </w:num>
  <w:num w:numId="12" w16cid:durableId="1826511508">
    <w:abstractNumId w:val="13"/>
  </w:num>
  <w:num w:numId="13" w16cid:durableId="625551340">
    <w:abstractNumId w:val="16"/>
  </w:num>
  <w:num w:numId="14" w16cid:durableId="797185744">
    <w:abstractNumId w:val="10"/>
  </w:num>
  <w:num w:numId="15" w16cid:durableId="1260598930">
    <w:abstractNumId w:val="18"/>
  </w:num>
  <w:num w:numId="16" w16cid:durableId="1092051911">
    <w:abstractNumId w:val="6"/>
  </w:num>
  <w:num w:numId="17" w16cid:durableId="1705641173">
    <w:abstractNumId w:val="23"/>
  </w:num>
  <w:num w:numId="18" w16cid:durableId="1412770268">
    <w:abstractNumId w:val="1"/>
  </w:num>
  <w:num w:numId="19" w16cid:durableId="1589071397">
    <w:abstractNumId w:val="11"/>
  </w:num>
  <w:num w:numId="20" w16cid:durableId="296570743">
    <w:abstractNumId w:val="14"/>
  </w:num>
  <w:num w:numId="21" w16cid:durableId="1168520905">
    <w:abstractNumId w:val="24"/>
  </w:num>
  <w:num w:numId="22" w16cid:durableId="461121654">
    <w:abstractNumId w:val="2"/>
  </w:num>
  <w:num w:numId="23" w16cid:durableId="2138332957">
    <w:abstractNumId w:val="12"/>
  </w:num>
  <w:num w:numId="24" w16cid:durableId="1501233246">
    <w:abstractNumId w:val="15"/>
  </w:num>
  <w:num w:numId="25" w16cid:durableId="96254039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08"/>
    <w:rsid w:val="000134B6"/>
    <w:rsid w:val="000147DA"/>
    <w:rsid w:val="00020B85"/>
    <w:rsid w:val="00020D4D"/>
    <w:rsid w:val="00020DE8"/>
    <w:rsid w:val="000228E2"/>
    <w:rsid w:val="00032C83"/>
    <w:rsid w:val="00037E37"/>
    <w:rsid w:val="000529EB"/>
    <w:rsid w:val="00065844"/>
    <w:rsid w:val="00076077"/>
    <w:rsid w:val="00080356"/>
    <w:rsid w:val="000810AE"/>
    <w:rsid w:val="00084852"/>
    <w:rsid w:val="0008578B"/>
    <w:rsid w:val="00091258"/>
    <w:rsid w:val="00092A87"/>
    <w:rsid w:val="0009545D"/>
    <w:rsid w:val="000A1B2C"/>
    <w:rsid w:val="000A2908"/>
    <w:rsid w:val="000A2B8E"/>
    <w:rsid w:val="000A3530"/>
    <w:rsid w:val="000B7D1E"/>
    <w:rsid w:val="000C2A5F"/>
    <w:rsid w:val="000C2DC1"/>
    <w:rsid w:val="000C4272"/>
    <w:rsid w:val="000D3BF7"/>
    <w:rsid w:val="000D48B9"/>
    <w:rsid w:val="000F01A7"/>
    <w:rsid w:val="000F14E7"/>
    <w:rsid w:val="0010537A"/>
    <w:rsid w:val="00107B06"/>
    <w:rsid w:val="00107F5C"/>
    <w:rsid w:val="00115842"/>
    <w:rsid w:val="001219BD"/>
    <w:rsid w:val="00143C73"/>
    <w:rsid w:val="001452E1"/>
    <w:rsid w:val="001453FE"/>
    <w:rsid w:val="00146199"/>
    <w:rsid w:val="001557A3"/>
    <w:rsid w:val="00156048"/>
    <w:rsid w:val="00171D29"/>
    <w:rsid w:val="0017305B"/>
    <w:rsid w:val="00175005"/>
    <w:rsid w:val="00181D02"/>
    <w:rsid w:val="00182E00"/>
    <w:rsid w:val="00184F8A"/>
    <w:rsid w:val="00186F8A"/>
    <w:rsid w:val="001A333C"/>
    <w:rsid w:val="001A42C9"/>
    <w:rsid w:val="001B22F2"/>
    <w:rsid w:val="001B2AD1"/>
    <w:rsid w:val="001B7700"/>
    <w:rsid w:val="001C0B11"/>
    <w:rsid w:val="001C0D16"/>
    <w:rsid w:val="001C28B6"/>
    <w:rsid w:val="001C35F8"/>
    <w:rsid w:val="001C3C79"/>
    <w:rsid w:val="001C5C70"/>
    <w:rsid w:val="001C70B2"/>
    <w:rsid w:val="001E6D95"/>
    <w:rsid w:val="001F11D0"/>
    <w:rsid w:val="001F39E5"/>
    <w:rsid w:val="001F576E"/>
    <w:rsid w:val="001F5F48"/>
    <w:rsid w:val="001F6340"/>
    <w:rsid w:val="001F7345"/>
    <w:rsid w:val="00201613"/>
    <w:rsid w:val="00201F6E"/>
    <w:rsid w:val="002023B5"/>
    <w:rsid w:val="00203E40"/>
    <w:rsid w:val="00216C52"/>
    <w:rsid w:val="00222C19"/>
    <w:rsid w:val="00225488"/>
    <w:rsid w:val="002269CF"/>
    <w:rsid w:val="00231462"/>
    <w:rsid w:val="00235AF8"/>
    <w:rsid w:val="00250CCC"/>
    <w:rsid w:val="0025284E"/>
    <w:rsid w:val="00255A07"/>
    <w:rsid w:val="00257F5A"/>
    <w:rsid w:val="002606E0"/>
    <w:rsid w:val="00264D01"/>
    <w:rsid w:val="002654B5"/>
    <w:rsid w:val="00265F12"/>
    <w:rsid w:val="00267D7B"/>
    <w:rsid w:val="002810EB"/>
    <w:rsid w:val="00281FC0"/>
    <w:rsid w:val="002850CB"/>
    <w:rsid w:val="002856AA"/>
    <w:rsid w:val="002874FA"/>
    <w:rsid w:val="002879AE"/>
    <w:rsid w:val="002917E0"/>
    <w:rsid w:val="00291D69"/>
    <w:rsid w:val="002934F6"/>
    <w:rsid w:val="00295523"/>
    <w:rsid w:val="002A028F"/>
    <w:rsid w:val="002A4500"/>
    <w:rsid w:val="002B1029"/>
    <w:rsid w:val="002B375C"/>
    <w:rsid w:val="002C2F2E"/>
    <w:rsid w:val="002D7BE1"/>
    <w:rsid w:val="002E019A"/>
    <w:rsid w:val="002E1672"/>
    <w:rsid w:val="002E579E"/>
    <w:rsid w:val="002F2E8B"/>
    <w:rsid w:val="002F61D8"/>
    <w:rsid w:val="00300B41"/>
    <w:rsid w:val="00302689"/>
    <w:rsid w:val="00304606"/>
    <w:rsid w:val="00307F59"/>
    <w:rsid w:val="00311ACD"/>
    <w:rsid w:val="00324205"/>
    <w:rsid w:val="00333D3A"/>
    <w:rsid w:val="0033418D"/>
    <w:rsid w:val="003368A5"/>
    <w:rsid w:val="00341343"/>
    <w:rsid w:val="00341A88"/>
    <w:rsid w:val="003438AA"/>
    <w:rsid w:val="00351FBD"/>
    <w:rsid w:val="00374100"/>
    <w:rsid w:val="00375991"/>
    <w:rsid w:val="00377EF2"/>
    <w:rsid w:val="00384C25"/>
    <w:rsid w:val="0039006E"/>
    <w:rsid w:val="00395025"/>
    <w:rsid w:val="003A7092"/>
    <w:rsid w:val="003B50D1"/>
    <w:rsid w:val="003D0116"/>
    <w:rsid w:val="003E1F88"/>
    <w:rsid w:val="003F261A"/>
    <w:rsid w:val="003F78D3"/>
    <w:rsid w:val="00405812"/>
    <w:rsid w:val="00410114"/>
    <w:rsid w:val="00412FB2"/>
    <w:rsid w:val="00412FBF"/>
    <w:rsid w:val="00422C61"/>
    <w:rsid w:val="004231F2"/>
    <w:rsid w:val="00437EF9"/>
    <w:rsid w:val="00441837"/>
    <w:rsid w:val="00443A77"/>
    <w:rsid w:val="00445882"/>
    <w:rsid w:val="00445B92"/>
    <w:rsid w:val="0044789C"/>
    <w:rsid w:val="004503AB"/>
    <w:rsid w:val="00452F5F"/>
    <w:rsid w:val="004541C4"/>
    <w:rsid w:val="00455A71"/>
    <w:rsid w:val="00457C5C"/>
    <w:rsid w:val="00464303"/>
    <w:rsid w:val="00466860"/>
    <w:rsid w:val="00471770"/>
    <w:rsid w:val="00473401"/>
    <w:rsid w:val="00473977"/>
    <w:rsid w:val="00482DC4"/>
    <w:rsid w:val="00496096"/>
    <w:rsid w:val="00496755"/>
    <w:rsid w:val="004A2293"/>
    <w:rsid w:val="004A23C2"/>
    <w:rsid w:val="004A4414"/>
    <w:rsid w:val="004A59EB"/>
    <w:rsid w:val="004B0D0F"/>
    <w:rsid w:val="004C0BF1"/>
    <w:rsid w:val="004C70F5"/>
    <w:rsid w:val="004D3105"/>
    <w:rsid w:val="004E1E9A"/>
    <w:rsid w:val="004E7B90"/>
    <w:rsid w:val="004F3CBF"/>
    <w:rsid w:val="004F4455"/>
    <w:rsid w:val="00502D3F"/>
    <w:rsid w:val="005058C9"/>
    <w:rsid w:val="00506544"/>
    <w:rsid w:val="00507FB4"/>
    <w:rsid w:val="00510A34"/>
    <w:rsid w:val="00510EA3"/>
    <w:rsid w:val="00513261"/>
    <w:rsid w:val="0052138C"/>
    <w:rsid w:val="005247DB"/>
    <w:rsid w:val="00524EA1"/>
    <w:rsid w:val="00526D03"/>
    <w:rsid w:val="00536AAA"/>
    <w:rsid w:val="0054482D"/>
    <w:rsid w:val="00551B98"/>
    <w:rsid w:val="00554FF2"/>
    <w:rsid w:val="005560C9"/>
    <w:rsid w:val="00563FE6"/>
    <w:rsid w:val="0056493E"/>
    <w:rsid w:val="00574C3C"/>
    <w:rsid w:val="005750F8"/>
    <w:rsid w:val="00576870"/>
    <w:rsid w:val="0057785A"/>
    <w:rsid w:val="005958E2"/>
    <w:rsid w:val="005A2311"/>
    <w:rsid w:val="005A3AE7"/>
    <w:rsid w:val="005A7311"/>
    <w:rsid w:val="005B0446"/>
    <w:rsid w:val="005B33D5"/>
    <w:rsid w:val="005B4D80"/>
    <w:rsid w:val="005B6601"/>
    <w:rsid w:val="005B6B7A"/>
    <w:rsid w:val="005C0909"/>
    <w:rsid w:val="005C2B63"/>
    <w:rsid w:val="005C2E41"/>
    <w:rsid w:val="005C7D78"/>
    <w:rsid w:val="005D07A1"/>
    <w:rsid w:val="005D0DE4"/>
    <w:rsid w:val="005D4C20"/>
    <w:rsid w:val="005D5FC2"/>
    <w:rsid w:val="005D6AD7"/>
    <w:rsid w:val="005D73C3"/>
    <w:rsid w:val="005E07D7"/>
    <w:rsid w:val="005E0C38"/>
    <w:rsid w:val="005E2E0C"/>
    <w:rsid w:val="005E3E4D"/>
    <w:rsid w:val="005E6BF2"/>
    <w:rsid w:val="005F22D3"/>
    <w:rsid w:val="005F3E21"/>
    <w:rsid w:val="006078F6"/>
    <w:rsid w:val="00607F2F"/>
    <w:rsid w:val="00615934"/>
    <w:rsid w:val="00617F4E"/>
    <w:rsid w:val="0062176D"/>
    <w:rsid w:val="006304CE"/>
    <w:rsid w:val="006320EB"/>
    <w:rsid w:val="0063756F"/>
    <w:rsid w:val="00637C76"/>
    <w:rsid w:val="00640DF5"/>
    <w:rsid w:val="00641F46"/>
    <w:rsid w:val="0065643A"/>
    <w:rsid w:val="00663BC0"/>
    <w:rsid w:val="00663DDA"/>
    <w:rsid w:val="006649E3"/>
    <w:rsid w:val="00673EF7"/>
    <w:rsid w:val="00676E0B"/>
    <w:rsid w:val="0067729B"/>
    <w:rsid w:val="006810A9"/>
    <w:rsid w:val="00694F3C"/>
    <w:rsid w:val="00695C7D"/>
    <w:rsid w:val="006A2608"/>
    <w:rsid w:val="006A2BC3"/>
    <w:rsid w:val="006B6E79"/>
    <w:rsid w:val="006C1491"/>
    <w:rsid w:val="006C4FEA"/>
    <w:rsid w:val="006C7214"/>
    <w:rsid w:val="006D006B"/>
    <w:rsid w:val="006D008E"/>
    <w:rsid w:val="006D05DC"/>
    <w:rsid w:val="006D6541"/>
    <w:rsid w:val="006E0190"/>
    <w:rsid w:val="006F1163"/>
    <w:rsid w:val="00702D18"/>
    <w:rsid w:val="00706642"/>
    <w:rsid w:val="00706C82"/>
    <w:rsid w:val="00722072"/>
    <w:rsid w:val="0072207F"/>
    <w:rsid w:val="007225CE"/>
    <w:rsid w:val="00722D60"/>
    <w:rsid w:val="00726DD5"/>
    <w:rsid w:val="0073199A"/>
    <w:rsid w:val="00735427"/>
    <w:rsid w:val="0075491F"/>
    <w:rsid w:val="00762DD3"/>
    <w:rsid w:val="0076467B"/>
    <w:rsid w:val="00766BF4"/>
    <w:rsid w:val="007700FC"/>
    <w:rsid w:val="0078331F"/>
    <w:rsid w:val="00784045"/>
    <w:rsid w:val="00784CBC"/>
    <w:rsid w:val="007A170B"/>
    <w:rsid w:val="007A2A10"/>
    <w:rsid w:val="007A4F45"/>
    <w:rsid w:val="007B2B7F"/>
    <w:rsid w:val="007B472E"/>
    <w:rsid w:val="007B7BBD"/>
    <w:rsid w:val="007C07E7"/>
    <w:rsid w:val="007C2EB7"/>
    <w:rsid w:val="007D7FAB"/>
    <w:rsid w:val="007E000B"/>
    <w:rsid w:val="007E192C"/>
    <w:rsid w:val="007F2CB3"/>
    <w:rsid w:val="00800B86"/>
    <w:rsid w:val="00803094"/>
    <w:rsid w:val="008046D8"/>
    <w:rsid w:val="008074FE"/>
    <w:rsid w:val="00811BD3"/>
    <w:rsid w:val="008170DF"/>
    <w:rsid w:val="00822382"/>
    <w:rsid w:val="00833988"/>
    <w:rsid w:val="00836C15"/>
    <w:rsid w:val="0084073B"/>
    <w:rsid w:val="00844C4C"/>
    <w:rsid w:val="008511B6"/>
    <w:rsid w:val="00854A19"/>
    <w:rsid w:val="00862611"/>
    <w:rsid w:val="00866141"/>
    <w:rsid w:val="0087126E"/>
    <w:rsid w:val="008729E6"/>
    <w:rsid w:val="00876247"/>
    <w:rsid w:val="00882770"/>
    <w:rsid w:val="008833C7"/>
    <w:rsid w:val="00890880"/>
    <w:rsid w:val="00893EA5"/>
    <w:rsid w:val="008973B5"/>
    <w:rsid w:val="008A3FC1"/>
    <w:rsid w:val="008B4F80"/>
    <w:rsid w:val="008C237C"/>
    <w:rsid w:val="008C3C06"/>
    <w:rsid w:val="008C7069"/>
    <w:rsid w:val="008D0D35"/>
    <w:rsid w:val="008D1923"/>
    <w:rsid w:val="008D6C22"/>
    <w:rsid w:val="008D7B8B"/>
    <w:rsid w:val="008E180D"/>
    <w:rsid w:val="008E2352"/>
    <w:rsid w:val="008E33EB"/>
    <w:rsid w:val="008F1318"/>
    <w:rsid w:val="008F6736"/>
    <w:rsid w:val="0090774C"/>
    <w:rsid w:val="00907F1D"/>
    <w:rsid w:val="009114DE"/>
    <w:rsid w:val="00914F06"/>
    <w:rsid w:val="00922B4A"/>
    <w:rsid w:val="00923BA6"/>
    <w:rsid w:val="00923BC1"/>
    <w:rsid w:val="00930315"/>
    <w:rsid w:val="009326CE"/>
    <w:rsid w:val="00936FD2"/>
    <w:rsid w:val="00943E23"/>
    <w:rsid w:val="009464AB"/>
    <w:rsid w:val="0095030B"/>
    <w:rsid w:val="009510C6"/>
    <w:rsid w:val="00955527"/>
    <w:rsid w:val="009571F8"/>
    <w:rsid w:val="009605C5"/>
    <w:rsid w:val="00971027"/>
    <w:rsid w:val="00973CE9"/>
    <w:rsid w:val="0098099A"/>
    <w:rsid w:val="00980D53"/>
    <w:rsid w:val="00982A15"/>
    <w:rsid w:val="00985CF0"/>
    <w:rsid w:val="009875BE"/>
    <w:rsid w:val="00991CF6"/>
    <w:rsid w:val="00992545"/>
    <w:rsid w:val="009938AE"/>
    <w:rsid w:val="009A767C"/>
    <w:rsid w:val="009B411B"/>
    <w:rsid w:val="009B57BC"/>
    <w:rsid w:val="009E1570"/>
    <w:rsid w:val="009E571F"/>
    <w:rsid w:val="009F0FF2"/>
    <w:rsid w:val="009F2D90"/>
    <w:rsid w:val="00A05855"/>
    <w:rsid w:val="00A07432"/>
    <w:rsid w:val="00A07A6D"/>
    <w:rsid w:val="00A1128E"/>
    <w:rsid w:val="00A131DA"/>
    <w:rsid w:val="00A234EC"/>
    <w:rsid w:val="00A36518"/>
    <w:rsid w:val="00A37EF6"/>
    <w:rsid w:val="00A41609"/>
    <w:rsid w:val="00A43ABE"/>
    <w:rsid w:val="00A46FCD"/>
    <w:rsid w:val="00A521E1"/>
    <w:rsid w:val="00A53BF8"/>
    <w:rsid w:val="00A56DF8"/>
    <w:rsid w:val="00A62EBB"/>
    <w:rsid w:val="00A80974"/>
    <w:rsid w:val="00A9301F"/>
    <w:rsid w:val="00A93817"/>
    <w:rsid w:val="00A93E45"/>
    <w:rsid w:val="00A97143"/>
    <w:rsid w:val="00A97AE0"/>
    <w:rsid w:val="00AA15BB"/>
    <w:rsid w:val="00AA75ED"/>
    <w:rsid w:val="00AA78C1"/>
    <w:rsid w:val="00AB08CD"/>
    <w:rsid w:val="00AB23F1"/>
    <w:rsid w:val="00AB4060"/>
    <w:rsid w:val="00AD3F6A"/>
    <w:rsid w:val="00AD6546"/>
    <w:rsid w:val="00AD6CD2"/>
    <w:rsid w:val="00AD7098"/>
    <w:rsid w:val="00AE7970"/>
    <w:rsid w:val="00AF1763"/>
    <w:rsid w:val="00B16645"/>
    <w:rsid w:val="00B216A2"/>
    <w:rsid w:val="00B23705"/>
    <w:rsid w:val="00B3411A"/>
    <w:rsid w:val="00B37332"/>
    <w:rsid w:val="00B41AEE"/>
    <w:rsid w:val="00B54152"/>
    <w:rsid w:val="00B56BCD"/>
    <w:rsid w:val="00B62047"/>
    <w:rsid w:val="00B645E4"/>
    <w:rsid w:val="00B75C76"/>
    <w:rsid w:val="00B7658D"/>
    <w:rsid w:val="00B76C1D"/>
    <w:rsid w:val="00B866E9"/>
    <w:rsid w:val="00B9074B"/>
    <w:rsid w:val="00B9285B"/>
    <w:rsid w:val="00B92D67"/>
    <w:rsid w:val="00BA11C4"/>
    <w:rsid w:val="00BA4FB2"/>
    <w:rsid w:val="00BB1B94"/>
    <w:rsid w:val="00BB5525"/>
    <w:rsid w:val="00BC2A96"/>
    <w:rsid w:val="00BC389A"/>
    <w:rsid w:val="00BC3E17"/>
    <w:rsid w:val="00BC3F39"/>
    <w:rsid w:val="00BD026B"/>
    <w:rsid w:val="00BD0E69"/>
    <w:rsid w:val="00BD5914"/>
    <w:rsid w:val="00BD648C"/>
    <w:rsid w:val="00BE632B"/>
    <w:rsid w:val="00C1101C"/>
    <w:rsid w:val="00C1236F"/>
    <w:rsid w:val="00C2705C"/>
    <w:rsid w:val="00C30DAA"/>
    <w:rsid w:val="00C33BE0"/>
    <w:rsid w:val="00C37D39"/>
    <w:rsid w:val="00C51A46"/>
    <w:rsid w:val="00C56544"/>
    <w:rsid w:val="00C75ED4"/>
    <w:rsid w:val="00C77FF5"/>
    <w:rsid w:val="00C83EC1"/>
    <w:rsid w:val="00C85886"/>
    <w:rsid w:val="00C85EA3"/>
    <w:rsid w:val="00C908E9"/>
    <w:rsid w:val="00C95B23"/>
    <w:rsid w:val="00CA6535"/>
    <w:rsid w:val="00CC01FE"/>
    <w:rsid w:val="00CC1784"/>
    <w:rsid w:val="00CC67BC"/>
    <w:rsid w:val="00CD18A3"/>
    <w:rsid w:val="00CD3E87"/>
    <w:rsid w:val="00CD59F1"/>
    <w:rsid w:val="00CD6913"/>
    <w:rsid w:val="00CE0CB6"/>
    <w:rsid w:val="00CE4C7D"/>
    <w:rsid w:val="00CE6D6E"/>
    <w:rsid w:val="00CF0180"/>
    <w:rsid w:val="00CF08E6"/>
    <w:rsid w:val="00CF6734"/>
    <w:rsid w:val="00D02577"/>
    <w:rsid w:val="00D02CB3"/>
    <w:rsid w:val="00D03359"/>
    <w:rsid w:val="00D06D8C"/>
    <w:rsid w:val="00D1082C"/>
    <w:rsid w:val="00D11244"/>
    <w:rsid w:val="00D1541D"/>
    <w:rsid w:val="00D1637B"/>
    <w:rsid w:val="00D172DE"/>
    <w:rsid w:val="00D21F5E"/>
    <w:rsid w:val="00D276DD"/>
    <w:rsid w:val="00D373B9"/>
    <w:rsid w:val="00D41472"/>
    <w:rsid w:val="00D42D5E"/>
    <w:rsid w:val="00D45628"/>
    <w:rsid w:val="00D570FF"/>
    <w:rsid w:val="00D61217"/>
    <w:rsid w:val="00D656C2"/>
    <w:rsid w:val="00D6652D"/>
    <w:rsid w:val="00D71500"/>
    <w:rsid w:val="00D715AB"/>
    <w:rsid w:val="00D742CB"/>
    <w:rsid w:val="00D7547D"/>
    <w:rsid w:val="00D76139"/>
    <w:rsid w:val="00D80240"/>
    <w:rsid w:val="00D846E0"/>
    <w:rsid w:val="00D93BC6"/>
    <w:rsid w:val="00DA0563"/>
    <w:rsid w:val="00DA4791"/>
    <w:rsid w:val="00DA5F9F"/>
    <w:rsid w:val="00DA7A39"/>
    <w:rsid w:val="00DC451F"/>
    <w:rsid w:val="00DC6679"/>
    <w:rsid w:val="00DD48BF"/>
    <w:rsid w:val="00DD4C8F"/>
    <w:rsid w:val="00DF1B8A"/>
    <w:rsid w:val="00DF3961"/>
    <w:rsid w:val="00DF3BE5"/>
    <w:rsid w:val="00DF454D"/>
    <w:rsid w:val="00DF7FA2"/>
    <w:rsid w:val="00E01345"/>
    <w:rsid w:val="00E03AF2"/>
    <w:rsid w:val="00E06172"/>
    <w:rsid w:val="00E1093D"/>
    <w:rsid w:val="00E14C09"/>
    <w:rsid w:val="00E25109"/>
    <w:rsid w:val="00E264AC"/>
    <w:rsid w:val="00E26B9D"/>
    <w:rsid w:val="00E275D6"/>
    <w:rsid w:val="00E30721"/>
    <w:rsid w:val="00E309DD"/>
    <w:rsid w:val="00E35E06"/>
    <w:rsid w:val="00E401F4"/>
    <w:rsid w:val="00E52917"/>
    <w:rsid w:val="00E53408"/>
    <w:rsid w:val="00E5406A"/>
    <w:rsid w:val="00E5700C"/>
    <w:rsid w:val="00E5783B"/>
    <w:rsid w:val="00E626FA"/>
    <w:rsid w:val="00E63763"/>
    <w:rsid w:val="00E73D62"/>
    <w:rsid w:val="00E75387"/>
    <w:rsid w:val="00E75D86"/>
    <w:rsid w:val="00E82D9D"/>
    <w:rsid w:val="00E8361C"/>
    <w:rsid w:val="00E9470A"/>
    <w:rsid w:val="00EA1DFF"/>
    <w:rsid w:val="00EA6C8C"/>
    <w:rsid w:val="00EB7568"/>
    <w:rsid w:val="00EC566E"/>
    <w:rsid w:val="00EC64B4"/>
    <w:rsid w:val="00ED0AB3"/>
    <w:rsid w:val="00ED0DCD"/>
    <w:rsid w:val="00ED3D46"/>
    <w:rsid w:val="00ED5D1B"/>
    <w:rsid w:val="00ED748E"/>
    <w:rsid w:val="00EE3BA7"/>
    <w:rsid w:val="00EF4081"/>
    <w:rsid w:val="00EF5C4B"/>
    <w:rsid w:val="00F05958"/>
    <w:rsid w:val="00F23C06"/>
    <w:rsid w:val="00F3044E"/>
    <w:rsid w:val="00F33668"/>
    <w:rsid w:val="00F344EA"/>
    <w:rsid w:val="00F372EC"/>
    <w:rsid w:val="00F37CFE"/>
    <w:rsid w:val="00F405CC"/>
    <w:rsid w:val="00F40859"/>
    <w:rsid w:val="00F41EEA"/>
    <w:rsid w:val="00F4669A"/>
    <w:rsid w:val="00F5677D"/>
    <w:rsid w:val="00F67B66"/>
    <w:rsid w:val="00F86F53"/>
    <w:rsid w:val="00F96CD2"/>
    <w:rsid w:val="00FC09F6"/>
    <w:rsid w:val="00FC292B"/>
    <w:rsid w:val="00FD35B3"/>
    <w:rsid w:val="00FF394D"/>
    <w:rsid w:val="00FF46FD"/>
    <w:rsid w:val="03A42122"/>
    <w:rsid w:val="03B7F647"/>
    <w:rsid w:val="03D11EA4"/>
    <w:rsid w:val="041682CD"/>
    <w:rsid w:val="09486AE5"/>
    <w:rsid w:val="0AF97D59"/>
    <w:rsid w:val="0EE5A347"/>
    <w:rsid w:val="11930D91"/>
    <w:rsid w:val="12847962"/>
    <w:rsid w:val="1D46CE53"/>
    <w:rsid w:val="1FD79229"/>
    <w:rsid w:val="22CC984A"/>
    <w:rsid w:val="235F1663"/>
    <w:rsid w:val="26B1D620"/>
    <w:rsid w:val="331DC266"/>
    <w:rsid w:val="342CEECD"/>
    <w:rsid w:val="36627972"/>
    <w:rsid w:val="3F33C6FB"/>
    <w:rsid w:val="3FD97CF2"/>
    <w:rsid w:val="406AF1A5"/>
    <w:rsid w:val="42354C33"/>
    <w:rsid w:val="45562278"/>
    <w:rsid w:val="45CD5370"/>
    <w:rsid w:val="490548E3"/>
    <w:rsid w:val="4CECE499"/>
    <w:rsid w:val="4DD8BA06"/>
    <w:rsid w:val="52AC2B29"/>
    <w:rsid w:val="53C47A5C"/>
    <w:rsid w:val="53CB4FCD"/>
    <w:rsid w:val="53EF2DE4"/>
    <w:rsid w:val="558AFE45"/>
    <w:rsid w:val="5C5AFAF5"/>
    <w:rsid w:val="5C90381A"/>
    <w:rsid w:val="5CAD8FC6"/>
    <w:rsid w:val="5DF62712"/>
    <w:rsid w:val="612E6C18"/>
    <w:rsid w:val="6524E4C5"/>
    <w:rsid w:val="6D16CE4D"/>
    <w:rsid w:val="6D81785D"/>
    <w:rsid w:val="6DD7BAC8"/>
    <w:rsid w:val="6EAC03FC"/>
    <w:rsid w:val="74DCE7B1"/>
    <w:rsid w:val="75780C9E"/>
    <w:rsid w:val="777E2B5B"/>
    <w:rsid w:val="7C8A66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3E582"/>
  <w15:docId w15:val="{87CF4922-CE40-4FA8-83A3-E11FA929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D3F"/>
    <w:rPr>
      <w:color w:val="000000" w:themeColor="text1"/>
    </w:rPr>
  </w:style>
  <w:style w:type="paragraph" w:styleId="Heading1">
    <w:name w:val="heading 1"/>
    <w:basedOn w:val="Normal"/>
    <w:next w:val="Normal"/>
    <w:link w:val="Heading1Char"/>
    <w:uiPriority w:val="9"/>
    <w:qFormat/>
    <w:rsid w:val="00AD6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6C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2F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A028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216A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E000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BC3E1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5E6B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1F57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C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CD2"/>
    <w:rPr>
      <w:color w:val="000000" w:themeColor="text1"/>
    </w:rPr>
  </w:style>
  <w:style w:type="paragraph" w:styleId="Footer">
    <w:name w:val="footer"/>
    <w:basedOn w:val="Normal"/>
    <w:link w:val="FooterChar"/>
    <w:uiPriority w:val="99"/>
    <w:unhideWhenUsed/>
    <w:rsid w:val="00AD6C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CD2"/>
    <w:rPr>
      <w:color w:val="000000" w:themeColor="text1"/>
    </w:rPr>
  </w:style>
  <w:style w:type="character" w:customStyle="1" w:styleId="Heading1Char">
    <w:name w:val="Heading 1 Char"/>
    <w:basedOn w:val="DefaultParagraphFont"/>
    <w:link w:val="Heading1"/>
    <w:uiPriority w:val="9"/>
    <w:rsid w:val="00AD6C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6CD2"/>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AD6CD2"/>
    <w:pPr>
      <w:numPr>
        <w:numId w:val="1"/>
      </w:numPr>
      <w:contextualSpacing/>
    </w:pPr>
  </w:style>
  <w:style w:type="character" w:styleId="Hyperlink">
    <w:name w:val="Hyperlink"/>
    <w:basedOn w:val="DefaultParagraphFont"/>
    <w:uiPriority w:val="99"/>
    <w:unhideWhenUsed/>
    <w:rsid w:val="001C0D16"/>
    <w:rPr>
      <w:color w:val="0000FF" w:themeColor="hyperlink"/>
      <w:u w:val="single"/>
    </w:rPr>
  </w:style>
  <w:style w:type="paragraph" w:styleId="ListParagraph">
    <w:name w:val="List Paragraph"/>
    <w:basedOn w:val="Normal"/>
    <w:uiPriority w:val="34"/>
    <w:qFormat/>
    <w:rsid w:val="000134B6"/>
    <w:pPr>
      <w:ind w:left="720"/>
      <w:contextualSpacing/>
    </w:pPr>
  </w:style>
  <w:style w:type="character" w:customStyle="1" w:styleId="Heading3Char">
    <w:name w:val="Heading 3 Char"/>
    <w:basedOn w:val="DefaultParagraphFont"/>
    <w:link w:val="Heading3"/>
    <w:uiPriority w:val="9"/>
    <w:rsid w:val="00412FB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A028F"/>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2A02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28F"/>
    <w:rPr>
      <w:rFonts w:asciiTheme="majorHAnsi" w:eastAsiaTheme="majorEastAsia" w:hAnsiTheme="majorHAnsi" w:cstheme="majorBidi"/>
      <w:color w:val="000000" w:themeColor="text1"/>
      <w:spacing w:val="-10"/>
      <w:kern w:val="28"/>
      <w:sz w:val="56"/>
      <w:szCs w:val="56"/>
    </w:rPr>
  </w:style>
  <w:style w:type="paragraph" w:customStyle="1" w:styleId="SubHeadings">
    <w:name w:val="SubHeadings"/>
    <w:basedOn w:val="Normal"/>
    <w:uiPriority w:val="99"/>
    <w:rsid w:val="00D03359"/>
    <w:pPr>
      <w:widowControl/>
      <w:suppressAutoHyphens/>
      <w:autoSpaceDE w:val="0"/>
      <w:autoSpaceDN w:val="0"/>
      <w:adjustRightInd w:val="0"/>
      <w:spacing w:before="200" w:after="100" w:line="480" w:lineRule="atLeast"/>
      <w:textAlignment w:val="center"/>
    </w:pPr>
    <w:rPr>
      <w:rFonts w:ascii="Proxima Nova Cond Semibold" w:hAnsi="Proxima Nova Cond Semibold" w:cs="Proxima Nova Cond Semibold"/>
      <w:color w:val="344D90"/>
      <w:sz w:val="32"/>
      <w:szCs w:val="32"/>
    </w:rPr>
  </w:style>
  <w:style w:type="paragraph" w:customStyle="1" w:styleId="TOCHeadingv2">
    <w:name w:val="TOC Heading v2"/>
    <w:basedOn w:val="Normal"/>
    <w:uiPriority w:val="99"/>
    <w:rsid w:val="00FF46FD"/>
    <w:pPr>
      <w:widowControl/>
      <w:suppressAutoHyphens/>
      <w:autoSpaceDE w:val="0"/>
      <w:autoSpaceDN w:val="0"/>
      <w:adjustRightInd w:val="0"/>
      <w:spacing w:after="240" w:line="480" w:lineRule="atLeast"/>
      <w:ind w:left="400" w:hanging="380"/>
      <w:textAlignment w:val="center"/>
    </w:pPr>
    <w:rPr>
      <w:rFonts w:ascii="Proxima Nova Cond Semibold" w:hAnsi="Proxima Nova Cond Semibold" w:cs="Proxima Nova Cond Semibold"/>
      <w:color w:val="344D90"/>
      <w:sz w:val="32"/>
      <w:szCs w:val="32"/>
    </w:rPr>
  </w:style>
  <w:style w:type="paragraph" w:customStyle="1" w:styleId="BulletedList-TableofContentsv2">
    <w:name w:val="Bulleted List - Table of Contents v2"/>
    <w:basedOn w:val="Normal"/>
    <w:uiPriority w:val="99"/>
    <w:rsid w:val="00FF46FD"/>
    <w:pPr>
      <w:widowControl/>
      <w:tabs>
        <w:tab w:val="left" w:pos="8300"/>
      </w:tabs>
      <w:suppressAutoHyphens/>
      <w:autoSpaceDE w:val="0"/>
      <w:autoSpaceDN w:val="0"/>
      <w:adjustRightInd w:val="0"/>
      <w:spacing w:after="400" w:line="300" w:lineRule="atLeast"/>
      <w:ind w:left="680" w:right="1000" w:hanging="640"/>
      <w:textAlignment w:val="center"/>
    </w:pPr>
    <w:rPr>
      <w:rFonts w:ascii="Proxima Nova Light" w:hAnsi="Proxima Nova Light" w:cs="Proxima Nova Light"/>
      <w:color w:val="414042"/>
      <w:spacing w:val="-2"/>
      <w:sz w:val="16"/>
      <w:szCs w:val="16"/>
      <w:lang w:val="en-GB"/>
    </w:rPr>
  </w:style>
  <w:style w:type="character" w:customStyle="1" w:styleId="TOCLevel2">
    <w:name w:val="TOC Level 2"/>
    <w:basedOn w:val="DefaultParagraphFont"/>
    <w:uiPriority w:val="99"/>
    <w:rsid w:val="00FF46FD"/>
    <w:rPr>
      <w:color w:val="414042"/>
      <w:sz w:val="18"/>
      <w:szCs w:val="18"/>
      <w:u w:val="none"/>
      <w:lang w:val="en-GB"/>
    </w:rPr>
  </w:style>
  <w:style w:type="paragraph" w:customStyle="1" w:styleId="Headings12">
    <w:name w:val="Headings 1 &amp; 2"/>
    <w:basedOn w:val="Normal"/>
    <w:uiPriority w:val="99"/>
    <w:rsid w:val="00255A07"/>
    <w:pPr>
      <w:widowControl/>
      <w:tabs>
        <w:tab w:val="left" w:pos="8280"/>
      </w:tabs>
      <w:suppressAutoHyphens/>
      <w:autoSpaceDE w:val="0"/>
      <w:autoSpaceDN w:val="0"/>
      <w:adjustRightInd w:val="0"/>
      <w:spacing w:after="340" w:line="288" w:lineRule="auto"/>
      <w:textAlignment w:val="center"/>
    </w:pPr>
    <w:rPr>
      <w:rFonts w:ascii="Montserrat" w:hAnsi="Montserrat" w:cs="Montserrat"/>
      <w:b/>
      <w:bCs/>
      <w:color w:val="344D90"/>
      <w:spacing w:val="-5"/>
      <w:sz w:val="50"/>
      <w:szCs w:val="50"/>
      <w:lang w:val="en-GB"/>
    </w:rPr>
  </w:style>
  <w:style w:type="character" w:customStyle="1" w:styleId="body">
    <w:name w:val="body"/>
    <w:uiPriority w:val="99"/>
    <w:rsid w:val="00255A07"/>
    <w:rPr>
      <w:color w:val="414042"/>
      <w:sz w:val="20"/>
      <w:szCs w:val="20"/>
      <w:u w:val="none"/>
      <w:lang w:val="en-GB"/>
    </w:rPr>
  </w:style>
  <w:style w:type="paragraph" w:customStyle="1" w:styleId="Body0">
    <w:name w:val="Body"/>
    <w:basedOn w:val="Normal"/>
    <w:uiPriority w:val="99"/>
    <w:rsid w:val="00107B06"/>
    <w:pPr>
      <w:widowControl/>
      <w:tabs>
        <w:tab w:val="left" w:pos="8280"/>
      </w:tabs>
      <w:suppressAutoHyphens/>
      <w:autoSpaceDE w:val="0"/>
      <w:autoSpaceDN w:val="0"/>
      <w:adjustRightInd w:val="0"/>
      <w:spacing w:after="240" w:line="300" w:lineRule="atLeast"/>
      <w:textAlignment w:val="center"/>
    </w:pPr>
    <w:rPr>
      <w:rFonts w:ascii="Proxima Nova Light" w:hAnsi="Proxima Nova Light" w:cs="Proxima Nova Light"/>
      <w:color w:val="414042"/>
      <w:spacing w:val="-2"/>
      <w:sz w:val="20"/>
      <w:szCs w:val="20"/>
      <w:lang w:val="en-GB"/>
    </w:rPr>
  </w:style>
  <w:style w:type="character" w:customStyle="1" w:styleId="topsubtitles">
    <w:name w:val="top subtitles"/>
    <w:uiPriority w:val="99"/>
    <w:rsid w:val="00107B06"/>
    <w:rPr>
      <w:rFonts w:ascii="Proxima Nova Medium" w:hAnsi="Proxima Nova Medium" w:cs="Proxima Nova Medium"/>
      <w:color w:val="414042"/>
      <w:sz w:val="22"/>
      <w:szCs w:val="22"/>
    </w:rPr>
  </w:style>
  <w:style w:type="paragraph" w:customStyle="1" w:styleId="PullQuote">
    <w:name w:val="Pull Quote"/>
    <w:basedOn w:val="Normal"/>
    <w:uiPriority w:val="99"/>
    <w:rsid w:val="00B9285B"/>
    <w:pPr>
      <w:widowControl/>
      <w:suppressAutoHyphens/>
      <w:autoSpaceDE w:val="0"/>
      <w:autoSpaceDN w:val="0"/>
      <w:adjustRightInd w:val="0"/>
      <w:spacing w:after="0" w:line="340" w:lineRule="atLeast"/>
      <w:jc w:val="center"/>
      <w:textAlignment w:val="center"/>
    </w:pPr>
    <w:rPr>
      <w:rFonts w:ascii="Proxima Nova Cond" w:hAnsi="Proxima Nova Cond" w:cs="Proxima Nova Cond"/>
      <w:b/>
      <w:bCs/>
      <w:i/>
      <w:iCs/>
      <w:color w:val="08809D"/>
      <w:spacing w:val="-3"/>
      <w:sz w:val="28"/>
      <w:szCs w:val="28"/>
    </w:rPr>
  </w:style>
  <w:style w:type="character" w:customStyle="1" w:styleId="Pullquote0">
    <w:name w:val="Pull quote"/>
    <w:uiPriority w:val="99"/>
    <w:rsid w:val="00B9285B"/>
    <w:rPr>
      <w:rFonts w:ascii="Proxima Nova Cond" w:hAnsi="Proxima Nova Cond" w:cs="Proxima Nova Cond"/>
      <w:b/>
      <w:bCs/>
      <w:i/>
      <w:iCs/>
      <w:color w:val="08809D"/>
      <w:sz w:val="28"/>
      <w:szCs w:val="28"/>
    </w:rPr>
  </w:style>
  <w:style w:type="character" w:customStyle="1" w:styleId="Heading5Char">
    <w:name w:val="Heading 5 Char"/>
    <w:basedOn w:val="DefaultParagraphFont"/>
    <w:link w:val="Heading5"/>
    <w:uiPriority w:val="9"/>
    <w:rsid w:val="00B216A2"/>
    <w:rPr>
      <w:rFonts w:asciiTheme="majorHAnsi" w:eastAsiaTheme="majorEastAsia" w:hAnsiTheme="majorHAnsi" w:cstheme="majorBidi"/>
      <w:color w:val="365F91" w:themeColor="accent1" w:themeShade="BF"/>
    </w:rPr>
  </w:style>
  <w:style w:type="paragraph" w:customStyle="1" w:styleId="Leading">
    <w:name w:val="Leading"/>
    <w:basedOn w:val="Body0"/>
    <w:uiPriority w:val="99"/>
    <w:rsid w:val="00ED0DCD"/>
    <w:pPr>
      <w:spacing w:after="340" w:line="420" w:lineRule="atLeast"/>
    </w:pPr>
    <w:rPr>
      <w:color w:val="1C1C14"/>
      <w:spacing w:val="-3"/>
      <w:sz w:val="28"/>
      <w:szCs w:val="28"/>
    </w:rPr>
  </w:style>
  <w:style w:type="character" w:customStyle="1" w:styleId="Introtext">
    <w:name w:val="Intro text"/>
    <w:uiPriority w:val="99"/>
    <w:rsid w:val="00ED0DCD"/>
    <w:rPr>
      <w:rFonts w:ascii="Proxima Nova Light" w:hAnsi="Proxima Nova Light" w:cs="Proxima Nova Light"/>
      <w:color w:val="1C1C14"/>
      <w:spacing w:val="-3"/>
      <w:sz w:val="28"/>
      <w:szCs w:val="28"/>
    </w:rPr>
  </w:style>
  <w:style w:type="paragraph" w:customStyle="1" w:styleId="Centred">
    <w:name w:val="Centred"/>
    <w:basedOn w:val="Normal"/>
    <w:uiPriority w:val="99"/>
    <w:rsid w:val="00F3044E"/>
    <w:pPr>
      <w:widowControl/>
      <w:suppressAutoHyphens/>
      <w:autoSpaceDE w:val="0"/>
      <w:autoSpaceDN w:val="0"/>
      <w:adjustRightInd w:val="0"/>
      <w:spacing w:after="240" w:line="220" w:lineRule="atLeast"/>
      <w:jc w:val="center"/>
      <w:textAlignment w:val="center"/>
    </w:pPr>
    <w:rPr>
      <w:rFonts w:ascii="Proxima Nova Light" w:hAnsi="Proxima Nova Light" w:cs="Proxima Nova Light"/>
      <w:color w:val="1C1C14"/>
      <w:spacing w:val="-2"/>
      <w:sz w:val="17"/>
      <w:szCs w:val="17"/>
      <w:lang w:val="en-GB"/>
    </w:rPr>
  </w:style>
  <w:style w:type="character" w:customStyle="1" w:styleId="Figure">
    <w:name w:val="Figure"/>
    <w:basedOn w:val="body"/>
    <w:uiPriority w:val="99"/>
    <w:rsid w:val="00F3044E"/>
    <w:rPr>
      <w:color w:val="1C1C14"/>
      <w:sz w:val="17"/>
      <w:szCs w:val="17"/>
      <w:u w:val="none"/>
      <w:lang w:val="en-GB"/>
    </w:rPr>
  </w:style>
  <w:style w:type="paragraph" w:styleId="NoSpacing">
    <w:name w:val="No Spacing"/>
    <w:uiPriority w:val="1"/>
    <w:qFormat/>
    <w:rsid w:val="0084073B"/>
    <w:pPr>
      <w:spacing w:after="0" w:line="240" w:lineRule="auto"/>
    </w:pPr>
  </w:style>
  <w:style w:type="paragraph" w:customStyle="1" w:styleId="Heading34">
    <w:name w:val="Heading 3 &amp; 4"/>
    <w:basedOn w:val="Normal"/>
    <w:uiPriority w:val="99"/>
    <w:rsid w:val="00914F06"/>
    <w:pPr>
      <w:widowControl/>
      <w:tabs>
        <w:tab w:val="left" w:pos="8280"/>
      </w:tabs>
      <w:suppressAutoHyphens/>
      <w:autoSpaceDE w:val="0"/>
      <w:autoSpaceDN w:val="0"/>
      <w:adjustRightInd w:val="0"/>
      <w:spacing w:after="120" w:line="360" w:lineRule="atLeast"/>
      <w:textAlignment w:val="center"/>
    </w:pPr>
    <w:rPr>
      <w:rFonts w:ascii="Proxima Nova Cond Semibold" w:hAnsi="Proxima Nova Cond Semibold" w:cs="Proxima Nova Cond Semibold"/>
      <w:color w:val="344D90"/>
      <w:sz w:val="32"/>
      <w:szCs w:val="32"/>
    </w:rPr>
  </w:style>
  <w:style w:type="paragraph" w:customStyle="1" w:styleId="BulletedList">
    <w:name w:val="Bulleted List"/>
    <w:basedOn w:val="Body0"/>
    <w:uiPriority w:val="99"/>
    <w:rsid w:val="00914F06"/>
    <w:pPr>
      <w:spacing w:after="160"/>
      <w:ind w:left="360" w:hanging="360"/>
    </w:pPr>
  </w:style>
  <w:style w:type="character" w:customStyle="1" w:styleId="Bold-Black">
    <w:name w:val="Bold - Black"/>
    <w:basedOn w:val="DefaultParagraphFont"/>
    <w:uiPriority w:val="99"/>
    <w:rsid w:val="00914F06"/>
    <w:rPr>
      <w:rFonts w:ascii="Proxima Nova" w:hAnsi="Proxima Nova" w:cs="Proxima Nova"/>
      <w:b/>
      <w:bCs/>
      <w:color w:val="414042"/>
      <w:sz w:val="20"/>
      <w:szCs w:val="20"/>
    </w:rPr>
  </w:style>
  <w:style w:type="character" w:customStyle="1" w:styleId="Heading6Char">
    <w:name w:val="Heading 6 Char"/>
    <w:basedOn w:val="DefaultParagraphFont"/>
    <w:link w:val="Heading6"/>
    <w:uiPriority w:val="9"/>
    <w:rsid w:val="007E000B"/>
    <w:rPr>
      <w:rFonts w:asciiTheme="majorHAnsi" w:eastAsiaTheme="majorEastAsia" w:hAnsiTheme="majorHAnsi" w:cstheme="majorBidi"/>
      <w:color w:val="243F60" w:themeColor="accent1" w:themeShade="7F"/>
    </w:rPr>
  </w:style>
  <w:style w:type="paragraph" w:customStyle="1" w:styleId="BasicParagraph">
    <w:name w:val="[Basic Paragraph]"/>
    <w:basedOn w:val="Normal"/>
    <w:uiPriority w:val="99"/>
    <w:rsid w:val="008F6736"/>
    <w:pPr>
      <w:widowControl/>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Fact-Body">
    <w:name w:val="Fact - Body"/>
    <w:basedOn w:val="Figure"/>
    <w:uiPriority w:val="99"/>
    <w:rsid w:val="004A23C2"/>
    <w:rPr>
      <w:color w:val="344D90"/>
      <w:sz w:val="16"/>
      <w:szCs w:val="16"/>
      <w:u w:val="none"/>
      <w:lang w:val="en-GB"/>
    </w:rPr>
  </w:style>
  <w:style w:type="character" w:customStyle="1" w:styleId="Fact-Title">
    <w:name w:val="Fact - Title"/>
    <w:basedOn w:val="Fact-Body"/>
    <w:uiPriority w:val="99"/>
    <w:rsid w:val="004A23C2"/>
    <w:rPr>
      <w:b/>
      <w:bCs/>
      <w:color w:val="344D90"/>
      <w:sz w:val="20"/>
      <w:szCs w:val="20"/>
      <w:u w:val="none"/>
      <w:lang w:val="en-GB"/>
    </w:rPr>
  </w:style>
  <w:style w:type="character" w:customStyle="1" w:styleId="Fact-Ref">
    <w:name w:val="Fact - Ref"/>
    <w:basedOn w:val="Fact-Body"/>
    <w:uiPriority w:val="99"/>
    <w:rsid w:val="004A23C2"/>
    <w:rPr>
      <w:color w:val="344D90"/>
      <w:position w:val="4"/>
      <w:sz w:val="12"/>
      <w:szCs w:val="12"/>
      <w:u w:val="none"/>
      <w:lang w:val="en-GB"/>
    </w:rPr>
  </w:style>
  <w:style w:type="character" w:customStyle="1" w:styleId="ReferenceText">
    <w:name w:val="Reference Text"/>
    <w:uiPriority w:val="99"/>
    <w:rsid w:val="00B16645"/>
    <w:rPr>
      <w:color w:val="414042"/>
      <w:sz w:val="16"/>
      <w:szCs w:val="16"/>
      <w:u w:val="none"/>
      <w:lang w:val="en-GB"/>
    </w:rPr>
  </w:style>
  <w:style w:type="character" w:customStyle="1" w:styleId="Heading7Char">
    <w:name w:val="Heading 7 Char"/>
    <w:basedOn w:val="DefaultParagraphFont"/>
    <w:link w:val="Heading7"/>
    <w:uiPriority w:val="9"/>
    <w:rsid w:val="00BC3E17"/>
    <w:rPr>
      <w:rFonts w:asciiTheme="majorHAnsi" w:eastAsiaTheme="majorEastAsia" w:hAnsiTheme="majorHAnsi" w:cstheme="majorBidi"/>
      <w:i/>
      <w:iCs/>
      <w:color w:val="243F60" w:themeColor="accent1" w:themeShade="7F"/>
    </w:rPr>
  </w:style>
  <w:style w:type="paragraph" w:customStyle="1" w:styleId="NumberedList">
    <w:name w:val="Numbered List"/>
    <w:basedOn w:val="Body0"/>
    <w:uiPriority w:val="99"/>
    <w:rsid w:val="00CC01FE"/>
    <w:pPr>
      <w:spacing w:after="160"/>
      <w:ind w:left="360" w:hanging="360"/>
    </w:pPr>
  </w:style>
  <w:style w:type="character" w:customStyle="1" w:styleId="Bold-Blue">
    <w:name w:val="Bold - Blue"/>
    <w:uiPriority w:val="99"/>
    <w:rsid w:val="00722072"/>
    <w:rPr>
      <w:rFonts w:ascii="Proxima Nova Extrabold" w:hAnsi="Proxima Nova Extrabold" w:cs="Proxima Nova Extrabold"/>
      <w:color w:val="344D90"/>
      <w:sz w:val="20"/>
      <w:szCs w:val="20"/>
    </w:rPr>
  </w:style>
  <w:style w:type="paragraph" w:customStyle="1" w:styleId="subtitle3">
    <w:name w:val="subtitle 3"/>
    <w:basedOn w:val="Body0"/>
    <w:uiPriority w:val="99"/>
    <w:rsid w:val="005058C9"/>
    <w:pPr>
      <w:spacing w:before="227" w:line="204" w:lineRule="atLeast"/>
    </w:pPr>
    <w:rPr>
      <w:rFonts w:ascii="Proxima Nova Extrabold" w:hAnsi="Proxima Nova Extrabold" w:cs="Proxima Nova Extrabold"/>
      <w:color w:val="116299"/>
      <w:sz w:val="18"/>
      <w:szCs w:val="18"/>
    </w:rPr>
  </w:style>
  <w:style w:type="paragraph" w:customStyle="1" w:styleId="BulletedList-Tighter">
    <w:name w:val="Bulleted List - Tighter"/>
    <w:basedOn w:val="Body0"/>
    <w:uiPriority w:val="99"/>
    <w:rsid w:val="002F61D8"/>
    <w:pPr>
      <w:tabs>
        <w:tab w:val="clear" w:pos="8280"/>
        <w:tab w:val="left" w:pos="8300"/>
      </w:tabs>
      <w:spacing w:after="160"/>
      <w:ind w:left="360" w:hanging="360"/>
    </w:pPr>
  </w:style>
  <w:style w:type="character" w:customStyle="1" w:styleId="Heading8Char">
    <w:name w:val="Heading 8 Char"/>
    <w:basedOn w:val="DefaultParagraphFont"/>
    <w:link w:val="Heading8"/>
    <w:uiPriority w:val="9"/>
    <w:rsid w:val="005E6B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F576E"/>
    <w:rPr>
      <w:rFonts w:asciiTheme="majorHAnsi" w:eastAsiaTheme="majorEastAsia" w:hAnsiTheme="majorHAnsi" w:cstheme="majorBidi"/>
      <w:i/>
      <w:iCs/>
      <w:color w:val="272727" w:themeColor="text1" w:themeTint="D8"/>
      <w:sz w:val="21"/>
      <w:szCs w:val="21"/>
    </w:rPr>
  </w:style>
  <w:style w:type="paragraph" w:customStyle="1" w:styleId="ReferenceList">
    <w:name w:val="Reference List"/>
    <w:basedOn w:val="Body0"/>
    <w:uiPriority w:val="99"/>
    <w:rsid w:val="00410114"/>
    <w:pPr>
      <w:pBdr>
        <w:bottom w:val="single" w:sz="2" w:space="6" w:color="CCCDE1"/>
      </w:pBdr>
      <w:spacing w:after="160"/>
      <w:ind w:left="500" w:hanging="500"/>
    </w:pPr>
    <w:rPr>
      <w:color w:val="22395B"/>
    </w:rPr>
  </w:style>
  <w:style w:type="character" w:customStyle="1" w:styleId="ReferenceTextHyperlink">
    <w:name w:val="Reference Text Hyperlink"/>
    <w:uiPriority w:val="99"/>
    <w:rsid w:val="00410114"/>
    <w:rPr>
      <w:color w:val="634370"/>
      <w:sz w:val="16"/>
      <w:szCs w:val="16"/>
      <w:u w:val="thick"/>
      <w:lang w:val="en-GB"/>
    </w:rPr>
  </w:style>
  <w:style w:type="character" w:styleId="UnresolvedMention">
    <w:name w:val="Unresolved Mention"/>
    <w:basedOn w:val="DefaultParagraphFont"/>
    <w:uiPriority w:val="99"/>
    <w:semiHidden/>
    <w:unhideWhenUsed/>
    <w:rsid w:val="00CD6913"/>
    <w:rPr>
      <w:color w:val="605E5C"/>
      <w:shd w:val="clear" w:color="auto" w:fill="E1DFDD"/>
    </w:rPr>
  </w:style>
  <w:style w:type="character" w:styleId="Emphasis">
    <w:name w:val="Emphasis"/>
    <w:basedOn w:val="DefaultParagraphFont"/>
    <w:uiPriority w:val="20"/>
    <w:qFormat/>
    <w:rsid w:val="00473401"/>
    <w:rPr>
      <w:i/>
      <w:iCs/>
      <w:color w:val="000000" w:themeColor="text1"/>
    </w:rPr>
  </w:style>
  <w:style w:type="character" w:styleId="SubtleEmphasis">
    <w:name w:val="Subtle Emphasis"/>
    <w:basedOn w:val="DefaultParagraphFont"/>
    <w:uiPriority w:val="19"/>
    <w:qFormat/>
    <w:rsid w:val="00473401"/>
    <w:rPr>
      <w:i/>
      <w:iCs/>
      <w:color w:val="404040" w:themeColor="text1" w:themeTint="BF"/>
    </w:rPr>
  </w:style>
  <w:style w:type="paragraph" w:customStyle="1" w:styleId="Horizon-BulletedList">
    <w:name w:val="Horizon - Bulleted List"/>
    <w:basedOn w:val="Body0"/>
    <w:uiPriority w:val="99"/>
    <w:rsid w:val="008511B6"/>
    <w:pPr>
      <w:keepNext/>
      <w:tabs>
        <w:tab w:val="clear" w:pos="8280"/>
        <w:tab w:val="left" w:pos="8300"/>
      </w:tabs>
      <w:spacing w:before="57" w:after="0" w:line="200" w:lineRule="atLeast"/>
      <w:ind w:left="240" w:hanging="240"/>
    </w:pPr>
    <w:rPr>
      <w:spacing w:val="-4"/>
      <w:sz w:val="18"/>
      <w:szCs w:val="18"/>
    </w:rPr>
  </w:style>
  <w:style w:type="table" w:styleId="TableGrid">
    <w:name w:val="Table Grid"/>
    <w:basedOn w:val="TableNormal"/>
    <w:uiPriority w:val="59"/>
    <w:rsid w:val="002B1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rizon-InitativeTitle">
    <w:name w:val="Horizon - Initative Title"/>
    <w:basedOn w:val="BasicParagraph"/>
    <w:uiPriority w:val="99"/>
    <w:rsid w:val="002B1029"/>
    <w:pPr>
      <w:spacing w:after="170"/>
    </w:pPr>
  </w:style>
  <w:style w:type="character" w:styleId="FollowedHyperlink">
    <w:name w:val="FollowedHyperlink"/>
    <w:basedOn w:val="DefaultParagraphFont"/>
    <w:uiPriority w:val="99"/>
    <w:semiHidden/>
    <w:unhideWhenUsed/>
    <w:rsid w:val="000C4272"/>
    <w:rPr>
      <w:color w:val="800080" w:themeColor="followedHyperlink"/>
      <w:u w:val="single"/>
    </w:rPr>
  </w:style>
  <w:style w:type="paragraph" w:customStyle="1" w:styleId="Legal">
    <w:name w:val="Legal"/>
    <w:basedOn w:val="Heading34"/>
    <w:uiPriority w:val="99"/>
    <w:rsid w:val="0073199A"/>
    <w:pPr>
      <w:spacing w:after="57" w:line="160" w:lineRule="atLeast"/>
    </w:pPr>
    <w:rPr>
      <w:rFonts w:ascii="Proxima Nova Cond Thin" w:hAnsi="Proxima Nova Cond Thin" w:cs="Proxima Nova Cond Thin"/>
      <w:color w:val="1C1C14"/>
      <w:spacing w:val="-1"/>
      <w:sz w:val="14"/>
      <w:szCs w:val="14"/>
      <w:lang w:val="en-GB"/>
    </w:rPr>
  </w:style>
  <w:style w:type="character" w:customStyle="1" w:styleId="Legal1">
    <w:name w:val="Legal1"/>
    <w:basedOn w:val="Figure"/>
    <w:uiPriority w:val="99"/>
    <w:rsid w:val="0073199A"/>
    <w:rPr>
      <w:color w:val="1C1C14"/>
      <w:sz w:val="14"/>
      <w:szCs w:val="14"/>
      <w:u w:val="none"/>
      <w:lang w:val="en-GB"/>
    </w:rPr>
  </w:style>
  <w:style w:type="paragraph" w:styleId="Revision">
    <w:name w:val="Revision"/>
    <w:hidden/>
    <w:uiPriority w:val="99"/>
    <w:semiHidden/>
    <w:rsid w:val="006D6541"/>
    <w:pPr>
      <w:widowControl/>
      <w:spacing w:after="0" w:line="240" w:lineRule="auto"/>
    </w:pPr>
  </w:style>
  <w:style w:type="character" w:styleId="CommentReference">
    <w:name w:val="annotation reference"/>
    <w:basedOn w:val="DefaultParagraphFont"/>
    <w:uiPriority w:val="99"/>
    <w:semiHidden/>
    <w:unhideWhenUsed/>
    <w:rsid w:val="00922B4A"/>
    <w:rPr>
      <w:color w:val="000000" w:themeColor="text1"/>
      <w:sz w:val="16"/>
      <w:szCs w:val="16"/>
    </w:rPr>
  </w:style>
  <w:style w:type="paragraph" w:styleId="CommentText">
    <w:name w:val="annotation text"/>
    <w:basedOn w:val="Normal"/>
    <w:link w:val="CommentTextChar"/>
    <w:uiPriority w:val="99"/>
    <w:unhideWhenUsed/>
    <w:rsid w:val="00922B4A"/>
    <w:pPr>
      <w:spacing w:line="240" w:lineRule="auto"/>
    </w:pPr>
    <w:rPr>
      <w:sz w:val="20"/>
      <w:szCs w:val="20"/>
    </w:rPr>
  </w:style>
  <w:style w:type="character" w:customStyle="1" w:styleId="CommentTextChar">
    <w:name w:val="Comment Text Char"/>
    <w:basedOn w:val="DefaultParagraphFont"/>
    <w:link w:val="CommentText"/>
    <w:uiPriority w:val="99"/>
    <w:rsid w:val="00922B4A"/>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22B4A"/>
    <w:rPr>
      <w:b/>
      <w:bCs/>
    </w:rPr>
  </w:style>
  <w:style w:type="character" w:customStyle="1" w:styleId="CommentSubjectChar">
    <w:name w:val="Comment Subject Char"/>
    <w:basedOn w:val="CommentTextChar"/>
    <w:link w:val="CommentSubject"/>
    <w:uiPriority w:val="99"/>
    <w:semiHidden/>
    <w:rsid w:val="00922B4A"/>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apps.who.int/iris/handle/10665/344249" TargetMode="External"/><Relationship Id="rId21" Type="http://schemas.openxmlformats.org/officeDocument/2006/relationships/image" Target="media/image10.png"/><Relationship Id="rId34" Type="http://schemas.openxmlformats.org/officeDocument/2006/relationships/hyperlink" Target="https://www.niaa.gov.au/indigenous-affairs/economic-development/first-nations-digital-inclusion-plan" TargetMode="External"/><Relationship Id="rId42" Type="http://schemas.openxmlformats.org/officeDocument/2006/relationships/hyperlink" Target="https://nwmphn.org.au/news/my-health-record-can-be-a-lifesaver-in-an-emergency/" TargetMode="External"/><Relationship Id="rId47" Type="http://schemas.openxmlformats.org/officeDocument/2006/relationships/hyperlink" Target="https://www.infrastructure.gov.au/department/media/publications/nbn-co-limited-statement-expectations-december-2022" TargetMode="External"/><Relationship Id="rId50" Type="http://schemas.openxmlformats.org/officeDocument/2006/relationships/hyperlink" Target="https://international-patient-summary.net/" TargetMode="External"/><Relationship Id="rId55" Type="http://schemas.openxmlformats.org/officeDocument/2006/relationships/hyperlink" Target="https://nla.gov.au/nla.obj-890484453/view"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researchgate.net/publication/351955308_Stanford_Center_for_Digital_Health_Landscape_Report" TargetMode="External"/><Relationship Id="rId41" Type="http://schemas.openxmlformats.org/officeDocument/2006/relationships/hyperlink" Target="https://www.transparency.gov.au/annual-reports/australian-digital-health-agency/reporting-year/2018-2019-6" TargetMode="External"/><Relationship Id="rId54" Type="http://schemas.openxmlformats.org/officeDocument/2006/relationships/hyperlink" Target="https://humanrights.gov.au/our-work/rights-and-freedoms/human-rights-based-approach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health.gov.au/resources/publications/australias-long-term-national-health-plan" TargetMode="External"/><Relationship Id="rId37" Type="http://schemas.openxmlformats.org/officeDocument/2006/relationships/hyperlink" Target="https://www.health.gov.au/our-work/medical-research-future-fund/mrff-research-themes/research-translation" TargetMode="External"/><Relationship Id="rId40" Type="http://schemas.openxmlformats.org/officeDocument/2006/relationships/hyperlink" Target="https://www.pmc.gov.au/resources/draft-national-strategy-care-and-support-economy" TargetMode="External"/><Relationship Id="rId45" Type="http://schemas.openxmlformats.org/officeDocument/2006/relationships/hyperlink" Target="https://www.healthcareitnews.com/news/anz/royal-perth-hospital-first-issue-e-prescriptions-among-public-australian-hospitals" TargetMode="External"/><Relationship Id="rId53" Type="http://schemas.openxmlformats.org/officeDocument/2006/relationships/hyperlink" Target="https://www.health.gov.au/resources/publications/national-aboriginal-and-torres-strait-islander-health-plan-2021-2031?language=en" TargetMode="External"/><Relationship Id="rId58" Type="http://schemas.openxmlformats.org/officeDocument/2006/relationships/hyperlink" Target="https://www.digitalhealth.gov.au/about-us/strategies-and-plans/national-healthcare-interoperability-pla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mdhs.unimelb.edu.au/digitalhealth/news-and-events/learning-healthcare-systems-explained" TargetMode="External"/><Relationship Id="rId36" Type="http://schemas.openxmlformats.org/officeDocument/2006/relationships/hyperlink" Target="https://apo.org.au/node/259016" TargetMode="External"/><Relationship Id="rId49" Type="http://schemas.openxmlformats.org/officeDocument/2006/relationships/hyperlink" Target="https://www.health.gov.au/our-work/better-access-initiative" TargetMode="External"/><Relationship Id="rId57" Type="http://schemas.openxmlformats.org/officeDocument/2006/relationships/hyperlink" Target="https://www.iqvia.com/-/media/iqvia/pdfs/institute-reports/digital-health-trends-2021/iqvia-institute-digital-health-trends-2021.pdf?_=1632364853236"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digitalhealth.gov.au/about-us/strategies-and-plans/national-digital-health-strategy-and-framework-for-action" TargetMode="External"/><Relationship Id="rId44" Type="http://schemas.openxmlformats.org/officeDocument/2006/relationships/hyperlink" Target="https://www.healthcareitnews.com/news/anz/fred-it-bags-contract-national-e-prescription-service" TargetMode="External"/><Relationship Id="rId52" Type="http://schemas.openxmlformats.org/officeDocument/2006/relationships/hyperlink" Target="https://www.deloitte.com/au/en/Industries/life-sciences-health-care/perspectives/australias-health-reimagined.html" TargetMode="External"/><Relationship Id="rId60" Type="http://schemas.openxmlformats.org/officeDocument/2006/relationships/hyperlink" Target="https://ahha.asn.au/innovation-austral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igitalhealth.org.au/wp-content/uploads/2020/02/DHWA_WHITEPAPER_2019.pdf" TargetMode="External"/><Relationship Id="rId35" Type="http://schemas.openxmlformats.org/officeDocument/2006/relationships/hyperlink" Target="https://apo.org.au/sites/default/files/resource-files/2021-05/apo-nid312247.pdf" TargetMode="External"/><Relationship Id="rId43" Type="http://schemas.openxmlformats.org/officeDocument/2006/relationships/hyperlink" Target="https://about.healthdirect.gov.au/video-call" TargetMode="External"/><Relationship Id="rId48" Type="http://schemas.openxmlformats.org/officeDocument/2006/relationships/hyperlink" Target="https://www.visionflex.com/connecting-for-care-with-robert-hardie/" TargetMode="External"/><Relationship Id="rId56" Type="http://schemas.openxmlformats.org/officeDocument/2006/relationships/hyperlink" Target="https://www.andhealth.com.au/insights/insights-andhealths-industry-reports" TargetMode="External"/><Relationship Id="rId8" Type="http://schemas.openxmlformats.org/officeDocument/2006/relationships/webSettings" Target="webSettings.xml"/><Relationship Id="rId51" Type="http://schemas.openxmlformats.org/officeDocument/2006/relationships/hyperlink" Target="https://www.pc.gov.au/news-media/speeches/future-productivity" TargetMode="External"/><Relationship Id="rId3" Type="http://schemas.openxmlformats.org/officeDocument/2006/relationships/customXml" Target="../customXml/item3.xml"/><Relationship Id="rId12" Type="http://schemas.openxmlformats.org/officeDocument/2006/relationships/hyperlink" Target="http://creativecommons.org/licenses/by/4.0/legalco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health.gov.au/our-work/2020-25-national-health-reform-agreement-nhra" TargetMode="External"/><Relationship Id="rId38" Type="http://schemas.openxmlformats.org/officeDocument/2006/relationships/hyperlink" Target="https://www.health.gov.au/initiatives-and-programs/medical-research-future-fund" TargetMode="External"/><Relationship Id="rId46" Type="http://schemas.openxmlformats.org/officeDocument/2006/relationships/hyperlink" Target="https://about.healthdirect.gov.au/news/vaccine-clinic-finder-transitioned-to-healthdirect-service-finder" TargetMode="External"/><Relationship Id="rId59" Type="http://schemas.openxmlformats.org/officeDocument/2006/relationships/hyperlink" Target="https://www.homeaffairs.gov.au/about-us/our-portfolios/cyber-security/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0441c3b-cce4-44e0-8f48-1d2eebfffeca">
      <UserInfo>
        <DisplayName>VO, Truc</DisplayName>
        <AccountId>452</AccountId>
        <AccountType/>
      </UserInfo>
    </SharedWithUsers>
    <lcf76f155ced4ddcb4097134ff3c332f xmlns="62815e0a-1bf4-4ce7-ad1d-21f9877a6652">
      <Terms xmlns="http://schemas.microsoft.com/office/infopath/2007/PartnerControls"/>
    </lcf76f155ced4ddcb4097134ff3c332f>
    <TaxCatchAll xmlns="40441c3b-cce4-44e0-8f48-1d2eebfffe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7E0D336B92884E8FA0C606D6E0AAB5" ma:contentTypeVersion="12" ma:contentTypeDescription="Create a new document." ma:contentTypeScope="" ma:versionID="5c169274f29262ca92dd7f043f9eb6a1">
  <xsd:schema xmlns:xsd="http://www.w3.org/2001/XMLSchema" xmlns:xs="http://www.w3.org/2001/XMLSchema" xmlns:p="http://schemas.microsoft.com/office/2006/metadata/properties" xmlns:ns2="62815e0a-1bf4-4ce7-ad1d-21f9877a6652" xmlns:ns3="40441c3b-cce4-44e0-8f48-1d2eebfffeca" targetNamespace="http://schemas.microsoft.com/office/2006/metadata/properties" ma:root="true" ma:fieldsID="ebfc527f8211503246099e60b73aec2b" ns2:_="" ns3:_="">
    <xsd:import namespace="62815e0a-1bf4-4ce7-ad1d-21f9877a6652"/>
    <xsd:import namespace="40441c3b-cce4-44e0-8f48-1d2eebfffe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15e0a-1bf4-4ce7-ad1d-21f9877a66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41c3b-cce4-44e0-8f48-1d2eebfffe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72ffd0-ffb5-4f99-b081-5b5c06697a8c}" ma:internalName="TaxCatchAll" ma:showField="CatchAllData" ma:web="40441c3b-cce4-44e0-8f48-1d2eebfffe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DA402-21EF-4799-8859-C081E6650C6D}">
  <ds:schemaRefs>
    <ds:schemaRef ds:uri="http://schemas.microsoft.com/office/2006/metadata/properties"/>
    <ds:schemaRef ds:uri="http://schemas.microsoft.com/office/infopath/2007/PartnerControls"/>
    <ds:schemaRef ds:uri="40441c3b-cce4-44e0-8f48-1d2eebfffeca"/>
    <ds:schemaRef ds:uri="62815e0a-1bf4-4ce7-ad1d-21f9877a6652"/>
  </ds:schemaRefs>
</ds:datastoreItem>
</file>

<file path=customXml/itemProps2.xml><?xml version="1.0" encoding="utf-8"?>
<ds:datastoreItem xmlns:ds="http://schemas.openxmlformats.org/officeDocument/2006/customXml" ds:itemID="{B32915F3-881F-4146-B881-ADDBF6A7DFD4}">
  <ds:schemaRefs>
    <ds:schemaRef ds:uri="http://schemas.microsoft.com/sharepoint/v3/contenttype/forms"/>
  </ds:schemaRefs>
</ds:datastoreItem>
</file>

<file path=customXml/itemProps3.xml><?xml version="1.0" encoding="utf-8"?>
<ds:datastoreItem xmlns:ds="http://schemas.openxmlformats.org/officeDocument/2006/customXml" ds:itemID="{794E68F0-FC0E-4FF2-A5CC-F6E7CD7F1FC1}">
  <ds:schemaRefs>
    <ds:schemaRef ds:uri="http://schemas.openxmlformats.org/officeDocument/2006/bibliography"/>
  </ds:schemaRefs>
</ds:datastoreItem>
</file>

<file path=customXml/itemProps4.xml><?xml version="1.0" encoding="utf-8"?>
<ds:datastoreItem xmlns:ds="http://schemas.openxmlformats.org/officeDocument/2006/customXml" ds:itemID="{921C5957-FE0B-439B-B799-355D1B0C4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15e0a-1bf4-4ce7-ad1d-21f9877a6652"/>
    <ds:schemaRef ds:uri="40441c3b-cce4-44e0-8f48-1d2eebfff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10932</Words>
  <Characters>62318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The Digital Health Blueprint 2023–2033</vt:lpstr>
    </vt:vector>
  </TitlesOfParts>
  <Manager/>
  <Company/>
  <LinksUpToDate>false</LinksUpToDate>
  <CharactersWithSpaces>73104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Digital Health Blueprint 2023–2033</dc:title>
  <dc:subject/>
  <dc:creator>Australian Government Department of Health and Aged Care</dc:creator>
  <cp:keywords>digital health;</cp:keywords>
  <dc:description/>
  <cp:lastModifiedBy>EALS, Andrew</cp:lastModifiedBy>
  <cp:revision>4</cp:revision>
  <dcterms:created xsi:type="dcterms:W3CDTF">2023-12-11T01:58:00Z</dcterms:created>
  <dcterms:modified xsi:type="dcterms:W3CDTF">2023-12-14T00:16:00Z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2012-06-19T10:00:00Z</vt:filetime>
  </property>
  <property fmtid="{D5CDD505-2E9C-101B-9397-08002B2CF9AE}" pid="3" name="LastSaved">
    <vt:filetime>2013-02-06T10:00:00Z</vt:filetime>
  </property>
  <property fmtid="{D5CDD505-2E9C-101B-9397-08002B2CF9AE}" pid="4" name="ContentTypeId">
    <vt:lpwstr>0x0101000E7E0D336B92884E8FA0C606D6E0AAB5</vt:lpwstr>
  </property>
  <property fmtid="{D5CDD505-2E9C-101B-9397-08002B2CF9AE}" pid="5" name="MediaServiceImageTags">
    <vt:lpwstr/>
  </property>
</Properties>
</file>