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EF3ACE" w:rsidRDefault="00B438D0" w:rsidP="006458E4">
      <w:pPr>
        <w:pStyle w:val="Title"/>
        <w:jc w:val="center"/>
        <w:rPr>
          <w:rStyle w:val="Strong"/>
        </w:rPr>
      </w:pPr>
      <w:r w:rsidRPr="00EF3ACE">
        <w:rPr>
          <w:rStyle w:val="Strong"/>
        </w:rPr>
        <w:t>Stoma Product Assessment Panel</w:t>
      </w:r>
    </w:p>
    <w:p w14:paraId="2A838532" w14:textId="255BED60" w:rsidR="00B438D0" w:rsidRPr="00EF3ACE" w:rsidRDefault="00B438D0" w:rsidP="006458E4">
      <w:pPr>
        <w:pStyle w:val="Title"/>
        <w:jc w:val="center"/>
        <w:rPr>
          <w:rStyle w:val="Strong"/>
        </w:rPr>
      </w:pPr>
      <w:r w:rsidRPr="00EF3ACE">
        <w:rPr>
          <w:rStyle w:val="Strong"/>
        </w:rPr>
        <w:t>Public Summary Documents</w:t>
      </w:r>
    </w:p>
    <w:p w14:paraId="7A11C81C" w14:textId="03E50BF7" w:rsidR="005040A1" w:rsidRPr="00EF3ACE" w:rsidRDefault="00E92BC1" w:rsidP="003E7C08">
      <w:pPr>
        <w:pStyle w:val="Title"/>
        <w:jc w:val="center"/>
      </w:pPr>
      <w:r w:rsidRPr="00EF3ACE">
        <w:t>Hollister</w:t>
      </w:r>
      <w:r w:rsidR="00660973" w:rsidRPr="00EF3ACE">
        <w:t xml:space="preserve"> </w:t>
      </w:r>
      <w:r w:rsidR="00536A05" w:rsidRPr="00EF3ACE">
        <w:t>–</w:t>
      </w:r>
      <w:r w:rsidR="00660973" w:rsidRPr="00EF3ACE">
        <w:t xml:space="preserve"> </w:t>
      </w:r>
      <w:r w:rsidR="00F02C4D" w:rsidRPr="00EF3ACE">
        <w:t>24 October</w:t>
      </w:r>
      <w:r w:rsidR="00536A05" w:rsidRPr="00EF3ACE">
        <w:t xml:space="preserve">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Pr="00EF3ACE" w:rsidRDefault="00B2328B">
          <w:pPr>
            <w:pStyle w:val="TOCHeading"/>
            <w:rPr>
              <w:rFonts w:asciiTheme="minorHAnsi" w:hAnsiTheme="minorHAnsi" w:cstheme="minorHAnsi"/>
            </w:rPr>
          </w:pPr>
          <w:r w:rsidRPr="00EF3ACE">
            <w:rPr>
              <w:rFonts w:asciiTheme="minorHAnsi" w:hAnsiTheme="minorHAnsi" w:cstheme="minorHAnsi"/>
            </w:rPr>
            <w:t>Contents</w:t>
          </w:r>
        </w:p>
        <w:p w14:paraId="6ACEE4C0" w14:textId="40DF58DB" w:rsidR="00EF3ACE" w:rsidRPr="00EF3ACE" w:rsidRDefault="00B2328B">
          <w:pPr>
            <w:pStyle w:val="TOC1"/>
            <w:rPr>
              <w:rFonts w:asciiTheme="minorHAnsi" w:eastAsiaTheme="minorEastAsia" w:hAnsiTheme="minorHAnsi" w:cstheme="minorHAnsi"/>
              <w:noProof/>
              <w:sz w:val="22"/>
              <w:szCs w:val="22"/>
              <w:lang w:eastAsia="en-AU"/>
            </w:rPr>
          </w:pPr>
          <w:r w:rsidRPr="00EF3ACE">
            <w:rPr>
              <w:rFonts w:asciiTheme="minorHAnsi" w:hAnsiTheme="minorHAnsi" w:cstheme="minorHAnsi"/>
            </w:rPr>
            <w:fldChar w:fldCharType="begin"/>
          </w:r>
          <w:r w:rsidRPr="00EF3ACE">
            <w:rPr>
              <w:rFonts w:asciiTheme="minorHAnsi" w:hAnsiTheme="minorHAnsi" w:cstheme="minorHAnsi"/>
            </w:rPr>
            <w:instrText xml:space="preserve"> TOC \o "1-1" \h \z \u </w:instrText>
          </w:r>
          <w:r w:rsidRPr="00EF3ACE">
            <w:rPr>
              <w:rFonts w:asciiTheme="minorHAnsi" w:hAnsiTheme="minorHAnsi" w:cstheme="minorHAnsi"/>
            </w:rPr>
            <w:fldChar w:fldCharType="separate"/>
          </w:r>
          <w:hyperlink w:anchor="_Toc150174035" w:history="1">
            <w:r w:rsidR="00EF3ACE" w:rsidRPr="00EF3ACE">
              <w:rPr>
                <w:rStyle w:val="Hyperlink"/>
                <w:rFonts w:asciiTheme="minorHAnsi" w:eastAsiaTheme="majorEastAsia" w:hAnsiTheme="minorHAnsi" w:cstheme="minorHAnsi"/>
                <w:noProof/>
              </w:rPr>
              <w:t>Hollister Adapt CeraRing Flat Slim Fit 27mm – HO#01OCTOBER2023</w:t>
            </w:r>
            <w:r w:rsidR="00EF3ACE" w:rsidRPr="00EF3ACE">
              <w:rPr>
                <w:rFonts w:asciiTheme="minorHAnsi" w:hAnsiTheme="minorHAnsi" w:cstheme="minorHAnsi"/>
                <w:noProof/>
                <w:webHidden/>
              </w:rPr>
              <w:tab/>
            </w:r>
            <w:r w:rsidR="00EF3ACE" w:rsidRPr="00EF3ACE">
              <w:rPr>
                <w:rFonts w:asciiTheme="minorHAnsi" w:hAnsiTheme="minorHAnsi" w:cstheme="minorHAnsi"/>
                <w:noProof/>
                <w:webHidden/>
              </w:rPr>
              <w:fldChar w:fldCharType="begin"/>
            </w:r>
            <w:r w:rsidR="00EF3ACE" w:rsidRPr="00EF3ACE">
              <w:rPr>
                <w:rFonts w:asciiTheme="minorHAnsi" w:hAnsiTheme="minorHAnsi" w:cstheme="minorHAnsi"/>
                <w:noProof/>
                <w:webHidden/>
              </w:rPr>
              <w:instrText xml:space="preserve"> PAGEREF _Toc150174035 \h </w:instrText>
            </w:r>
            <w:r w:rsidR="00EF3ACE" w:rsidRPr="00EF3ACE">
              <w:rPr>
                <w:rFonts w:asciiTheme="minorHAnsi" w:hAnsiTheme="minorHAnsi" w:cstheme="minorHAnsi"/>
                <w:noProof/>
                <w:webHidden/>
              </w:rPr>
            </w:r>
            <w:r w:rsidR="00EF3ACE" w:rsidRPr="00EF3ACE">
              <w:rPr>
                <w:rFonts w:asciiTheme="minorHAnsi" w:hAnsiTheme="minorHAnsi" w:cstheme="minorHAnsi"/>
                <w:noProof/>
                <w:webHidden/>
              </w:rPr>
              <w:fldChar w:fldCharType="separate"/>
            </w:r>
            <w:r w:rsidR="0050425C">
              <w:rPr>
                <w:rFonts w:asciiTheme="minorHAnsi" w:hAnsiTheme="minorHAnsi" w:cstheme="minorHAnsi"/>
                <w:noProof/>
                <w:webHidden/>
              </w:rPr>
              <w:t>2</w:t>
            </w:r>
            <w:r w:rsidR="00EF3ACE" w:rsidRPr="00EF3ACE">
              <w:rPr>
                <w:rFonts w:asciiTheme="minorHAnsi" w:hAnsiTheme="minorHAnsi" w:cstheme="minorHAnsi"/>
                <w:noProof/>
                <w:webHidden/>
              </w:rPr>
              <w:fldChar w:fldCharType="end"/>
            </w:r>
          </w:hyperlink>
        </w:p>
        <w:p w14:paraId="1E2A8C18" w14:textId="4804AE69" w:rsidR="00EF3ACE" w:rsidRPr="00EF3ACE" w:rsidRDefault="00000000">
          <w:pPr>
            <w:pStyle w:val="TOC1"/>
            <w:rPr>
              <w:rFonts w:asciiTheme="minorHAnsi" w:eastAsiaTheme="minorEastAsia" w:hAnsiTheme="minorHAnsi" w:cstheme="minorHAnsi"/>
              <w:noProof/>
              <w:sz w:val="22"/>
              <w:szCs w:val="22"/>
              <w:lang w:eastAsia="en-AU"/>
            </w:rPr>
          </w:pPr>
          <w:hyperlink w:anchor="_Toc150174036" w:history="1">
            <w:r w:rsidR="00EF3ACE" w:rsidRPr="00EF3ACE">
              <w:rPr>
                <w:rStyle w:val="Hyperlink"/>
                <w:rFonts w:asciiTheme="minorHAnsi" w:hAnsiTheme="minorHAnsi" w:cstheme="minorHAnsi"/>
                <w:noProof/>
              </w:rPr>
              <w:t>ModermaFlex QuietWear – HO#02OCTOBER2023</w:t>
            </w:r>
            <w:r w:rsidR="00EF3ACE" w:rsidRPr="00EF3ACE">
              <w:rPr>
                <w:rFonts w:asciiTheme="minorHAnsi" w:hAnsiTheme="minorHAnsi" w:cstheme="minorHAnsi"/>
                <w:noProof/>
                <w:webHidden/>
              </w:rPr>
              <w:tab/>
            </w:r>
            <w:r w:rsidR="00EF3ACE" w:rsidRPr="00EF3ACE">
              <w:rPr>
                <w:rFonts w:asciiTheme="minorHAnsi" w:hAnsiTheme="minorHAnsi" w:cstheme="minorHAnsi"/>
                <w:noProof/>
                <w:webHidden/>
              </w:rPr>
              <w:fldChar w:fldCharType="begin"/>
            </w:r>
            <w:r w:rsidR="00EF3ACE" w:rsidRPr="00EF3ACE">
              <w:rPr>
                <w:rFonts w:asciiTheme="minorHAnsi" w:hAnsiTheme="minorHAnsi" w:cstheme="minorHAnsi"/>
                <w:noProof/>
                <w:webHidden/>
              </w:rPr>
              <w:instrText xml:space="preserve"> PAGEREF _Toc150174036 \h </w:instrText>
            </w:r>
            <w:r w:rsidR="00EF3ACE" w:rsidRPr="00EF3ACE">
              <w:rPr>
                <w:rFonts w:asciiTheme="minorHAnsi" w:hAnsiTheme="minorHAnsi" w:cstheme="minorHAnsi"/>
                <w:noProof/>
                <w:webHidden/>
              </w:rPr>
            </w:r>
            <w:r w:rsidR="00EF3ACE" w:rsidRPr="00EF3ACE">
              <w:rPr>
                <w:rFonts w:asciiTheme="minorHAnsi" w:hAnsiTheme="minorHAnsi" w:cstheme="minorHAnsi"/>
                <w:noProof/>
                <w:webHidden/>
              </w:rPr>
              <w:fldChar w:fldCharType="separate"/>
            </w:r>
            <w:r w:rsidR="0050425C">
              <w:rPr>
                <w:rFonts w:asciiTheme="minorHAnsi" w:hAnsiTheme="minorHAnsi" w:cstheme="minorHAnsi"/>
                <w:noProof/>
                <w:webHidden/>
              </w:rPr>
              <w:t>4</w:t>
            </w:r>
            <w:r w:rsidR="00EF3ACE" w:rsidRPr="00EF3ACE">
              <w:rPr>
                <w:rFonts w:asciiTheme="minorHAnsi" w:hAnsiTheme="minorHAnsi" w:cstheme="minorHAnsi"/>
                <w:noProof/>
                <w:webHidden/>
              </w:rPr>
              <w:fldChar w:fldCharType="end"/>
            </w:r>
          </w:hyperlink>
        </w:p>
        <w:p w14:paraId="614D2F63" w14:textId="0479585C" w:rsidR="00EF3ACE" w:rsidRPr="00EF3ACE" w:rsidRDefault="00000000">
          <w:pPr>
            <w:pStyle w:val="TOC1"/>
            <w:rPr>
              <w:rFonts w:asciiTheme="minorHAnsi" w:eastAsiaTheme="minorEastAsia" w:hAnsiTheme="minorHAnsi" w:cstheme="minorHAnsi"/>
              <w:noProof/>
              <w:sz w:val="22"/>
              <w:szCs w:val="22"/>
              <w:lang w:eastAsia="en-AU"/>
            </w:rPr>
          </w:pPr>
          <w:hyperlink w:anchor="_Toc150174037" w:history="1">
            <w:r w:rsidR="00EF3ACE" w:rsidRPr="00EF3ACE">
              <w:rPr>
                <w:rStyle w:val="Hyperlink"/>
                <w:rFonts w:asciiTheme="minorHAnsi" w:hAnsiTheme="minorHAnsi" w:cstheme="minorHAnsi"/>
                <w:noProof/>
              </w:rPr>
              <w:t>Hollister Moderma Flex Drainable Pouch – HO#04OCTOBER2023</w:t>
            </w:r>
            <w:r w:rsidR="00EF3ACE" w:rsidRPr="00EF3ACE">
              <w:rPr>
                <w:rFonts w:asciiTheme="minorHAnsi" w:hAnsiTheme="minorHAnsi" w:cstheme="minorHAnsi"/>
                <w:noProof/>
                <w:webHidden/>
              </w:rPr>
              <w:tab/>
            </w:r>
            <w:r w:rsidR="00EF3ACE" w:rsidRPr="00EF3ACE">
              <w:rPr>
                <w:rFonts w:asciiTheme="minorHAnsi" w:hAnsiTheme="minorHAnsi" w:cstheme="minorHAnsi"/>
                <w:noProof/>
                <w:webHidden/>
              </w:rPr>
              <w:fldChar w:fldCharType="begin"/>
            </w:r>
            <w:r w:rsidR="00EF3ACE" w:rsidRPr="00EF3ACE">
              <w:rPr>
                <w:rFonts w:asciiTheme="minorHAnsi" w:hAnsiTheme="minorHAnsi" w:cstheme="minorHAnsi"/>
                <w:noProof/>
                <w:webHidden/>
              </w:rPr>
              <w:instrText xml:space="preserve"> PAGEREF _Toc150174037 \h </w:instrText>
            </w:r>
            <w:r w:rsidR="00EF3ACE" w:rsidRPr="00EF3ACE">
              <w:rPr>
                <w:rFonts w:asciiTheme="minorHAnsi" w:hAnsiTheme="minorHAnsi" w:cstheme="minorHAnsi"/>
                <w:noProof/>
                <w:webHidden/>
              </w:rPr>
            </w:r>
            <w:r w:rsidR="00EF3ACE" w:rsidRPr="00EF3ACE">
              <w:rPr>
                <w:rFonts w:asciiTheme="minorHAnsi" w:hAnsiTheme="minorHAnsi" w:cstheme="minorHAnsi"/>
                <w:noProof/>
                <w:webHidden/>
              </w:rPr>
              <w:fldChar w:fldCharType="separate"/>
            </w:r>
            <w:r w:rsidR="0050425C">
              <w:rPr>
                <w:rFonts w:asciiTheme="minorHAnsi" w:hAnsiTheme="minorHAnsi" w:cstheme="minorHAnsi"/>
                <w:noProof/>
                <w:webHidden/>
              </w:rPr>
              <w:t>6</w:t>
            </w:r>
            <w:r w:rsidR="00EF3ACE" w:rsidRPr="00EF3ACE">
              <w:rPr>
                <w:rFonts w:asciiTheme="minorHAnsi" w:hAnsiTheme="minorHAnsi" w:cstheme="minorHAnsi"/>
                <w:noProof/>
                <w:webHidden/>
              </w:rPr>
              <w:fldChar w:fldCharType="end"/>
            </w:r>
          </w:hyperlink>
        </w:p>
        <w:p w14:paraId="257683FE" w14:textId="691FCB6B" w:rsidR="00B2328B" w:rsidRPr="00EF3ACE" w:rsidRDefault="00B2328B">
          <w:r w:rsidRPr="00EF3ACE">
            <w:rPr>
              <w:rFonts w:asciiTheme="minorHAnsi" w:hAnsiTheme="minorHAnsi" w:cstheme="minorHAnsi"/>
            </w:rPr>
            <w:fldChar w:fldCharType="end"/>
          </w:r>
        </w:p>
      </w:sdtContent>
    </w:sdt>
    <w:p w14:paraId="41CF46D4" w14:textId="7E8339F2" w:rsidR="00A72D6D" w:rsidRPr="00EF3ACE" w:rsidRDefault="006B76A1" w:rsidP="00A72D6D">
      <w:r w:rsidRPr="00EF3ACE">
        <w:br w:type="page"/>
      </w:r>
    </w:p>
    <w:p w14:paraId="12A5E8D8" w14:textId="4D9DD6E6" w:rsidR="00E2775C" w:rsidRPr="00EF3ACE" w:rsidRDefault="00FF004F" w:rsidP="00E2775C">
      <w:pPr>
        <w:keepNext/>
        <w:keepLines/>
        <w:spacing w:before="240" w:after="0"/>
        <w:jc w:val="center"/>
        <w:outlineLvl w:val="0"/>
        <w:rPr>
          <w:rFonts w:asciiTheme="majorHAnsi" w:eastAsiaTheme="majorEastAsia" w:hAnsiTheme="majorHAnsi" w:cstheme="majorBidi"/>
          <w:color w:val="2F5496" w:themeColor="accent1" w:themeShade="BF"/>
          <w:sz w:val="32"/>
          <w:szCs w:val="32"/>
        </w:rPr>
      </w:pPr>
      <w:bookmarkStart w:id="0" w:name="_Toc150174035"/>
      <w:r w:rsidRPr="00EF3ACE">
        <w:rPr>
          <w:rFonts w:asciiTheme="majorHAnsi" w:eastAsiaTheme="majorEastAsia" w:hAnsiTheme="majorHAnsi" w:cstheme="majorBidi"/>
          <w:color w:val="2F5496" w:themeColor="accent1" w:themeShade="BF"/>
          <w:sz w:val="32"/>
          <w:szCs w:val="32"/>
        </w:rPr>
        <w:lastRenderedPageBreak/>
        <w:t xml:space="preserve">Hollister Adapt </w:t>
      </w:r>
      <w:proofErr w:type="spellStart"/>
      <w:r w:rsidRPr="00EF3ACE">
        <w:rPr>
          <w:rFonts w:asciiTheme="majorHAnsi" w:eastAsiaTheme="majorEastAsia" w:hAnsiTheme="majorHAnsi" w:cstheme="majorBidi"/>
          <w:color w:val="2F5496" w:themeColor="accent1" w:themeShade="BF"/>
          <w:sz w:val="32"/>
          <w:szCs w:val="32"/>
        </w:rPr>
        <w:t>Cera</w:t>
      </w:r>
      <w:r w:rsidR="00C32DDA" w:rsidRPr="00EF3ACE">
        <w:rPr>
          <w:rFonts w:asciiTheme="majorHAnsi" w:eastAsiaTheme="majorEastAsia" w:hAnsiTheme="majorHAnsi" w:cstheme="majorBidi"/>
          <w:color w:val="2F5496" w:themeColor="accent1" w:themeShade="BF"/>
          <w:sz w:val="32"/>
          <w:szCs w:val="32"/>
        </w:rPr>
        <w:t>Ring</w:t>
      </w:r>
      <w:proofErr w:type="spellEnd"/>
      <w:r w:rsidR="00C32DDA" w:rsidRPr="00EF3ACE">
        <w:rPr>
          <w:rFonts w:asciiTheme="majorHAnsi" w:eastAsiaTheme="majorEastAsia" w:hAnsiTheme="majorHAnsi" w:cstheme="majorBidi"/>
          <w:color w:val="2F5496" w:themeColor="accent1" w:themeShade="BF"/>
          <w:sz w:val="32"/>
          <w:szCs w:val="32"/>
        </w:rPr>
        <w:t xml:space="preserve"> </w:t>
      </w:r>
      <w:r w:rsidRPr="00EF3ACE">
        <w:rPr>
          <w:rFonts w:asciiTheme="majorHAnsi" w:eastAsiaTheme="majorEastAsia" w:hAnsiTheme="majorHAnsi" w:cstheme="majorBidi"/>
          <w:color w:val="2F5496" w:themeColor="accent1" w:themeShade="BF"/>
          <w:sz w:val="32"/>
          <w:szCs w:val="32"/>
        </w:rPr>
        <w:t>Flat Slim Fit 27mm</w:t>
      </w:r>
      <w:r w:rsidR="00E2775C" w:rsidRPr="00EF3ACE">
        <w:rPr>
          <w:rFonts w:asciiTheme="majorHAnsi" w:eastAsiaTheme="majorEastAsia" w:hAnsiTheme="majorHAnsi" w:cstheme="majorBidi"/>
          <w:color w:val="2F5496" w:themeColor="accent1" w:themeShade="BF"/>
          <w:sz w:val="32"/>
          <w:szCs w:val="32"/>
        </w:rPr>
        <w:t xml:space="preserve"> – HO#</w:t>
      </w:r>
      <w:proofErr w:type="gramStart"/>
      <w:r w:rsidR="00E2775C" w:rsidRPr="00EF3ACE">
        <w:rPr>
          <w:rFonts w:asciiTheme="majorHAnsi" w:eastAsiaTheme="majorEastAsia" w:hAnsiTheme="majorHAnsi" w:cstheme="majorBidi"/>
          <w:color w:val="2F5496" w:themeColor="accent1" w:themeShade="BF"/>
          <w:sz w:val="32"/>
          <w:szCs w:val="32"/>
        </w:rPr>
        <w:t>01OCTOBER2023</w:t>
      </w:r>
      <w:bookmarkEnd w:id="0"/>
      <w:proofErr w:type="gramEnd"/>
    </w:p>
    <w:p w14:paraId="01E25A19"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Proposed Listing on the Stoma Appliance Scheme</w:t>
      </w:r>
    </w:p>
    <w:p w14:paraId="63A72A53" w14:textId="6CA38366" w:rsidR="00E2775C" w:rsidRPr="00EF3ACE" w:rsidRDefault="00E2775C" w:rsidP="00E2775C">
      <w:pPr>
        <w:rPr>
          <w:rFonts w:asciiTheme="minorHAnsi" w:hAnsiTheme="minorHAnsi" w:cstheme="minorHAnsi"/>
        </w:rPr>
      </w:pPr>
      <w:r w:rsidRPr="00EF3ACE">
        <w:rPr>
          <w:rFonts w:asciiTheme="minorHAnsi" w:hAnsiTheme="minorHAnsi" w:cstheme="minorHAnsi"/>
        </w:rPr>
        <w:t xml:space="preserve">The applicant, Hollister, sought listing of </w:t>
      </w:r>
      <w:r w:rsidR="00B773C9">
        <w:rPr>
          <w:rFonts w:asciiTheme="minorHAnsi" w:hAnsiTheme="minorHAnsi" w:cstheme="minorHAnsi"/>
        </w:rPr>
        <w:t xml:space="preserve">the </w:t>
      </w:r>
      <w:r w:rsidRPr="00EF3ACE">
        <w:rPr>
          <w:rFonts w:asciiTheme="minorHAnsi" w:hAnsiTheme="minorHAnsi" w:cstheme="minorHAnsi"/>
        </w:rPr>
        <w:t xml:space="preserve">Hollister Adapt </w:t>
      </w:r>
      <w:proofErr w:type="spellStart"/>
      <w:r w:rsidRPr="00EF3ACE">
        <w:rPr>
          <w:rFonts w:asciiTheme="minorHAnsi" w:hAnsiTheme="minorHAnsi" w:cstheme="minorHAnsi"/>
        </w:rPr>
        <w:t>Cera</w:t>
      </w:r>
      <w:r w:rsidR="00C32DDA" w:rsidRPr="00EF3ACE">
        <w:rPr>
          <w:rFonts w:asciiTheme="minorHAnsi" w:hAnsiTheme="minorHAnsi" w:cstheme="minorHAnsi"/>
        </w:rPr>
        <w:t>Ring</w:t>
      </w:r>
      <w:proofErr w:type="spellEnd"/>
      <w:r w:rsidRPr="00EF3ACE">
        <w:rPr>
          <w:rFonts w:asciiTheme="minorHAnsi" w:hAnsiTheme="minorHAnsi" w:cstheme="minorHAnsi"/>
        </w:rPr>
        <w:t xml:space="preserve"> Flat Slim Fit 27mm</w:t>
      </w:r>
      <w:r w:rsidR="00B773C9">
        <w:rPr>
          <w:rFonts w:asciiTheme="minorHAnsi" w:hAnsiTheme="minorHAnsi" w:cstheme="minorHAnsi"/>
        </w:rPr>
        <w:t>, an additional variant of an existing product range,</w:t>
      </w:r>
      <w:r w:rsidRPr="00EF3ACE">
        <w:rPr>
          <w:rFonts w:asciiTheme="minorHAnsi" w:hAnsiTheme="minorHAnsi" w:cstheme="minorHAnsi"/>
        </w:rPr>
        <w:t xml:space="preserve"> in subgroup 9(l) of the Stoma Appliance Scheme (SAS) Schedule. The </w:t>
      </w:r>
      <w:r w:rsidR="00B773C9">
        <w:rPr>
          <w:rFonts w:asciiTheme="minorHAnsi" w:hAnsiTheme="minorHAnsi" w:cstheme="minorHAnsi"/>
        </w:rPr>
        <w:t>one additional</w:t>
      </w:r>
      <w:r w:rsidRPr="00EF3ACE">
        <w:rPr>
          <w:rFonts w:asciiTheme="minorHAnsi" w:hAnsiTheme="minorHAnsi" w:cstheme="minorHAnsi"/>
        </w:rPr>
        <w:t xml:space="preserve"> variant was proposed for listing at a unit price of $4.531, with a </w:t>
      </w:r>
      <w:r w:rsidR="00C32DDA" w:rsidRPr="00EF3ACE">
        <w:rPr>
          <w:rFonts w:asciiTheme="minorHAnsi" w:hAnsiTheme="minorHAnsi" w:cstheme="minorHAnsi"/>
        </w:rPr>
        <w:t xml:space="preserve">pack size of 10 and a </w:t>
      </w:r>
      <w:r w:rsidRPr="00EF3ACE">
        <w:rPr>
          <w:rFonts w:asciiTheme="minorHAnsi" w:hAnsiTheme="minorHAnsi" w:cstheme="minorHAnsi"/>
        </w:rPr>
        <w:t>maximum monthly quantity of 30 units.</w:t>
      </w:r>
    </w:p>
    <w:p w14:paraId="1F0FA9AB"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Comparator</w:t>
      </w:r>
    </w:p>
    <w:p w14:paraId="36ECC4BC" w14:textId="60F3BEC4" w:rsidR="00E2775C" w:rsidRPr="00EF3ACE" w:rsidRDefault="00E2775C" w:rsidP="00E2775C">
      <w:pPr>
        <w:rPr>
          <w:rFonts w:asciiTheme="minorHAnsi" w:hAnsiTheme="minorHAnsi" w:cstheme="minorHAnsi"/>
        </w:rPr>
      </w:pPr>
      <w:r w:rsidRPr="00EF3ACE">
        <w:rPr>
          <w:rFonts w:asciiTheme="minorHAnsi" w:hAnsiTheme="minorHAnsi" w:cstheme="minorHAnsi"/>
        </w:rPr>
        <w:t xml:space="preserve">The applicant nominated Hollister Adapt </w:t>
      </w:r>
      <w:proofErr w:type="spellStart"/>
      <w:r w:rsidRPr="00EF3ACE">
        <w:rPr>
          <w:rFonts w:asciiTheme="minorHAnsi" w:hAnsiTheme="minorHAnsi" w:cstheme="minorHAnsi"/>
        </w:rPr>
        <w:t>CeraRing</w:t>
      </w:r>
      <w:proofErr w:type="spellEnd"/>
      <w:r w:rsidRPr="00EF3ACE">
        <w:rPr>
          <w:rFonts w:asciiTheme="minorHAnsi" w:hAnsiTheme="minorHAnsi" w:cstheme="minorHAnsi"/>
        </w:rPr>
        <w:t xml:space="preserve"> Flat Slim Fit 48mm </w:t>
      </w:r>
      <w:r w:rsidRPr="00EF3ACE">
        <w:rPr>
          <w:rFonts w:asciiTheme="minorHAnsi" w:eastAsia="Arial Unicode MS" w:hAnsiTheme="minorHAnsi"/>
          <w:bCs/>
        </w:rPr>
        <w:t>(</w:t>
      </w:r>
      <w:r w:rsidRPr="00EF3ACE">
        <w:rPr>
          <w:rFonts w:asciiTheme="minorHAnsi" w:hAnsiTheme="minorHAnsi" w:cstheme="minorHAnsi"/>
        </w:rPr>
        <w:t>SAS Code 8014</w:t>
      </w:r>
      <w:r w:rsidR="0070225C" w:rsidRPr="00EF3ACE">
        <w:rPr>
          <w:rFonts w:asciiTheme="minorHAnsi" w:hAnsiTheme="minorHAnsi" w:cstheme="minorHAnsi"/>
        </w:rPr>
        <w:t>0</w:t>
      </w:r>
      <w:r w:rsidRPr="00EF3ACE">
        <w:rPr>
          <w:rFonts w:asciiTheme="minorHAnsi" w:hAnsiTheme="minorHAnsi" w:cstheme="minorHAnsi"/>
        </w:rPr>
        <w:t xml:space="preserve">X) as the comparator. The </w:t>
      </w:r>
      <w:r w:rsidR="003F0AD1">
        <w:rPr>
          <w:rFonts w:asciiTheme="minorHAnsi" w:hAnsiTheme="minorHAnsi" w:cstheme="minorHAnsi"/>
        </w:rPr>
        <w:t xml:space="preserve">comparator </w:t>
      </w:r>
      <w:r w:rsidRPr="00EF3ACE">
        <w:rPr>
          <w:rFonts w:asciiTheme="minorHAnsi" w:hAnsiTheme="minorHAnsi" w:cstheme="minorHAnsi"/>
        </w:rPr>
        <w:t>product (2 variants) is currently listed in subgroup 9(l) of the SAS Schedule at the unit price of $4.531, with a</w:t>
      </w:r>
      <w:r w:rsidR="00C32DDA" w:rsidRPr="00EF3ACE">
        <w:rPr>
          <w:rFonts w:asciiTheme="minorHAnsi" w:hAnsiTheme="minorHAnsi" w:cstheme="minorHAnsi"/>
        </w:rPr>
        <w:t xml:space="preserve"> pack size of 10 and a</w:t>
      </w:r>
      <w:r w:rsidRPr="00EF3ACE">
        <w:rPr>
          <w:rFonts w:asciiTheme="minorHAnsi" w:hAnsiTheme="minorHAnsi" w:cstheme="minorHAnsi"/>
        </w:rPr>
        <w:t xml:space="preserve"> maximum monthly quantity of 30 units.</w:t>
      </w:r>
    </w:p>
    <w:p w14:paraId="3444424E"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Background</w:t>
      </w:r>
    </w:p>
    <w:p w14:paraId="39B0744A" w14:textId="2594B8ED" w:rsidR="00E2775C" w:rsidRPr="00EF3ACE" w:rsidRDefault="00B773C9" w:rsidP="00E2775C">
      <w:pPr>
        <w:rPr>
          <w:rFonts w:asciiTheme="minorHAnsi" w:hAnsiTheme="minorHAnsi" w:cstheme="minorHAnsi"/>
        </w:rPr>
      </w:pPr>
      <w:r>
        <w:rPr>
          <w:rFonts w:asciiTheme="minorHAnsi" w:hAnsiTheme="minorHAnsi" w:cstheme="minorHAnsi"/>
        </w:rPr>
        <w:t xml:space="preserve">This application was to add one variant to the existing product range of Hollister Adapt </w:t>
      </w:r>
      <w:proofErr w:type="spellStart"/>
      <w:r>
        <w:rPr>
          <w:rFonts w:asciiTheme="minorHAnsi" w:hAnsiTheme="minorHAnsi" w:cstheme="minorHAnsi"/>
        </w:rPr>
        <w:t>CeraRing</w:t>
      </w:r>
      <w:proofErr w:type="spellEnd"/>
      <w:r>
        <w:rPr>
          <w:rFonts w:asciiTheme="minorHAnsi" w:hAnsiTheme="minorHAnsi" w:cstheme="minorHAnsi"/>
        </w:rPr>
        <w:t xml:space="preserve"> Flat Slim Fit (SAS Code 80140X). The product was first listed on the SAS Schedule on </w:t>
      </w:r>
      <w:r w:rsidR="00F21F2E">
        <w:rPr>
          <w:rFonts w:asciiTheme="minorHAnsi" w:hAnsiTheme="minorHAnsi" w:cstheme="minorHAnsi"/>
        </w:rPr>
        <w:t xml:space="preserve">1 May 2017. </w:t>
      </w:r>
    </w:p>
    <w:p w14:paraId="416A1F70"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Clinical Place for the Product</w:t>
      </w:r>
    </w:p>
    <w:p w14:paraId="1F44DC63" w14:textId="5D7CD11A" w:rsidR="00E2775C" w:rsidRPr="00EF3ACE" w:rsidRDefault="00E2775C" w:rsidP="00E2775C">
      <w:pPr>
        <w:rPr>
          <w:rFonts w:ascii="Calibri" w:hAnsi="Calibri" w:cs="Calibri"/>
        </w:rPr>
      </w:pPr>
      <w:r w:rsidRPr="00EF3ACE">
        <w:rPr>
          <w:rFonts w:asciiTheme="minorHAnsi" w:hAnsiTheme="minorHAnsi" w:cstheme="minorHAnsi"/>
        </w:rPr>
        <w:t xml:space="preserve">The proposed product </w:t>
      </w:r>
      <w:r w:rsidR="003F0AD1">
        <w:rPr>
          <w:rFonts w:asciiTheme="minorHAnsi" w:hAnsiTheme="minorHAnsi" w:cstheme="minorHAnsi"/>
        </w:rPr>
        <w:t>provides</w:t>
      </w:r>
      <w:r w:rsidR="003F0AD1" w:rsidRPr="00EF3ACE">
        <w:rPr>
          <w:rFonts w:asciiTheme="minorHAnsi" w:hAnsiTheme="minorHAnsi" w:cstheme="minorHAnsi"/>
        </w:rPr>
        <w:t xml:space="preserve"> </w:t>
      </w:r>
      <w:r w:rsidRPr="00EF3ACE">
        <w:rPr>
          <w:rFonts w:asciiTheme="minorHAnsi" w:hAnsiTheme="minorHAnsi" w:cstheme="minorHAnsi"/>
        </w:rPr>
        <w:t xml:space="preserve">an alternative for users requiring a flat seal. </w:t>
      </w:r>
    </w:p>
    <w:p w14:paraId="2FC78D7E"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Clinical Analysis</w:t>
      </w:r>
    </w:p>
    <w:p w14:paraId="158BF836" w14:textId="763CEA10" w:rsidR="00E2775C" w:rsidRPr="00EF3ACE" w:rsidRDefault="00E2775C" w:rsidP="00E2775C">
      <w:pPr>
        <w:rPr>
          <w:rFonts w:asciiTheme="minorHAnsi" w:hAnsiTheme="minorHAnsi" w:cstheme="minorHAnsi"/>
        </w:rPr>
      </w:pPr>
      <w:r w:rsidRPr="00EF3ACE">
        <w:rPr>
          <w:rFonts w:asciiTheme="minorHAnsi" w:hAnsiTheme="minorHAnsi" w:cstheme="minorHAnsi"/>
        </w:rPr>
        <w:t>The Panel noted that this</w:t>
      </w:r>
      <w:r w:rsidR="00C32DDA" w:rsidRPr="00EF3ACE">
        <w:rPr>
          <w:rFonts w:asciiTheme="minorHAnsi" w:hAnsiTheme="minorHAnsi" w:cstheme="minorHAnsi"/>
        </w:rPr>
        <w:t xml:space="preserve"> application was to add one variant to an existing product range to include an additional size smaller seal of 27mm. </w:t>
      </w:r>
    </w:p>
    <w:p w14:paraId="35BDF680"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Economic Analysis</w:t>
      </w:r>
    </w:p>
    <w:p w14:paraId="53A65FE5" w14:textId="255DCD46" w:rsidR="00E2775C" w:rsidRPr="00EF3ACE" w:rsidRDefault="00E2775C" w:rsidP="00E2775C">
      <w:pPr>
        <w:rPr>
          <w:rFonts w:asciiTheme="minorHAnsi" w:hAnsiTheme="minorHAnsi" w:cstheme="minorHAnsi"/>
        </w:rPr>
      </w:pPr>
      <w:r w:rsidRPr="00EF3ACE">
        <w:rPr>
          <w:rFonts w:asciiTheme="minorHAnsi" w:hAnsiTheme="minorHAnsi" w:cstheme="minorHAnsi"/>
        </w:rPr>
        <w:t xml:space="preserve">The Panel noted that the listing of </w:t>
      </w:r>
      <w:r w:rsidR="00B773C9">
        <w:rPr>
          <w:rFonts w:asciiTheme="minorHAnsi" w:hAnsiTheme="minorHAnsi" w:cstheme="minorHAnsi"/>
        </w:rPr>
        <w:t>the additional variant of this product</w:t>
      </w:r>
      <w:r w:rsidRPr="00EF3ACE">
        <w:rPr>
          <w:rFonts w:asciiTheme="minorHAnsi" w:hAnsiTheme="minorHAnsi" w:cstheme="minorHAnsi"/>
        </w:rPr>
        <w:t xml:space="preserve"> at the same price and the same maximum monthly quantity as currently listed products in the same subgroup will result in the same monthly cost </w:t>
      </w:r>
      <w:r w:rsidR="003F0AD1">
        <w:rPr>
          <w:rFonts w:asciiTheme="minorHAnsi" w:hAnsiTheme="minorHAnsi" w:cstheme="minorHAnsi"/>
        </w:rPr>
        <w:t>to</w:t>
      </w:r>
      <w:r w:rsidR="003F0AD1" w:rsidRPr="00EF3ACE">
        <w:rPr>
          <w:rFonts w:asciiTheme="minorHAnsi" w:hAnsiTheme="minorHAnsi" w:cstheme="minorHAnsi"/>
        </w:rPr>
        <w:t xml:space="preserve"> </w:t>
      </w:r>
      <w:r w:rsidRPr="00EF3ACE">
        <w:rPr>
          <w:rFonts w:asciiTheme="minorHAnsi" w:hAnsiTheme="minorHAnsi" w:cstheme="minorHAnsi"/>
        </w:rPr>
        <w:t xml:space="preserve">the SAS. </w:t>
      </w:r>
    </w:p>
    <w:p w14:paraId="30B9B467"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Financial Analysis</w:t>
      </w:r>
    </w:p>
    <w:p w14:paraId="5F4A8F95" w14:textId="105FFC4A" w:rsidR="00E2775C" w:rsidRPr="00EF3ACE" w:rsidRDefault="00E2775C" w:rsidP="00E2775C">
      <w:pPr>
        <w:rPr>
          <w:rFonts w:asciiTheme="minorHAnsi" w:hAnsiTheme="minorHAnsi" w:cstheme="minorHAnsi"/>
        </w:rPr>
      </w:pPr>
      <w:r w:rsidRPr="00EF3ACE">
        <w:rPr>
          <w:rFonts w:asciiTheme="minorHAnsi" w:hAnsiTheme="minorHAnsi" w:cstheme="minorHAnsi"/>
        </w:rPr>
        <w:t xml:space="preserve">Listing of </w:t>
      </w:r>
      <w:r w:rsidR="00410690">
        <w:rPr>
          <w:rFonts w:asciiTheme="minorHAnsi" w:hAnsiTheme="minorHAnsi" w:cstheme="minorHAnsi"/>
        </w:rPr>
        <w:t>one additional variant of this</w:t>
      </w:r>
      <w:r w:rsidR="00410690" w:rsidRPr="00EF3ACE">
        <w:rPr>
          <w:rFonts w:asciiTheme="minorHAnsi" w:hAnsiTheme="minorHAnsi" w:cstheme="minorHAnsi"/>
        </w:rPr>
        <w:t xml:space="preserve"> </w:t>
      </w:r>
      <w:r w:rsidRPr="00EF3ACE">
        <w:rPr>
          <w:rFonts w:asciiTheme="minorHAnsi" w:hAnsiTheme="minorHAnsi" w:cstheme="minorHAnsi"/>
        </w:rPr>
        <w:t>product is unlikely to have a budgetary impact for the SAS as it will be listed at the same price and the same maximum monthly quantity as currently listed products in the same subgroup</w:t>
      </w:r>
      <w:r w:rsidR="003F0AD1">
        <w:rPr>
          <w:rFonts w:asciiTheme="minorHAnsi" w:hAnsiTheme="minorHAnsi" w:cstheme="minorHAnsi"/>
        </w:rPr>
        <w:t>, resulting</w:t>
      </w:r>
      <w:r w:rsidRPr="00EF3ACE">
        <w:rPr>
          <w:rFonts w:asciiTheme="minorHAnsi" w:hAnsiTheme="minorHAnsi" w:cstheme="minorHAnsi"/>
        </w:rPr>
        <w:t xml:space="preserve"> in the same monthly cost </w:t>
      </w:r>
      <w:r w:rsidR="003F0AD1">
        <w:rPr>
          <w:rFonts w:asciiTheme="minorHAnsi" w:hAnsiTheme="minorHAnsi" w:cstheme="minorHAnsi"/>
        </w:rPr>
        <w:t>to</w:t>
      </w:r>
      <w:r w:rsidR="003F0AD1" w:rsidRPr="00EF3ACE">
        <w:rPr>
          <w:rFonts w:asciiTheme="minorHAnsi" w:hAnsiTheme="minorHAnsi" w:cstheme="minorHAnsi"/>
        </w:rPr>
        <w:t xml:space="preserve"> </w:t>
      </w:r>
      <w:r w:rsidRPr="00EF3ACE">
        <w:rPr>
          <w:rFonts w:asciiTheme="minorHAnsi" w:hAnsiTheme="minorHAnsi" w:cstheme="minorHAnsi"/>
        </w:rPr>
        <w:t>the SAS.</w:t>
      </w:r>
    </w:p>
    <w:p w14:paraId="4A7341DC"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Panel Recommendation</w:t>
      </w:r>
    </w:p>
    <w:p w14:paraId="42B282FE" w14:textId="4D5E56E2" w:rsidR="00E2775C" w:rsidRPr="00EF3ACE" w:rsidRDefault="00E2775C" w:rsidP="00E2775C">
      <w:pPr>
        <w:rPr>
          <w:rFonts w:asciiTheme="minorHAnsi" w:hAnsiTheme="minorHAnsi" w:cstheme="minorHAnsi"/>
        </w:rPr>
      </w:pPr>
      <w:r w:rsidRPr="00EF3ACE">
        <w:rPr>
          <w:rFonts w:asciiTheme="minorHAnsi" w:hAnsiTheme="minorHAnsi" w:cstheme="minorHAnsi"/>
        </w:rPr>
        <w:t>The Panel recommended that the</w:t>
      </w:r>
      <w:r w:rsidR="00B773C9">
        <w:rPr>
          <w:rFonts w:asciiTheme="minorHAnsi" w:hAnsiTheme="minorHAnsi" w:cstheme="minorHAnsi"/>
        </w:rPr>
        <w:t xml:space="preserve"> additional variant of</w:t>
      </w:r>
      <w:r w:rsidRPr="00EF3ACE">
        <w:rPr>
          <w:rFonts w:asciiTheme="minorHAnsi" w:hAnsiTheme="minorHAnsi" w:cstheme="minorHAnsi"/>
        </w:rPr>
        <w:t xml:space="preserve"> Hollis</w:t>
      </w:r>
      <w:r w:rsidR="003F0AD1">
        <w:rPr>
          <w:rFonts w:asciiTheme="minorHAnsi" w:hAnsiTheme="minorHAnsi" w:cstheme="minorHAnsi"/>
        </w:rPr>
        <w:t>t</w:t>
      </w:r>
      <w:r w:rsidRPr="00EF3ACE">
        <w:rPr>
          <w:rFonts w:asciiTheme="minorHAnsi" w:hAnsiTheme="minorHAnsi" w:cstheme="minorHAnsi"/>
        </w:rPr>
        <w:t xml:space="preserve">er Adapt </w:t>
      </w:r>
      <w:proofErr w:type="spellStart"/>
      <w:r w:rsidRPr="00EF3ACE">
        <w:rPr>
          <w:rFonts w:asciiTheme="minorHAnsi" w:hAnsiTheme="minorHAnsi" w:cstheme="minorHAnsi"/>
        </w:rPr>
        <w:t>CeraPlus</w:t>
      </w:r>
      <w:proofErr w:type="spellEnd"/>
      <w:r w:rsidRPr="00EF3ACE">
        <w:rPr>
          <w:rFonts w:asciiTheme="minorHAnsi" w:hAnsiTheme="minorHAnsi" w:cstheme="minorHAnsi"/>
        </w:rPr>
        <w:t xml:space="preserve"> Flat Slim Fit 27mm</w:t>
      </w:r>
      <w:r w:rsidRPr="00EF3ACE">
        <w:rPr>
          <w:rFonts w:asciiTheme="minorHAnsi" w:eastAsia="Arial Unicode MS" w:hAnsiTheme="minorHAnsi" w:cstheme="minorHAnsi"/>
        </w:rPr>
        <w:t xml:space="preserve"> </w:t>
      </w:r>
      <w:r w:rsidRPr="00EF3ACE">
        <w:rPr>
          <w:rFonts w:asciiTheme="minorHAnsi" w:hAnsiTheme="minorHAnsi" w:cstheme="minorHAnsi"/>
        </w:rPr>
        <w:t xml:space="preserve">be listed in subgroup 9(l) of the SAS Schedule, at the unit price of $4.531, with a </w:t>
      </w:r>
      <w:r w:rsidR="00C32DDA" w:rsidRPr="00EF3ACE">
        <w:rPr>
          <w:rFonts w:asciiTheme="minorHAnsi" w:hAnsiTheme="minorHAnsi" w:cstheme="minorHAnsi"/>
        </w:rPr>
        <w:t xml:space="preserve">pack size of 10 and a </w:t>
      </w:r>
      <w:r w:rsidRPr="00EF3ACE">
        <w:rPr>
          <w:rFonts w:asciiTheme="minorHAnsi" w:hAnsiTheme="minorHAnsi" w:cstheme="minorHAnsi"/>
        </w:rPr>
        <w:t>maximum monthly quantity of 30</w:t>
      </w:r>
      <w:r w:rsidR="00EA10FB" w:rsidRPr="00EF3ACE">
        <w:rPr>
          <w:rFonts w:asciiTheme="minorHAnsi" w:hAnsiTheme="minorHAnsi" w:cstheme="minorHAnsi"/>
        </w:rPr>
        <w:t xml:space="preserve"> </w:t>
      </w:r>
      <w:r w:rsidRPr="00EF3ACE">
        <w:rPr>
          <w:rFonts w:asciiTheme="minorHAnsi" w:hAnsiTheme="minorHAnsi" w:cstheme="minorHAnsi"/>
        </w:rPr>
        <w:t>units</w:t>
      </w:r>
      <w:r w:rsidR="00C32DDA" w:rsidRPr="00EF3ACE">
        <w:rPr>
          <w:rFonts w:asciiTheme="minorHAnsi" w:hAnsiTheme="minorHAnsi" w:cstheme="minorHAnsi"/>
        </w:rPr>
        <w:t xml:space="preserve">. The product code for the new variant to be added under SAS code 80140X is 881527. </w:t>
      </w:r>
    </w:p>
    <w:p w14:paraId="55581D98"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lastRenderedPageBreak/>
        <w:t>Context for Recommendation</w:t>
      </w:r>
    </w:p>
    <w:p w14:paraId="30742976" w14:textId="77777777" w:rsidR="00E2775C" w:rsidRPr="00EF3ACE" w:rsidRDefault="00E2775C" w:rsidP="00E2775C">
      <w:pPr>
        <w:rPr>
          <w:rFonts w:asciiTheme="minorHAnsi" w:hAnsiTheme="minorHAnsi" w:cstheme="minorHAnsi"/>
        </w:rPr>
      </w:pPr>
      <w:r w:rsidRPr="00EF3ACE">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73675427" w14:textId="77777777" w:rsidR="00E2775C" w:rsidRPr="00EF3ACE" w:rsidRDefault="00E2775C" w:rsidP="00E2775C">
      <w:pPr>
        <w:keepNext/>
        <w:keepLines/>
        <w:spacing w:before="40" w:after="0"/>
        <w:outlineLvl w:val="2"/>
        <w:rPr>
          <w:rFonts w:asciiTheme="majorHAnsi" w:eastAsiaTheme="majorEastAsia" w:hAnsiTheme="majorHAnsi" w:cstheme="majorBidi"/>
          <w:color w:val="1F3763" w:themeColor="accent1" w:themeShade="7F"/>
          <w:sz w:val="26"/>
          <w:szCs w:val="26"/>
        </w:rPr>
      </w:pPr>
      <w:r w:rsidRPr="00EF3ACE">
        <w:rPr>
          <w:rFonts w:asciiTheme="majorHAnsi" w:eastAsiaTheme="majorEastAsia" w:hAnsiTheme="majorHAnsi" w:cstheme="majorBidi"/>
          <w:color w:val="1F3763" w:themeColor="accent1" w:themeShade="7F"/>
          <w:sz w:val="26"/>
          <w:szCs w:val="26"/>
        </w:rPr>
        <w:t>Applicant’s Comment</w:t>
      </w:r>
    </w:p>
    <w:p w14:paraId="5E145686" w14:textId="57D7C4AA" w:rsidR="00E2775C" w:rsidRPr="00EF3ACE" w:rsidRDefault="00C64FC4" w:rsidP="00E2775C">
      <w:pPr>
        <w:rPr>
          <w:rFonts w:ascii="Calibri" w:hAnsi="Calibri" w:cs="Calibri"/>
        </w:rPr>
      </w:pPr>
      <w:r>
        <w:rPr>
          <w:rFonts w:ascii="Calibri" w:hAnsi="Calibri" w:cs="Calibri"/>
        </w:rPr>
        <w:t xml:space="preserve">The applicant </w:t>
      </w:r>
      <w:r w:rsidR="00C20EEF" w:rsidRPr="00FD5362">
        <w:rPr>
          <w:rFonts w:asciiTheme="minorHAnsi" w:hAnsiTheme="minorHAnsi" w:cstheme="minorHAnsi"/>
          <w:lang w:eastAsia="ja-JP"/>
        </w:rPr>
        <w:t>agrees with the recommendation.</w:t>
      </w:r>
    </w:p>
    <w:p w14:paraId="4D484458" w14:textId="77777777" w:rsidR="00E2775C" w:rsidRPr="00EF3ACE" w:rsidRDefault="00E2775C" w:rsidP="00E2775C">
      <w:pPr>
        <w:rPr>
          <w:rFonts w:ascii="Calibri" w:hAnsi="Calibri" w:cs="Calibri"/>
        </w:rPr>
      </w:pPr>
      <w:r w:rsidRPr="00EF3ACE">
        <w:rPr>
          <w:rFonts w:ascii="Calibri" w:hAnsi="Calibri" w:cs="Calibri"/>
        </w:rPr>
        <w:br w:type="page"/>
      </w:r>
    </w:p>
    <w:p w14:paraId="4FAADA9E" w14:textId="6892795A" w:rsidR="00A72D6D" w:rsidRPr="00EF3ACE" w:rsidRDefault="00FF004F" w:rsidP="00B2328B">
      <w:pPr>
        <w:pStyle w:val="Heading1"/>
        <w:jc w:val="center"/>
        <w:rPr>
          <w:rStyle w:val="Strong"/>
          <w:b w:val="0"/>
          <w:bCs w:val="0"/>
        </w:rPr>
      </w:pPr>
      <w:bookmarkStart w:id="1" w:name="_Toc150174036"/>
      <w:proofErr w:type="spellStart"/>
      <w:r w:rsidRPr="00EF3ACE">
        <w:rPr>
          <w:rStyle w:val="Strong"/>
          <w:b w:val="0"/>
          <w:bCs w:val="0"/>
        </w:rPr>
        <w:lastRenderedPageBreak/>
        <w:t>ModermaFlex</w:t>
      </w:r>
      <w:proofErr w:type="spellEnd"/>
      <w:r w:rsidRPr="00EF3ACE">
        <w:rPr>
          <w:rStyle w:val="Strong"/>
          <w:b w:val="0"/>
          <w:bCs w:val="0"/>
        </w:rPr>
        <w:t xml:space="preserve"> </w:t>
      </w:r>
      <w:proofErr w:type="spellStart"/>
      <w:r w:rsidRPr="00EF3ACE">
        <w:rPr>
          <w:rStyle w:val="Strong"/>
          <w:b w:val="0"/>
          <w:bCs w:val="0"/>
        </w:rPr>
        <w:t>QuietWear</w:t>
      </w:r>
      <w:proofErr w:type="spellEnd"/>
      <w:r w:rsidR="00EF3FBC" w:rsidRPr="00EF3ACE">
        <w:rPr>
          <w:rStyle w:val="Strong"/>
          <w:b w:val="0"/>
          <w:bCs w:val="0"/>
        </w:rPr>
        <w:t xml:space="preserve"> – </w:t>
      </w:r>
      <w:r w:rsidR="000F6930" w:rsidRPr="00EF3ACE">
        <w:rPr>
          <w:rStyle w:val="Strong"/>
          <w:b w:val="0"/>
          <w:bCs w:val="0"/>
        </w:rPr>
        <w:t>HO</w:t>
      </w:r>
      <w:r w:rsidR="00EF3FBC" w:rsidRPr="00EF3ACE">
        <w:rPr>
          <w:rStyle w:val="Strong"/>
          <w:b w:val="0"/>
          <w:bCs w:val="0"/>
        </w:rPr>
        <w:t>#0</w:t>
      </w:r>
      <w:r w:rsidR="000F6930" w:rsidRPr="00EF3ACE">
        <w:rPr>
          <w:rStyle w:val="Strong"/>
          <w:b w:val="0"/>
          <w:bCs w:val="0"/>
        </w:rPr>
        <w:t>2</w:t>
      </w:r>
      <w:r w:rsidR="00F02C4D" w:rsidRPr="00EF3ACE">
        <w:rPr>
          <w:rStyle w:val="Strong"/>
          <w:b w:val="0"/>
          <w:bCs w:val="0"/>
        </w:rPr>
        <w:t>OCTOBER</w:t>
      </w:r>
      <w:r w:rsidR="00EF3FBC" w:rsidRPr="00EF3ACE">
        <w:rPr>
          <w:rStyle w:val="Strong"/>
          <w:b w:val="0"/>
          <w:bCs w:val="0"/>
        </w:rPr>
        <w:t>202</w:t>
      </w:r>
      <w:r w:rsidR="00536A05" w:rsidRPr="00EF3ACE">
        <w:rPr>
          <w:rStyle w:val="Strong"/>
          <w:b w:val="0"/>
          <w:bCs w:val="0"/>
        </w:rPr>
        <w:t>3</w:t>
      </w:r>
      <w:bookmarkEnd w:id="1"/>
    </w:p>
    <w:p w14:paraId="62A0F205" w14:textId="2F2732A0" w:rsidR="00754728" w:rsidRPr="00EF3ACE" w:rsidRDefault="00754728" w:rsidP="00B2328B">
      <w:pPr>
        <w:pStyle w:val="Heading2"/>
        <w:rPr>
          <w:rStyle w:val="Strong"/>
          <w:b w:val="0"/>
          <w:bCs w:val="0"/>
        </w:rPr>
      </w:pPr>
      <w:r w:rsidRPr="00EF3ACE">
        <w:rPr>
          <w:rStyle w:val="Strong"/>
          <w:b w:val="0"/>
          <w:bCs w:val="0"/>
        </w:rPr>
        <w:t>Proposed Deletion on the Stoma Appliance Scheme</w:t>
      </w:r>
    </w:p>
    <w:p w14:paraId="537188C0" w14:textId="67A2A8F3" w:rsidR="00754728" w:rsidRPr="00EF3ACE" w:rsidRDefault="00754728" w:rsidP="00754728">
      <w:pPr>
        <w:rPr>
          <w:rFonts w:asciiTheme="minorHAnsi" w:hAnsiTheme="minorHAnsi" w:cstheme="minorHAnsi"/>
        </w:rPr>
      </w:pPr>
      <w:r w:rsidRPr="00EF3ACE">
        <w:rPr>
          <w:rFonts w:asciiTheme="minorHAnsi" w:hAnsiTheme="minorHAnsi" w:cstheme="minorHAnsi"/>
        </w:rPr>
        <w:t xml:space="preserve">The applicant, </w:t>
      </w:r>
      <w:r w:rsidR="00893051" w:rsidRPr="00EF3ACE">
        <w:rPr>
          <w:rFonts w:asciiTheme="minorHAnsi" w:hAnsiTheme="minorHAnsi" w:cstheme="minorHAnsi"/>
        </w:rPr>
        <w:t>Hollister</w:t>
      </w:r>
      <w:r w:rsidRPr="00EF3ACE">
        <w:rPr>
          <w:rFonts w:asciiTheme="minorHAnsi" w:hAnsiTheme="minorHAnsi" w:cstheme="minorHAnsi"/>
        </w:rPr>
        <w:t xml:space="preserve">, sought the deletion of the entire product range of the current listing of </w:t>
      </w:r>
      <w:r w:rsidR="00893051" w:rsidRPr="00EF3ACE">
        <w:rPr>
          <w:rFonts w:asciiTheme="minorHAnsi" w:hAnsiTheme="minorHAnsi" w:cstheme="minorHAnsi"/>
        </w:rPr>
        <w:t xml:space="preserve">Hollister </w:t>
      </w:r>
      <w:proofErr w:type="spellStart"/>
      <w:r w:rsidR="00893051" w:rsidRPr="00EF3ACE">
        <w:rPr>
          <w:rFonts w:asciiTheme="minorHAnsi" w:hAnsiTheme="minorHAnsi" w:cstheme="minorHAnsi"/>
        </w:rPr>
        <w:t>Moderma</w:t>
      </w:r>
      <w:proofErr w:type="spellEnd"/>
      <w:r w:rsidR="00D44D27">
        <w:rPr>
          <w:rFonts w:asciiTheme="minorHAnsi" w:hAnsiTheme="minorHAnsi" w:cstheme="minorHAnsi"/>
        </w:rPr>
        <w:t xml:space="preserve"> </w:t>
      </w:r>
      <w:r w:rsidR="00893051" w:rsidRPr="00EF3ACE">
        <w:rPr>
          <w:rFonts w:asciiTheme="minorHAnsi" w:hAnsiTheme="minorHAnsi" w:cstheme="minorHAnsi"/>
        </w:rPr>
        <w:t xml:space="preserve">Flex </w:t>
      </w:r>
      <w:proofErr w:type="spellStart"/>
      <w:r w:rsidR="00893051" w:rsidRPr="00EF3ACE">
        <w:rPr>
          <w:rFonts w:asciiTheme="minorHAnsi" w:hAnsiTheme="minorHAnsi" w:cstheme="minorHAnsi"/>
        </w:rPr>
        <w:t>QuietWear</w:t>
      </w:r>
      <w:proofErr w:type="spellEnd"/>
      <w:r w:rsidR="000F6930" w:rsidRPr="00EF3ACE">
        <w:rPr>
          <w:rFonts w:asciiTheme="minorHAnsi" w:hAnsiTheme="minorHAnsi" w:cstheme="minorHAnsi"/>
        </w:rPr>
        <w:t xml:space="preserve"> </w:t>
      </w:r>
      <w:r w:rsidRPr="00EF3ACE">
        <w:rPr>
          <w:rFonts w:asciiTheme="minorHAnsi" w:hAnsiTheme="minorHAnsi" w:cstheme="minorHAnsi"/>
        </w:rPr>
        <w:t xml:space="preserve">(SAS Code </w:t>
      </w:r>
      <w:r w:rsidR="00893051" w:rsidRPr="00EF3ACE">
        <w:rPr>
          <w:rFonts w:asciiTheme="minorHAnsi" w:hAnsiTheme="minorHAnsi" w:cstheme="minorHAnsi"/>
        </w:rPr>
        <w:t>3500F</w:t>
      </w:r>
      <w:r w:rsidRPr="00EF3ACE">
        <w:rPr>
          <w:rFonts w:asciiTheme="minorHAnsi" w:hAnsiTheme="minorHAnsi" w:cstheme="minorHAnsi"/>
        </w:rPr>
        <w:t xml:space="preserve">) in subgroup </w:t>
      </w:r>
      <w:r w:rsidR="00893051" w:rsidRPr="00EF3ACE">
        <w:rPr>
          <w:rFonts w:asciiTheme="minorHAnsi" w:hAnsiTheme="minorHAnsi" w:cstheme="minorHAnsi"/>
        </w:rPr>
        <w:t>1</w:t>
      </w:r>
      <w:r w:rsidRPr="00EF3ACE">
        <w:rPr>
          <w:rFonts w:asciiTheme="minorHAnsi" w:hAnsiTheme="minorHAnsi" w:cstheme="minorHAnsi"/>
        </w:rPr>
        <w:t>(</w:t>
      </w:r>
      <w:r w:rsidR="00893051" w:rsidRPr="00EF3ACE">
        <w:rPr>
          <w:rFonts w:asciiTheme="minorHAnsi" w:hAnsiTheme="minorHAnsi" w:cstheme="minorHAnsi"/>
        </w:rPr>
        <w:t>b</w:t>
      </w:r>
      <w:r w:rsidRPr="00EF3ACE">
        <w:rPr>
          <w:rFonts w:asciiTheme="minorHAnsi" w:hAnsiTheme="minorHAnsi" w:cstheme="minorHAnsi"/>
        </w:rPr>
        <w:t xml:space="preserve">) of the Stoma Appliance Scheme (SAS) Schedule, as it is </w:t>
      </w:r>
      <w:r w:rsidR="00F76F1A" w:rsidRPr="00EF3ACE">
        <w:rPr>
          <w:rFonts w:asciiTheme="minorHAnsi" w:hAnsiTheme="minorHAnsi" w:cstheme="minorHAnsi"/>
        </w:rPr>
        <w:t xml:space="preserve">being </w:t>
      </w:r>
      <w:r w:rsidR="00893051" w:rsidRPr="00EF3ACE">
        <w:rPr>
          <w:rFonts w:asciiTheme="minorHAnsi" w:hAnsiTheme="minorHAnsi" w:cstheme="minorHAnsi"/>
        </w:rPr>
        <w:t>discontinued</w:t>
      </w:r>
      <w:r w:rsidRPr="00EF3ACE">
        <w:rPr>
          <w:rFonts w:asciiTheme="minorHAnsi" w:hAnsiTheme="minorHAnsi" w:cstheme="minorHAnsi"/>
        </w:rPr>
        <w:t xml:space="preserve">. The product, with </w:t>
      </w:r>
      <w:r w:rsidR="009A5BBE" w:rsidRPr="00EF3ACE">
        <w:rPr>
          <w:rFonts w:asciiTheme="minorHAnsi" w:hAnsiTheme="minorHAnsi" w:cstheme="minorHAnsi"/>
        </w:rPr>
        <w:t>one</w:t>
      </w:r>
      <w:r w:rsidRPr="00EF3ACE">
        <w:rPr>
          <w:rFonts w:asciiTheme="minorHAnsi" w:hAnsiTheme="minorHAnsi" w:cstheme="minorHAnsi"/>
        </w:rPr>
        <w:t xml:space="preserve"> variant, is currently listed at a unit price of $</w:t>
      </w:r>
      <w:r w:rsidR="00893051" w:rsidRPr="00EF3ACE">
        <w:rPr>
          <w:rFonts w:asciiTheme="minorHAnsi" w:hAnsiTheme="minorHAnsi" w:cstheme="minorHAnsi"/>
        </w:rPr>
        <w:t>3</w:t>
      </w:r>
      <w:r w:rsidR="001E2495" w:rsidRPr="00EF3ACE">
        <w:rPr>
          <w:rFonts w:asciiTheme="minorHAnsi" w:hAnsiTheme="minorHAnsi" w:cstheme="minorHAnsi"/>
        </w:rPr>
        <w:t>.</w:t>
      </w:r>
      <w:r w:rsidR="009A5BBE" w:rsidRPr="00EF3ACE">
        <w:rPr>
          <w:rFonts w:asciiTheme="minorHAnsi" w:hAnsiTheme="minorHAnsi" w:cstheme="minorHAnsi"/>
        </w:rPr>
        <w:t>009, including a price premium of $0.274</w:t>
      </w:r>
      <w:r w:rsidR="00F76F1A" w:rsidRPr="00EF3ACE">
        <w:rPr>
          <w:rFonts w:asciiTheme="minorHAnsi" w:hAnsiTheme="minorHAnsi" w:cstheme="minorHAnsi"/>
        </w:rPr>
        <w:t>,</w:t>
      </w:r>
      <w:r w:rsidR="009A5BBE" w:rsidRPr="00EF3ACE">
        <w:rPr>
          <w:rFonts w:asciiTheme="minorHAnsi" w:hAnsiTheme="minorHAnsi" w:cstheme="minorHAnsi"/>
        </w:rPr>
        <w:t xml:space="preserve"> </w:t>
      </w:r>
      <w:r w:rsidRPr="00EF3ACE">
        <w:rPr>
          <w:rFonts w:asciiTheme="minorHAnsi" w:hAnsiTheme="minorHAnsi" w:cstheme="minorHAnsi"/>
        </w:rPr>
        <w:t xml:space="preserve">with a </w:t>
      </w:r>
      <w:r w:rsidR="00F76F1A" w:rsidRPr="00EF3ACE">
        <w:rPr>
          <w:rFonts w:asciiTheme="minorHAnsi" w:hAnsiTheme="minorHAnsi" w:cstheme="minorHAnsi"/>
        </w:rPr>
        <w:t xml:space="preserve">pack size of 30 and a </w:t>
      </w:r>
      <w:r w:rsidRPr="00EF3ACE">
        <w:rPr>
          <w:rFonts w:asciiTheme="minorHAnsi" w:hAnsiTheme="minorHAnsi" w:cstheme="minorHAnsi"/>
        </w:rPr>
        <w:t xml:space="preserve">maximum monthly quantity of </w:t>
      </w:r>
      <w:r w:rsidR="00893051" w:rsidRPr="00EF3ACE">
        <w:rPr>
          <w:rFonts w:asciiTheme="minorHAnsi" w:hAnsiTheme="minorHAnsi" w:cstheme="minorHAnsi"/>
        </w:rPr>
        <w:t>90</w:t>
      </w:r>
      <w:r w:rsidRPr="00EF3ACE">
        <w:rPr>
          <w:rFonts w:asciiTheme="minorHAnsi" w:hAnsiTheme="minorHAnsi" w:cstheme="minorHAnsi"/>
        </w:rPr>
        <w:t> units</w:t>
      </w:r>
      <w:r w:rsidR="009E0315" w:rsidRPr="00EF3ACE">
        <w:rPr>
          <w:rFonts w:asciiTheme="minorHAnsi" w:hAnsiTheme="minorHAnsi" w:cstheme="minorHAnsi"/>
        </w:rPr>
        <w:t>.</w:t>
      </w:r>
    </w:p>
    <w:p w14:paraId="45980CE9" w14:textId="4D59BD07" w:rsidR="00754728" w:rsidRPr="00EF3ACE" w:rsidRDefault="00754728" w:rsidP="00B2328B">
      <w:pPr>
        <w:pStyle w:val="Heading2"/>
        <w:rPr>
          <w:rStyle w:val="Strong"/>
          <w:b w:val="0"/>
          <w:bCs w:val="0"/>
        </w:rPr>
      </w:pPr>
      <w:r w:rsidRPr="00EF3ACE">
        <w:rPr>
          <w:rStyle w:val="Strong"/>
          <w:b w:val="0"/>
          <w:bCs w:val="0"/>
        </w:rPr>
        <w:t>Substitute products</w:t>
      </w:r>
    </w:p>
    <w:p w14:paraId="75341458" w14:textId="2CBBB158" w:rsidR="00754728" w:rsidRPr="00EF3ACE" w:rsidRDefault="00893051" w:rsidP="00660973">
      <w:pPr>
        <w:autoSpaceDE w:val="0"/>
        <w:autoSpaceDN w:val="0"/>
        <w:adjustRightInd w:val="0"/>
        <w:jc w:val="both"/>
        <w:rPr>
          <w:rFonts w:asciiTheme="minorHAnsi" w:hAnsiTheme="minorHAnsi" w:cstheme="minorHAnsi"/>
        </w:rPr>
      </w:pPr>
      <w:r w:rsidRPr="00EF3ACE">
        <w:rPr>
          <w:rFonts w:asciiTheme="minorHAnsi" w:hAnsiTheme="minorHAnsi" w:cstheme="minorHAnsi"/>
        </w:rPr>
        <w:t xml:space="preserve">Hollister </w:t>
      </w:r>
      <w:proofErr w:type="spellStart"/>
      <w:r w:rsidRPr="00EF3ACE">
        <w:rPr>
          <w:rFonts w:asciiTheme="minorHAnsi" w:hAnsiTheme="minorHAnsi" w:cstheme="minorHAnsi"/>
        </w:rPr>
        <w:t>Moderma</w:t>
      </w:r>
      <w:proofErr w:type="spellEnd"/>
      <w:r w:rsidRPr="00EF3ACE">
        <w:rPr>
          <w:rFonts w:asciiTheme="minorHAnsi" w:hAnsiTheme="minorHAnsi" w:cstheme="minorHAnsi"/>
        </w:rPr>
        <w:t xml:space="preserve"> Flex Flat Closed Pouch with Viewing Option</w:t>
      </w:r>
      <w:r w:rsidR="00754728" w:rsidRPr="00EF3ACE">
        <w:rPr>
          <w:rFonts w:asciiTheme="minorHAnsi" w:hAnsiTheme="minorHAnsi" w:cstheme="minorHAnsi"/>
        </w:rPr>
        <w:t xml:space="preserve"> (</w:t>
      </w:r>
      <w:r w:rsidRPr="00EF3ACE">
        <w:rPr>
          <w:rFonts w:asciiTheme="minorHAnsi" w:hAnsiTheme="minorHAnsi" w:cstheme="minorHAnsi"/>
        </w:rPr>
        <w:t xml:space="preserve">SAS </w:t>
      </w:r>
      <w:r w:rsidR="00754728" w:rsidRPr="00EF3ACE">
        <w:rPr>
          <w:rFonts w:asciiTheme="minorHAnsi" w:hAnsiTheme="minorHAnsi" w:cstheme="minorHAnsi"/>
        </w:rPr>
        <w:t xml:space="preserve">code: </w:t>
      </w:r>
      <w:r w:rsidRPr="00EF3ACE">
        <w:rPr>
          <w:rFonts w:asciiTheme="minorHAnsi" w:hAnsiTheme="minorHAnsi" w:cstheme="minorHAnsi"/>
        </w:rPr>
        <w:t>80064X</w:t>
      </w:r>
      <w:r w:rsidR="00754728" w:rsidRPr="00EF3ACE">
        <w:rPr>
          <w:rFonts w:asciiTheme="minorHAnsi" w:hAnsiTheme="minorHAnsi" w:cstheme="minorHAnsi"/>
        </w:rPr>
        <w:t xml:space="preserve">) </w:t>
      </w:r>
    </w:p>
    <w:p w14:paraId="69FD5BAB" w14:textId="4F7593C2" w:rsidR="00754728" w:rsidRPr="00EF3ACE" w:rsidRDefault="00754728" w:rsidP="00B2328B">
      <w:pPr>
        <w:pStyle w:val="Heading2"/>
        <w:rPr>
          <w:rStyle w:val="Strong"/>
          <w:b w:val="0"/>
          <w:bCs w:val="0"/>
        </w:rPr>
      </w:pPr>
      <w:r w:rsidRPr="00EF3ACE">
        <w:rPr>
          <w:rStyle w:val="Strong"/>
          <w:b w:val="0"/>
          <w:bCs w:val="0"/>
        </w:rPr>
        <w:t xml:space="preserve">Variant to be </w:t>
      </w:r>
      <w:proofErr w:type="gramStart"/>
      <w:r w:rsidRPr="00EF3ACE">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A72D6D" w:rsidRPr="00EF3ACE" w14:paraId="04AC6E29" w14:textId="77777777" w:rsidTr="0064431B">
        <w:tc>
          <w:tcPr>
            <w:tcW w:w="1838" w:type="dxa"/>
          </w:tcPr>
          <w:p w14:paraId="37B297F2" w14:textId="3737F830" w:rsidR="00754728" w:rsidRPr="00EF3ACE" w:rsidRDefault="0080450A" w:rsidP="00660973">
            <w:pPr>
              <w:jc w:val="both"/>
              <w:rPr>
                <w:rFonts w:asciiTheme="minorHAnsi" w:hAnsiTheme="minorHAnsi" w:cstheme="minorHAnsi"/>
                <w:b/>
              </w:rPr>
            </w:pPr>
            <w:r>
              <w:rPr>
                <w:rFonts w:asciiTheme="minorHAnsi" w:hAnsiTheme="minorHAnsi" w:cstheme="minorHAnsi"/>
                <w:b/>
              </w:rPr>
              <w:t>Company</w:t>
            </w:r>
            <w:r w:rsidRPr="00EF3ACE">
              <w:rPr>
                <w:rFonts w:asciiTheme="minorHAnsi" w:hAnsiTheme="minorHAnsi" w:cstheme="minorHAnsi"/>
                <w:b/>
              </w:rPr>
              <w:t xml:space="preserve"> </w:t>
            </w:r>
            <w:r w:rsidR="00754728" w:rsidRPr="00EF3ACE">
              <w:rPr>
                <w:rFonts w:asciiTheme="minorHAnsi" w:hAnsiTheme="minorHAnsi" w:cstheme="minorHAnsi"/>
                <w:b/>
              </w:rPr>
              <w:t>Code</w:t>
            </w:r>
          </w:p>
        </w:tc>
        <w:tc>
          <w:tcPr>
            <w:tcW w:w="7376" w:type="dxa"/>
          </w:tcPr>
          <w:p w14:paraId="597BFD2C" w14:textId="77777777" w:rsidR="00754728" w:rsidRPr="00EF3ACE" w:rsidRDefault="00754728" w:rsidP="00660973">
            <w:pPr>
              <w:jc w:val="both"/>
              <w:rPr>
                <w:rFonts w:asciiTheme="minorHAnsi" w:hAnsiTheme="minorHAnsi" w:cstheme="minorHAnsi"/>
                <w:b/>
              </w:rPr>
            </w:pPr>
            <w:r w:rsidRPr="00EF3ACE">
              <w:rPr>
                <w:rFonts w:asciiTheme="minorHAnsi" w:hAnsiTheme="minorHAnsi" w:cstheme="minorHAnsi"/>
                <w:b/>
              </w:rPr>
              <w:t>Description</w:t>
            </w:r>
          </w:p>
        </w:tc>
      </w:tr>
      <w:tr w:rsidR="00A72D6D" w:rsidRPr="00EF3ACE" w14:paraId="2751AE09" w14:textId="77777777" w:rsidTr="0064431B">
        <w:trPr>
          <w:trHeight w:val="70"/>
        </w:trPr>
        <w:tc>
          <w:tcPr>
            <w:tcW w:w="1838" w:type="dxa"/>
          </w:tcPr>
          <w:p w14:paraId="660AC0F5" w14:textId="378F4114" w:rsidR="00754728" w:rsidRPr="0064431B" w:rsidRDefault="000F6930" w:rsidP="00660973">
            <w:pPr>
              <w:jc w:val="both"/>
              <w:rPr>
                <w:rFonts w:asciiTheme="minorHAnsi" w:hAnsiTheme="minorHAnsi" w:cstheme="minorHAnsi"/>
                <w:sz w:val="20"/>
                <w:szCs w:val="20"/>
              </w:rPr>
            </w:pPr>
            <w:r w:rsidRPr="0064431B">
              <w:rPr>
                <w:rFonts w:asciiTheme="minorHAnsi" w:hAnsiTheme="minorHAnsi" w:cstheme="minorHAnsi"/>
                <w:sz w:val="20"/>
                <w:szCs w:val="20"/>
              </w:rPr>
              <w:t>42145</w:t>
            </w:r>
          </w:p>
        </w:tc>
        <w:tc>
          <w:tcPr>
            <w:tcW w:w="7376" w:type="dxa"/>
          </w:tcPr>
          <w:p w14:paraId="45995B55" w14:textId="0AE42B06" w:rsidR="00754728" w:rsidRPr="0064431B" w:rsidRDefault="00F76F1A" w:rsidP="00C840C7">
            <w:pPr>
              <w:rPr>
                <w:rFonts w:asciiTheme="minorHAnsi" w:hAnsiTheme="minorHAnsi" w:cstheme="minorHAnsi"/>
                <w:sz w:val="20"/>
                <w:szCs w:val="20"/>
              </w:rPr>
            </w:pPr>
            <w:r w:rsidRPr="0064431B">
              <w:rPr>
                <w:rFonts w:asciiTheme="minorHAnsi" w:hAnsiTheme="minorHAnsi" w:cstheme="minorHAnsi"/>
                <w:sz w:val="20"/>
                <w:szCs w:val="20"/>
              </w:rPr>
              <w:t>single carbon filter, other, medium, 455ml, no belt loops, 0.71mm, hydrocolloid baseplate, other, self-adhesive, standard wear, diamond, pre-cut, 45mm</w:t>
            </w:r>
          </w:p>
        </w:tc>
      </w:tr>
    </w:tbl>
    <w:p w14:paraId="038E672A" w14:textId="21EC6962" w:rsidR="00754728" w:rsidRPr="00EF3ACE" w:rsidRDefault="00754728" w:rsidP="00B2328B">
      <w:pPr>
        <w:pStyle w:val="Heading2"/>
        <w:rPr>
          <w:rStyle w:val="Strong"/>
          <w:b w:val="0"/>
          <w:bCs w:val="0"/>
        </w:rPr>
      </w:pPr>
      <w:r w:rsidRPr="00EF3ACE">
        <w:rPr>
          <w:rStyle w:val="Strong"/>
          <w:b w:val="0"/>
          <w:bCs w:val="0"/>
        </w:rPr>
        <w:t>Background</w:t>
      </w:r>
    </w:p>
    <w:p w14:paraId="09186C36" w14:textId="6BF5CAD7" w:rsidR="00754728" w:rsidRPr="00EF3ACE" w:rsidRDefault="00754728" w:rsidP="00660973">
      <w:pPr>
        <w:jc w:val="both"/>
        <w:rPr>
          <w:rFonts w:asciiTheme="minorHAnsi" w:hAnsiTheme="minorHAnsi" w:cstheme="minorHAnsi"/>
        </w:rPr>
      </w:pPr>
      <w:r w:rsidRPr="00EF3ACE">
        <w:rPr>
          <w:rFonts w:asciiTheme="minorHAnsi" w:hAnsiTheme="minorHAnsi" w:cstheme="minorHAnsi"/>
        </w:rPr>
        <w:t xml:space="preserve">This product was first listed on the SAS Schedule on </w:t>
      </w:r>
      <w:r w:rsidR="000F6930" w:rsidRPr="00EF3ACE">
        <w:rPr>
          <w:rFonts w:asciiTheme="minorHAnsi" w:hAnsiTheme="minorHAnsi" w:cstheme="minorHAnsi"/>
        </w:rPr>
        <w:t>1 July 2013</w:t>
      </w:r>
      <w:r w:rsidRPr="00EF3ACE">
        <w:rPr>
          <w:rFonts w:asciiTheme="minorHAnsi" w:hAnsiTheme="minorHAnsi" w:cstheme="minorHAnsi"/>
        </w:rPr>
        <w:t xml:space="preserve">. </w:t>
      </w:r>
    </w:p>
    <w:p w14:paraId="08FBFEB4" w14:textId="5347EBBB" w:rsidR="00754728" w:rsidRPr="00EF3ACE" w:rsidRDefault="00754728" w:rsidP="00B2328B">
      <w:pPr>
        <w:pStyle w:val="Heading2"/>
        <w:rPr>
          <w:rStyle w:val="Strong"/>
          <w:b w:val="0"/>
          <w:bCs w:val="0"/>
        </w:rPr>
      </w:pPr>
      <w:r w:rsidRPr="00EF3ACE">
        <w:rPr>
          <w:rStyle w:val="Strong"/>
          <w:b w:val="0"/>
          <w:bCs w:val="0"/>
        </w:rPr>
        <w:t>Clinical Place for the Product</w:t>
      </w:r>
    </w:p>
    <w:p w14:paraId="466703E0" w14:textId="77777777" w:rsidR="00754728" w:rsidRPr="00EF3ACE" w:rsidRDefault="00754728" w:rsidP="00660973">
      <w:pPr>
        <w:jc w:val="both"/>
        <w:rPr>
          <w:rFonts w:asciiTheme="minorHAnsi" w:hAnsiTheme="minorHAnsi" w:cstheme="minorHAnsi"/>
          <w:b/>
        </w:rPr>
      </w:pPr>
      <w:r w:rsidRPr="00EF3ACE">
        <w:rPr>
          <w:rFonts w:asciiTheme="minorHAnsi" w:hAnsiTheme="minorHAnsi" w:cstheme="minorHAnsi"/>
        </w:rPr>
        <w:t>Not applicable.</w:t>
      </w:r>
    </w:p>
    <w:p w14:paraId="790C82F6" w14:textId="0C08E7FA" w:rsidR="00754728" w:rsidRPr="00EF3ACE" w:rsidRDefault="00754728" w:rsidP="00B2328B">
      <w:pPr>
        <w:pStyle w:val="Heading2"/>
        <w:rPr>
          <w:rStyle w:val="Strong"/>
          <w:b w:val="0"/>
          <w:bCs w:val="0"/>
        </w:rPr>
      </w:pPr>
      <w:r w:rsidRPr="00EF3ACE">
        <w:rPr>
          <w:rStyle w:val="Strong"/>
          <w:b w:val="0"/>
          <w:bCs w:val="0"/>
        </w:rPr>
        <w:t>Financial Analysis</w:t>
      </w:r>
    </w:p>
    <w:p w14:paraId="7009085B" w14:textId="0A63D43E" w:rsidR="00754728" w:rsidRPr="00EF3ACE" w:rsidRDefault="00754728" w:rsidP="0064431B">
      <w:pPr>
        <w:rPr>
          <w:rFonts w:asciiTheme="minorHAnsi" w:hAnsiTheme="minorHAnsi" w:cstheme="minorHAnsi"/>
        </w:rPr>
      </w:pPr>
      <w:bookmarkStart w:id="2" w:name="_Hlk117676541"/>
      <w:r w:rsidRPr="00EF3ACE">
        <w:rPr>
          <w:rFonts w:asciiTheme="minorHAnsi" w:hAnsiTheme="minorHAnsi" w:cstheme="minorHAnsi"/>
        </w:rPr>
        <w:t xml:space="preserve">Substitute products are currently listed in subgroup </w:t>
      </w:r>
      <w:r w:rsidR="000F6930" w:rsidRPr="00EF3ACE">
        <w:rPr>
          <w:rFonts w:asciiTheme="minorHAnsi" w:hAnsiTheme="minorHAnsi" w:cstheme="minorHAnsi"/>
        </w:rPr>
        <w:t>1(b)</w:t>
      </w:r>
      <w:r w:rsidRPr="00EF3ACE">
        <w:rPr>
          <w:rFonts w:asciiTheme="minorHAnsi" w:hAnsiTheme="minorHAnsi" w:cstheme="minorHAnsi"/>
        </w:rPr>
        <w:t xml:space="preserve"> of the SAS Schedule at the same cost and maximum monthly quantity. </w:t>
      </w:r>
      <w:bookmarkEnd w:id="2"/>
      <w:r w:rsidRPr="00EF3ACE">
        <w:rPr>
          <w:rFonts w:asciiTheme="minorHAnsi" w:hAnsiTheme="minorHAnsi" w:cstheme="minorHAnsi"/>
        </w:rPr>
        <w:t xml:space="preserve">It is unlikely that there would be any budgetary impact for the SAS </w:t>
      </w:r>
      <w:proofErr w:type="gramStart"/>
      <w:r w:rsidRPr="00EF3ACE">
        <w:rPr>
          <w:rFonts w:asciiTheme="minorHAnsi" w:hAnsiTheme="minorHAnsi" w:cstheme="minorHAnsi"/>
        </w:rPr>
        <w:t>as a consequence of</w:t>
      </w:r>
      <w:proofErr w:type="gramEnd"/>
      <w:r w:rsidRPr="00EF3ACE">
        <w:rPr>
          <w:rFonts w:asciiTheme="minorHAnsi" w:hAnsiTheme="minorHAnsi" w:cstheme="minorHAnsi"/>
        </w:rPr>
        <w:t xml:space="preserve"> deleting this product.</w:t>
      </w:r>
    </w:p>
    <w:p w14:paraId="259287F7" w14:textId="37F0FC6D" w:rsidR="00754728" w:rsidRPr="00EF3ACE" w:rsidRDefault="00754728" w:rsidP="00FC0786">
      <w:pPr>
        <w:pStyle w:val="Heading2"/>
        <w:spacing w:before="0"/>
        <w:rPr>
          <w:rStyle w:val="Strong"/>
          <w:b w:val="0"/>
          <w:bCs w:val="0"/>
        </w:rPr>
      </w:pPr>
      <w:r w:rsidRPr="00EF3ACE">
        <w:rPr>
          <w:rStyle w:val="Strong"/>
          <w:b w:val="0"/>
          <w:bCs w:val="0"/>
        </w:rPr>
        <w:t>Panel Recommendation</w:t>
      </w:r>
    </w:p>
    <w:p w14:paraId="0176E0C8" w14:textId="32D1F9D5" w:rsidR="00754728" w:rsidRPr="00EF3ACE" w:rsidRDefault="003F0AD1" w:rsidP="0064431B">
      <w:pPr>
        <w:rPr>
          <w:rFonts w:asciiTheme="minorHAnsi" w:hAnsiTheme="minorHAnsi" w:cstheme="minorHAnsi"/>
        </w:rPr>
      </w:pPr>
      <w:r w:rsidRPr="00A72D6D">
        <w:rPr>
          <w:rFonts w:asciiTheme="minorHAnsi" w:hAnsiTheme="minorHAnsi" w:cstheme="minorHAnsi"/>
        </w:rPr>
        <w:t xml:space="preserve">As this was an administrative change, this application was considered by the </w:t>
      </w:r>
      <w:r>
        <w:rPr>
          <w:rFonts w:asciiTheme="minorHAnsi" w:hAnsiTheme="minorHAnsi" w:cstheme="minorHAnsi"/>
        </w:rPr>
        <w:t xml:space="preserve">Stoma Product Assessment Panel (the </w:t>
      </w:r>
      <w:r w:rsidRPr="00A72D6D">
        <w:rPr>
          <w:rFonts w:asciiTheme="minorHAnsi" w:hAnsiTheme="minorHAnsi" w:cstheme="minorHAnsi"/>
        </w:rPr>
        <w:t>Panel</w:t>
      </w:r>
      <w:r>
        <w:rPr>
          <w:rFonts w:asciiTheme="minorHAnsi" w:hAnsiTheme="minorHAnsi" w:cstheme="minorHAnsi"/>
        </w:rPr>
        <w:t>)</w:t>
      </w:r>
      <w:r w:rsidRPr="00A72D6D">
        <w:rPr>
          <w:rFonts w:asciiTheme="minorHAnsi" w:hAnsiTheme="minorHAnsi" w:cstheme="minorHAnsi"/>
        </w:rPr>
        <w:t xml:space="preserve"> secretariat in line with the SAS </w:t>
      </w:r>
      <w:r w:rsidRPr="00037E7F">
        <w:rPr>
          <w:rFonts w:asciiTheme="minorHAnsi" w:hAnsiTheme="minorHAnsi" w:cstheme="minorHAnsi"/>
        </w:rPr>
        <w:t>Application and Assessment Guidelines</w:t>
      </w:r>
      <w:r w:rsidRPr="00A72D6D">
        <w:rPr>
          <w:rFonts w:asciiTheme="minorHAnsi" w:hAnsiTheme="minorHAnsi" w:cstheme="minorHAnsi"/>
        </w:rPr>
        <w:t>. The Panel secretariat</w:t>
      </w:r>
      <w:r>
        <w:rPr>
          <w:rFonts w:asciiTheme="minorHAnsi" w:hAnsiTheme="minorHAnsi" w:cstheme="minorHAnsi"/>
        </w:rPr>
        <w:t xml:space="preserve"> </w:t>
      </w:r>
      <w:r w:rsidR="00754728" w:rsidRPr="00EF3ACE">
        <w:rPr>
          <w:rFonts w:asciiTheme="minorHAnsi" w:hAnsiTheme="minorHAnsi" w:cstheme="minorHAnsi"/>
        </w:rPr>
        <w:t xml:space="preserve">noted there are equivalent products remaining on the Schedule and recommended the deletion of the entire product range of </w:t>
      </w:r>
      <w:r w:rsidR="000F6930" w:rsidRPr="00EF3ACE">
        <w:rPr>
          <w:rFonts w:asciiTheme="minorHAnsi" w:hAnsiTheme="minorHAnsi" w:cstheme="minorHAnsi"/>
        </w:rPr>
        <w:t xml:space="preserve">Hollister </w:t>
      </w:r>
      <w:proofErr w:type="spellStart"/>
      <w:r w:rsidR="000F6930" w:rsidRPr="00EF3ACE">
        <w:rPr>
          <w:rFonts w:asciiTheme="minorHAnsi" w:hAnsiTheme="minorHAnsi" w:cstheme="minorHAnsi"/>
        </w:rPr>
        <w:t>Moderma</w:t>
      </w:r>
      <w:proofErr w:type="spellEnd"/>
      <w:r w:rsidR="00D44D27">
        <w:rPr>
          <w:rFonts w:asciiTheme="minorHAnsi" w:hAnsiTheme="minorHAnsi" w:cstheme="minorHAnsi"/>
        </w:rPr>
        <w:t xml:space="preserve"> </w:t>
      </w:r>
      <w:r w:rsidR="000F6930" w:rsidRPr="00EF3ACE">
        <w:rPr>
          <w:rFonts w:asciiTheme="minorHAnsi" w:hAnsiTheme="minorHAnsi" w:cstheme="minorHAnsi"/>
        </w:rPr>
        <w:t xml:space="preserve">Flex </w:t>
      </w:r>
      <w:proofErr w:type="spellStart"/>
      <w:r w:rsidR="000F6930" w:rsidRPr="00EF3ACE">
        <w:rPr>
          <w:rFonts w:asciiTheme="minorHAnsi" w:hAnsiTheme="minorHAnsi" w:cstheme="minorHAnsi"/>
        </w:rPr>
        <w:t>QuietWear</w:t>
      </w:r>
      <w:proofErr w:type="spellEnd"/>
      <w:r w:rsidR="000F6930" w:rsidRPr="00EF3ACE">
        <w:rPr>
          <w:rFonts w:asciiTheme="minorHAnsi" w:hAnsiTheme="minorHAnsi" w:cstheme="minorHAnsi"/>
        </w:rPr>
        <w:t xml:space="preserve"> </w:t>
      </w:r>
      <w:r w:rsidR="00754728" w:rsidRPr="00EF3ACE">
        <w:rPr>
          <w:rFonts w:asciiTheme="minorHAnsi" w:hAnsiTheme="minorHAnsi" w:cstheme="minorHAnsi"/>
        </w:rPr>
        <w:t>(SAS Code</w:t>
      </w:r>
      <w:r w:rsidR="000F6930" w:rsidRPr="00EF3ACE">
        <w:rPr>
          <w:rFonts w:asciiTheme="minorHAnsi" w:hAnsiTheme="minorHAnsi" w:cstheme="minorHAnsi"/>
        </w:rPr>
        <w:t xml:space="preserve"> 3500F</w:t>
      </w:r>
      <w:r w:rsidR="00754728" w:rsidRPr="00EF3ACE">
        <w:rPr>
          <w:rFonts w:asciiTheme="minorHAnsi" w:hAnsiTheme="minorHAnsi" w:cstheme="minorHAnsi"/>
        </w:rPr>
        <w:t>) listed in subgroup</w:t>
      </w:r>
      <w:r w:rsidR="000F6930" w:rsidRPr="00EF3ACE">
        <w:rPr>
          <w:rFonts w:asciiTheme="minorHAnsi" w:hAnsiTheme="minorHAnsi" w:cstheme="minorHAnsi"/>
        </w:rPr>
        <w:t xml:space="preserve"> 1(b)</w:t>
      </w:r>
      <w:r w:rsidR="00754728" w:rsidRPr="00EF3ACE">
        <w:rPr>
          <w:rFonts w:asciiTheme="minorHAnsi" w:hAnsiTheme="minorHAnsi" w:cstheme="minorHAnsi"/>
        </w:rPr>
        <w:t xml:space="preserve"> of the SAS Schedule.</w:t>
      </w:r>
      <w:r>
        <w:rPr>
          <w:rFonts w:asciiTheme="minorHAnsi" w:hAnsiTheme="minorHAnsi" w:cstheme="minorHAnsi"/>
        </w:rPr>
        <w:t xml:space="preserve"> The Panel noted the secretariat’s recommendation at the October 2023 meeting. </w:t>
      </w:r>
    </w:p>
    <w:p w14:paraId="489A0829" w14:textId="1382BC30" w:rsidR="00754728" w:rsidRPr="00EF3ACE" w:rsidRDefault="000F6930" w:rsidP="0064431B">
      <w:pPr>
        <w:spacing w:before="120" w:after="120"/>
        <w:rPr>
          <w:rFonts w:asciiTheme="minorHAnsi" w:hAnsiTheme="minorHAnsi" w:cstheme="minorHAnsi"/>
        </w:rPr>
      </w:pPr>
      <w:r w:rsidRPr="00EF3ACE">
        <w:rPr>
          <w:rFonts w:asciiTheme="minorHAnsi" w:eastAsia="Arial Unicode MS" w:hAnsiTheme="minorHAnsi"/>
        </w:rPr>
        <w:t>Hollister</w:t>
      </w:r>
      <w:r w:rsidRPr="00EF3ACE">
        <w:rPr>
          <w:rFonts w:asciiTheme="minorHAnsi" w:hAnsiTheme="minorHAnsi" w:cstheme="minorHAnsi"/>
        </w:rPr>
        <w:t xml:space="preserve"> </w:t>
      </w:r>
      <w:r w:rsidR="00754728" w:rsidRPr="00EF3ACE">
        <w:rPr>
          <w:rFonts w:asciiTheme="minorHAnsi" w:hAnsiTheme="minorHAnsi" w:cstheme="minorHAnsi"/>
        </w:rPr>
        <w:t>is to advise stoma associations, ostomates, stomal therapy nurses and the Australian Council of Stoma Associations of the deletion. A period of approximately 6 months from the date of the recommendation (</w:t>
      </w:r>
      <w:r w:rsidR="00F02C4D" w:rsidRPr="00EF3ACE">
        <w:rPr>
          <w:rFonts w:asciiTheme="minorHAnsi" w:hAnsiTheme="minorHAnsi" w:cstheme="minorHAnsi"/>
        </w:rPr>
        <w:t xml:space="preserve">24 October </w:t>
      </w:r>
      <w:r w:rsidR="001E2495" w:rsidRPr="00EF3ACE">
        <w:rPr>
          <w:rFonts w:asciiTheme="minorHAnsi" w:hAnsiTheme="minorHAnsi" w:cstheme="minorHAnsi"/>
        </w:rPr>
        <w:t>2023</w:t>
      </w:r>
      <w:r w:rsidR="00754728" w:rsidRPr="00EF3ACE">
        <w:rPr>
          <w:rFonts w:asciiTheme="minorHAnsi" w:hAnsiTheme="minorHAnsi" w:cstheme="minorHAnsi"/>
        </w:rPr>
        <w:t>) should be given to allow users of the product to seek a suitable alternative and to enable stoma associations to manage their stock levels.</w:t>
      </w:r>
    </w:p>
    <w:p w14:paraId="5837ECE1" w14:textId="5A056808" w:rsidR="00754728" w:rsidRPr="00EF3ACE" w:rsidRDefault="00754728" w:rsidP="00B2328B">
      <w:pPr>
        <w:pStyle w:val="Heading2"/>
        <w:rPr>
          <w:rStyle w:val="Strong"/>
          <w:b w:val="0"/>
          <w:bCs w:val="0"/>
        </w:rPr>
      </w:pPr>
      <w:r w:rsidRPr="00EF3ACE">
        <w:rPr>
          <w:rStyle w:val="Strong"/>
          <w:b w:val="0"/>
          <w:bCs w:val="0"/>
        </w:rPr>
        <w:t>Context for Recommendation</w:t>
      </w:r>
    </w:p>
    <w:p w14:paraId="3CD14826" w14:textId="77777777" w:rsidR="003F0AD1" w:rsidRPr="00A72D6D" w:rsidRDefault="003F0AD1" w:rsidP="003F0AD1">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059B39BC" w14:textId="0D21EC5E" w:rsidR="00754728" w:rsidRPr="00EF3ACE" w:rsidRDefault="00754728" w:rsidP="00B2328B">
      <w:pPr>
        <w:pStyle w:val="Heading2"/>
        <w:rPr>
          <w:rStyle w:val="Strong"/>
          <w:b w:val="0"/>
          <w:bCs w:val="0"/>
        </w:rPr>
      </w:pPr>
      <w:r w:rsidRPr="00EF3ACE">
        <w:rPr>
          <w:rStyle w:val="Strong"/>
          <w:b w:val="0"/>
          <w:bCs w:val="0"/>
        </w:rPr>
        <w:t>Applicant’s Comment</w:t>
      </w:r>
    </w:p>
    <w:p w14:paraId="573F3FEA" w14:textId="6181595E" w:rsidR="00C64FC4" w:rsidRPr="00EF3ACE" w:rsidRDefault="00C64FC4" w:rsidP="00C64FC4">
      <w:pPr>
        <w:rPr>
          <w:rFonts w:ascii="Calibri" w:hAnsi="Calibri" w:cs="Calibri"/>
        </w:rPr>
      </w:pPr>
      <w:r>
        <w:rPr>
          <w:rFonts w:ascii="Calibri" w:hAnsi="Calibri" w:cs="Calibri"/>
        </w:rPr>
        <w:t xml:space="preserve">The applicant </w:t>
      </w:r>
      <w:r w:rsidRPr="00FD5362">
        <w:rPr>
          <w:rFonts w:asciiTheme="minorHAnsi" w:hAnsiTheme="minorHAnsi" w:cstheme="minorHAnsi"/>
          <w:lang w:eastAsia="ja-JP"/>
        </w:rPr>
        <w:t>agrees with the recommendation.</w:t>
      </w:r>
    </w:p>
    <w:p w14:paraId="53386495" w14:textId="7E716129" w:rsidR="00A72D6D" w:rsidRPr="00EF3ACE" w:rsidRDefault="00A72D6D">
      <w:r w:rsidRPr="00EF3ACE">
        <w:br w:type="page"/>
      </w:r>
    </w:p>
    <w:p w14:paraId="238D70CB" w14:textId="47541524" w:rsidR="00EF3FBC" w:rsidRPr="00EF3ACE" w:rsidRDefault="00CD7FD8" w:rsidP="00B2328B">
      <w:pPr>
        <w:pStyle w:val="Heading1"/>
        <w:jc w:val="center"/>
        <w:rPr>
          <w:rStyle w:val="Strong"/>
          <w:b w:val="0"/>
          <w:bCs w:val="0"/>
        </w:rPr>
      </w:pPr>
      <w:bookmarkStart w:id="3" w:name="_Toc150174037"/>
      <w:r w:rsidRPr="00EF3ACE">
        <w:rPr>
          <w:rStyle w:val="Strong"/>
          <w:b w:val="0"/>
          <w:bCs w:val="0"/>
        </w:rPr>
        <w:lastRenderedPageBreak/>
        <w:t xml:space="preserve">Hollister </w:t>
      </w:r>
      <w:proofErr w:type="spellStart"/>
      <w:r w:rsidRPr="00EF3ACE">
        <w:rPr>
          <w:rStyle w:val="Strong"/>
          <w:b w:val="0"/>
          <w:bCs w:val="0"/>
        </w:rPr>
        <w:t>Moderma</w:t>
      </w:r>
      <w:proofErr w:type="spellEnd"/>
      <w:r w:rsidRPr="00EF3ACE">
        <w:rPr>
          <w:rStyle w:val="Strong"/>
          <w:b w:val="0"/>
          <w:bCs w:val="0"/>
        </w:rPr>
        <w:t xml:space="preserve"> Flex Drainable Pouch</w:t>
      </w:r>
      <w:r w:rsidR="00EF3FBC" w:rsidRPr="00EF3ACE">
        <w:rPr>
          <w:rStyle w:val="Strong"/>
          <w:b w:val="0"/>
          <w:bCs w:val="0"/>
        </w:rPr>
        <w:t xml:space="preserve"> – </w:t>
      </w:r>
      <w:r w:rsidR="00E2775C" w:rsidRPr="00EF3ACE">
        <w:rPr>
          <w:rStyle w:val="Strong"/>
          <w:b w:val="0"/>
          <w:bCs w:val="0"/>
        </w:rPr>
        <w:t>HO</w:t>
      </w:r>
      <w:r w:rsidR="00EF3FBC" w:rsidRPr="00EF3ACE">
        <w:rPr>
          <w:rStyle w:val="Strong"/>
          <w:b w:val="0"/>
          <w:bCs w:val="0"/>
        </w:rPr>
        <w:t>#</w:t>
      </w:r>
      <w:proofErr w:type="gramStart"/>
      <w:r w:rsidR="00EF3FBC" w:rsidRPr="00EF3ACE">
        <w:rPr>
          <w:rStyle w:val="Strong"/>
          <w:b w:val="0"/>
          <w:bCs w:val="0"/>
        </w:rPr>
        <w:t>0</w:t>
      </w:r>
      <w:r w:rsidR="00E2775C" w:rsidRPr="00EF3ACE">
        <w:rPr>
          <w:rStyle w:val="Strong"/>
          <w:b w:val="0"/>
          <w:bCs w:val="0"/>
        </w:rPr>
        <w:t>4</w:t>
      </w:r>
      <w:r w:rsidR="00F02C4D" w:rsidRPr="00EF3ACE">
        <w:rPr>
          <w:rStyle w:val="Strong"/>
          <w:b w:val="0"/>
          <w:bCs w:val="0"/>
        </w:rPr>
        <w:t>OCTOBER</w:t>
      </w:r>
      <w:r w:rsidR="00EF3FBC" w:rsidRPr="00EF3ACE">
        <w:rPr>
          <w:rStyle w:val="Strong"/>
          <w:b w:val="0"/>
          <w:bCs w:val="0"/>
        </w:rPr>
        <w:t>202</w:t>
      </w:r>
      <w:r w:rsidR="00536A05" w:rsidRPr="00EF3ACE">
        <w:rPr>
          <w:rStyle w:val="Strong"/>
          <w:b w:val="0"/>
          <w:bCs w:val="0"/>
        </w:rPr>
        <w:t>3</w:t>
      </w:r>
      <w:bookmarkEnd w:id="3"/>
      <w:proofErr w:type="gramEnd"/>
    </w:p>
    <w:p w14:paraId="067BAC44" w14:textId="6D98EBE8" w:rsidR="00A72D6D" w:rsidRPr="00EF3ACE" w:rsidRDefault="00A72D6D" w:rsidP="00B2328B">
      <w:pPr>
        <w:pStyle w:val="Heading2"/>
        <w:rPr>
          <w:rStyle w:val="Strong"/>
          <w:b w:val="0"/>
          <w:bCs w:val="0"/>
        </w:rPr>
      </w:pPr>
      <w:r w:rsidRPr="00EF3ACE">
        <w:rPr>
          <w:rStyle w:val="Strong"/>
          <w:b w:val="0"/>
          <w:bCs w:val="0"/>
        </w:rPr>
        <w:t>Proposed Deletion on the Stoma Appliance Scheme</w:t>
      </w:r>
    </w:p>
    <w:p w14:paraId="518C6007" w14:textId="58BBC855" w:rsidR="00A72D6D" w:rsidRPr="00EF3ACE" w:rsidRDefault="00A72D6D" w:rsidP="00A72D6D">
      <w:pPr>
        <w:rPr>
          <w:rFonts w:asciiTheme="minorHAnsi" w:hAnsiTheme="minorHAnsi" w:cstheme="minorHAnsi"/>
        </w:rPr>
      </w:pPr>
      <w:r w:rsidRPr="00EF3ACE">
        <w:rPr>
          <w:rFonts w:asciiTheme="minorHAnsi" w:hAnsiTheme="minorHAnsi" w:cstheme="minorHAnsi"/>
        </w:rPr>
        <w:t xml:space="preserve">The applicant, </w:t>
      </w:r>
      <w:r w:rsidR="00E2775C" w:rsidRPr="00EF3ACE">
        <w:rPr>
          <w:rFonts w:asciiTheme="minorHAnsi" w:eastAsia="Arial Unicode MS" w:hAnsiTheme="minorHAnsi"/>
        </w:rPr>
        <w:t>Hollister</w:t>
      </w:r>
      <w:r w:rsidRPr="00EF3ACE">
        <w:rPr>
          <w:rFonts w:asciiTheme="minorHAnsi" w:hAnsiTheme="minorHAnsi" w:cstheme="minorHAnsi"/>
        </w:rPr>
        <w:t xml:space="preserve">, sought the deletion of </w:t>
      </w:r>
      <w:r w:rsidR="00034BF6" w:rsidRPr="00EF3ACE">
        <w:rPr>
          <w:rFonts w:asciiTheme="minorHAnsi" w:hAnsiTheme="minorHAnsi" w:cstheme="minorHAnsi"/>
        </w:rPr>
        <w:t>5</w:t>
      </w:r>
      <w:r w:rsidRPr="00EF3ACE">
        <w:rPr>
          <w:rFonts w:asciiTheme="minorHAnsi" w:hAnsiTheme="minorHAnsi" w:cstheme="minorHAnsi"/>
        </w:rPr>
        <w:t xml:space="preserve"> variant</w:t>
      </w:r>
      <w:r w:rsidR="00E2775C" w:rsidRPr="00EF3ACE">
        <w:rPr>
          <w:rFonts w:asciiTheme="minorHAnsi" w:hAnsiTheme="minorHAnsi" w:cstheme="minorHAnsi"/>
        </w:rPr>
        <w:t>s</w:t>
      </w:r>
      <w:r w:rsidRPr="00EF3ACE">
        <w:rPr>
          <w:rFonts w:asciiTheme="minorHAnsi" w:hAnsiTheme="minorHAnsi" w:cstheme="minorHAnsi"/>
        </w:rPr>
        <w:t xml:space="preserve"> from the listing of </w:t>
      </w:r>
      <w:r w:rsidR="00E2775C" w:rsidRPr="00EF3ACE">
        <w:rPr>
          <w:rFonts w:asciiTheme="minorHAnsi" w:hAnsiTheme="minorHAnsi" w:cstheme="minorHAnsi"/>
        </w:rPr>
        <w:t xml:space="preserve">Hollister </w:t>
      </w:r>
      <w:proofErr w:type="spellStart"/>
      <w:r w:rsidR="00034BF6" w:rsidRPr="00EF3ACE">
        <w:rPr>
          <w:rFonts w:asciiTheme="minorHAnsi" w:hAnsiTheme="minorHAnsi" w:cstheme="minorHAnsi"/>
        </w:rPr>
        <w:t>Moderma</w:t>
      </w:r>
      <w:proofErr w:type="spellEnd"/>
      <w:r w:rsidR="00034BF6" w:rsidRPr="00EF3ACE">
        <w:rPr>
          <w:rFonts w:asciiTheme="minorHAnsi" w:hAnsiTheme="minorHAnsi" w:cstheme="minorHAnsi"/>
        </w:rPr>
        <w:t xml:space="preserve"> Flex Drainable Pouch </w:t>
      </w:r>
      <w:r w:rsidRPr="00EF3ACE">
        <w:rPr>
          <w:rFonts w:asciiTheme="minorHAnsi" w:hAnsiTheme="minorHAnsi" w:cstheme="minorHAnsi"/>
        </w:rPr>
        <w:t xml:space="preserve">(SAS Code </w:t>
      </w:r>
      <w:r w:rsidR="00034BF6" w:rsidRPr="00EF3ACE">
        <w:rPr>
          <w:rFonts w:asciiTheme="minorHAnsi" w:hAnsiTheme="minorHAnsi" w:cstheme="minorHAnsi"/>
        </w:rPr>
        <w:t>80066B</w:t>
      </w:r>
      <w:r w:rsidRPr="00EF3ACE">
        <w:rPr>
          <w:rFonts w:asciiTheme="minorHAnsi" w:hAnsiTheme="minorHAnsi" w:cstheme="minorHAnsi"/>
        </w:rPr>
        <w:t xml:space="preserve">) in subgroup </w:t>
      </w:r>
      <w:r w:rsidR="00E2775C" w:rsidRPr="00EF3ACE">
        <w:rPr>
          <w:rFonts w:asciiTheme="minorHAnsi" w:hAnsiTheme="minorHAnsi" w:cstheme="minorHAnsi"/>
        </w:rPr>
        <w:t>2</w:t>
      </w:r>
      <w:r w:rsidRPr="00EF3ACE">
        <w:rPr>
          <w:rFonts w:asciiTheme="minorHAnsi" w:hAnsiTheme="minorHAnsi" w:cstheme="minorHAnsi"/>
        </w:rPr>
        <w:t>(</w:t>
      </w:r>
      <w:r w:rsidR="00E2775C" w:rsidRPr="00EF3ACE">
        <w:rPr>
          <w:rFonts w:asciiTheme="minorHAnsi" w:hAnsiTheme="minorHAnsi" w:cstheme="minorHAnsi"/>
        </w:rPr>
        <w:t>b</w:t>
      </w:r>
      <w:r w:rsidRPr="00EF3ACE">
        <w:rPr>
          <w:rFonts w:asciiTheme="minorHAnsi" w:hAnsiTheme="minorHAnsi" w:cstheme="minorHAnsi"/>
        </w:rPr>
        <w:t xml:space="preserve">) of the Stoma Appliance Scheme (SAS) Schedule, as it is being discontinued. The product, including </w:t>
      </w:r>
      <w:r w:rsidR="00034BF6" w:rsidRPr="00EF3ACE">
        <w:rPr>
          <w:rFonts w:asciiTheme="minorHAnsi" w:hAnsiTheme="minorHAnsi" w:cstheme="minorHAnsi"/>
        </w:rPr>
        <w:t xml:space="preserve">9 </w:t>
      </w:r>
      <w:r w:rsidRPr="00EF3ACE">
        <w:rPr>
          <w:rFonts w:asciiTheme="minorHAnsi" w:hAnsiTheme="minorHAnsi" w:cstheme="minorHAnsi"/>
        </w:rPr>
        <w:t>variants, is currently listed at a unit price of $</w:t>
      </w:r>
      <w:r w:rsidR="00034BF6" w:rsidRPr="00EF3ACE">
        <w:rPr>
          <w:rFonts w:asciiTheme="minorHAnsi" w:hAnsiTheme="minorHAnsi" w:cstheme="minorHAnsi"/>
        </w:rPr>
        <w:t>6</w:t>
      </w:r>
      <w:r w:rsidR="001E2495" w:rsidRPr="00EF3ACE">
        <w:rPr>
          <w:rFonts w:asciiTheme="minorHAnsi" w:hAnsiTheme="minorHAnsi" w:cstheme="minorHAnsi"/>
        </w:rPr>
        <w:t>.</w:t>
      </w:r>
      <w:r w:rsidR="00EF3ACE" w:rsidRPr="00EF3ACE">
        <w:rPr>
          <w:rFonts w:asciiTheme="minorHAnsi" w:hAnsiTheme="minorHAnsi" w:cstheme="minorHAnsi"/>
        </w:rPr>
        <w:t>578, including a price premium of $0.205,</w:t>
      </w:r>
      <w:r w:rsidRPr="00EF3ACE">
        <w:rPr>
          <w:rFonts w:asciiTheme="minorHAnsi" w:hAnsiTheme="minorHAnsi" w:cstheme="minorHAnsi"/>
        </w:rPr>
        <w:t xml:space="preserve"> with a </w:t>
      </w:r>
      <w:r w:rsidR="00EF3ACE" w:rsidRPr="00EF3ACE">
        <w:rPr>
          <w:rFonts w:asciiTheme="minorHAnsi" w:hAnsiTheme="minorHAnsi" w:cstheme="minorHAnsi"/>
        </w:rPr>
        <w:t xml:space="preserve">pack size of 10 and a </w:t>
      </w:r>
      <w:r w:rsidRPr="00EF3ACE">
        <w:rPr>
          <w:rFonts w:asciiTheme="minorHAnsi" w:hAnsiTheme="minorHAnsi" w:cstheme="minorHAnsi"/>
        </w:rPr>
        <w:t xml:space="preserve">maximum monthly quantity of </w:t>
      </w:r>
      <w:r w:rsidR="00034BF6" w:rsidRPr="00EF3ACE">
        <w:rPr>
          <w:rFonts w:asciiTheme="minorHAnsi" w:hAnsiTheme="minorHAnsi" w:cstheme="minorHAnsi"/>
        </w:rPr>
        <w:t>30</w:t>
      </w:r>
      <w:r w:rsidRPr="00EF3ACE">
        <w:rPr>
          <w:rFonts w:asciiTheme="minorHAnsi" w:hAnsiTheme="minorHAnsi" w:cstheme="minorHAnsi"/>
        </w:rPr>
        <w:t xml:space="preserve"> units. </w:t>
      </w:r>
    </w:p>
    <w:p w14:paraId="114CD6A5" w14:textId="56B554AA" w:rsidR="00A72D6D" w:rsidRPr="00EF3ACE" w:rsidRDefault="00A72D6D" w:rsidP="00B2328B">
      <w:pPr>
        <w:pStyle w:val="Heading2"/>
        <w:rPr>
          <w:rStyle w:val="Strong"/>
          <w:b w:val="0"/>
          <w:bCs w:val="0"/>
        </w:rPr>
      </w:pPr>
      <w:r w:rsidRPr="00EF3ACE">
        <w:rPr>
          <w:rStyle w:val="Strong"/>
          <w:b w:val="0"/>
          <w:bCs w:val="0"/>
        </w:rPr>
        <w:t>Substitute products</w:t>
      </w:r>
    </w:p>
    <w:p w14:paraId="4BD33336" w14:textId="35CC6D59" w:rsidR="00A72D6D" w:rsidRPr="00EF3ACE" w:rsidRDefault="00034BF6" w:rsidP="00A72D6D">
      <w:pPr>
        <w:autoSpaceDE w:val="0"/>
        <w:autoSpaceDN w:val="0"/>
        <w:adjustRightInd w:val="0"/>
        <w:rPr>
          <w:rFonts w:asciiTheme="minorHAnsi" w:hAnsiTheme="minorHAnsi" w:cstheme="minorHAnsi"/>
        </w:rPr>
      </w:pPr>
      <w:r w:rsidRPr="00EF3ACE">
        <w:rPr>
          <w:rFonts w:asciiTheme="minorHAnsi" w:hAnsiTheme="minorHAnsi" w:cstheme="minorHAnsi"/>
        </w:rPr>
        <w:t xml:space="preserve">Hollister </w:t>
      </w:r>
      <w:proofErr w:type="spellStart"/>
      <w:r w:rsidRPr="00EF3ACE">
        <w:rPr>
          <w:rFonts w:asciiTheme="minorHAnsi" w:hAnsiTheme="minorHAnsi" w:cstheme="minorHAnsi"/>
        </w:rPr>
        <w:t>Moderma</w:t>
      </w:r>
      <w:proofErr w:type="spellEnd"/>
      <w:r w:rsidRPr="00EF3ACE">
        <w:rPr>
          <w:rFonts w:asciiTheme="minorHAnsi" w:hAnsiTheme="minorHAnsi" w:cstheme="minorHAnsi"/>
        </w:rPr>
        <w:t xml:space="preserve"> Flex </w:t>
      </w:r>
      <w:proofErr w:type="spellStart"/>
      <w:r w:rsidRPr="00EF3ACE">
        <w:rPr>
          <w:rFonts w:asciiTheme="minorHAnsi" w:hAnsiTheme="minorHAnsi" w:cstheme="minorHAnsi"/>
        </w:rPr>
        <w:t>CeraPlus</w:t>
      </w:r>
      <w:proofErr w:type="spellEnd"/>
      <w:r w:rsidRPr="00EF3ACE">
        <w:rPr>
          <w:rFonts w:asciiTheme="minorHAnsi" w:hAnsiTheme="minorHAnsi" w:cstheme="minorHAnsi"/>
        </w:rPr>
        <w:t xml:space="preserve"> Convex Drainable</w:t>
      </w:r>
      <w:r w:rsidR="00A72D6D" w:rsidRPr="00EF3ACE">
        <w:rPr>
          <w:rFonts w:asciiTheme="minorHAnsi" w:hAnsiTheme="minorHAnsi" w:cstheme="minorHAnsi"/>
        </w:rPr>
        <w:t xml:space="preserve"> (</w:t>
      </w:r>
      <w:r w:rsidRPr="00EF3ACE">
        <w:rPr>
          <w:rFonts w:asciiTheme="minorHAnsi" w:hAnsiTheme="minorHAnsi" w:cstheme="minorHAnsi"/>
        </w:rPr>
        <w:t>SAS Code</w:t>
      </w:r>
      <w:r w:rsidR="00A72D6D" w:rsidRPr="00EF3ACE">
        <w:rPr>
          <w:rFonts w:asciiTheme="minorHAnsi" w:hAnsiTheme="minorHAnsi" w:cstheme="minorHAnsi"/>
        </w:rPr>
        <w:t xml:space="preserve">: </w:t>
      </w:r>
      <w:r w:rsidRPr="00EF3ACE">
        <w:rPr>
          <w:rFonts w:asciiTheme="minorHAnsi" w:hAnsiTheme="minorHAnsi" w:cstheme="minorHAnsi"/>
        </w:rPr>
        <w:t>80111J</w:t>
      </w:r>
      <w:r w:rsidR="00A72D6D" w:rsidRPr="00EF3ACE">
        <w:rPr>
          <w:rFonts w:asciiTheme="minorHAnsi" w:hAnsiTheme="minorHAnsi" w:cstheme="minorHAnsi"/>
        </w:rPr>
        <w:t xml:space="preserve">) </w:t>
      </w:r>
    </w:p>
    <w:p w14:paraId="00606C19" w14:textId="395796BB" w:rsidR="00A72D6D" w:rsidRPr="00EF3ACE" w:rsidRDefault="00A72D6D" w:rsidP="00B2328B">
      <w:pPr>
        <w:pStyle w:val="Heading2"/>
        <w:rPr>
          <w:rStyle w:val="Strong"/>
          <w:b w:val="0"/>
          <w:bCs w:val="0"/>
        </w:rPr>
      </w:pPr>
      <w:r w:rsidRPr="00EF3ACE">
        <w:rPr>
          <w:rStyle w:val="Strong"/>
          <w:b w:val="0"/>
          <w:bCs w:val="0"/>
        </w:rPr>
        <w:t xml:space="preserve">Variants to be </w:t>
      </w:r>
      <w:proofErr w:type="gramStart"/>
      <w:r w:rsidRPr="00EF3ACE">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A72D6D" w:rsidRPr="00EF3ACE" w14:paraId="5A6A5ACC" w14:textId="77777777" w:rsidTr="0064431B">
        <w:tc>
          <w:tcPr>
            <w:tcW w:w="1838" w:type="dxa"/>
          </w:tcPr>
          <w:p w14:paraId="0E1FA785" w14:textId="24591F80" w:rsidR="00A72D6D" w:rsidRPr="00EF3ACE" w:rsidRDefault="0080450A" w:rsidP="001A32A5">
            <w:pPr>
              <w:rPr>
                <w:rFonts w:asciiTheme="minorHAnsi" w:hAnsiTheme="minorHAnsi" w:cstheme="minorHAnsi"/>
                <w:b/>
              </w:rPr>
            </w:pPr>
            <w:r>
              <w:rPr>
                <w:rFonts w:asciiTheme="minorHAnsi" w:hAnsiTheme="minorHAnsi" w:cstheme="minorHAnsi"/>
                <w:b/>
              </w:rPr>
              <w:t>Company</w:t>
            </w:r>
            <w:r w:rsidRPr="00EF3ACE">
              <w:rPr>
                <w:rFonts w:asciiTheme="minorHAnsi" w:hAnsiTheme="minorHAnsi" w:cstheme="minorHAnsi"/>
                <w:b/>
              </w:rPr>
              <w:t xml:space="preserve"> </w:t>
            </w:r>
            <w:r w:rsidR="00A72D6D" w:rsidRPr="00EF3ACE">
              <w:rPr>
                <w:rFonts w:asciiTheme="minorHAnsi" w:hAnsiTheme="minorHAnsi" w:cstheme="minorHAnsi"/>
                <w:b/>
              </w:rPr>
              <w:t>Code</w:t>
            </w:r>
          </w:p>
        </w:tc>
        <w:tc>
          <w:tcPr>
            <w:tcW w:w="7058" w:type="dxa"/>
          </w:tcPr>
          <w:p w14:paraId="6F6A41C7" w14:textId="77777777" w:rsidR="00A72D6D" w:rsidRPr="00EF3ACE" w:rsidRDefault="00A72D6D" w:rsidP="001A32A5">
            <w:pPr>
              <w:rPr>
                <w:rFonts w:asciiTheme="minorHAnsi" w:hAnsiTheme="minorHAnsi" w:cstheme="minorHAnsi"/>
                <w:b/>
              </w:rPr>
            </w:pPr>
            <w:r w:rsidRPr="00EF3ACE">
              <w:rPr>
                <w:rFonts w:asciiTheme="minorHAnsi" w:hAnsiTheme="minorHAnsi" w:cstheme="minorHAnsi"/>
                <w:b/>
              </w:rPr>
              <w:t>Description</w:t>
            </w:r>
          </w:p>
        </w:tc>
      </w:tr>
      <w:tr w:rsidR="00A72D6D" w:rsidRPr="00EF3ACE" w14:paraId="0781AF8B" w14:textId="77777777" w:rsidTr="0064431B">
        <w:tc>
          <w:tcPr>
            <w:tcW w:w="1838" w:type="dxa"/>
          </w:tcPr>
          <w:p w14:paraId="3D2A188E" w14:textId="366E1121" w:rsidR="00A72D6D" w:rsidRPr="0064431B" w:rsidRDefault="00034BF6" w:rsidP="001A32A5">
            <w:pPr>
              <w:rPr>
                <w:rFonts w:asciiTheme="minorHAnsi" w:hAnsiTheme="minorHAnsi" w:cstheme="minorHAnsi"/>
                <w:sz w:val="20"/>
                <w:szCs w:val="20"/>
              </w:rPr>
            </w:pPr>
            <w:r w:rsidRPr="0064431B">
              <w:rPr>
                <w:rFonts w:asciiTheme="minorHAnsi" w:hAnsiTheme="minorHAnsi" w:cstheme="minorHAnsi"/>
                <w:sz w:val="20"/>
                <w:szCs w:val="20"/>
              </w:rPr>
              <w:t>5683038</w:t>
            </w:r>
          </w:p>
        </w:tc>
        <w:tc>
          <w:tcPr>
            <w:tcW w:w="7058" w:type="dxa"/>
          </w:tcPr>
          <w:p w14:paraId="12FCCE44" w14:textId="1830712F" w:rsidR="00A72D6D" w:rsidRPr="0064431B" w:rsidRDefault="00EF3ACE" w:rsidP="001A32A5">
            <w:pPr>
              <w:rPr>
                <w:rFonts w:asciiTheme="minorHAnsi" w:hAnsiTheme="minorHAnsi" w:cstheme="minorHAnsi"/>
                <w:sz w:val="20"/>
                <w:szCs w:val="20"/>
              </w:rPr>
            </w:pPr>
            <w:r w:rsidRPr="0064431B">
              <w:rPr>
                <w:rFonts w:asciiTheme="minorHAnsi" w:hAnsiTheme="minorHAnsi" w:cstheme="minorHAnsi"/>
                <w:sz w:val="20"/>
                <w:szCs w:val="20"/>
              </w:rPr>
              <w:t>protected single carbon filter, transparent with fabric cover on both sides including viewing option, large, 700ml, standard headspace, integrated closure, belt loops on each side of pouch, 1.02mm, hydrocolloid baseplate, medium convexity, rigid convex ring, hydrocolloid self-adhesive with tape border, standard wear, round, cut-to-fit, 15mm - 38mm, release tabs</w:t>
            </w:r>
          </w:p>
        </w:tc>
      </w:tr>
      <w:tr w:rsidR="00EA10FB" w:rsidRPr="00EF3ACE" w14:paraId="6BE072EA" w14:textId="77777777" w:rsidTr="0064431B">
        <w:trPr>
          <w:trHeight w:val="1238"/>
        </w:trPr>
        <w:tc>
          <w:tcPr>
            <w:tcW w:w="1838" w:type="dxa"/>
          </w:tcPr>
          <w:p w14:paraId="494112CD" w14:textId="481BBC5B" w:rsidR="00EA10FB" w:rsidRPr="0064431B" w:rsidRDefault="00EA10FB" w:rsidP="001A32A5">
            <w:pPr>
              <w:rPr>
                <w:rFonts w:asciiTheme="minorHAnsi" w:hAnsiTheme="minorHAnsi" w:cstheme="minorHAnsi"/>
                <w:sz w:val="20"/>
                <w:szCs w:val="20"/>
              </w:rPr>
            </w:pPr>
            <w:r w:rsidRPr="0064431B">
              <w:rPr>
                <w:rFonts w:asciiTheme="minorHAnsi" w:hAnsiTheme="minorHAnsi" w:cstheme="minorHAnsi"/>
                <w:sz w:val="20"/>
                <w:szCs w:val="20"/>
              </w:rPr>
              <w:t>5683051</w:t>
            </w:r>
          </w:p>
        </w:tc>
        <w:tc>
          <w:tcPr>
            <w:tcW w:w="7058" w:type="dxa"/>
          </w:tcPr>
          <w:p w14:paraId="607B0E4C" w14:textId="7ACCEE9C" w:rsidR="00EA10FB" w:rsidRPr="0064431B" w:rsidRDefault="00EF3ACE" w:rsidP="001A32A5">
            <w:pPr>
              <w:rPr>
                <w:rFonts w:asciiTheme="minorHAnsi" w:hAnsiTheme="minorHAnsi" w:cstheme="minorHAnsi"/>
                <w:sz w:val="20"/>
                <w:szCs w:val="20"/>
              </w:rPr>
            </w:pPr>
            <w:r w:rsidRPr="0064431B">
              <w:rPr>
                <w:rFonts w:asciiTheme="minorHAnsi" w:hAnsiTheme="minorHAnsi" w:cstheme="minorHAnsi"/>
                <w:sz w:val="20"/>
                <w:szCs w:val="20"/>
              </w:rPr>
              <w:t>protected single carbon filter, transparent with fabric cover on both sides including viewing option, large, 700ml, standard headspace, integrated closure, belt loops on each side of pouch, 1.02mm, hydrocolloid baseplate, medium convexity, rigid convex ring, hydrocolloid self-adhesive with tape border, standard wear, round, cut-to-fit, 15mm - 51mm, release tabs</w:t>
            </w:r>
          </w:p>
        </w:tc>
      </w:tr>
      <w:tr w:rsidR="00EA10FB" w:rsidRPr="00EF3ACE" w14:paraId="21599C10" w14:textId="77777777" w:rsidTr="0064431B">
        <w:tc>
          <w:tcPr>
            <w:tcW w:w="1838" w:type="dxa"/>
          </w:tcPr>
          <w:p w14:paraId="29A8541D" w14:textId="78E9F22C" w:rsidR="00EA10FB" w:rsidRPr="0064431B" w:rsidRDefault="00EA10FB" w:rsidP="001A32A5">
            <w:pPr>
              <w:rPr>
                <w:rFonts w:asciiTheme="minorHAnsi" w:hAnsiTheme="minorHAnsi" w:cstheme="minorHAnsi"/>
                <w:sz w:val="20"/>
                <w:szCs w:val="20"/>
              </w:rPr>
            </w:pPr>
            <w:r w:rsidRPr="0064431B">
              <w:rPr>
                <w:rFonts w:asciiTheme="minorHAnsi" w:hAnsiTheme="minorHAnsi" w:cstheme="minorHAnsi"/>
                <w:sz w:val="20"/>
                <w:szCs w:val="20"/>
              </w:rPr>
              <w:t>5683125</w:t>
            </w:r>
          </w:p>
        </w:tc>
        <w:tc>
          <w:tcPr>
            <w:tcW w:w="7058" w:type="dxa"/>
          </w:tcPr>
          <w:p w14:paraId="39AF9E53" w14:textId="256AE55C" w:rsidR="00EA10FB" w:rsidRPr="0064431B" w:rsidRDefault="00EF3ACE" w:rsidP="001A32A5">
            <w:pPr>
              <w:rPr>
                <w:rFonts w:asciiTheme="minorHAnsi" w:hAnsiTheme="minorHAnsi" w:cstheme="minorHAnsi"/>
                <w:sz w:val="20"/>
                <w:szCs w:val="20"/>
              </w:rPr>
            </w:pPr>
            <w:r w:rsidRPr="0064431B">
              <w:rPr>
                <w:rFonts w:asciiTheme="minorHAnsi" w:hAnsiTheme="minorHAnsi" w:cstheme="minorHAnsi"/>
                <w:sz w:val="20"/>
                <w:szCs w:val="20"/>
              </w:rPr>
              <w:t>protected single carbon filter, transparent with fabric cover on both sides including viewing option, large, 700ml, standard headspace, integrated closure, belt loops on each side of pouch, 1.02mm, hydrocolloid baseplate, medium convexity, rigid convex ring, hydrocolloid self-adhesive with tape border, standard wear, round, pre-cut, 25mm - 25mm, release tabs</w:t>
            </w:r>
          </w:p>
        </w:tc>
      </w:tr>
      <w:tr w:rsidR="00EA10FB" w:rsidRPr="00EF3ACE" w14:paraId="32651116" w14:textId="77777777" w:rsidTr="0064431B">
        <w:tc>
          <w:tcPr>
            <w:tcW w:w="1838" w:type="dxa"/>
          </w:tcPr>
          <w:p w14:paraId="7B65E8E4" w14:textId="471FD5DF" w:rsidR="00EA10FB" w:rsidRPr="0064431B" w:rsidRDefault="00EA10FB" w:rsidP="001A32A5">
            <w:pPr>
              <w:rPr>
                <w:rFonts w:asciiTheme="minorHAnsi" w:hAnsiTheme="minorHAnsi" w:cstheme="minorHAnsi"/>
                <w:sz w:val="20"/>
                <w:szCs w:val="20"/>
              </w:rPr>
            </w:pPr>
            <w:r w:rsidRPr="0064431B">
              <w:rPr>
                <w:rFonts w:asciiTheme="minorHAnsi" w:hAnsiTheme="minorHAnsi" w:cstheme="minorHAnsi"/>
                <w:sz w:val="20"/>
                <w:szCs w:val="20"/>
              </w:rPr>
              <w:t>5683130</w:t>
            </w:r>
          </w:p>
        </w:tc>
        <w:tc>
          <w:tcPr>
            <w:tcW w:w="7058" w:type="dxa"/>
          </w:tcPr>
          <w:p w14:paraId="0FA46FE3" w14:textId="06317D75" w:rsidR="00EA10FB" w:rsidRPr="0064431B" w:rsidRDefault="00EF3ACE" w:rsidP="001A32A5">
            <w:pPr>
              <w:rPr>
                <w:rFonts w:asciiTheme="minorHAnsi" w:hAnsiTheme="minorHAnsi" w:cstheme="minorHAnsi"/>
                <w:sz w:val="20"/>
                <w:szCs w:val="20"/>
              </w:rPr>
            </w:pPr>
            <w:r w:rsidRPr="0064431B">
              <w:rPr>
                <w:rFonts w:asciiTheme="minorHAnsi" w:hAnsiTheme="minorHAnsi" w:cstheme="minorHAnsi"/>
                <w:sz w:val="20"/>
                <w:szCs w:val="20"/>
              </w:rPr>
              <w:t>protected single carbon filter, transparent with fabric cover on both sides including viewing option, large, 700ml, standard headspace, integrated closure, belt loops on each side of pouch, 1.02mm, hydrocolloid baseplate, medium convexity, rigid convex ring, hydrocolloid self-adhesive with tape border, standard wear, round, pre-cut, 30mm - 30mm, release tabs</w:t>
            </w:r>
          </w:p>
        </w:tc>
      </w:tr>
      <w:tr w:rsidR="00EA10FB" w:rsidRPr="00EF3ACE" w14:paraId="19A6C46C" w14:textId="77777777" w:rsidTr="0064431B">
        <w:tc>
          <w:tcPr>
            <w:tcW w:w="1838" w:type="dxa"/>
          </w:tcPr>
          <w:p w14:paraId="46020D30" w14:textId="4FB81F31" w:rsidR="00EA10FB" w:rsidRPr="0064431B" w:rsidRDefault="00EA10FB" w:rsidP="001A32A5">
            <w:pPr>
              <w:rPr>
                <w:rFonts w:asciiTheme="minorHAnsi" w:hAnsiTheme="minorHAnsi" w:cstheme="minorHAnsi"/>
                <w:sz w:val="20"/>
                <w:szCs w:val="20"/>
              </w:rPr>
            </w:pPr>
            <w:r w:rsidRPr="0064431B">
              <w:rPr>
                <w:rFonts w:asciiTheme="minorHAnsi" w:hAnsiTheme="minorHAnsi" w:cstheme="minorHAnsi"/>
                <w:sz w:val="20"/>
                <w:szCs w:val="20"/>
              </w:rPr>
              <w:t>5683135</w:t>
            </w:r>
          </w:p>
        </w:tc>
        <w:tc>
          <w:tcPr>
            <w:tcW w:w="7058" w:type="dxa"/>
          </w:tcPr>
          <w:p w14:paraId="57C0C733" w14:textId="3D4B2DB8" w:rsidR="00EA10FB" w:rsidRPr="0064431B" w:rsidRDefault="00EF3ACE" w:rsidP="001A32A5">
            <w:pPr>
              <w:rPr>
                <w:rFonts w:asciiTheme="minorHAnsi" w:hAnsiTheme="minorHAnsi" w:cstheme="minorHAnsi"/>
                <w:sz w:val="20"/>
                <w:szCs w:val="20"/>
              </w:rPr>
            </w:pPr>
            <w:r w:rsidRPr="0064431B">
              <w:rPr>
                <w:rFonts w:asciiTheme="minorHAnsi" w:hAnsiTheme="minorHAnsi" w:cstheme="minorHAnsi"/>
                <w:sz w:val="20"/>
                <w:szCs w:val="20"/>
              </w:rPr>
              <w:t>protected single carbon filter, transparent with fabric cover on both sides including viewing option, large, 700ml, standard headspace, integrated closure, belt loops on each side of pouch, 1.02mm, hydrocolloid baseplate, medium convexity, rigid convex ring, hydrocolloid self-adhesive with tape border, standard wear, round, pre-cut, 35mm - 35mm, release tabs</w:t>
            </w:r>
          </w:p>
        </w:tc>
      </w:tr>
    </w:tbl>
    <w:p w14:paraId="15381AC0" w14:textId="277B5803" w:rsidR="00A72D6D" w:rsidRPr="00EF3ACE" w:rsidRDefault="00A72D6D" w:rsidP="00B2328B">
      <w:pPr>
        <w:pStyle w:val="Heading2"/>
        <w:rPr>
          <w:rStyle w:val="Strong"/>
          <w:b w:val="0"/>
          <w:bCs w:val="0"/>
        </w:rPr>
      </w:pPr>
      <w:r w:rsidRPr="00EF3ACE">
        <w:rPr>
          <w:rStyle w:val="Strong"/>
          <w:b w:val="0"/>
          <w:bCs w:val="0"/>
        </w:rPr>
        <w:t>Background</w:t>
      </w:r>
    </w:p>
    <w:p w14:paraId="2466F485" w14:textId="772EDFA3" w:rsidR="00A72D6D" w:rsidRPr="00EF3ACE" w:rsidRDefault="00A72D6D" w:rsidP="00A72D6D">
      <w:pPr>
        <w:rPr>
          <w:rFonts w:asciiTheme="minorHAnsi" w:hAnsiTheme="minorHAnsi" w:cstheme="minorHAnsi"/>
        </w:rPr>
      </w:pPr>
      <w:r w:rsidRPr="00EF3ACE">
        <w:rPr>
          <w:rFonts w:asciiTheme="minorHAnsi" w:hAnsiTheme="minorHAnsi" w:cstheme="minorHAnsi"/>
        </w:rPr>
        <w:t xml:space="preserve">This product was first listed on the SAS Schedule on </w:t>
      </w:r>
      <w:r w:rsidR="00034BF6" w:rsidRPr="00EF3ACE">
        <w:rPr>
          <w:rFonts w:asciiTheme="minorHAnsi" w:hAnsiTheme="minorHAnsi" w:cstheme="minorHAnsi"/>
        </w:rPr>
        <w:t>1 April 2016</w:t>
      </w:r>
      <w:r w:rsidRPr="00EF3ACE">
        <w:rPr>
          <w:rFonts w:asciiTheme="minorHAnsi" w:hAnsiTheme="minorHAnsi" w:cstheme="minorHAnsi"/>
        </w:rPr>
        <w:t xml:space="preserve">.  </w:t>
      </w:r>
    </w:p>
    <w:p w14:paraId="1CBF51B5" w14:textId="73A25D07" w:rsidR="00A72D6D" w:rsidRPr="00EF3ACE" w:rsidRDefault="00A72D6D" w:rsidP="00C86F83">
      <w:pPr>
        <w:pStyle w:val="Heading2"/>
        <w:rPr>
          <w:rStyle w:val="Strong"/>
          <w:b w:val="0"/>
          <w:bCs w:val="0"/>
        </w:rPr>
      </w:pPr>
      <w:r w:rsidRPr="00EF3ACE">
        <w:rPr>
          <w:rStyle w:val="Strong"/>
          <w:b w:val="0"/>
          <w:bCs w:val="0"/>
        </w:rPr>
        <w:t>Clinical Place for the Product</w:t>
      </w:r>
    </w:p>
    <w:p w14:paraId="72AE59DA" w14:textId="77777777" w:rsidR="00A72D6D" w:rsidRPr="00EF3ACE" w:rsidRDefault="00A72D6D" w:rsidP="00A72D6D">
      <w:pPr>
        <w:rPr>
          <w:rFonts w:asciiTheme="minorHAnsi" w:hAnsiTheme="minorHAnsi" w:cstheme="minorHAnsi"/>
          <w:b/>
        </w:rPr>
      </w:pPr>
      <w:r w:rsidRPr="00EF3ACE">
        <w:rPr>
          <w:rFonts w:asciiTheme="minorHAnsi" w:hAnsiTheme="minorHAnsi" w:cstheme="minorHAnsi"/>
        </w:rPr>
        <w:t>Not applicable.</w:t>
      </w:r>
    </w:p>
    <w:p w14:paraId="25B9FCE1" w14:textId="30778BD8" w:rsidR="00A72D6D" w:rsidRPr="00EF3ACE" w:rsidRDefault="00A72D6D" w:rsidP="00B2328B">
      <w:pPr>
        <w:pStyle w:val="Heading2"/>
        <w:rPr>
          <w:rStyle w:val="Strong"/>
          <w:b w:val="0"/>
          <w:bCs w:val="0"/>
        </w:rPr>
      </w:pPr>
      <w:r w:rsidRPr="00EF3ACE">
        <w:rPr>
          <w:rStyle w:val="Strong"/>
          <w:b w:val="0"/>
          <w:bCs w:val="0"/>
        </w:rPr>
        <w:t>Financial Analysis</w:t>
      </w:r>
    </w:p>
    <w:p w14:paraId="6B2700CD" w14:textId="2E4966BA" w:rsidR="00A72D6D" w:rsidRPr="00EF3ACE" w:rsidRDefault="00A72D6D" w:rsidP="00A72D6D">
      <w:pPr>
        <w:rPr>
          <w:rFonts w:asciiTheme="minorHAnsi" w:hAnsiTheme="minorHAnsi" w:cstheme="minorHAnsi"/>
        </w:rPr>
      </w:pPr>
      <w:r w:rsidRPr="00EF3ACE">
        <w:rPr>
          <w:rFonts w:asciiTheme="minorHAnsi" w:hAnsiTheme="minorHAnsi" w:cstheme="minorHAnsi"/>
        </w:rPr>
        <w:t xml:space="preserve">Substitute products are currently listed in subgroup </w:t>
      </w:r>
      <w:r w:rsidR="00EA10FB" w:rsidRPr="00EF3ACE">
        <w:rPr>
          <w:rFonts w:asciiTheme="minorHAnsi" w:hAnsiTheme="minorHAnsi" w:cstheme="minorHAnsi"/>
        </w:rPr>
        <w:t>2</w:t>
      </w:r>
      <w:r w:rsidRPr="00EF3ACE">
        <w:rPr>
          <w:rFonts w:asciiTheme="minorHAnsi" w:hAnsiTheme="minorHAnsi" w:cstheme="minorHAnsi"/>
        </w:rPr>
        <w:t>(</w:t>
      </w:r>
      <w:r w:rsidR="00EA10FB" w:rsidRPr="00EF3ACE">
        <w:rPr>
          <w:rFonts w:asciiTheme="minorHAnsi" w:hAnsiTheme="minorHAnsi" w:cstheme="minorHAnsi"/>
        </w:rPr>
        <w:t>b</w:t>
      </w:r>
      <w:r w:rsidRPr="00EF3ACE">
        <w:rPr>
          <w:rFonts w:asciiTheme="minorHAnsi" w:hAnsiTheme="minorHAnsi" w:cstheme="minorHAnsi"/>
        </w:rPr>
        <w:t xml:space="preserve">) of the SAS Schedule at the same cost and maximum monthly quantity. It is unlikely there would be any budgetary impact for the SAS </w:t>
      </w:r>
      <w:proofErr w:type="gramStart"/>
      <w:r w:rsidRPr="00EF3ACE">
        <w:rPr>
          <w:rFonts w:asciiTheme="minorHAnsi" w:hAnsiTheme="minorHAnsi" w:cstheme="minorHAnsi"/>
        </w:rPr>
        <w:t>as a consequence of</w:t>
      </w:r>
      <w:proofErr w:type="gramEnd"/>
      <w:r w:rsidRPr="00EF3ACE">
        <w:rPr>
          <w:rFonts w:asciiTheme="minorHAnsi" w:hAnsiTheme="minorHAnsi" w:cstheme="minorHAnsi"/>
        </w:rPr>
        <w:t xml:space="preserve"> deleting </w:t>
      </w:r>
      <w:r w:rsidR="003F0AD1">
        <w:rPr>
          <w:rFonts w:asciiTheme="minorHAnsi" w:hAnsiTheme="minorHAnsi" w:cstheme="minorHAnsi"/>
        </w:rPr>
        <w:t>5</w:t>
      </w:r>
      <w:r w:rsidR="003F0AD1" w:rsidRPr="00EF3ACE">
        <w:rPr>
          <w:rFonts w:asciiTheme="minorHAnsi" w:hAnsiTheme="minorHAnsi" w:cstheme="minorHAnsi"/>
        </w:rPr>
        <w:t xml:space="preserve"> </w:t>
      </w:r>
      <w:r w:rsidRPr="00EF3ACE">
        <w:rPr>
          <w:rFonts w:asciiTheme="minorHAnsi" w:hAnsiTheme="minorHAnsi" w:cstheme="minorHAnsi"/>
        </w:rPr>
        <w:t>variant</w:t>
      </w:r>
      <w:r w:rsidR="003F0AD1">
        <w:rPr>
          <w:rFonts w:asciiTheme="minorHAnsi" w:hAnsiTheme="minorHAnsi" w:cstheme="minorHAnsi"/>
        </w:rPr>
        <w:t>s</w:t>
      </w:r>
      <w:r w:rsidRPr="00EF3ACE">
        <w:rPr>
          <w:rFonts w:asciiTheme="minorHAnsi" w:hAnsiTheme="minorHAnsi" w:cstheme="minorHAnsi"/>
        </w:rPr>
        <w:t xml:space="preserve"> of the product.</w:t>
      </w:r>
    </w:p>
    <w:p w14:paraId="5256BA19" w14:textId="3EAFAE7C" w:rsidR="00A72D6D" w:rsidRPr="00EF3ACE" w:rsidRDefault="00A72D6D" w:rsidP="00B2328B">
      <w:pPr>
        <w:pStyle w:val="Heading2"/>
        <w:rPr>
          <w:rStyle w:val="Strong"/>
          <w:b w:val="0"/>
          <w:bCs w:val="0"/>
        </w:rPr>
      </w:pPr>
      <w:r w:rsidRPr="00EF3ACE">
        <w:rPr>
          <w:rStyle w:val="Strong"/>
          <w:b w:val="0"/>
          <w:bCs w:val="0"/>
        </w:rPr>
        <w:lastRenderedPageBreak/>
        <w:t>Recommendation</w:t>
      </w:r>
    </w:p>
    <w:p w14:paraId="642E3436" w14:textId="1AD6F27F" w:rsidR="00A72D6D" w:rsidRPr="00EF3ACE" w:rsidRDefault="00A72D6D" w:rsidP="00A72D6D">
      <w:r w:rsidRPr="00EF3ACE">
        <w:rPr>
          <w:rFonts w:asciiTheme="minorHAnsi" w:hAnsiTheme="minorHAnsi" w:cstheme="minorHAnsi"/>
        </w:rPr>
        <w:t xml:space="preserve">As this was an administrative change, this application was considered by the </w:t>
      </w:r>
      <w:r w:rsidR="003F0AD1">
        <w:rPr>
          <w:rFonts w:asciiTheme="minorHAnsi" w:hAnsiTheme="minorHAnsi" w:cstheme="minorHAnsi"/>
        </w:rPr>
        <w:t xml:space="preserve">Stoma Product Assessment Panel (the </w:t>
      </w:r>
      <w:r w:rsidRPr="00EF3ACE">
        <w:rPr>
          <w:rFonts w:asciiTheme="minorHAnsi" w:hAnsiTheme="minorHAnsi" w:cstheme="minorHAnsi"/>
        </w:rPr>
        <w:t>Panel</w:t>
      </w:r>
      <w:r w:rsidR="003F0AD1">
        <w:rPr>
          <w:rFonts w:asciiTheme="minorHAnsi" w:hAnsiTheme="minorHAnsi" w:cstheme="minorHAnsi"/>
        </w:rPr>
        <w:t>)</w:t>
      </w:r>
      <w:r w:rsidRPr="00EF3ACE">
        <w:rPr>
          <w:rFonts w:asciiTheme="minorHAnsi" w:hAnsiTheme="minorHAnsi" w:cstheme="minorHAnsi"/>
        </w:rPr>
        <w:t xml:space="preserve"> secretariat in line with the SAS </w:t>
      </w:r>
      <w:r w:rsidRPr="00EF3ACE">
        <w:rPr>
          <w:rFonts w:asciiTheme="minorHAnsi" w:hAnsiTheme="minorHAnsi" w:cstheme="minorHAnsi"/>
          <w:i/>
          <w:iCs/>
        </w:rPr>
        <w:t>Application and Assessment Guidelines</w:t>
      </w:r>
      <w:r w:rsidRPr="00EF3ACE">
        <w:rPr>
          <w:rFonts w:asciiTheme="minorHAnsi" w:hAnsiTheme="minorHAnsi" w:cstheme="minorHAnsi"/>
        </w:rPr>
        <w:t>. The Panel secretariat</w:t>
      </w:r>
      <w:r w:rsidR="003F0AD1">
        <w:rPr>
          <w:rFonts w:asciiTheme="minorHAnsi" w:hAnsiTheme="minorHAnsi" w:cstheme="minorHAnsi"/>
        </w:rPr>
        <w:t xml:space="preserve"> noted there are</w:t>
      </w:r>
      <w:r w:rsidRPr="00EF3ACE">
        <w:rPr>
          <w:rFonts w:asciiTheme="minorHAnsi" w:hAnsiTheme="minorHAnsi" w:cstheme="minorHAnsi"/>
        </w:rPr>
        <w:t xml:space="preserve"> equivalent products remain</w:t>
      </w:r>
      <w:r w:rsidR="003F0AD1">
        <w:rPr>
          <w:rFonts w:asciiTheme="minorHAnsi" w:hAnsiTheme="minorHAnsi" w:cstheme="minorHAnsi"/>
        </w:rPr>
        <w:t>ing</w:t>
      </w:r>
      <w:r w:rsidRPr="00EF3ACE">
        <w:rPr>
          <w:rFonts w:asciiTheme="minorHAnsi" w:hAnsiTheme="minorHAnsi" w:cstheme="minorHAnsi"/>
        </w:rPr>
        <w:t xml:space="preserve"> on the Schedule</w:t>
      </w:r>
      <w:r w:rsidR="003F0AD1">
        <w:rPr>
          <w:rFonts w:asciiTheme="minorHAnsi" w:hAnsiTheme="minorHAnsi" w:cstheme="minorHAnsi"/>
        </w:rPr>
        <w:t xml:space="preserve"> and</w:t>
      </w:r>
      <w:r w:rsidRPr="00EF3ACE">
        <w:rPr>
          <w:rFonts w:asciiTheme="minorHAnsi" w:hAnsiTheme="minorHAnsi" w:cstheme="minorHAnsi"/>
        </w:rPr>
        <w:t xml:space="preserve"> recommended the deletion of </w:t>
      </w:r>
      <w:r w:rsidR="00EA10FB" w:rsidRPr="00EF3ACE">
        <w:rPr>
          <w:rFonts w:asciiTheme="minorHAnsi" w:hAnsiTheme="minorHAnsi" w:cstheme="minorHAnsi"/>
        </w:rPr>
        <w:t>5</w:t>
      </w:r>
      <w:r w:rsidRPr="00EF3ACE">
        <w:rPr>
          <w:rFonts w:asciiTheme="minorHAnsi" w:hAnsiTheme="minorHAnsi" w:cstheme="minorHAnsi"/>
        </w:rPr>
        <w:t xml:space="preserve"> variant</w:t>
      </w:r>
      <w:r w:rsidR="00EA10FB" w:rsidRPr="00EF3ACE">
        <w:rPr>
          <w:rFonts w:asciiTheme="minorHAnsi" w:hAnsiTheme="minorHAnsi" w:cstheme="minorHAnsi"/>
        </w:rPr>
        <w:t>s</w:t>
      </w:r>
      <w:r w:rsidRPr="00EF3ACE">
        <w:rPr>
          <w:rFonts w:asciiTheme="minorHAnsi" w:hAnsiTheme="minorHAnsi" w:cstheme="minorHAnsi"/>
        </w:rPr>
        <w:t xml:space="preserve"> from the product range (</w:t>
      </w:r>
      <w:r w:rsidR="00EA10FB" w:rsidRPr="00EF3ACE">
        <w:rPr>
          <w:rFonts w:asciiTheme="minorHAnsi" w:hAnsiTheme="minorHAnsi" w:cstheme="minorHAnsi"/>
        </w:rPr>
        <w:t>9</w:t>
      </w:r>
      <w:r w:rsidRPr="00EF3ACE">
        <w:rPr>
          <w:rFonts w:asciiTheme="minorHAnsi" w:hAnsiTheme="minorHAnsi" w:cstheme="minorHAnsi"/>
        </w:rPr>
        <w:t xml:space="preserve"> variants) for </w:t>
      </w:r>
      <w:r w:rsidR="00EA10FB" w:rsidRPr="00EF3ACE">
        <w:rPr>
          <w:rFonts w:asciiTheme="minorHAnsi" w:hAnsiTheme="minorHAnsi" w:cstheme="minorHAnsi"/>
        </w:rPr>
        <w:t xml:space="preserve">Hollister </w:t>
      </w:r>
      <w:proofErr w:type="spellStart"/>
      <w:r w:rsidR="00EA10FB" w:rsidRPr="00EF3ACE">
        <w:rPr>
          <w:rFonts w:asciiTheme="minorHAnsi" w:hAnsiTheme="minorHAnsi" w:cstheme="minorHAnsi"/>
        </w:rPr>
        <w:t>Moderma</w:t>
      </w:r>
      <w:proofErr w:type="spellEnd"/>
      <w:r w:rsidR="00EA10FB" w:rsidRPr="00EF3ACE">
        <w:rPr>
          <w:rFonts w:asciiTheme="minorHAnsi" w:hAnsiTheme="minorHAnsi" w:cstheme="minorHAnsi"/>
        </w:rPr>
        <w:t xml:space="preserve"> Flex Drainable Pouch</w:t>
      </w:r>
      <w:r w:rsidRPr="00EF3ACE">
        <w:rPr>
          <w:rFonts w:asciiTheme="minorHAnsi" w:hAnsiTheme="minorHAnsi" w:cstheme="minorHAnsi"/>
        </w:rPr>
        <w:t xml:space="preserve"> (SAS Code </w:t>
      </w:r>
      <w:r w:rsidR="00EA10FB" w:rsidRPr="00EF3ACE">
        <w:rPr>
          <w:rFonts w:asciiTheme="minorHAnsi" w:hAnsiTheme="minorHAnsi" w:cstheme="minorHAnsi"/>
        </w:rPr>
        <w:t>80066B)</w:t>
      </w:r>
      <w:r w:rsidRPr="00EF3ACE">
        <w:rPr>
          <w:rFonts w:asciiTheme="minorHAnsi" w:hAnsiTheme="minorHAnsi" w:cstheme="minorHAnsi"/>
        </w:rPr>
        <w:t xml:space="preserve"> listed in subgroup </w:t>
      </w:r>
      <w:r w:rsidR="00EA10FB" w:rsidRPr="00EF3ACE">
        <w:rPr>
          <w:rFonts w:asciiTheme="minorHAnsi" w:hAnsiTheme="minorHAnsi" w:cstheme="minorHAnsi"/>
        </w:rPr>
        <w:t>2</w:t>
      </w:r>
      <w:r w:rsidRPr="00EF3ACE">
        <w:rPr>
          <w:rFonts w:asciiTheme="minorHAnsi" w:hAnsiTheme="minorHAnsi" w:cstheme="minorHAnsi"/>
        </w:rPr>
        <w:t>(</w:t>
      </w:r>
      <w:r w:rsidR="00EA10FB" w:rsidRPr="00EF3ACE">
        <w:rPr>
          <w:rFonts w:asciiTheme="minorHAnsi" w:hAnsiTheme="minorHAnsi" w:cstheme="minorHAnsi"/>
        </w:rPr>
        <w:t>b</w:t>
      </w:r>
      <w:r w:rsidRPr="00EF3ACE">
        <w:rPr>
          <w:rFonts w:asciiTheme="minorHAnsi" w:hAnsiTheme="minorHAnsi" w:cstheme="minorHAnsi"/>
        </w:rPr>
        <w:t xml:space="preserve">) of the SAS Schedule. The Panel noted the secretariat’s recommendation at the </w:t>
      </w:r>
      <w:r w:rsidR="00F02C4D" w:rsidRPr="00EF3ACE">
        <w:rPr>
          <w:rFonts w:asciiTheme="minorHAnsi" w:hAnsiTheme="minorHAnsi" w:cstheme="minorHAnsi"/>
        </w:rPr>
        <w:t xml:space="preserve">October </w:t>
      </w:r>
      <w:r w:rsidR="001E2495" w:rsidRPr="00EF3ACE">
        <w:rPr>
          <w:rFonts w:asciiTheme="minorHAnsi" w:hAnsiTheme="minorHAnsi" w:cstheme="minorHAnsi"/>
        </w:rPr>
        <w:t>2023</w:t>
      </w:r>
      <w:r w:rsidRPr="00EF3ACE">
        <w:rPr>
          <w:rFonts w:asciiTheme="minorHAnsi" w:hAnsiTheme="minorHAnsi" w:cstheme="minorHAnsi"/>
        </w:rPr>
        <w:t xml:space="preserve"> meeting.</w:t>
      </w:r>
    </w:p>
    <w:p w14:paraId="5B95E15E" w14:textId="63FCA42E" w:rsidR="00A72D6D" w:rsidRPr="00EF3ACE" w:rsidRDefault="00EA10FB" w:rsidP="0064431B">
      <w:pPr>
        <w:spacing w:before="120" w:after="120"/>
        <w:rPr>
          <w:rFonts w:asciiTheme="minorHAnsi" w:hAnsiTheme="minorHAnsi" w:cstheme="minorHAnsi"/>
        </w:rPr>
      </w:pPr>
      <w:r w:rsidRPr="00EF3ACE">
        <w:rPr>
          <w:rFonts w:asciiTheme="minorHAnsi" w:eastAsia="Arial Unicode MS" w:hAnsiTheme="minorHAnsi"/>
        </w:rPr>
        <w:t>Hollister</w:t>
      </w:r>
      <w:r w:rsidR="00A72D6D" w:rsidRPr="00EF3ACE">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sidR="00940D61" w:rsidRPr="00EF3ACE">
        <w:rPr>
          <w:rFonts w:asciiTheme="minorHAnsi" w:hAnsiTheme="minorHAnsi" w:cstheme="minorHAnsi"/>
        </w:rPr>
        <w:t>2</w:t>
      </w:r>
      <w:r w:rsidR="00F02C4D" w:rsidRPr="00EF3ACE">
        <w:rPr>
          <w:rFonts w:asciiTheme="minorHAnsi" w:hAnsiTheme="minorHAnsi" w:cstheme="minorHAnsi"/>
        </w:rPr>
        <w:t>4</w:t>
      </w:r>
      <w:r w:rsidR="001E2495" w:rsidRPr="00EF3ACE">
        <w:rPr>
          <w:rFonts w:asciiTheme="minorHAnsi" w:hAnsiTheme="minorHAnsi" w:cstheme="minorHAnsi"/>
        </w:rPr>
        <w:t xml:space="preserve"> </w:t>
      </w:r>
      <w:r w:rsidR="00F02C4D" w:rsidRPr="00EF3ACE">
        <w:rPr>
          <w:rFonts w:asciiTheme="minorHAnsi" w:hAnsiTheme="minorHAnsi" w:cstheme="minorHAnsi"/>
        </w:rPr>
        <w:t>October</w:t>
      </w:r>
      <w:r w:rsidR="001E2495" w:rsidRPr="00EF3ACE">
        <w:rPr>
          <w:rFonts w:asciiTheme="minorHAnsi" w:hAnsiTheme="minorHAnsi" w:cstheme="minorHAnsi"/>
        </w:rPr>
        <w:t xml:space="preserve"> 2023</w:t>
      </w:r>
      <w:r w:rsidR="00A72D6D" w:rsidRPr="00EF3ACE">
        <w:rPr>
          <w:rFonts w:asciiTheme="minorHAnsi" w:hAnsiTheme="minorHAnsi" w:cstheme="minorHAnsi"/>
        </w:rPr>
        <w:t>) should be given to allow users of the product to seek a suitable alternative and to enable stoma associations to manage their stock levels.</w:t>
      </w:r>
    </w:p>
    <w:p w14:paraId="1FF3C69D" w14:textId="03821B69" w:rsidR="00A72D6D" w:rsidRPr="00EF3ACE" w:rsidRDefault="00A72D6D" w:rsidP="00B2328B">
      <w:pPr>
        <w:pStyle w:val="Heading2"/>
        <w:rPr>
          <w:rStyle w:val="Strong"/>
          <w:b w:val="0"/>
          <w:bCs w:val="0"/>
        </w:rPr>
      </w:pPr>
      <w:r w:rsidRPr="00EF3ACE">
        <w:rPr>
          <w:rStyle w:val="Strong"/>
          <w:b w:val="0"/>
          <w:bCs w:val="0"/>
        </w:rPr>
        <w:t>Context for Recommendation</w:t>
      </w:r>
    </w:p>
    <w:p w14:paraId="66174B5A" w14:textId="77777777" w:rsidR="00A72D6D" w:rsidRPr="00EF3ACE" w:rsidRDefault="00A72D6D" w:rsidP="00A72D6D">
      <w:pPr>
        <w:rPr>
          <w:rFonts w:asciiTheme="minorHAnsi" w:hAnsiTheme="minorHAnsi" w:cstheme="minorHAnsi"/>
        </w:rPr>
      </w:pPr>
      <w:r w:rsidRPr="00EF3ACE">
        <w:rPr>
          <w:rFonts w:asciiTheme="minorHAnsi" w:hAnsiTheme="minorHAnsi" w:cstheme="minorHAnsi"/>
        </w:rPr>
        <w:t xml:space="preserve">The Panel </w:t>
      </w:r>
      <w:r w:rsidRPr="00EF3ACE">
        <w:rPr>
          <w:rFonts w:asciiTheme="minorHAnsi" w:hAnsiTheme="minorHAnsi" w:cstheme="minorHAnsi"/>
          <w:bCs/>
        </w:rPr>
        <w:t>s</w:t>
      </w:r>
      <w:r w:rsidRPr="00EF3ACE">
        <w:rPr>
          <w:rFonts w:asciiTheme="minorHAnsi" w:hAnsiTheme="minorHAnsi" w:cstheme="minorHAnsi"/>
        </w:rPr>
        <w:t xml:space="preserve">ecretariat, in accordance with the SAS </w:t>
      </w:r>
      <w:r w:rsidRPr="00EF3ACE">
        <w:rPr>
          <w:rFonts w:asciiTheme="minorHAnsi" w:hAnsiTheme="minorHAnsi" w:cstheme="minorHAnsi"/>
          <w:i/>
          <w:iCs/>
        </w:rPr>
        <w:t>Application and Assessment Guidelines</w:t>
      </w:r>
      <w:r w:rsidRPr="00EF3ACE">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26B29F21" w14:textId="2D835D55" w:rsidR="00A72D6D" w:rsidRPr="00B2328B" w:rsidRDefault="00A72D6D" w:rsidP="00B2328B">
      <w:pPr>
        <w:pStyle w:val="Heading2"/>
        <w:rPr>
          <w:rStyle w:val="Strong"/>
          <w:b w:val="0"/>
          <w:bCs w:val="0"/>
        </w:rPr>
      </w:pPr>
      <w:r w:rsidRPr="00EF3ACE">
        <w:rPr>
          <w:rStyle w:val="Strong"/>
          <w:b w:val="0"/>
          <w:bCs w:val="0"/>
        </w:rPr>
        <w:t>Applicant’s Comment</w:t>
      </w:r>
    </w:p>
    <w:p w14:paraId="7EE4569F" w14:textId="3A4E4417" w:rsidR="001E2495" w:rsidRPr="00C64FC4" w:rsidRDefault="00C64FC4" w:rsidP="00C64FC4">
      <w:pPr>
        <w:rPr>
          <w:rFonts w:ascii="Calibri" w:hAnsi="Calibri" w:cs="Calibri"/>
        </w:rPr>
      </w:pPr>
      <w:r>
        <w:rPr>
          <w:rFonts w:ascii="Calibri" w:hAnsi="Calibri" w:cs="Calibri"/>
        </w:rPr>
        <w:t xml:space="preserve">The applicant </w:t>
      </w:r>
      <w:r w:rsidRPr="00FD5362">
        <w:rPr>
          <w:rFonts w:asciiTheme="minorHAnsi" w:hAnsiTheme="minorHAnsi" w:cstheme="minorHAnsi"/>
          <w:lang w:eastAsia="ja-JP"/>
        </w:rPr>
        <w:t>agrees with the recommendation.</w:t>
      </w:r>
    </w:p>
    <w:sectPr w:rsidR="001E2495" w:rsidRPr="00C64FC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EE31" w14:textId="77777777" w:rsidR="00F3038C" w:rsidRDefault="00F3038C" w:rsidP="00B438D0">
      <w:pPr>
        <w:spacing w:after="0" w:line="240" w:lineRule="auto"/>
      </w:pPr>
      <w:r>
        <w:separator/>
      </w:r>
    </w:p>
  </w:endnote>
  <w:endnote w:type="continuationSeparator" w:id="0">
    <w:p w14:paraId="2F77B306" w14:textId="77777777" w:rsidR="00F3038C" w:rsidRDefault="00F3038C"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8ECB" w14:textId="77777777" w:rsidR="00F3038C" w:rsidRDefault="00F3038C" w:rsidP="00B438D0">
      <w:pPr>
        <w:spacing w:after="0" w:line="240" w:lineRule="auto"/>
      </w:pPr>
      <w:r>
        <w:separator/>
      </w:r>
    </w:p>
  </w:footnote>
  <w:footnote w:type="continuationSeparator" w:id="0">
    <w:p w14:paraId="47103441" w14:textId="77777777" w:rsidR="00F3038C" w:rsidRDefault="00F3038C"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34BF6"/>
    <w:rsid w:val="000F6930"/>
    <w:rsid w:val="001354FF"/>
    <w:rsid w:val="001E2495"/>
    <w:rsid w:val="00280050"/>
    <w:rsid w:val="002E7FDF"/>
    <w:rsid w:val="00352737"/>
    <w:rsid w:val="00366BAC"/>
    <w:rsid w:val="003834F8"/>
    <w:rsid w:val="003E3195"/>
    <w:rsid w:val="003E7C08"/>
    <w:rsid w:val="003F0AD1"/>
    <w:rsid w:val="00410690"/>
    <w:rsid w:val="004E20FC"/>
    <w:rsid w:val="005040A1"/>
    <w:rsid w:val="0050425C"/>
    <w:rsid w:val="00536A05"/>
    <w:rsid w:val="005418FE"/>
    <w:rsid w:val="00553724"/>
    <w:rsid w:val="005550C7"/>
    <w:rsid w:val="00581EDF"/>
    <w:rsid w:val="005D3B22"/>
    <w:rsid w:val="0064431B"/>
    <w:rsid w:val="006458E4"/>
    <w:rsid w:val="00660973"/>
    <w:rsid w:val="006B15CF"/>
    <w:rsid w:val="006B344F"/>
    <w:rsid w:val="006B76A1"/>
    <w:rsid w:val="0070225C"/>
    <w:rsid w:val="00754728"/>
    <w:rsid w:val="007E26C2"/>
    <w:rsid w:val="0080450A"/>
    <w:rsid w:val="00852AC8"/>
    <w:rsid w:val="00875EA5"/>
    <w:rsid w:val="00893051"/>
    <w:rsid w:val="008967FA"/>
    <w:rsid w:val="009313D4"/>
    <w:rsid w:val="00940D61"/>
    <w:rsid w:val="00964187"/>
    <w:rsid w:val="00980716"/>
    <w:rsid w:val="009A5BBE"/>
    <w:rsid w:val="009A6216"/>
    <w:rsid w:val="009D4E3C"/>
    <w:rsid w:val="009E0315"/>
    <w:rsid w:val="00A54FD9"/>
    <w:rsid w:val="00A600A1"/>
    <w:rsid w:val="00A72D6D"/>
    <w:rsid w:val="00AA1268"/>
    <w:rsid w:val="00B21D25"/>
    <w:rsid w:val="00B2328B"/>
    <w:rsid w:val="00B438D0"/>
    <w:rsid w:val="00B633CC"/>
    <w:rsid w:val="00B773C9"/>
    <w:rsid w:val="00BA7C24"/>
    <w:rsid w:val="00BB13C1"/>
    <w:rsid w:val="00C20EEF"/>
    <w:rsid w:val="00C32DDA"/>
    <w:rsid w:val="00C32F12"/>
    <w:rsid w:val="00C64FC4"/>
    <w:rsid w:val="00C8318B"/>
    <w:rsid w:val="00C840C7"/>
    <w:rsid w:val="00C86F83"/>
    <w:rsid w:val="00C92683"/>
    <w:rsid w:val="00CD7D77"/>
    <w:rsid w:val="00CD7FD8"/>
    <w:rsid w:val="00D44D27"/>
    <w:rsid w:val="00D71120"/>
    <w:rsid w:val="00D805DD"/>
    <w:rsid w:val="00DE7548"/>
    <w:rsid w:val="00E2775C"/>
    <w:rsid w:val="00E92BC1"/>
    <w:rsid w:val="00EA10FB"/>
    <w:rsid w:val="00EF3ACE"/>
    <w:rsid w:val="00EF3FBC"/>
    <w:rsid w:val="00F02C4D"/>
    <w:rsid w:val="00F10C50"/>
    <w:rsid w:val="00F14D6C"/>
    <w:rsid w:val="00F21F2E"/>
    <w:rsid w:val="00F3038C"/>
    <w:rsid w:val="00F76F1A"/>
    <w:rsid w:val="00FC0786"/>
    <w:rsid w:val="00FF004F"/>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0F6930"/>
    <w:pPr>
      <w:tabs>
        <w:tab w:val="right" w:leader="dot" w:pos="9016"/>
      </w:tabs>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964187"/>
    <w:pPr>
      <w:spacing w:after="0" w:line="240" w:lineRule="auto"/>
    </w:pPr>
  </w:style>
  <w:style w:type="character" w:styleId="CommentReference">
    <w:name w:val="annotation reference"/>
    <w:basedOn w:val="DefaultParagraphFont"/>
    <w:uiPriority w:val="99"/>
    <w:semiHidden/>
    <w:unhideWhenUsed/>
    <w:rsid w:val="00C32F12"/>
    <w:rPr>
      <w:sz w:val="16"/>
      <w:szCs w:val="16"/>
    </w:rPr>
  </w:style>
  <w:style w:type="paragraph" w:styleId="CommentText">
    <w:name w:val="annotation text"/>
    <w:basedOn w:val="Normal"/>
    <w:link w:val="CommentTextChar"/>
    <w:uiPriority w:val="99"/>
    <w:unhideWhenUsed/>
    <w:rsid w:val="00C32F12"/>
    <w:pPr>
      <w:spacing w:line="240" w:lineRule="auto"/>
    </w:pPr>
    <w:rPr>
      <w:sz w:val="20"/>
      <w:szCs w:val="20"/>
    </w:rPr>
  </w:style>
  <w:style w:type="character" w:customStyle="1" w:styleId="CommentTextChar">
    <w:name w:val="Comment Text Char"/>
    <w:basedOn w:val="DefaultParagraphFont"/>
    <w:link w:val="CommentText"/>
    <w:uiPriority w:val="99"/>
    <w:rsid w:val="00C32F12"/>
    <w:rPr>
      <w:sz w:val="20"/>
      <w:szCs w:val="20"/>
    </w:rPr>
  </w:style>
  <w:style w:type="paragraph" w:styleId="CommentSubject">
    <w:name w:val="annotation subject"/>
    <w:basedOn w:val="CommentText"/>
    <w:next w:val="CommentText"/>
    <w:link w:val="CommentSubjectChar"/>
    <w:uiPriority w:val="99"/>
    <w:semiHidden/>
    <w:unhideWhenUsed/>
    <w:rsid w:val="00C32F12"/>
    <w:rPr>
      <w:b/>
      <w:bCs/>
    </w:rPr>
  </w:style>
  <w:style w:type="character" w:customStyle="1" w:styleId="CommentSubjectChar">
    <w:name w:val="Comment Subject Char"/>
    <w:basedOn w:val="CommentTextChar"/>
    <w:link w:val="CommentSubject"/>
    <w:uiPriority w:val="99"/>
    <w:semiHidden/>
    <w:rsid w:val="00C32F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1513</Words>
  <Characters>8594</Characters>
  <Application>Microsoft Office Word</Application>
  <DocSecurity>0</DocSecurity>
  <Lines>199</Lines>
  <Paragraphs>129</Paragraphs>
  <ScaleCrop>false</ScaleCrop>
  <HeadingPairs>
    <vt:vector size="2" baseType="variant">
      <vt:variant>
        <vt:lpstr>Title</vt:lpstr>
      </vt:variant>
      <vt:variant>
        <vt:i4>1</vt:i4>
      </vt:variant>
    </vt:vector>
  </HeadingPairs>
  <TitlesOfParts>
    <vt:vector size="1" baseType="lpstr">
      <vt:lpstr>Stoma Product Assessment Panel – Hollister public summary document collection – October 2023</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Hollister public summary document collection – October 2023</dc:title>
  <dc:subject/>
  <dc:creator>Australian Government Department of Health and Aged Care</dc:creator>
  <cp:keywords>stoma; bladder and bowel; hollister;</cp:keywords>
  <dc:description/>
  <cp:lastModifiedBy>HAMLEY, Erynn</cp:lastModifiedBy>
  <cp:revision>3</cp:revision>
  <cp:lastPrinted>2023-12-20T06:31:00Z</cp:lastPrinted>
  <dcterms:created xsi:type="dcterms:W3CDTF">2023-12-20T06:31:00Z</dcterms:created>
  <dcterms:modified xsi:type="dcterms:W3CDTF">2023-12-20T06:31:00Z</dcterms:modified>
</cp:coreProperties>
</file>