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37062B" w:rsidRDefault="00B438D0" w:rsidP="006458E4">
      <w:pPr>
        <w:pStyle w:val="Title"/>
        <w:jc w:val="center"/>
        <w:rPr>
          <w:rStyle w:val="Strong"/>
        </w:rPr>
      </w:pPr>
      <w:r w:rsidRPr="0037062B">
        <w:rPr>
          <w:rStyle w:val="Strong"/>
        </w:rPr>
        <w:t>Stoma Product Assessment Panel</w:t>
      </w:r>
    </w:p>
    <w:p w14:paraId="2A838532" w14:textId="255BED60" w:rsidR="00B438D0" w:rsidRPr="0037062B" w:rsidRDefault="00B438D0" w:rsidP="006458E4">
      <w:pPr>
        <w:pStyle w:val="Title"/>
        <w:jc w:val="center"/>
        <w:rPr>
          <w:rStyle w:val="Strong"/>
        </w:rPr>
      </w:pPr>
      <w:r w:rsidRPr="0037062B">
        <w:rPr>
          <w:rStyle w:val="Strong"/>
        </w:rPr>
        <w:t>Public Summary Documents</w:t>
      </w:r>
    </w:p>
    <w:p w14:paraId="7A11C81C" w14:textId="72E5FB1E" w:rsidR="005040A1" w:rsidRPr="0037062B" w:rsidRDefault="00E64D35" w:rsidP="003E7C08">
      <w:pPr>
        <w:pStyle w:val="Title"/>
        <w:jc w:val="center"/>
      </w:pPr>
      <w:proofErr w:type="spellStart"/>
      <w:r w:rsidRPr="00DE4EE8">
        <w:t>Dansac</w:t>
      </w:r>
      <w:proofErr w:type="spellEnd"/>
      <w:r w:rsidR="00660973" w:rsidRPr="0037062B">
        <w:t xml:space="preserve"> </w:t>
      </w:r>
      <w:r w:rsidR="00536A05" w:rsidRPr="0037062B">
        <w:t>–</w:t>
      </w:r>
      <w:r w:rsidR="00660973" w:rsidRPr="0037062B">
        <w:t xml:space="preserve"> </w:t>
      </w:r>
      <w:r w:rsidR="00F02C4D" w:rsidRPr="0037062B">
        <w:t>24 October</w:t>
      </w:r>
      <w:r w:rsidR="00536A05" w:rsidRPr="0037062B">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00170384" w:rsidR="00B2328B" w:rsidRPr="0037062B" w:rsidRDefault="00B2328B" w:rsidP="0074531D">
          <w:pPr>
            <w:pStyle w:val="TOCHeading"/>
            <w:jc w:val="center"/>
            <w:rPr>
              <w:rFonts w:asciiTheme="minorHAnsi" w:hAnsiTheme="minorHAnsi" w:cstheme="minorHAnsi"/>
            </w:rPr>
          </w:pPr>
          <w:r w:rsidRPr="0037062B">
            <w:rPr>
              <w:rFonts w:asciiTheme="minorHAnsi" w:hAnsiTheme="minorHAnsi" w:cstheme="minorHAnsi"/>
            </w:rPr>
            <w:t>Contents</w:t>
          </w:r>
        </w:p>
        <w:p w14:paraId="0DEE98F3" w14:textId="77777777" w:rsidR="001175C0" w:rsidRPr="0037062B" w:rsidRDefault="001175C0" w:rsidP="001175C0">
          <w:pPr>
            <w:rPr>
              <w:lang w:val="en-US"/>
            </w:rPr>
          </w:pPr>
        </w:p>
        <w:p w14:paraId="66AF2952" w14:textId="275B4547" w:rsidR="006F7A43" w:rsidRPr="0037062B" w:rsidRDefault="00B2328B">
          <w:pPr>
            <w:pStyle w:val="TOC1"/>
            <w:rPr>
              <w:rFonts w:asciiTheme="minorHAnsi" w:eastAsiaTheme="minorEastAsia" w:hAnsiTheme="minorHAnsi" w:cstheme="minorHAnsi"/>
              <w:noProof/>
              <w:sz w:val="22"/>
              <w:szCs w:val="22"/>
              <w:lang w:eastAsia="en-AU"/>
            </w:rPr>
          </w:pPr>
          <w:r w:rsidRPr="00DE4EE8">
            <w:rPr>
              <w:rFonts w:asciiTheme="minorHAnsi" w:hAnsiTheme="minorHAnsi" w:cstheme="minorHAnsi"/>
            </w:rPr>
            <w:fldChar w:fldCharType="begin"/>
          </w:r>
          <w:r w:rsidRPr="00DE4EE8">
            <w:rPr>
              <w:rFonts w:asciiTheme="minorHAnsi" w:hAnsiTheme="minorHAnsi" w:cstheme="minorHAnsi"/>
            </w:rPr>
            <w:instrText xml:space="preserve"> TOC \o "1-1" \h \z \u </w:instrText>
          </w:r>
          <w:r w:rsidRPr="00DE4EE8">
            <w:rPr>
              <w:rFonts w:asciiTheme="minorHAnsi" w:hAnsiTheme="minorHAnsi" w:cstheme="minorHAnsi"/>
            </w:rPr>
            <w:fldChar w:fldCharType="separate"/>
          </w:r>
          <w:hyperlink w:anchor="_Toc150154950" w:history="1">
            <w:r w:rsidR="006F7A43" w:rsidRPr="0037062B">
              <w:rPr>
                <w:rStyle w:val="Hyperlink"/>
                <w:rFonts w:asciiTheme="minorHAnsi" w:hAnsiTheme="minorHAnsi" w:cstheme="minorHAnsi"/>
                <w:noProof/>
              </w:rPr>
              <w:t>Dansac NovaLife 1 Open Convex GX+ with EasiView and Clear DA#01OCTOBER2023</w:t>
            </w:r>
            <w:r w:rsidR="006F7A43" w:rsidRPr="0037062B">
              <w:rPr>
                <w:rFonts w:asciiTheme="minorHAnsi" w:hAnsiTheme="minorHAnsi" w:cstheme="minorHAnsi"/>
                <w:noProof/>
                <w:webHidden/>
              </w:rPr>
              <w:tab/>
            </w:r>
            <w:r w:rsidR="006F7A43" w:rsidRPr="0037062B">
              <w:rPr>
                <w:rFonts w:asciiTheme="minorHAnsi" w:hAnsiTheme="minorHAnsi" w:cstheme="minorHAnsi"/>
                <w:noProof/>
                <w:webHidden/>
              </w:rPr>
              <w:fldChar w:fldCharType="begin"/>
            </w:r>
            <w:r w:rsidR="006F7A43" w:rsidRPr="0037062B">
              <w:rPr>
                <w:rFonts w:asciiTheme="minorHAnsi" w:hAnsiTheme="minorHAnsi" w:cstheme="minorHAnsi"/>
                <w:noProof/>
                <w:webHidden/>
              </w:rPr>
              <w:instrText xml:space="preserve"> PAGEREF _Toc150154950 \h </w:instrText>
            </w:r>
            <w:r w:rsidR="006F7A43" w:rsidRPr="0037062B">
              <w:rPr>
                <w:rFonts w:asciiTheme="minorHAnsi" w:hAnsiTheme="minorHAnsi" w:cstheme="minorHAnsi"/>
                <w:noProof/>
                <w:webHidden/>
              </w:rPr>
            </w:r>
            <w:r w:rsidR="006F7A43" w:rsidRPr="0037062B">
              <w:rPr>
                <w:rFonts w:asciiTheme="minorHAnsi" w:hAnsiTheme="minorHAnsi" w:cstheme="minorHAnsi"/>
                <w:noProof/>
                <w:webHidden/>
              </w:rPr>
              <w:fldChar w:fldCharType="separate"/>
            </w:r>
            <w:r w:rsidR="00D43BA2">
              <w:rPr>
                <w:rFonts w:asciiTheme="minorHAnsi" w:hAnsiTheme="minorHAnsi" w:cstheme="minorHAnsi"/>
                <w:noProof/>
                <w:webHidden/>
              </w:rPr>
              <w:t>2</w:t>
            </w:r>
            <w:r w:rsidR="006F7A43" w:rsidRPr="0037062B">
              <w:rPr>
                <w:rFonts w:asciiTheme="minorHAnsi" w:hAnsiTheme="minorHAnsi" w:cstheme="minorHAnsi"/>
                <w:noProof/>
                <w:webHidden/>
              </w:rPr>
              <w:fldChar w:fldCharType="end"/>
            </w:r>
          </w:hyperlink>
        </w:p>
        <w:p w14:paraId="68D12300" w14:textId="5F3AC57B" w:rsidR="006F7A43" w:rsidRPr="0037062B" w:rsidRDefault="00000000">
          <w:pPr>
            <w:pStyle w:val="TOC1"/>
            <w:rPr>
              <w:rFonts w:asciiTheme="minorHAnsi" w:eastAsiaTheme="minorEastAsia" w:hAnsiTheme="minorHAnsi" w:cstheme="minorHAnsi"/>
              <w:noProof/>
              <w:sz w:val="22"/>
              <w:szCs w:val="22"/>
              <w:lang w:eastAsia="en-AU"/>
            </w:rPr>
          </w:pPr>
          <w:hyperlink w:anchor="_Toc150154951" w:history="1">
            <w:r w:rsidR="006F7A43" w:rsidRPr="0037062B">
              <w:rPr>
                <w:rStyle w:val="Hyperlink"/>
                <w:rFonts w:asciiTheme="minorHAnsi" w:hAnsiTheme="minorHAnsi" w:cstheme="minorHAnsi"/>
                <w:noProof/>
              </w:rPr>
              <w:t>Dansac NovaLife 1 Open Flat GX+ with EasiView and Clear (Maxi) – DA#02OCTOBER2023</w:t>
            </w:r>
            <w:r w:rsidR="006F7A43" w:rsidRPr="0037062B">
              <w:rPr>
                <w:rFonts w:asciiTheme="minorHAnsi" w:hAnsiTheme="minorHAnsi" w:cstheme="minorHAnsi"/>
                <w:noProof/>
                <w:webHidden/>
              </w:rPr>
              <w:tab/>
            </w:r>
            <w:r w:rsidR="006F7A43" w:rsidRPr="0037062B">
              <w:rPr>
                <w:rFonts w:asciiTheme="minorHAnsi" w:hAnsiTheme="minorHAnsi" w:cstheme="minorHAnsi"/>
                <w:noProof/>
                <w:webHidden/>
              </w:rPr>
              <w:fldChar w:fldCharType="begin"/>
            </w:r>
            <w:r w:rsidR="006F7A43" w:rsidRPr="0037062B">
              <w:rPr>
                <w:rFonts w:asciiTheme="minorHAnsi" w:hAnsiTheme="minorHAnsi" w:cstheme="minorHAnsi"/>
                <w:noProof/>
                <w:webHidden/>
              </w:rPr>
              <w:instrText xml:space="preserve"> PAGEREF _Toc150154951 \h </w:instrText>
            </w:r>
            <w:r w:rsidR="006F7A43" w:rsidRPr="0037062B">
              <w:rPr>
                <w:rFonts w:asciiTheme="minorHAnsi" w:hAnsiTheme="minorHAnsi" w:cstheme="minorHAnsi"/>
                <w:noProof/>
                <w:webHidden/>
              </w:rPr>
            </w:r>
            <w:r w:rsidR="006F7A43" w:rsidRPr="0037062B">
              <w:rPr>
                <w:rFonts w:asciiTheme="minorHAnsi" w:hAnsiTheme="minorHAnsi" w:cstheme="minorHAnsi"/>
                <w:noProof/>
                <w:webHidden/>
              </w:rPr>
              <w:fldChar w:fldCharType="separate"/>
            </w:r>
            <w:r w:rsidR="00D43BA2">
              <w:rPr>
                <w:rFonts w:asciiTheme="minorHAnsi" w:hAnsiTheme="minorHAnsi" w:cstheme="minorHAnsi"/>
                <w:noProof/>
                <w:webHidden/>
              </w:rPr>
              <w:t>4</w:t>
            </w:r>
            <w:r w:rsidR="006F7A43" w:rsidRPr="0037062B">
              <w:rPr>
                <w:rFonts w:asciiTheme="minorHAnsi" w:hAnsiTheme="minorHAnsi" w:cstheme="minorHAnsi"/>
                <w:noProof/>
                <w:webHidden/>
              </w:rPr>
              <w:fldChar w:fldCharType="end"/>
            </w:r>
          </w:hyperlink>
        </w:p>
        <w:p w14:paraId="3A38ACA3" w14:textId="3F4AA9C3" w:rsidR="006F7A43" w:rsidRPr="0037062B" w:rsidRDefault="00000000">
          <w:pPr>
            <w:pStyle w:val="TOC1"/>
            <w:rPr>
              <w:rFonts w:asciiTheme="minorHAnsi" w:eastAsiaTheme="minorEastAsia" w:hAnsiTheme="minorHAnsi" w:cstheme="minorHAnsi"/>
              <w:noProof/>
              <w:sz w:val="22"/>
              <w:szCs w:val="22"/>
              <w:lang w:eastAsia="en-AU"/>
            </w:rPr>
          </w:pPr>
          <w:hyperlink w:anchor="_Toc150154952" w:history="1">
            <w:r w:rsidR="006F7A43" w:rsidRPr="0037062B">
              <w:rPr>
                <w:rStyle w:val="Hyperlink"/>
                <w:rFonts w:asciiTheme="minorHAnsi" w:hAnsiTheme="minorHAnsi" w:cstheme="minorHAnsi"/>
                <w:noProof/>
              </w:rPr>
              <w:t>Dansac NovaLife 1 Open Flat GX+ with EasiView and Clear – DA#03OCTOBER2023</w:t>
            </w:r>
            <w:r w:rsidR="006F7A43" w:rsidRPr="0037062B">
              <w:rPr>
                <w:rFonts w:asciiTheme="minorHAnsi" w:hAnsiTheme="minorHAnsi" w:cstheme="minorHAnsi"/>
                <w:noProof/>
                <w:webHidden/>
              </w:rPr>
              <w:tab/>
            </w:r>
            <w:r w:rsidR="006F7A43" w:rsidRPr="0037062B">
              <w:rPr>
                <w:rFonts w:asciiTheme="minorHAnsi" w:hAnsiTheme="minorHAnsi" w:cstheme="minorHAnsi"/>
                <w:noProof/>
                <w:webHidden/>
              </w:rPr>
              <w:fldChar w:fldCharType="begin"/>
            </w:r>
            <w:r w:rsidR="006F7A43" w:rsidRPr="0037062B">
              <w:rPr>
                <w:rFonts w:asciiTheme="minorHAnsi" w:hAnsiTheme="minorHAnsi" w:cstheme="minorHAnsi"/>
                <w:noProof/>
                <w:webHidden/>
              </w:rPr>
              <w:instrText xml:space="preserve"> PAGEREF _Toc150154952 \h </w:instrText>
            </w:r>
            <w:r w:rsidR="006F7A43" w:rsidRPr="0037062B">
              <w:rPr>
                <w:rFonts w:asciiTheme="minorHAnsi" w:hAnsiTheme="minorHAnsi" w:cstheme="minorHAnsi"/>
                <w:noProof/>
                <w:webHidden/>
              </w:rPr>
            </w:r>
            <w:r w:rsidR="006F7A43" w:rsidRPr="0037062B">
              <w:rPr>
                <w:rFonts w:asciiTheme="minorHAnsi" w:hAnsiTheme="minorHAnsi" w:cstheme="minorHAnsi"/>
                <w:noProof/>
                <w:webHidden/>
              </w:rPr>
              <w:fldChar w:fldCharType="separate"/>
            </w:r>
            <w:r w:rsidR="00D43BA2">
              <w:rPr>
                <w:rFonts w:asciiTheme="minorHAnsi" w:hAnsiTheme="minorHAnsi" w:cstheme="minorHAnsi"/>
                <w:noProof/>
                <w:webHidden/>
              </w:rPr>
              <w:t>6</w:t>
            </w:r>
            <w:r w:rsidR="006F7A43" w:rsidRPr="0037062B">
              <w:rPr>
                <w:rFonts w:asciiTheme="minorHAnsi" w:hAnsiTheme="minorHAnsi" w:cstheme="minorHAnsi"/>
                <w:noProof/>
                <w:webHidden/>
              </w:rPr>
              <w:fldChar w:fldCharType="end"/>
            </w:r>
          </w:hyperlink>
        </w:p>
        <w:p w14:paraId="2B43C9CD" w14:textId="21B28689" w:rsidR="006F7A43" w:rsidRPr="0037062B" w:rsidRDefault="00000000">
          <w:pPr>
            <w:pStyle w:val="TOC1"/>
            <w:rPr>
              <w:rFonts w:asciiTheme="minorHAnsi" w:eastAsiaTheme="minorEastAsia" w:hAnsiTheme="minorHAnsi" w:cstheme="minorHAnsi"/>
              <w:noProof/>
              <w:sz w:val="22"/>
              <w:szCs w:val="22"/>
              <w:lang w:eastAsia="en-AU"/>
            </w:rPr>
          </w:pPr>
          <w:hyperlink w:anchor="_Toc150154953" w:history="1">
            <w:r w:rsidR="006F7A43" w:rsidRPr="0037062B">
              <w:rPr>
                <w:rStyle w:val="Hyperlink"/>
                <w:rFonts w:asciiTheme="minorHAnsi" w:hAnsiTheme="minorHAnsi" w:cstheme="minorHAnsi"/>
                <w:noProof/>
              </w:rPr>
              <w:t>Dansac Tre Seal 27mm– DA#04OCTOBER2023</w:t>
            </w:r>
            <w:r w:rsidR="006F7A43" w:rsidRPr="0037062B">
              <w:rPr>
                <w:rFonts w:asciiTheme="minorHAnsi" w:hAnsiTheme="minorHAnsi" w:cstheme="minorHAnsi"/>
                <w:noProof/>
                <w:webHidden/>
              </w:rPr>
              <w:tab/>
            </w:r>
            <w:r w:rsidR="006F7A43" w:rsidRPr="0037062B">
              <w:rPr>
                <w:rFonts w:asciiTheme="minorHAnsi" w:hAnsiTheme="minorHAnsi" w:cstheme="minorHAnsi"/>
                <w:noProof/>
                <w:webHidden/>
              </w:rPr>
              <w:fldChar w:fldCharType="begin"/>
            </w:r>
            <w:r w:rsidR="006F7A43" w:rsidRPr="0037062B">
              <w:rPr>
                <w:rFonts w:asciiTheme="minorHAnsi" w:hAnsiTheme="minorHAnsi" w:cstheme="minorHAnsi"/>
                <w:noProof/>
                <w:webHidden/>
              </w:rPr>
              <w:instrText xml:space="preserve"> PAGEREF _Toc150154953 \h </w:instrText>
            </w:r>
            <w:r w:rsidR="006F7A43" w:rsidRPr="0037062B">
              <w:rPr>
                <w:rFonts w:asciiTheme="minorHAnsi" w:hAnsiTheme="minorHAnsi" w:cstheme="minorHAnsi"/>
                <w:noProof/>
                <w:webHidden/>
              </w:rPr>
            </w:r>
            <w:r w:rsidR="006F7A43" w:rsidRPr="0037062B">
              <w:rPr>
                <w:rFonts w:asciiTheme="minorHAnsi" w:hAnsiTheme="minorHAnsi" w:cstheme="minorHAnsi"/>
                <w:noProof/>
                <w:webHidden/>
              </w:rPr>
              <w:fldChar w:fldCharType="separate"/>
            </w:r>
            <w:r w:rsidR="00D43BA2">
              <w:rPr>
                <w:rFonts w:asciiTheme="minorHAnsi" w:hAnsiTheme="minorHAnsi" w:cstheme="minorHAnsi"/>
                <w:noProof/>
                <w:webHidden/>
              </w:rPr>
              <w:t>8</w:t>
            </w:r>
            <w:r w:rsidR="006F7A43" w:rsidRPr="0037062B">
              <w:rPr>
                <w:rFonts w:asciiTheme="minorHAnsi" w:hAnsiTheme="minorHAnsi" w:cstheme="minorHAnsi"/>
                <w:noProof/>
                <w:webHidden/>
              </w:rPr>
              <w:fldChar w:fldCharType="end"/>
            </w:r>
          </w:hyperlink>
        </w:p>
        <w:p w14:paraId="62A1761E" w14:textId="2661E9BE" w:rsidR="006F7A43" w:rsidRPr="0037062B" w:rsidRDefault="00000000">
          <w:pPr>
            <w:pStyle w:val="TOC1"/>
            <w:rPr>
              <w:rFonts w:asciiTheme="minorHAnsi" w:eastAsiaTheme="minorEastAsia" w:hAnsiTheme="minorHAnsi" w:cstheme="minorHAnsi"/>
              <w:noProof/>
              <w:sz w:val="22"/>
              <w:szCs w:val="22"/>
              <w:lang w:eastAsia="en-AU"/>
            </w:rPr>
          </w:pPr>
          <w:hyperlink w:anchor="_Toc150154954" w:history="1">
            <w:r w:rsidR="006F7A43" w:rsidRPr="0037062B">
              <w:rPr>
                <w:rStyle w:val="Hyperlink"/>
                <w:rFonts w:asciiTheme="minorHAnsi" w:eastAsia="Times New Roman" w:hAnsiTheme="minorHAnsi" w:cstheme="minorHAnsi"/>
                <w:noProof/>
              </w:rPr>
              <w:t>Dansac Tre Seal - DA#05OCTOBER2023</w:t>
            </w:r>
            <w:r w:rsidR="006F7A43" w:rsidRPr="0037062B">
              <w:rPr>
                <w:rFonts w:asciiTheme="minorHAnsi" w:hAnsiTheme="minorHAnsi" w:cstheme="minorHAnsi"/>
                <w:noProof/>
                <w:webHidden/>
              </w:rPr>
              <w:tab/>
            </w:r>
            <w:r w:rsidR="006F7A43" w:rsidRPr="0037062B">
              <w:rPr>
                <w:rFonts w:asciiTheme="minorHAnsi" w:hAnsiTheme="minorHAnsi" w:cstheme="minorHAnsi"/>
                <w:noProof/>
                <w:webHidden/>
              </w:rPr>
              <w:fldChar w:fldCharType="begin"/>
            </w:r>
            <w:r w:rsidR="006F7A43" w:rsidRPr="0037062B">
              <w:rPr>
                <w:rFonts w:asciiTheme="minorHAnsi" w:hAnsiTheme="minorHAnsi" w:cstheme="minorHAnsi"/>
                <w:noProof/>
                <w:webHidden/>
              </w:rPr>
              <w:instrText xml:space="preserve"> PAGEREF _Toc150154954 \h </w:instrText>
            </w:r>
            <w:r w:rsidR="006F7A43" w:rsidRPr="0037062B">
              <w:rPr>
                <w:rFonts w:asciiTheme="minorHAnsi" w:hAnsiTheme="minorHAnsi" w:cstheme="minorHAnsi"/>
                <w:noProof/>
                <w:webHidden/>
              </w:rPr>
            </w:r>
            <w:r w:rsidR="006F7A43" w:rsidRPr="0037062B">
              <w:rPr>
                <w:rFonts w:asciiTheme="minorHAnsi" w:hAnsiTheme="minorHAnsi" w:cstheme="minorHAnsi"/>
                <w:noProof/>
                <w:webHidden/>
              </w:rPr>
              <w:fldChar w:fldCharType="separate"/>
            </w:r>
            <w:r w:rsidR="00D43BA2">
              <w:rPr>
                <w:rFonts w:asciiTheme="minorHAnsi" w:hAnsiTheme="minorHAnsi" w:cstheme="minorHAnsi"/>
                <w:noProof/>
                <w:webHidden/>
              </w:rPr>
              <w:t>10</w:t>
            </w:r>
            <w:r w:rsidR="006F7A43" w:rsidRPr="0037062B">
              <w:rPr>
                <w:rFonts w:asciiTheme="minorHAnsi" w:hAnsiTheme="minorHAnsi" w:cstheme="minorHAnsi"/>
                <w:noProof/>
                <w:webHidden/>
              </w:rPr>
              <w:fldChar w:fldCharType="end"/>
            </w:r>
          </w:hyperlink>
        </w:p>
        <w:p w14:paraId="257683FE" w14:textId="765137A4" w:rsidR="00B2328B" w:rsidRPr="0037062B" w:rsidRDefault="00B2328B">
          <w:r w:rsidRPr="00DE4EE8">
            <w:rPr>
              <w:rFonts w:asciiTheme="minorHAnsi" w:hAnsiTheme="minorHAnsi" w:cstheme="minorHAnsi"/>
            </w:rPr>
            <w:fldChar w:fldCharType="end"/>
          </w:r>
        </w:p>
      </w:sdtContent>
    </w:sdt>
    <w:p w14:paraId="41CF46D4" w14:textId="2C2CE6AB" w:rsidR="00A72D6D" w:rsidRPr="0037062B" w:rsidRDefault="006B76A1" w:rsidP="00A72D6D">
      <w:r w:rsidRPr="0037062B">
        <w:br w:type="page"/>
      </w:r>
    </w:p>
    <w:p w14:paraId="4FAADA9E" w14:textId="1F0E28C4" w:rsidR="00A72D6D" w:rsidRPr="0037062B" w:rsidRDefault="00E23FD4" w:rsidP="00B2328B">
      <w:pPr>
        <w:pStyle w:val="Heading1"/>
        <w:jc w:val="center"/>
        <w:rPr>
          <w:rStyle w:val="Strong"/>
          <w:b w:val="0"/>
          <w:bCs w:val="0"/>
        </w:rPr>
      </w:pPr>
      <w:bookmarkStart w:id="0" w:name="_Toc150154950"/>
      <w:proofErr w:type="spellStart"/>
      <w:r w:rsidRPr="0037062B">
        <w:rPr>
          <w:rStyle w:val="Strong"/>
          <w:b w:val="0"/>
          <w:bCs w:val="0"/>
        </w:rPr>
        <w:lastRenderedPageBreak/>
        <w:t>Dansac</w:t>
      </w:r>
      <w:proofErr w:type="spellEnd"/>
      <w:r w:rsidRPr="0037062B">
        <w:rPr>
          <w:rStyle w:val="Strong"/>
          <w:b w:val="0"/>
          <w:bCs w:val="0"/>
        </w:rPr>
        <w:t xml:space="preserve"> </w:t>
      </w:r>
      <w:proofErr w:type="spellStart"/>
      <w:r w:rsidRPr="0037062B">
        <w:rPr>
          <w:rStyle w:val="Strong"/>
          <w:b w:val="0"/>
          <w:bCs w:val="0"/>
        </w:rPr>
        <w:t>NovaLife</w:t>
      </w:r>
      <w:proofErr w:type="spellEnd"/>
      <w:r w:rsidRPr="0037062B">
        <w:rPr>
          <w:rStyle w:val="Strong"/>
          <w:b w:val="0"/>
          <w:bCs w:val="0"/>
        </w:rPr>
        <w:t xml:space="preserve"> 1 </w:t>
      </w:r>
      <w:r w:rsidR="00973C12" w:rsidRPr="0037062B">
        <w:rPr>
          <w:rStyle w:val="Strong"/>
          <w:b w:val="0"/>
          <w:bCs w:val="0"/>
        </w:rPr>
        <w:t>O</w:t>
      </w:r>
      <w:r w:rsidRPr="0037062B">
        <w:rPr>
          <w:rStyle w:val="Strong"/>
          <w:b w:val="0"/>
          <w:bCs w:val="0"/>
        </w:rPr>
        <w:t xml:space="preserve">pen Convex GX+ </w:t>
      </w:r>
      <w:r w:rsidR="0074693F" w:rsidRPr="0037062B">
        <w:rPr>
          <w:rStyle w:val="Strong"/>
          <w:b w:val="0"/>
          <w:bCs w:val="0"/>
        </w:rPr>
        <w:t xml:space="preserve">with </w:t>
      </w:r>
      <w:proofErr w:type="spellStart"/>
      <w:r w:rsidR="0074693F" w:rsidRPr="0037062B">
        <w:rPr>
          <w:rStyle w:val="Strong"/>
          <w:b w:val="0"/>
          <w:bCs w:val="0"/>
        </w:rPr>
        <w:t>EasiView</w:t>
      </w:r>
      <w:proofErr w:type="spellEnd"/>
      <w:r w:rsidR="0074693F" w:rsidRPr="0037062B">
        <w:rPr>
          <w:rStyle w:val="Strong"/>
          <w:b w:val="0"/>
          <w:bCs w:val="0"/>
        </w:rPr>
        <w:t xml:space="preserve"> and Clear</w:t>
      </w:r>
      <w:r w:rsidR="00EF3FBC" w:rsidRPr="0037062B">
        <w:rPr>
          <w:rStyle w:val="Strong"/>
          <w:b w:val="0"/>
          <w:bCs w:val="0"/>
        </w:rPr>
        <w:t xml:space="preserve"> </w:t>
      </w:r>
      <w:r w:rsidR="003F1010" w:rsidRPr="0037062B">
        <w:rPr>
          <w:rStyle w:val="Strong"/>
          <w:b w:val="0"/>
          <w:bCs w:val="0"/>
        </w:rPr>
        <w:t>DA</w:t>
      </w:r>
      <w:r w:rsidR="00EF3FBC" w:rsidRPr="0037062B">
        <w:rPr>
          <w:rStyle w:val="Strong"/>
          <w:b w:val="0"/>
          <w:bCs w:val="0"/>
        </w:rPr>
        <w:t>#0</w:t>
      </w:r>
      <w:r w:rsidR="00F02C4D" w:rsidRPr="0037062B">
        <w:rPr>
          <w:rStyle w:val="Strong"/>
          <w:b w:val="0"/>
          <w:bCs w:val="0"/>
        </w:rPr>
        <w:t>1OCTOBER</w:t>
      </w:r>
      <w:r w:rsidR="00EF3FBC" w:rsidRPr="0037062B">
        <w:rPr>
          <w:rStyle w:val="Strong"/>
          <w:b w:val="0"/>
          <w:bCs w:val="0"/>
        </w:rPr>
        <w:t>202</w:t>
      </w:r>
      <w:r w:rsidR="00536A05" w:rsidRPr="0037062B">
        <w:rPr>
          <w:rStyle w:val="Strong"/>
          <w:b w:val="0"/>
          <w:bCs w:val="0"/>
        </w:rPr>
        <w:t>3</w:t>
      </w:r>
      <w:bookmarkEnd w:id="0"/>
    </w:p>
    <w:p w14:paraId="62A0F205" w14:textId="2F2732A0" w:rsidR="00754728" w:rsidRPr="0037062B" w:rsidRDefault="00754728" w:rsidP="00B2328B">
      <w:pPr>
        <w:pStyle w:val="Heading2"/>
        <w:rPr>
          <w:rStyle w:val="Strong"/>
          <w:b w:val="0"/>
          <w:bCs w:val="0"/>
        </w:rPr>
      </w:pPr>
      <w:r w:rsidRPr="0037062B">
        <w:rPr>
          <w:rStyle w:val="Strong"/>
          <w:b w:val="0"/>
          <w:bCs w:val="0"/>
        </w:rPr>
        <w:t>Proposed Deletion on the Stoma Appliance Scheme</w:t>
      </w:r>
    </w:p>
    <w:p w14:paraId="537188C0" w14:textId="53E3A462" w:rsidR="00754728" w:rsidRPr="0037062B" w:rsidRDefault="00754728" w:rsidP="00754728">
      <w:pPr>
        <w:rPr>
          <w:rFonts w:asciiTheme="minorHAnsi" w:hAnsiTheme="minorHAnsi" w:cstheme="minorHAnsi"/>
        </w:rPr>
      </w:pPr>
      <w:r w:rsidRPr="0037062B">
        <w:rPr>
          <w:rFonts w:asciiTheme="minorHAnsi" w:hAnsiTheme="minorHAnsi" w:cstheme="minorHAnsi"/>
        </w:rPr>
        <w:t xml:space="preserve">The applicant, </w:t>
      </w:r>
      <w:proofErr w:type="spellStart"/>
      <w:r w:rsidR="00D939CF" w:rsidRPr="00DE4EE8">
        <w:rPr>
          <w:rFonts w:asciiTheme="minorHAnsi" w:hAnsiTheme="minorHAnsi" w:cstheme="minorHAnsi"/>
        </w:rPr>
        <w:t>Dansac</w:t>
      </w:r>
      <w:proofErr w:type="spellEnd"/>
      <w:r w:rsidRPr="0037062B">
        <w:rPr>
          <w:rFonts w:asciiTheme="minorHAnsi" w:hAnsiTheme="minorHAnsi" w:cstheme="minorHAnsi"/>
        </w:rPr>
        <w:t xml:space="preserve">, sought the deletion of the entire product range of the current listing of </w:t>
      </w:r>
      <w:proofErr w:type="spellStart"/>
      <w:r w:rsidR="0048100C" w:rsidRPr="00DE4EE8">
        <w:rPr>
          <w:rFonts w:asciiTheme="minorHAnsi" w:hAnsiTheme="minorHAnsi" w:cstheme="minorHAnsi"/>
        </w:rPr>
        <w:t>Dansac</w:t>
      </w:r>
      <w:proofErr w:type="spellEnd"/>
      <w:r w:rsidR="0048100C" w:rsidRPr="00DE4EE8">
        <w:rPr>
          <w:rFonts w:asciiTheme="minorHAnsi" w:hAnsiTheme="minorHAnsi" w:cstheme="minorHAnsi"/>
        </w:rPr>
        <w:t xml:space="preserve"> </w:t>
      </w:r>
      <w:proofErr w:type="spellStart"/>
      <w:r w:rsidR="0048100C" w:rsidRPr="00DE4EE8">
        <w:rPr>
          <w:rFonts w:asciiTheme="minorHAnsi" w:hAnsiTheme="minorHAnsi" w:cstheme="minorHAnsi"/>
        </w:rPr>
        <w:t>NovaLife</w:t>
      </w:r>
      <w:proofErr w:type="spellEnd"/>
      <w:r w:rsidR="0048100C" w:rsidRPr="00DE4EE8">
        <w:rPr>
          <w:rFonts w:asciiTheme="minorHAnsi" w:hAnsiTheme="minorHAnsi" w:cstheme="minorHAnsi"/>
        </w:rPr>
        <w:t xml:space="preserve"> 1 Open Convex GX+</w:t>
      </w:r>
      <w:r w:rsidR="00312A99" w:rsidRPr="00DE4EE8">
        <w:rPr>
          <w:rFonts w:asciiTheme="minorHAnsi" w:hAnsiTheme="minorHAnsi" w:cstheme="minorHAnsi"/>
        </w:rPr>
        <w:t xml:space="preserve"> with </w:t>
      </w:r>
      <w:proofErr w:type="spellStart"/>
      <w:r w:rsidR="00312A99" w:rsidRPr="00DE4EE8">
        <w:rPr>
          <w:rFonts w:asciiTheme="minorHAnsi" w:hAnsiTheme="minorHAnsi" w:cstheme="minorHAnsi"/>
        </w:rPr>
        <w:t>EasiView</w:t>
      </w:r>
      <w:proofErr w:type="spellEnd"/>
      <w:r w:rsidR="00312A99" w:rsidRPr="00DE4EE8">
        <w:rPr>
          <w:rFonts w:asciiTheme="minorHAnsi" w:hAnsiTheme="minorHAnsi" w:cstheme="minorHAnsi"/>
        </w:rPr>
        <w:t xml:space="preserve"> and Clear</w:t>
      </w:r>
      <w:r w:rsidR="0048100C" w:rsidRPr="00DE4EE8">
        <w:rPr>
          <w:rFonts w:asciiTheme="minorHAnsi" w:hAnsiTheme="minorHAnsi" w:cstheme="minorHAnsi"/>
        </w:rPr>
        <w:t xml:space="preserve"> </w:t>
      </w:r>
      <w:r w:rsidRPr="0037062B">
        <w:rPr>
          <w:rFonts w:asciiTheme="minorHAnsi" w:hAnsiTheme="minorHAnsi" w:cstheme="minorHAnsi"/>
        </w:rPr>
        <w:t xml:space="preserve">(SAS Code </w:t>
      </w:r>
      <w:bookmarkStart w:id="1" w:name="_Hlk149644462"/>
      <w:r w:rsidR="00464AB6" w:rsidRPr="00DE4EE8">
        <w:rPr>
          <w:rFonts w:asciiTheme="minorHAnsi" w:hAnsiTheme="minorHAnsi" w:cstheme="minorHAnsi"/>
        </w:rPr>
        <w:t>80048C</w:t>
      </w:r>
      <w:bookmarkEnd w:id="1"/>
      <w:r w:rsidRPr="0037062B">
        <w:rPr>
          <w:rFonts w:asciiTheme="minorHAnsi" w:hAnsiTheme="minorHAnsi" w:cstheme="minorHAnsi"/>
        </w:rPr>
        <w:t xml:space="preserve">) in subgroup </w:t>
      </w:r>
      <w:r w:rsidR="00464AB6" w:rsidRPr="00DE4EE8">
        <w:rPr>
          <w:rFonts w:asciiTheme="minorHAnsi" w:hAnsiTheme="minorHAnsi" w:cstheme="minorHAnsi"/>
        </w:rPr>
        <w:t>2</w:t>
      </w:r>
      <w:r w:rsidRPr="00DE4EE8">
        <w:rPr>
          <w:rFonts w:asciiTheme="minorHAnsi" w:hAnsiTheme="minorHAnsi" w:cstheme="minorHAnsi"/>
        </w:rPr>
        <w:t>(</w:t>
      </w:r>
      <w:r w:rsidR="00464AB6" w:rsidRPr="00DE4EE8">
        <w:rPr>
          <w:rFonts w:asciiTheme="minorHAnsi" w:hAnsiTheme="minorHAnsi" w:cstheme="minorHAnsi"/>
        </w:rPr>
        <w:t>b</w:t>
      </w:r>
      <w:r w:rsidRPr="00DE4EE8">
        <w:rPr>
          <w:rFonts w:asciiTheme="minorHAnsi" w:hAnsiTheme="minorHAnsi" w:cstheme="minorHAnsi"/>
        </w:rPr>
        <w:t>)</w:t>
      </w:r>
      <w:r w:rsidRPr="0037062B">
        <w:rPr>
          <w:rFonts w:asciiTheme="minorHAnsi" w:hAnsiTheme="minorHAnsi" w:cstheme="minorHAnsi"/>
        </w:rPr>
        <w:t xml:space="preserve"> of the Stoma Appliance Scheme (SAS) Schedule</w:t>
      </w:r>
      <w:r w:rsidR="00B757E6">
        <w:rPr>
          <w:rFonts w:asciiTheme="minorHAnsi" w:hAnsiTheme="minorHAnsi" w:cstheme="minorHAnsi"/>
        </w:rPr>
        <w:t>,</w:t>
      </w:r>
      <w:r w:rsidR="006F71E3" w:rsidRPr="0037062B">
        <w:rPr>
          <w:rFonts w:asciiTheme="minorHAnsi" w:hAnsiTheme="minorHAnsi" w:cstheme="minorHAnsi"/>
        </w:rPr>
        <w:t xml:space="preserve"> </w:t>
      </w:r>
      <w:r w:rsidR="008D536D" w:rsidRPr="00DE4EE8">
        <w:rPr>
          <w:rFonts w:asciiTheme="minorHAnsi" w:hAnsiTheme="minorHAnsi" w:cstheme="minorHAnsi"/>
        </w:rPr>
        <w:t xml:space="preserve">as </w:t>
      </w:r>
      <w:r w:rsidR="00271E45" w:rsidRPr="00DE4EE8">
        <w:rPr>
          <w:rFonts w:asciiTheme="minorHAnsi" w:hAnsiTheme="minorHAnsi" w:cstheme="minorHAnsi"/>
        </w:rPr>
        <w:t>it is being</w:t>
      </w:r>
      <w:r w:rsidR="006F71E3" w:rsidRPr="00DE4EE8">
        <w:rPr>
          <w:rFonts w:asciiTheme="minorHAnsi" w:hAnsiTheme="minorHAnsi" w:cstheme="minorHAnsi"/>
        </w:rPr>
        <w:t xml:space="preserve"> discontinued</w:t>
      </w:r>
      <w:r w:rsidRPr="00DE4EE8">
        <w:rPr>
          <w:rFonts w:asciiTheme="minorHAnsi" w:hAnsiTheme="minorHAnsi" w:cstheme="minorHAnsi"/>
        </w:rPr>
        <w:t>.</w:t>
      </w:r>
      <w:r w:rsidRPr="0037062B">
        <w:rPr>
          <w:rFonts w:asciiTheme="minorHAnsi" w:hAnsiTheme="minorHAnsi" w:cstheme="minorHAnsi"/>
        </w:rPr>
        <w:t xml:space="preserve"> The product, with </w:t>
      </w:r>
      <w:r w:rsidR="002F75EB" w:rsidRPr="00DE4EE8">
        <w:rPr>
          <w:rFonts w:asciiTheme="minorHAnsi" w:hAnsiTheme="minorHAnsi" w:cstheme="minorHAnsi"/>
        </w:rPr>
        <w:t>6</w:t>
      </w:r>
      <w:r w:rsidRPr="00DE4EE8">
        <w:rPr>
          <w:rFonts w:asciiTheme="minorHAnsi" w:hAnsiTheme="minorHAnsi" w:cstheme="minorHAnsi"/>
        </w:rPr>
        <w:t xml:space="preserve"> variant</w:t>
      </w:r>
      <w:r w:rsidR="001E2495" w:rsidRPr="00DE4EE8">
        <w:rPr>
          <w:rFonts w:asciiTheme="minorHAnsi" w:hAnsiTheme="minorHAnsi" w:cstheme="minorHAnsi"/>
        </w:rPr>
        <w:t>s</w:t>
      </w:r>
      <w:r w:rsidRPr="00DE4EE8">
        <w:rPr>
          <w:rFonts w:asciiTheme="minorHAnsi" w:hAnsiTheme="minorHAnsi" w:cstheme="minorHAnsi"/>
        </w:rPr>
        <w:t>,</w:t>
      </w:r>
      <w:r w:rsidRPr="0037062B">
        <w:rPr>
          <w:rFonts w:asciiTheme="minorHAnsi" w:hAnsiTheme="minorHAnsi" w:cstheme="minorHAnsi"/>
        </w:rPr>
        <w:t xml:space="preserve"> is currently listed at a unit price of </w:t>
      </w:r>
      <w:r w:rsidRPr="00DE4EE8">
        <w:rPr>
          <w:rFonts w:asciiTheme="minorHAnsi" w:hAnsiTheme="minorHAnsi" w:cstheme="minorHAnsi"/>
        </w:rPr>
        <w:t>$</w:t>
      </w:r>
      <w:r w:rsidR="00973C12" w:rsidRPr="00DE4EE8">
        <w:rPr>
          <w:rFonts w:asciiTheme="minorHAnsi" w:hAnsiTheme="minorHAnsi" w:cstheme="minorHAnsi"/>
        </w:rPr>
        <w:t>6.578</w:t>
      </w:r>
      <w:r w:rsidR="00271E45" w:rsidRPr="00DE4EE8">
        <w:rPr>
          <w:rFonts w:asciiTheme="minorHAnsi" w:hAnsiTheme="minorHAnsi" w:cstheme="minorHAnsi"/>
        </w:rPr>
        <w:t>,</w:t>
      </w:r>
      <w:r w:rsidR="00886B13" w:rsidRPr="00DE4EE8">
        <w:rPr>
          <w:rFonts w:asciiTheme="minorHAnsi" w:hAnsiTheme="minorHAnsi" w:cstheme="minorHAnsi"/>
        </w:rPr>
        <w:t xml:space="preserve"> </w:t>
      </w:r>
      <w:r w:rsidR="00271E45" w:rsidRPr="00DE4EE8">
        <w:rPr>
          <w:rFonts w:asciiTheme="minorHAnsi" w:hAnsiTheme="minorHAnsi" w:cstheme="minorHAnsi"/>
        </w:rPr>
        <w:t xml:space="preserve">including </w:t>
      </w:r>
      <w:r w:rsidR="00312A99" w:rsidRPr="00DE4EE8">
        <w:rPr>
          <w:rFonts w:asciiTheme="minorHAnsi" w:hAnsiTheme="minorHAnsi" w:cstheme="minorHAnsi"/>
        </w:rPr>
        <w:t>a price premium of $</w:t>
      </w:r>
      <w:r w:rsidR="00AF0856" w:rsidRPr="00DE4EE8">
        <w:rPr>
          <w:rFonts w:asciiTheme="minorHAnsi" w:hAnsiTheme="minorHAnsi" w:cstheme="minorHAnsi"/>
        </w:rPr>
        <w:t>0</w:t>
      </w:r>
      <w:r w:rsidR="00312A99" w:rsidRPr="00DE4EE8">
        <w:rPr>
          <w:rFonts w:asciiTheme="minorHAnsi" w:hAnsiTheme="minorHAnsi" w:cstheme="minorHAnsi"/>
        </w:rPr>
        <w:t>.</w:t>
      </w:r>
      <w:r w:rsidR="00AF0856" w:rsidRPr="00DE4EE8">
        <w:rPr>
          <w:rFonts w:asciiTheme="minorHAnsi" w:hAnsiTheme="minorHAnsi" w:cstheme="minorHAnsi"/>
        </w:rPr>
        <w:t>205</w:t>
      </w:r>
      <w:r w:rsidR="00271E45" w:rsidRPr="00DE4EE8">
        <w:rPr>
          <w:rFonts w:asciiTheme="minorHAnsi" w:hAnsiTheme="minorHAnsi" w:cstheme="minorHAnsi"/>
        </w:rPr>
        <w:t>,</w:t>
      </w:r>
      <w:r w:rsidRPr="00DE4EE8">
        <w:rPr>
          <w:rFonts w:asciiTheme="minorHAnsi" w:hAnsiTheme="minorHAnsi" w:cstheme="minorHAnsi"/>
        </w:rPr>
        <w:t xml:space="preserve"> </w:t>
      </w:r>
      <w:r w:rsidRPr="0037062B">
        <w:rPr>
          <w:rFonts w:asciiTheme="minorHAnsi" w:hAnsiTheme="minorHAnsi" w:cstheme="minorHAnsi"/>
        </w:rPr>
        <w:t xml:space="preserve">with a </w:t>
      </w:r>
      <w:r w:rsidR="00271E45" w:rsidRPr="0037062B">
        <w:rPr>
          <w:rFonts w:asciiTheme="minorHAnsi" w:hAnsiTheme="minorHAnsi" w:cstheme="minorHAnsi"/>
        </w:rPr>
        <w:t xml:space="preserve">pack size of 10 and a </w:t>
      </w:r>
      <w:r w:rsidRPr="0037062B">
        <w:rPr>
          <w:rFonts w:asciiTheme="minorHAnsi" w:hAnsiTheme="minorHAnsi" w:cstheme="minorHAnsi"/>
        </w:rPr>
        <w:t xml:space="preserve">maximum </w:t>
      </w:r>
      <w:r w:rsidRPr="00DE4EE8">
        <w:rPr>
          <w:rFonts w:asciiTheme="minorHAnsi" w:hAnsiTheme="minorHAnsi" w:cstheme="minorHAnsi"/>
        </w:rPr>
        <w:t>monthly</w:t>
      </w:r>
      <w:r w:rsidRPr="0037062B">
        <w:rPr>
          <w:rFonts w:asciiTheme="minorHAnsi" w:hAnsiTheme="minorHAnsi" w:cstheme="minorHAnsi"/>
        </w:rPr>
        <w:t xml:space="preserve"> quantity of </w:t>
      </w:r>
      <w:r w:rsidR="0036183A" w:rsidRPr="00DE4EE8">
        <w:rPr>
          <w:rFonts w:asciiTheme="minorHAnsi" w:hAnsiTheme="minorHAnsi" w:cstheme="minorHAnsi"/>
        </w:rPr>
        <w:t>30</w:t>
      </w:r>
      <w:r w:rsidRPr="00DE4EE8">
        <w:rPr>
          <w:rFonts w:asciiTheme="minorHAnsi" w:hAnsiTheme="minorHAnsi" w:cstheme="minorHAnsi"/>
        </w:rPr>
        <w:t> units</w:t>
      </w:r>
      <w:r w:rsidR="00271E45" w:rsidRPr="0037062B">
        <w:rPr>
          <w:rFonts w:asciiTheme="minorHAnsi" w:hAnsiTheme="minorHAnsi" w:cstheme="minorHAnsi"/>
        </w:rPr>
        <w:t>.</w:t>
      </w:r>
    </w:p>
    <w:p w14:paraId="45980CE9" w14:textId="4D59BD07" w:rsidR="00754728" w:rsidRPr="0037062B" w:rsidRDefault="00754728" w:rsidP="00B2328B">
      <w:pPr>
        <w:pStyle w:val="Heading2"/>
        <w:rPr>
          <w:rStyle w:val="Strong"/>
          <w:b w:val="0"/>
          <w:bCs w:val="0"/>
        </w:rPr>
      </w:pPr>
      <w:r w:rsidRPr="0037062B">
        <w:rPr>
          <w:rStyle w:val="Strong"/>
          <w:b w:val="0"/>
          <w:bCs w:val="0"/>
        </w:rPr>
        <w:t>Substitute products</w:t>
      </w:r>
    </w:p>
    <w:p w14:paraId="75341458" w14:textId="1AB5F02F" w:rsidR="00754728" w:rsidRPr="0037062B" w:rsidRDefault="008D536D" w:rsidP="00660973">
      <w:pPr>
        <w:autoSpaceDE w:val="0"/>
        <w:autoSpaceDN w:val="0"/>
        <w:adjustRightInd w:val="0"/>
        <w:jc w:val="both"/>
        <w:rPr>
          <w:rFonts w:asciiTheme="minorHAnsi" w:hAnsiTheme="minorHAnsi" w:cstheme="minorHAnsi"/>
        </w:rPr>
      </w:pPr>
      <w:proofErr w:type="spellStart"/>
      <w:r w:rsidRPr="00DE4EE8">
        <w:rPr>
          <w:rFonts w:asciiTheme="minorHAnsi" w:hAnsiTheme="minorHAnsi" w:cstheme="minorHAnsi"/>
        </w:rPr>
        <w:t>Dansac</w:t>
      </w:r>
      <w:proofErr w:type="spellEnd"/>
      <w:r w:rsidRPr="00DE4EE8">
        <w:rPr>
          <w:rFonts w:asciiTheme="minorHAnsi" w:hAnsiTheme="minorHAnsi" w:cstheme="minorHAnsi"/>
        </w:rPr>
        <w:t xml:space="preserve"> </w:t>
      </w:r>
      <w:proofErr w:type="spellStart"/>
      <w:r w:rsidR="003F1010" w:rsidRPr="00DE4EE8">
        <w:rPr>
          <w:rFonts w:asciiTheme="minorHAnsi" w:hAnsiTheme="minorHAnsi" w:cstheme="minorHAnsi"/>
        </w:rPr>
        <w:t>NovaLife</w:t>
      </w:r>
      <w:proofErr w:type="spellEnd"/>
      <w:r w:rsidR="003F1010" w:rsidRPr="00DE4EE8">
        <w:rPr>
          <w:rFonts w:asciiTheme="minorHAnsi" w:hAnsiTheme="minorHAnsi" w:cstheme="minorHAnsi"/>
        </w:rPr>
        <w:t xml:space="preserve"> TRE Open Convex</w:t>
      </w:r>
      <w:r w:rsidR="00754728" w:rsidRPr="0037062B">
        <w:rPr>
          <w:rFonts w:asciiTheme="minorHAnsi" w:hAnsiTheme="minorHAnsi" w:cstheme="minorHAnsi"/>
        </w:rPr>
        <w:t xml:space="preserve"> (</w:t>
      </w:r>
      <w:r w:rsidR="0089173F" w:rsidRPr="00DE4EE8">
        <w:rPr>
          <w:rFonts w:asciiTheme="minorHAnsi" w:hAnsiTheme="minorHAnsi" w:cstheme="minorHAnsi"/>
        </w:rPr>
        <w:t>SAS Code</w:t>
      </w:r>
      <w:r w:rsidR="00754728" w:rsidRPr="00DE4EE8">
        <w:rPr>
          <w:rFonts w:asciiTheme="minorHAnsi" w:hAnsiTheme="minorHAnsi" w:cstheme="minorHAnsi"/>
        </w:rPr>
        <w:t xml:space="preserve"> </w:t>
      </w:r>
      <w:r w:rsidR="0089173F" w:rsidRPr="00DE4EE8">
        <w:rPr>
          <w:rFonts w:asciiTheme="minorHAnsi" w:hAnsiTheme="minorHAnsi" w:cstheme="minorHAnsi"/>
        </w:rPr>
        <w:t>80199B</w:t>
      </w:r>
      <w:r w:rsidR="00754728" w:rsidRPr="0037062B">
        <w:rPr>
          <w:rFonts w:asciiTheme="minorHAnsi" w:hAnsiTheme="minorHAnsi" w:cstheme="minorHAnsi"/>
        </w:rPr>
        <w:t xml:space="preserve">) </w:t>
      </w:r>
    </w:p>
    <w:p w14:paraId="69FD5BAB" w14:textId="4F7593C2" w:rsidR="00754728" w:rsidRPr="0037062B" w:rsidRDefault="00754728" w:rsidP="00B2328B">
      <w:pPr>
        <w:pStyle w:val="Heading2"/>
        <w:rPr>
          <w:rStyle w:val="Strong"/>
          <w:b w:val="0"/>
          <w:bCs w:val="0"/>
        </w:rPr>
      </w:pPr>
      <w:r w:rsidRPr="0037062B">
        <w:rPr>
          <w:rStyle w:val="Strong"/>
          <w:b w:val="0"/>
          <w:bCs w:val="0"/>
        </w:rPr>
        <w:t xml:space="preserve">Variant to be </w:t>
      </w:r>
      <w:proofErr w:type="gramStart"/>
      <w:r w:rsidRPr="0037062B">
        <w:rPr>
          <w:rStyle w:val="Strong"/>
          <w:b w:val="0"/>
          <w:bCs w:val="0"/>
        </w:rPr>
        <w:t>deleted</w:t>
      </w:r>
      <w:proofErr w:type="gramEnd"/>
    </w:p>
    <w:tbl>
      <w:tblPr>
        <w:tblStyle w:val="TableGridLight"/>
        <w:tblW w:w="5000" w:type="pct"/>
        <w:tblLook w:val="04A0" w:firstRow="1" w:lastRow="0" w:firstColumn="1" w:lastColumn="0" w:noHBand="0" w:noVBand="1"/>
        <w:tblCaption w:val="Variants to be deleted"/>
        <w:tblDescription w:val="Variants to be deleted"/>
      </w:tblPr>
      <w:tblGrid>
        <w:gridCol w:w="1773"/>
        <w:gridCol w:w="7243"/>
      </w:tblGrid>
      <w:tr w:rsidR="00A72D6D" w:rsidRPr="0037062B" w14:paraId="04AC6E29" w14:textId="77777777" w:rsidTr="00F257F4">
        <w:tc>
          <w:tcPr>
            <w:tcW w:w="983" w:type="pct"/>
          </w:tcPr>
          <w:p w14:paraId="37B297F2" w14:textId="50CC0A20" w:rsidR="00754728" w:rsidRPr="0037062B" w:rsidRDefault="00B757E6" w:rsidP="00660973">
            <w:pPr>
              <w:jc w:val="both"/>
              <w:rPr>
                <w:rFonts w:asciiTheme="minorHAnsi" w:hAnsiTheme="minorHAnsi" w:cstheme="minorHAnsi"/>
                <w:b/>
              </w:rPr>
            </w:pPr>
            <w:r>
              <w:rPr>
                <w:rFonts w:asciiTheme="minorHAnsi" w:hAnsiTheme="minorHAnsi" w:cstheme="minorHAnsi"/>
                <w:b/>
              </w:rPr>
              <w:t>Company</w:t>
            </w:r>
            <w:r w:rsidRPr="0037062B">
              <w:rPr>
                <w:rFonts w:asciiTheme="minorHAnsi" w:hAnsiTheme="minorHAnsi" w:cstheme="minorHAnsi"/>
                <w:b/>
              </w:rPr>
              <w:t xml:space="preserve"> </w:t>
            </w:r>
            <w:r w:rsidR="00754728" w:rsidRPr="0037062B">
              <w:rPr>
                <w:rFonts w:asciiTheme="minorHAnsi" w:hAnsiTheme="minorHAnsi" w:cstheme="minorHAnsi"/>
                <w:b/>
              </w:rPr>
              <w:t>Code</w:t>
            </w:r>
          </w:p>
        </w:tc>
        <w:tc>
          <w:tcPr>
            <w:tcW w:w="4017" w:type="pct"/>
          </w:tcPr>
          <w:p w14:paraId="597BFD2C" w14:textId="77777777" w:rsidR="00754728" w:rsidRPr="0037062B" w:rsidRDefault="00754728" w:rsidP="00660973">
            <w:pPr>
              <w:jc w:val="both"/>
              <w:rPr>
                <w:rFonts w:asciiTheme="minorHAnsi" w:hAnsiTheme="minorHAnsi" w:cstheme="minorHAnsi"/>
                <w:b/>
              </w:rPr>
            </w:pPr>
            <w:r w:rsidRPr="0037062B">
              <w:rPr>
                <w:rFonts w:asciiTheme="minorHAnsi" w:hAnsiTheme="minorHAnsi" w:cstheme="minorHAnsi"/>
                <w:b/>
              </w:rPr>
              <w:t>Description</w:t>
            </w:r>
          </w:p>
        </w:tc>
      </w:tr>
      <w:tr w:rsidR="00A72D6D" w:rsidRPr="0037062B" w14:paraId="2751AE09" w14:textId="77777777" w:rsidTr="00F257F4">
        <w:tc>
          <w:tcPr>
            <w:tcW w:w="983" w:type="pct"/>
          </w:tcPr>
          <w:p w14:paraId="660AC0F5" w14:textId="40F64705" w:rsidR="00754728" w:rsidRPr="00F257F4" w:rsidRDefault="000356B9" w:rsidP="003F1010">
            <w:pPr>
              <w:jc w:val="both"/>
              <w:rPr>
                <w:rFonts w:asciiTheme="minorHAnsi" w:hAnsiTheme="minorHAnsi" w:cstheme="minorHAnsi"/>
                <w:sz w:val="20"/>
                <w:szCs w:val="20"/>
              </w:rPr>
            </w:pPr>
            <w:r w:rsidRPr="00F257F4">
              <w:rPr>
                <w:rFonts w:asciiTheme="minorHAnsi" w:hAnsiTheme="minorHAnsi" w:cstheme="minorHAnsi"/>
                <w:sz w:val="20"/>
                <w:szCs w:val="20"/>
              </w:rPr>
              <w:t>952-59</w:t>
            </w:r>
          </w:p>
        </w:tc>
        <w:tc>
          <w:tcPr>
            <w:tcW w:w="4017" w:type="pct"/>
          </w:tcPr>
          <w:p w14:paraId="45995B55" w14:textId="04EFE870" w:rsidR="00754728" w:rsidRPr="00F257F4" w:rsidRDefault="008A5D70" w:rsidP="00994B90">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backing, large, 500ml, low headspace, integrated closure, belt loops on each side of pouch, 1.1mm, hydrocolloid baseplate, medium convexity, rigid convex ring, hydrocolloid self-adhesive, standard wear, oval, cut-to-fit, 10mm - 59mm, release tabs</w:t>
            </w:r>
          </w:p>
        </w:tc>
      </w:tr>
      <w:tr w:rsidR="003F1010" w:rsidRPr="0037062B" w14:paraId="16024874" w14:textId="77777777" w:rsidTr="00F257F4">
        <w:tc>
          <w:tcPr>
            <w:tcW w:w="983" w:type="pct"/>
          </w:tcPr>
          <w:p w14:paraId="2CA1906F" w14:textId="66DBBF4A" w:rsidR="003F1010" w:rsidRPr="00F257F4" w:rsidRDefault="003F1010" w:rsidP="000356B9">
            <w:pPr>
              <w:jc w:val="both"/>
              <w:rPr>
                <w:rFonts w:asciiTheme="minorHAnsi" w:hAnsiTheme="minorHAnsi" w:cstheme="minorHAnsi"/>
                <w:sz w:val="20"/>
                <w:szCs w:val="20"/>
              </w:rPr>
            </w:pPr>
            <w:r w:rsidRPr="00F257F4">
              <w:rPr>
                <w:rFonts w:asciiTheme="minorHAnsi" w:hAnsiTheme="minorHAnsi" w:cstheme="minorHAnsi"/>
                <w:sz w:val="20"/>
                <w:szCs w:val="20"/>
              </w:rPr>
              <w:t>9510-20</w:t>
            </w:r>
          </w:p>
        </w:tc>
        <w:tc>
          <w:tcPr>
            <w:tcW w:w="4017" w:type="pct"/>
          </w:tcPr>
          <w:p w14:paraId="4D2EC32C" w14:textId="3F8FC6F0" w:rsidR="003F1010" w:rsidRPr="00F257F4" w:rsidRDefault="008A5D70" w:rsidP="00994B90">
            <w:pPr>
              <w:rPr>
                <w:rFonts w:asciiTheme="minorHAnsi" w:hAnsiTheme="minorHAnsi" w:cstheme="minorHAnsi"/>
                <w:sz w:val="20"/>
                <w:szCs w:val="20"/>
              </w:rPr>
            </w:pPr>
            <w:r w:rsidRPr="00F257F4">
              <w:rPr>
                <w:rFonts w:asciiTheme="minorHAnsi" w:hAnsiTheme="minorHAnsi" w:cstheme="minorHAnsi"/>
                <w:color w:val="000000"/>
                <w:sz w:val="20"/>
                <w:szCs w:val="20"/>
              </w:rPr>
              <w:t>protected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cut-to-fit, 20mm - 24mm, release tabs</w:t>
            </w:r>
          </w:p>
        </w:tc>
      </w:tr>
      <w:tr w:rsidR="003F1010" w:rsidRPr="0037062B" w14:paraId="135F05D1" w14:textId="77777777" w:rsidTr="00F257F4">
        <w:tc>
          <w:tcPr>
            <w:tcW w:w="983" w:type="pct"/>
          </w:tcPr>
          <w:p w14:paraId="6688EEB5" w14:textId="7406583E" w:rsidR="003F1010" w:rsidRPr="00F257F4" w:rsidRDefault="003F1010" w:rsidP="000356B9">
            <w:pPr>
              <w:jc w:val="both"/>
              <w:rPr>
                <w:rFonts w:asciiTheme="minorHAnsi" w:hAnsiTheme="minorHAnsi" w:cstheme="minorHAnsi"/>
                <w:sz w:val="20"/>
                <w:szCs w:val="20"/>
              </w:rPr>
            </w:pPr>
            <w:r w:rsidRPr="00F257F4">
              <w:rPr>
                <w:rFonts w:asciiTheme="minorHAnsi" w:hAnsiTheme="minorHAnsi" w:cstheme="minorHAnsi"/>
                <w:sz w:val="20"/>
                <w:szCs w:val="20"/>
              </w:rPr>
              <w:t>9510-25</w:t>
            </w:r>
          </w:p>
        </w:tc>
        <w:tc>
          <w:tcPr>
            <w:tcW w:w="4017" w:type="pct"/>
          </w:tcPr>
          <w:p w14:paraId="2E3A731E" w14:textId="3B05E537" w:rsidR="003F1010" w:rsidRPr="00F257F4" w:rsidRDefault="008A5D70" w:rsidP="00994B90">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pre-cut, 25mm, release tabs</w:t>
            </w:r>
          </w:p>
        </w:tc>
      </w:tr>
      <w:tr w:rsidR="003F1010" w:rsidRPr="0037062B" w14:paraId="5CFAB559" w14:textId="77777777" w:rsidTr="00F257F4">
        <w:tc>
          <w:tcPr>
            <w:tcW w:w="983" w:type="pct"/>
          </w:tcPr>
          <w:p w14:paraId="17771C23" w14:textId="110070B7" w:rsidR="003F1010" w:rsidRPr="00F257F4" w:rsidRDefault="003F1010" w:rsidP="000356B9">
            <w:pPr>
              <w:jc w:val="both"/>
              <w:rPr>
                <w:rFonts w:asciiTheme="minorHAnsi" w:hAnsiTheme="minorHAnsi" w:cstheme="minorHAnsi"/>
                <w:sz w:val="20"/>
                <w:szCs w:val="20"/>
              </w:rPr>
            </w:pPr>
            <w:r w:rsidRPr="00F257F4">
              <w:rPr>
                <w:rFonts w:asciiTheme="minorHAnsi" w:hAnsiTheme="minorHAnsi" w:cstheme="minorHAnsi"/>
                <w:sz w:val="20"/>
                <w:szCs w:val="20"/>
              </w:rPr>
              <w:t>9510-30</w:t>
            </w:r>
          </w:p>
        </w:tc>
        <w:tc>
          <w:tcPr>
            <w:tcW w:w="4017" w:type="pct"/>
          </w:tcPr>
          <w:p w14:paraId="4F7F2D53" w14:textId="5A91DF1C" w:rsidR="003F1010" w:rsidRPr="00F257F4" w:rsidRDefault="008A5D70" w:rsidP="00994B90">
            <w:pPr>
              <w:rPr>
                <w:rFonts w:asciiTheme="minorHAnsi" w:hAnsiTheme="minorHAnsi" w:cstheme="minorHAnsi"/>
                <w:sz w:val="20"/>
                <w:szCs w:val="20"/>
              </w:rPr>
            </w:pPr>
            <w:r w:rsidRPr="00F257F4">
              <w:rPr>
                <w:rFonts w:asciiTheme="minorHAnsi" w:hAnsiTheme="minorHAnsi" w:cstheme="minorHAnsi"/>
                <w:color w:val="000000"/>
                <w:sz w:val="20"/>
                <w:szCs w:val="20"/>
              </w:rPr>
              <w:t>protected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cut-to-fit, 30mm - 37mm, release tabs</w:t>
            </w:r>
          </w:p>
        </w:tc>
      </w:tr>
      <w:tr w:rsidR="003F1010" w:rsidRPr="0037062B" w14:paraId="119C4A1B" w14:textId="77777777" w:rsidTr="00F257F4">
        <w:tc>
          <w:tcPr>
            <w:tcW w:w="983" w:type="pct"/>
          </w:tcPr>
          <w:p w14:paraId="5DCB9C3D" w14:textId="21A5B081" w:rsidR="003F1010" w:rsidRPr="00F257F4" w:rsidRDefault="003F1010" w:rsidP="000356B9">
            <w:pPr>
              <w:jc w:val="both"/>
              <w:rPr>
                <w:rFonts w:asciiTheme="minorHAnsi" w:hAnsiTheme="minorHAnsi" w:cstheme="minorHAnsi"/>
                <w:sz w:val="20"/>
                <w:szCs w:val="20"/>
              </w:rPr>
            </w:pPr>
            <w:r w:rsidRPr="00F257F4">
              <w:rPr>
                <w:rFonts w:asciiTheme="minorHAnsi" w:hAnsiTheme="minorHAnsi" w:cstheme="minorHAnsi"/>
                <w:sz w:val="20"/>
                <w:szCs w:val="20"/>
              </w:rPr>
              <w:t>9510-35</w:t>
            </w:r>
          </w:p>
        </w:tc>
        <w:tc>
          <w:tcPr>
            <w:tcW w:w="4017" w:type="pct"/>
          </w:tcPr>
          <w:p w14:paraId="6735AF8B" w14:textId="62655A3B" w:rsidR="003F1010" w:rsidRPr="00F257F4" w:rsidRDefault="008A5D70" w:rsidP="00994B90">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pre-cut, 35mm - 35mm, release tabs</w:t>
            </w:r>
          </w:p>
        </w:tc>
      </w:tr>
      <w:tr w:rsidR="003F1010" w:rsidRPr="0037062B" w14:paraId="40302DAD" w14:textId="77777777" w:rsidTr="00F257F4">
        <w:tc>
          <w:tcPr>
            <w:tcW w:w="983" w:type="pct"/>
          </w:tcPr>
          <w:p w14:paraId="25085A01" w14:textId="20C23776" w:rsidR="003F1010" w:rsidRPr="00F257F4" w:rsidRDefault="003F1010" w:rsidP="000356B9">
            <w:pPr>
              <w:jc w:val="both"/>
              <w:rPr>
                <w:rFonts w:asciiTheme="minorHAnsi" w:hAnsiTheme="minorHAnsi" w:cstheme="minorHAnsi"/>
                <w:sz w:val="20"/>
                <w:szCs w:val="20"/>
              </w:rPr>
            </w:pPr>
            <w:r w:rsidRPr="00F257F4">
              <w:rPr>
                <w:rFonts w:asciiTheme="minorHAnsi" w:hAnsiTheme="minorHAnsi" w:cstheme="minorHAnsi"/>
                <w:sz w:val="20"/>
                <w:szCs w:val="20"/>
              </w:rPr>
              <w:t>9510-59</w:t>
            </w:r>
          </w:p>
        </w:tc>
        <w:tc>
          <w:tcPr>
            <w:tcW w:w="4017" w:type="pct"/>
          </w:tcPr>
          <w:p w14:paraId="4C71AE15" w14:textId="7442C3FD" w:rsidR="003F1010" w:rsidRPr="00F257F4" w:rsidRDefault="008A5D70" w:rsidP="00994B90">
            <w:pPr>
              <w:rPr>
                <w:rFonts w:asciiTheme="minorHAnsi" w:hAnsiTheme="minorHAnsi" w:cstheme="minorHAnsi"/>
                <w:sz w:val="20"/>
                <w:szCs w:val="20"/>
              </w:rPr>
            </w:pPr>
            <w:r w:rsidRPr="00F257F4">
              <w:rPr>
                <w:rFonts w:asciiTheme="minorHAnsi" w:hAnsiTheme="minorHAnsi" w:cstheme="minorHAnsi"/>
                <w:color w:val="000000"/>
                <w:sz w:val="20"/>
                <w:szCs w:val="20"/>
              </w:rPr>
              <w:t>protected single carbon filter, transparent with fabric cover on both sides including viewing window, large, 500ml, low headspace, integrated closure, belt loops on each side of pouch, 1.1mm, hydrocolloid baseplate, medium convexity, rigid convex ring, hydrocolloid self-adhesive, standard wear, oval, cut-to-fit, 10mm - 59mm, release tabs</w:t>
            </w:r>
          </w:p>
        </w:tc>
      </w:tr>
    </w:tbl>
    <w:p w14:paraId="038E672A" w14:textId="21EC6962" w:rsidR="00754728" w:rsidRPr="0037062B" w:rsidRDefault="00754728" w:rsidP="00B2328B">
      <w:pPr>
        <w:pStyle w:val="Heading2"/>
        <w:rPr>
          <w:rStyle w:val="Strong"/>
          <w:b w:val="0"/>
          <w:bCs w:val="0"/>
        </w:rPr>
      </w:pPr>
      <w:r w:rsidRPr="0037062B">
        <w:rPr>
          <w:rStyle w:val="Strong"/>
          <w:b w:val="0"/>
          <w:bCs w:val="0"/>
        </w:rPr>
        <w:t>Background</w:t>
      </w:r>
    </w:p>
    <w:p w14:paraId="09186C36" w14:textId="12678962" w:rsidR="00754728" w:rsidRPr="0037062B" w:rsidRDefault="00754728" w:rsidP="00660973">
      <w:pPr>
        <w:jc w:val="both"/>
        <w:rPr>
          <w:rFonts w:asciiTheme="minorHAnsi" w:hAnsiTheme="minorHAnsi" w:cstheme="minorHAnsi"/>
        </w:rPr>
      </w:pPr>
      <w:r w:rsidRPr="0037062B">
        <w:rPr>
          <w:rFonts w:asciiTheme="minorHAnsi" w:hAnsiTheme="minorHAnsi" w:cstheme="minorHAnsi"/>
        </w:rPr>
        <w:t xml:space="preserve">This product was first listed on the SAS Schedule </w:t>
      </w:r>
      <w:r w:rsidR="00DE4EE8">
        <w:rPr>
          <w:rFonts w:asciiTheme="minorHAnsi" w:hAnsiTheme="minorHAnsi" w:cstheme="minorHAnsi"/>
        </w:rPr>
        <w:t>o</w:t>
      </w:r>
      <w:r w:rsidR="00591D13" w:rsidRPr="0037062B">
        <w:rPr>
          <w:rFonts w:asciiTheme="minorHAnsi" w:hAnsiTheme="minorHAnsi" w:cstheme="minorHAnsi"/>
        </w:rPr>
        <w:t xml:space="preserve">n </w:t>
      </w:r>
      <w:r w:rsidR="00591D13" w:rsidRPr="00DE4EE8">
        <w:rPr>
          <w:rFonts w:asciiTheme="minorHAnsi" w:hAnsiTheme="minorHAnsi" w:cstheme="minorHAnsi"/>
        </w:rPr>
        <w:t>1 April 2016</w:t>
      </w:r>
      <w:r w:rsidRPr="0037062B">
        <w:rPr>
          <w:rFonts w:asciiTheme="minorHAnsi" w:hAnsiTheme="minorHAnsi" w:cstheme="minorHAnsi"/>
        </w:rPr>
        <w:t xml:space="preserve">. </w:t>
      </w:r>
    </w:p>
    <w:p w14:paraId="08FBFEB4" w14:textId="5347EBBB" w:rsidR="00754728" w:rsidRPr="0037062B" w:rsidRDefault="00754728" w:rsidP="00B2328B">
      <w:pPr>
        <w:pStyle w:val="Heading2"/>
        <w:rPr>
          <w:rStyle w:val="Strong"/>
          <w:b w:val="0"/>
          <w:bCs w:val="0"/>
        </w:rPr>
      </w:pPr>
      <w:r w:rsidRPr="0037062B">
        <w:rPr>
          <w:rStyle w:val="Strong"/>
          <w:b w:val="0"/>
          <w:bCs w:val="0"/>
        </w:rPr>
        <w:t>Clinical Place for the Product</w:t>
      </w:r>
    </w:p>
    <w:p w14:paraId="466703E0" w14:textId="77777777" w:rsidR="00754728" w:rsidRPr="0037062B" w:rsidRDefault="00754728" w:rsidP="00660973">
      <w:pPr>
        <w:jc w:val="both"/>
        <w:rPr>
          <w:rFonts w:asciiTheme="minorHAnsi" w:hAnsiTheme="minorHAnsi" w:cstheme="minorHAnsi"/>
          <w:b/>
        </w:rPr>
      </w:pPr>
      <w:r w:rsidRPr="0037062B">
        <w:rPr>
          <w:rFonts w:asciiTheme="minorHAnsi" w:hAnsiTheme="minorHAnsi" w:cstheme="minorHAnsi"/>
        </w:rPr>
        <w:t>Not applicable.</w:t>
      </w:r>
    </w:p>
    <w:p w14:paraId="790C82F6" w14:textId="0C08E7FA" w:rsidR="00754728" w:rsidRPr="0037062B" w:rsidRDefault="00754728" w:rsidP="00B2328B">
      <w:pPr>
        <w:pStyle w:val="Heading2"/>
        <w:rPr>
          <w:rStyle w:val="Strong"/>
          <w:b w:val="0"/>
          <w:bCs w:val="0"/>
        </w:rPr>
      </w:pPr>
      <w:r w:rsidRPr="0037062B">
        <w:rPr>
          <w:rStyle w:val="Strong"/>
          <w:b w:val="0"/>
          <w:bCs w:val="0"/>
        </w:rPr>
        <w:lastRenderedPageBreak/>
        <w:t>Financial Analysis</w:t>
      </w:r>
    </w:p>
    <w:p w14:paraId="7009085B" w14:textId="32620D1D" w:rsidR="00754728" w:rsidRPr="0037062B" w:rsidRDefault="00754728" w:rsidP="00F257F4">
      <w:pPr>
        <w:rPr>
          <w:rFonts w:asciiTheme="minorHAnsi" w:hAnsiTheme="minorHAnsi" w:cstheme="minorHAnsi"/>
        </w:rPr>
      </w:pPr>
      <w:bookmarkStart w:id="2" w:name="_Hlk117676541"/>
      <w:r w:rsidRPr="0037062B">
        <w:rPr>
          <w:rFonts w:asciiTheme="minorHAnsi" w:hAnsiTheme="minorHAnsi" w:cstheme="minorHAnsi"/>
        </w:rPr>
        <w:t xml:space="preserve">Substitute products are currently listed in subgroup </w:t>
      </w:r>
      <w:r w:rsidR="0089173F" w:rsidRPr="00DE4EE8">
        <w:rPr>
          <w:rFonts w:asciiTheme="minorHAnsi" w:hAnsiTheme="minorHAnsi" w:cstheme="minorHAnsi"/>
        </w:rPr>
        <w:t>2(b)</w:t>
      </w:r>
      <w:r w:rsidRPr="0037062B">
        <w:rPr>
          <w:rFonts w:asciiTheme="minorHAnsi" w:hAnsiTheme="minorHAnsi" w:cstheme="minorHAnsi"/>
        </w:rPr>
        <w:t xml:space="preserve"> of the SAS Schedule at the same cost and maximum monthly quantity. </w:t>
      </w:r>
      <w:bookmarkEnd w:id="2"/>
      <w:r w:rsidRPr="0037062B">
        <w:rPr>
          <w:rFonts w:asciiTheme="minorHAnsi" w:hAnsiTheme="minorHAnsi" w:cstheme="minorHAnsi"/>
        </w:rPr>
        <w:t xml:space="preserve">It is unlikely that there would be any budgetary impact for the SAS </w:t>
      </w:r>
      <w:proofErr w:type="gramStart"/>
      <w:r w:rsidRPr="0037062B">
        <w:rPr>
          <w:rFonts w:asciiTheme="minorHAnsi" w:hAnsiTheme="minorHAnsi" w:cstheme="minorHAnsi"/>
        </w:rPr>
        <w:t>as a consequence of</w:t>
      </w:r>
      <w:proofErr w:type="gramEnd"/>
      <w:r w:rsidRPr="0037062B">
        <w:rPr>
          <w:rFonts w:asciiTheme="minorHAnsi" w:hAnsiTheme="minorHAnsi" w:cstheme="minorHAnsi"/>
        </w:rPr>
        <w:t xml:space="preserve"> deleting this product.</w:t>
      </w:r>
    </w:p>
    <w:p w14:paraId="259287F7" w14:textId="769DE42E" w:rsidR="00754728" w:rsidRPr="0037062B" w:rsidRDefault="00754728" w:rsidP="00FC0786">
      <w:pPr>
        <w:pStyle w:val="Heading2"/>
        <w:spacing w:before="0"/>
        <w:rPr>
          <w:rStyle w:val="Strong"/>
          <w:b w:val="0"/>
          <w:bCs w:val="0"/>
        </w:rPr>
      </w:pPr>
      <w:r w:rsidRPr="0037062B">
        <w:rPr>
          <w:rStyle w:val="Strong"/>
          <w:b w:val="0"/>
          <w:bCs w:val="0"/>
        </w:rPr>
        <w:t>Recommendation</w:t>
      </w:r>
    </w:p>
    <w:p w14:paraId="0176E0C8" w14:textId="1FF1EA28" w:rsidR="00754728" w:rsidRPr="0037062B" w:rsidRDefault="00B757E6" w:rsidP="00F257F4">
      <w:pPr>
        <w:rPr>
          <w:rFonts w:asciiTheme="minorHAnsi" w:hAnsiTheme="minorHAnsi" w:cstheme="minorHAnsi"/>
        </w:rPr>
      </w:pPr>
      <w:r>
        <w:rPr>
          <w:rFonts w:asciiTheme="minorHAnsi" w:hAnsiTheme="minorHAnsi" w:cstheme="minorHAnsi"/>
        </w:rPr>
        <w:t xml:space="preserve">As this was an administrative change, this application was considered by the Stoma Product Assessment Panel (the Panel) secretariat in line with the SAS </w:t>
      </w:r>
      <w:r>
        <w:rPr>
          <w:rFonts w:asciiTheme="minorHAnsi" w:hAnsiTheme="minorHAnsi" w:cstheme="minorHAnsi"/>
          <w:i/>
          <w:iCs/>
        </w:rPr>
        <w:t xml:space="preserve">Application and Assessment </w:t>
      </w:r>
      <w:r w:rsidRPr="00B757E6">
        <w:rPr>
          <w:rFonts w:asciiTheme="minorHAnsi" w:hAnsiTheme="minorHAnsi" w:cstheme="minorHAnsi"/>
          <w:i/>
          <w:iCs/>
        </w:rPr>
        <w:t>Guidelines</w:t>
      </w:r>
      <w:r>
        <w:rPr>
          <w:rFonts w:asciiTheme="minorHAnsi" w:hAnsiTheme="minorHAnsi" w:cstheme="minorHAnsi"/>
        </w:rPr>
        <w:t xml:space="preserve">. </w:t>
      </w:r>
      <w:r w:rsidR="00754728" w:rsidRPr="00B757E6">
        <w:rPr>
          <w:rFonts w:asciiTheme="minorHAnsi" w:hAnsiTheme="minorHAnsi" w:cstheme="minorHAnsi"/>
        </w:rPr>
        <w:t>The</w:t>
      </w:r>
      <w:r w:rsidR="00754728" w:rsidRPr="0037062B">
        <w:rPr>
          <w:rFonts w:asciiTheme="minorHAnsi" w:hAnsiTheme="minorHAnsi" w:cstheme="minorHAnsi"/>
        </w:rPr>
        <w:t xml:space="preserve"> Panel </w:t>
      </w:r>
      <w:r>
        <w:rPr>
          <w:rFonts w:asciiTheme="minorHAnsi" w:hAnsiTheme="minorHAnsi" w:cstheme="minorHAnsi"/>
        </w:rPr>
        <w:t xml:space="preserve">secretariat </w:t>
      </w:r>
      <w:r w:rsidR="00754728" w:rsidRPr="0037062B">
        <w:rPr>
          <w:rFonts w:asciiTheme="minorHAnsi" w:hAnsiTheme="minorHAnsi" w:cstheme="minorHAnsi"/>
        </w:rPr>
        <w:t xml:space="preserve">noted there are equivalent products remaining on the Schedule and recommended the deletion of the entire product range of </w:t>
      </w:r>
      <w:proofErr w:type="spellStart"/>
      <w:r w:rsidR="00312A99" w:rsidRPr="00DE4EE8">
        <w:rPr>
          <w:rFonts w:asciiTheme="minorHAnsi" w:hAnsiTheme="minorHAnsi" w:cstheme="minorHAnsi"/>
        </w:rPr>
        <w:t>Dansac</w:t>
      </w:r>
      <w:proofErr w:type="spellEnd"/>
      <w:r w:rsidR="00312A99" w:rsidRPr="00DE4EE8">
        <w:rPr>
          <w:rFonts w:asciiTheme="minorHAnsi" w:hAnsiTheme="minorHAnsi" w:cstheme="minorHAnsi"/>
        </w:rPr>
        <w:t xml:space="preserve"> </w:t>
      </w:r>
      <w:proofErr w:type="spellStart"/>
      <w:r w:rsidR="00312A99" w:rsidRPr="00DE4EE8">
        <w:rPr>
          <w:rFonts w:asciiTheme="minorHAnsi" w:hAnsiTheme="minorHAnsi" w:cstheme="minorHAnsi"/>
        </w:rPr>
        <w:t>NovaLife</w:t>
      </w:r>
      <w:proofErr w:type="spellEnd"/>
      <w:r w:rsidR="00312A99" w:rsidRPr="00DE4EE8">
        <w:rPr>
          <w:rFonts w:asciiTheme="minorHAnsi" w:hAnsiTheme="minorHAnsi" w:cstheme="minorHAnsi"/>
        </w:rPr>
        <w:t xml:space="preserve"> 1 Open Convex GX+ with </w:t>
      </w:r>
      <w:proofErr w:type="spellStart"/>
      <w:r w:rsidR="00312A99" w:rsidRPr="00DE4EE8">
        <w:rPr>
          <w:rFonts w:asciiTheme="minorHAnsi" w:hAnsiTheme="minorHAnsi" w:cstheme="minorHAnsi"/>
        </w:rPr>
        <w:t>EasiView</w:t>
      </w:r>
      <w:proofErr w:type="spellEnd"/>
      <w:r w:rsidR="00312A99" w:rsidRPr="00DE4EE8">
        <w:rPr>
          <w:rFonts w:asciiTheme="minorHAnsi" w:hAnsiTheme="minorHAnsi" w:cstheme="minorHAnsi"/>
        </w:rPr>
        <w:t xml:space="preserve"> and Clear </w:t>
      </w:r>
      <w:r w:rsidR="00754728" w:rsidRPr="0037062B">
        <w:rPr>
          <w:rFonts w:asciiTheme="minorHAnsi" w:hAnsiTheme="minorHAnsi" w:cstheme="minorHAnsi"/>
        </w:rPr>
        <w:t xml:space="preserve">(SAS Code </w:t>
      </w:r>
      <w:r w:rsidR="006D09A6" w:rsidRPr="00DE4EE8">
        <w:rPr>
          <w:rFonts w:asciiTheme="minorHAnsi" w:hAnsiTheme="minorHAnsi" w:cstheme="minorHAnsi"/>
        </w:rPr>
        <w:t>80048C</w:t>
      </w:r>
      <w:r w:rsidR="00754728" w:rsidRPr="00DE4EE8">
        <w:rPr>
          <w:rFonts w:asciiTheme="minorHAnsi" w:hAnsiTheme="minorHAnsi" w:cstheme="minorHAnsi"/>
        </w:rPr>
        <w:t>)</w:t>
      </w:r>
      <w:r w:rsidR="00754728" w:rsidRPr="0037062B">
        <w:rPr>
          <w:rFonts w:asciiTheme="minorHAnsi" w:hAnsiTheme="minorHAnsi" w:cstheme="minorHAnsi"/>
        </w:rPr>
        <w:t xml:space="preserve"> listed in subgroup </w:t>
      </w:r>
      <w:r w:rsidR="006D09A6" w:rsidRPr="00DE4EE8">
        <w:rPr>
          <w:rFonts w:asciiTheme="minorHAnsi" w:hAnsiTheme="minorHAnsi" w:cstheme="minorHAnsi"/>
        </w:rPr>
        <w:t>2(b)</w:t>
      </w:r>
      <w:r w:rsidR="00754728" w:rsidRPr="0037062B">
        <w:rPr>
          <w:rFonts w:asciiTheme="minorHAnsi" w:hAnsiTheme="minorHAnsi" w:cstheme="minorHAnsi"/>
        </w:rPr>
        <w:t xml:space="preserve"> of the SAS Schedule.</w:t>
      </w:r>
      <w:r>
        <w:rPr>
          <w:rFonts w:asciiTheme="minorHAnsi" w:hAnsiTheme="minorHAnsi" w:cstheme="minorHAnsi"/>
        </w:rPr>
        <w:t xml:space="preserve"> The Panel noted the secretariat’s recommendation at the October 2023 meeting. </w:t>
      </w:r>
    </w:p>
    <w:p w14:paraId="489A0829" w14:textId="7F026EFC" w:rsidR="00754728" w:rsidRPr="0037062B" w:rsidRDefault="006D09A6" w:rsidP="00F257F4">
      <w:pPr>
        <w:spacing w:before="240"/>
        <w:rPr>
          <w:rFonts w:asciiTheme="minorHAnsi" w:hAnsiTheme="minorHAnsi" w:cstheme="minorHAnsi"/>
        </w:rPr>
      </w:pPr>
      <w:proofErr w:type="spellStart"/>
      <w:r w:rsidRPr="00DE4EE8">
        <w:rPr>
          <w:rFonts w:asciiTheme="minorHAnsi" w:eastAsia="Arial Unicode MS" w:hAnsiTheme="minorHAnsi"/>
        </w:rPr>
        <w:t>Dansac</w:t>
      </w:r>
      <w:proofErr w:type="spellEnd"/>
      <w:r w:rsidR="00754728" w:rsidRPr="0037062B">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F02C4D" w:rsidRPr="0037062B">
        <w:rPr>
          <w:rFonts w:asciiTheme="minorHAnsi" w:hAnsiTheme="minorHAnsi" w:cstheme="minorHAnsi"/>
        </w:rPr>
        <w:t xml:space="preserve">24 October </w:t>
      </w:r>
      <w:r w:rsidR="001E2495" w:rsidRPr="0037062B">
        <w:rPr>
          <w:rFonts w:asciiTheme="minorHAnsi" w:hAnsiTheme="minorHAnsi" w:cstheme="minorHAnsi"/>
        </w:rPr>
        <w:t>2023</w:t>
      </w:r>
      <w:r w:rsidR="00754728" w:rsidRPr="0037062B">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37062B" w:rsidRDefault="00754728" w:rsidP="00B2328B">
      <w:pPr>
        <w:pStyle w:val="Heading2"/>
        <w:rPr>
          <w:rStyle w:val="Strong"/>
          <w:b w:val="0"/>
          <w:bCs w:val="0"/>
        </w:rPr>
      </w:pPr>
      <w:r w:rsidRPr="0037062B">
        <w:rPr>
          <w:rStyle w:val="Strong"/>
          <w:b w:val="0"/>
          <w:bCs w:val="0"/>
        </w:rPr>
        <w:t>Context for Recommendation</w:t>
      </w:r>
    </w:p>
    <w:p w14:paraId="73370E0D" w14:textId="77777777" w:rsidR="00B757E6" w:rsidRPr="00A72D6D" w:rsidRDefault="00B757E6" w:rsidP="00B757E6">
      <w:pPr>
        <w:rPr>
          <w:rFonts w:asciiTheme="minorHAnsi" w:hAnsiTheme="minorHAnsi" w:cstheme="minorHAnsi"/>
        </w:rPr>
      </w:pPr>
      <w:bookmarkStart w:id="3" w:name="_Hlk150431767"/>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w:t>
      </w:r>
    </w:p>
    <w:bookmarkEnd w:id="3"/>
    <w:p w14:paraId="059B39BC" w14:textId="065C6759" w:rsidR="00754728" w:rsidRDefault="00754728" w:rsidP="00B2328B">
      <w:pPr>
        <w:pStyle w:val="Heading2"/>
        <w:rPr>
          <w:rStyle w:val="Strong"/>
          <w:b w:val="0"/>
          <w:bCs w:val="0"/>
        </w:rPr>
      </w:pPr>
      <w:r w:rsidRPr="0037062B">
        <w:rPr>
          <w:rStyle w:val="Strong"/>
          <w:b w:val="0"/>
          <w:bCs w:val="0"/>
        </w:rPr>
        <w:t>Applicant’s Comment</w:t>
      </w:r>
    </w:p>
    <w:p w14:paraId="480108E8" w14:textId="2409432A" w:rsidR="001010E6" w:rsidRDefault="00356300" w:rsidP="006701D9">
      <w:pPr>
        <w:rPr>
          <w:rFonts w:ascii="Calibri" w:hAnsi="Calibri" w:cs="Calibri"/>
        </w:rPr>
      </w:pPr>
      <w:r>
        <w:rPr>
          <w:rFonts w:ascii="Calibri" w:hAnsi="Calibri" w:cs="Calibri"/>
        </w:rPr>
        <w:t xml:space="preserve">The applicant </w:t>
      </w:r>
      <w:r w:rsidR="001D14A5">
        <w:rPr>
          <w:rFonts w:ascii="Calibri" w:hAnsi="Calibri" w:cs="Calibri"/>
        </w:rPr>
        <w:t>agrees with the recommendation</w:t>
      </w:r>
      <w:r w:rsidR="000B49F4">
        <w:rPr>
          <w:rFonts w:ascii="Calibri" w:hAnsi="Calibri" w:cs="Calibri"/>
        </w:rPr>
        <w:t>.</w:t>
      </w:r>
    </w:p>
    <w:p w14:paraId="12625849" w14:textId="77777777" w:rsidR="001010E6" w:rsidRDefault="001010E6">
      <w:pPr>
        <w:rPr>
          <w:rFonts w:ascii="Calibri" w:hAnsi="Calibri" w:cs="Calibri"/>
        </w:rPr>
      </w:pPr>
      <w:r>
        <w:rPr>
          <w:rFonts w:ascii="Calibri" w:hAnsi="Calibri" w:cs="Calibri"/>
        </w:rPr>
        <w:br w:type="page"/>
      </w:r>
    </w:p>
    <w:p w14:paraId="40CED4C3" w14:textId="3370B109" w:rsidR="00C20D90" w:rsidRPr="0037062B" w:rsidRDefault="00E23FD4" w:rsidP="00C20D90">
      <w:pPr>
        <w:pStyle w:val="Heading1"/>
        <w:jc w:val="center"/>
        <w:rPr>
          <w:rStyle w:val="Strong"/>
          <w:b w:val="0"/>
          <w:bCs w:val="0"/>
        </w:rPr>
      </w:pPr>
      <w:bookmarkStart w:id="4" w:name="_Toc148618797"/>
      <w:bookmarkStart w:id="5" w:name="_Toc150154951"/>
      <w:proofErr w:type="spellStart"/>
      <w:r w:rsidRPr="0037062B">
        <w:rPr>
          <w:rStyle w:val="Strong"/>
          <w:b w:val="0"/>
          <w:bCs w:val="0"/>
        </w:rPr>
        <w:lastRenderedPageBreak/>
        <w:t>Dansac</w:t>
      </w:r>
      <w:proofErr w:type="spellEnd"/>
      <w:r w:rsidRPr="0037062B">
        <w:rPr>
          <w:rStyle w:val="Strong"/>
          <w:b w:val="0"/>
          <w:bCs w:val="0"/>
        </w:rPr>
        <w:t xml:space="preserve"> </w:t>
      </w:r>
      <w:proofErr w:type="spellStart"/>
      <w:r w:rsidRPr="0037062B">
        <w:rPr>
          <w:rStyle w:val="Strong"/>
          <w:b w:val="0"/>
          <w:bCs w:val="0"/>
        </w:rPr>
        <w:t>NovaLife</w:t>
      </w:r>
      <w:proofErr w:type="spellEnd"/>
      <w:r w:rsidRPr="0037062B">
        <w:rPr>
          <w:rStyle w:val="Strong"/>
          <w:b w:val="0"/>
          <w:bCs w:val="0"/>
        </w:rPr>
        <w:t xml:space="preserve"> 1 </w:t>
      </w:r>
      <w:r w:rsidR="00F970D2" w:rsidRPr="0037062B">
        <w:rPr>
          <w:rStyle w:val="Strong"/>
          <w:b w:val="0"/>
          <w:bCs w:val="0"/>
        </w:rPr>
        <w:t>O</w:t>
      </w:r>
      <w:r w:rsidRPr="0037062B">
        <w:rPr>
          <w:rStyle w:val="Strong"/>
          <w:b w:val="0"/>
          <w:bCs w:val="0"/>
        </w:rPr>
        <w:t>pen Flat GX+</w:t>
      </w:r>
      <w:r w:rsidR="00F970D2" w:rsidRPr="0037062B">
        <w:rPr>
          <w:rStyle w:val="Strong"/>
          <w:b w:val="0"/>
          <w:bCs w:val="0"/>
        </w:rPr>
        <w:t xml:space="preserve"> with </w:t>
      </w:r>
      <w:proofErr w:type="spellStart"/>
      <w:r w:rsidR="00F970D2" w:rsidRPr="0037062B">
        <w:rPr>
          <w:rStyle w:val="Strong"/>
          <w:b w:val="0"/>
          <w:bCs w:val="0"/>
        </w:rPr>
        <w:t>EasiView</w:t>
      </w:r>
      <w:proofErr w:type="spellEnd"/>
      <w:r w:rsidR="00F970D2" w:rsidRPr="0037062B">
        <w:rPr>
          <w:rStyle w:val="Strong"/>
          <w:b w:val="0"/>
          <w:bCs w:val="0"/>
        </w:rPr>
        <w:t xml:space="preserve"> and Clear (Maxi)</w:t>
      </w:r>
      <w:r w:rsidR="00C20D90" w:rsidRPr="0037062B">
        <w:rPr>
          <w:rStyle w:val="Strong"/>
          <w:b w:val="0"/>
          <w:bCs w:val="0"/>
        </w:rPr>
        <w:t xml:space="preserve"> – </w:t>
      </w:r>
      <w:r w:rsidR="007D050A" w:rsidRPr="0037062B">
        <w:rPr>
          <w:rStyle w:val="Strong"/>
          <w:b w:val="0"/>
          <w:bCs w:val="0"/>
        </w:rPr>
        <w:t>DA</w:t>
      </w:r>
      <w:r w:rsidR="00C20D90" w:rsidRPr="0037062B">
        <w:rPr>
          <w:rStyle w:val="Strong"/>
          <w:b w:val="0"/>
          <w:bCs w:val="0"/>
        </w:rPr>
        <w:t>#0</w:t>
      </w:r>
      <w:r w:rsidR="007D050A" w:rsidRPr="0037062B">
        <w:rPr>
          <w:rStyle w:val="Strong"/>
          <w:b w:val="0"/>
          <w:bCs w:val="0"/>
        </w:rPr>
        <w:t>2</w:t>
      </w:r>
      <w:r w:rsidR="00C20D90" w:rsidRPr="0037062B">
        <w:rPr>
          <w:rStyle w:val="Strong"/>
          <w:b w:val="0"/>
          <w:bCs w:val="0"/>
        </w:rPr>
        <w:t>OCTOBER2023</w:t>
      </w:r>
      <w:bookmarkEnd w:id="4"/>
      <w:bookmarkEnd w:id="5"/>
    </w:p>
    <w:p w14:paraId="59C5110F" w14:textId="77777777" w:rsidR="00C20D90" w:rsidRPr="0037062B" w:rsidRDefault="00C20D90" w:rsidP="00C20D90">
      <w:pPr>
        <w:pStyle w:val="Heading2"/>
        <w:rPr>
          <w:rStyle w:val="Strong"/>
          <w:b w:val="0"/>
          <w:bCs w:val="0"/>
        </w:rPr>
      </w:pPr>
      <w:r w:rsidRPr="0037062B">
        <w:rPr>
          <w:rStyle w:val="Strong"/>
          <w:b w:val="0"/>
          <w:bCs w:val="0"/>
        </w:rPr>
        <w:t>Proposed Deletion on the Stoma Appliance Scheme</w:t>
      </w:r>
    </w:p>
    <w:p w14:paraId="782C4C94" w14:textId="1C328EEC" w:rsidR="00C20D90" w:rsidRPr="0037062B" w:rsidRDefault="00C20D90" w:rsidP="00C20D90">
      <w:pPr>
        <w:rPr>
          <w:rFonts w:asciiTheme="minorHAnsi" w:hAnsiTheme="minorHAnsi" w:cstheme="minorHAnsi"/>
        </w:rPr>
      </w:pPr>
      <w:r w:rsidRPr="0037062B">
        <w:rPr>
          <w:rFonts w:asciiTheme="minorHAnsi" w:hAnsiTheme="minorHAnsi" w:cstheme="minorHAnsi"/>
        </w:rPr>
        <w:t xml:space="preserve">The applicant, </w:t>
      </w:r>
      <w:proofErr w:type="spellStart"/>
      <w:r w:rsidRPr="00DE4EE8">
        <w:rPr>
          <w:rFonts w:asciiTheme="minorHAnsi" w:hAnsiTheme="minorHAnsi" w:cstheme="minorHAnsi"/>
        </w:rPr>
        <w:t>Dansac</w:t>
      </w:r>
      <w:proofErr w:type="spellEnd"/>
      <w:r w:rsidRPr="0037062B">
        <w:rPr>
          <w:rFonts w:asciiTheme="minorHAnsi" w:hAnsiTheme="minorHAnsi" w:cstheme="minorHAnsi"/>
        </w:rPr>
        <w:t xml:space="preserve">, sought the deletion of the entire product range of the current listing of </w:t>
      </w:r>
      <w:proofErr w:type="spellStart"/>
      <w:r w:rsidR="002E3228" w:rsidRPr="00DE4EE8">
        <w:rPr>
          <w:rFonts w:asciiTheme="minorHAnsi" w:hAnsiTheme="minorHAnsi" w:cstheme="minorHAnsi"/>
        </w:rPr>
        <w:t>Dansac</w:t>
      </w:r>
      <w:proofErr w:type="spellEnd"/>
      <w:r w:rsidR="002E3228" w:rsidRPr="0037062B">
        <w:rPr>
          <w:rFonts w:asciiTheme="minorHAnsi" w:hAnsiTheme="minorHAnsi" w:cstheme="minorHAnsi"/>
        </w:rPr>
        <w:t xml:space="preserve"> </w:t>
      </w:r>
      <w:proofErr w:type="spellStart"/>
      <w:r w:rsidRPr="00DE4EE8">
        <w:rPr>
          <w:rFonts w:asciiTheme="minorHAnsi" w:hAnsiTheme="minorHAnsi" w:cstheme="minorHAnsi"/>
        </w:rPr>
        <w:t>NovaLife</w:t>
      </w:r>
      <w:proofErr w:type="spellEnd"/>
      <w:r w:rsidRPr="00DE4EE8">
        <w:rPr>
          <w:rFonts w:asciiTheme="minorHAnsi" w:hAnsiTheme="minorHAnsi" w:cstheme="minorHAnsi"/>
        </w:rPr>
        <w:t xml:space="preserve"> 1 Open </w:t>
      </w:r>
      <w:r w:rsidR="008C4FDF" w:rsidRPr="00DE4EE8">
        <w:rPr>
          <w:rFonts w:asciiTheme="minorHAnsi" w:hAnsiTheme="minorHAnsi" w:cstheme="minorHAnsi"/>
        </w:rPr>
        <w:t>Flat</w:t>
      </w:r>
      <w:r w:rsidRPr="00DE4EE8">
        <w:rPr>
          <w:rFonts w:asciiTheme="minorHAnsi" w:hAnsiTheme="minorHAnsi" w:cstheme="minorHAnsi"/>
        </w:rPr>
        <w:t xml:space="preserve"> </w:t>
      </w:r>
      <w:r w:rsidR="008C4FDF" w:rsidRPr="00DE4EE8">
        <w:rPr>
          <w:rFonts w:asciiTheme="minorHAnsi" w:hAnsiTheme="minorHAnsi" w:cstheme="minorHAnsi"/>
        </w:rPr>
        <w:t>GX</w:t>
      </w:r>
      <w:r w:rsidR="00814C7F" w:rsidRPr="00DE4EE8">
        <w:rPr>
          <w:rFonts w:asciiTheme="minorHAnsi" w:hAnsiTheme="minorHAnsi" w:cstheme="minorHAnsi"/>
        </w:rPr>
        <w:t>+</w:t>
      </w:r>
      <w:r w:rsidR="00F970D2" w:rsidRPr="00DE4EE8">
        <w:rPr>
          <w:rFonts w:asciiTheme="minorHAnsi" w:hAnsiTheme="minorHAnsi" w:cstheme="minorHAnsi"/>
        </w:rPr>
        <w:t xml:space="preserve"> with </w:t>
      </w:r>
      <w:proofErr w:type="spellStart"/>
      <w:r w:rsidR="00F970D2" w:rsidRPr="00DE4EE8">
        <w:rPr>
          <w:rFonts w:asciiTheme="minorHAnsi" w:hAnsiTheme="minorHAnsi" w:cstheme="minorHAnsi"/>
        </w:rPr>
        <w:t>EasiView</w:t>
      </w:r>
      <w:proofErr w:type="spellEnd"/>
      <w:r w:rsidR="00F970D2" w:rsidRPr="00DE4EE8">
        <w:rPr>
          <w:rFonts w:asciiTheme="minorHAnsi" w:hAnsiTheme="minorHAnsi" w:cstheme="minorHAnsi"/>
        </w:rPr>
        <w:t xml:space="preserve"> and Clear (Maxi)</w:t>
      </w:r>
      <w:r w:rsidR="008C4FDF" w:rsidRPr="0037062B">
        <w:rPr>
          <w:rFonts w:asciiTheme="minorHAnsi" w:hAnsiTheme="minorHAnsi" w:cstheme="minorHAnsi"/>
        </w:rPr>
        <w:t xml:space="preserve"> </w:t>
      </w:r>
      <w:r w:rsidRPr="0037062B">
        <w:rPr>
          <w:rFonts w:asciiTheme="minorHAnsi" w:hAnsiTheme="minorHAnsi" w:cstheme="minorHAnsi"/>
        </w:rPr>
        <w:t xml:space="preserve">(SAS Code </w:t>
      </w:r>
      <w:r w:rsidRPr="00DE4EE8">
        <w:rPr>
          <w:rFonts w:asciiTheme="minorHAnsi" w:hAnsiTheme="minorHAnsi" w:cstheme="minorHAnsi"/>
        </w:rPr>
        <w:t>800</w:t>
      </w:r>
      <w:r w:rsidR="00EE74FA" w:rsidRPr="00DE4EE8">
        <w:rPr>
          <w:rFonts w:asciiTheme="minorHAnsi" w:hAnsiTheme="minorHAnsi" w:cstheme="minorHAnsi"/>
        </w:rPr>
        <w:t>69E</w:t>
      </w:r>
      <w:r w:rsidRPr="0037062B">
        <w:rPr>
          <w:rFonts w:asciiTheme="minorHAnsi" w:hAnsiTheme="minorHAnsi" w:cstheme="minorHAnsi"/>
        </w:rPr>
        <w:t xml:space="preserve">) in subgroup </w:t>
      </w:r>
      <w:r w:rsidR="00471E76" w:rsidRPr="00DE4EE8">
        <w:rPr>
          <w:rFonts w:asciiTheme="minorHAnsi" w:hAnsiTheme="minorHAnsi" w:cstheme="minorHAnsi"/>
        </w:rPr>
        <w:t>2(a</w:t>
      </w:r>
      <w:r w:rsidRPr="00DE4EE8">
        <w:rPr>
          <w:rFonts w:asciiTheme="minorHAnsi" w:hAnsiTheme="minorHAnsi" w:cstheme="minorHAnsi"/>
        </w:rPr>
        <w:t>)</w:t>
      </w:r>
      <w:r w:rsidRPr="0037062B">
        <w:rPr>
          <w:rFonts w:asciiTheme="minorHAnsi" w:hAnsiTheme="minorHAnsi" w:cstheme="minorHAnsi"/>
        </w:rPr>
        <w:t xml:space="preserve"> of the Stoma Appliance Scheme (SAS) Schedule</w:t>
      </w:r>
      <w:r w:rsidR="00B757E6">
        <w:rPr>
          <w:rFonts w:asciiTheme="minorHAnsi" w:hAnsiTheme="minorHAnsi" w:cstheme="minorHAnsi"/>
        </w:rPr>
        <w:t>,</w:t>
      </w:r>
      <w:r w:rsidR="006F71E3" w:rsidRPr="0037062B">
        <w:rPr>
          <w:rFonts w:asciiTheme="minorHAnsi" w:hAnsiTheme="minorHAnsi" w:cstheme="minorHAnsi"/>
        </w:rPr>
        <w:t xml:space="preserve"> </w:t>
      </w:r>
      <w:r w:rsidR="006F71E3" w:rsidRPr="00DE4EE8">
        <w:rPr>
          <w:rFonts w:asciiTheme="minorHAnsi" w:hAnsiTheme="minorHAnsi" w:cstheme="minorHAnsi"/>
        </w:rPr>
        <w:t xml:space="preserve">as </w:t>
      </w:r>
      <w:r w:rsidR="00271E45" w:rsidRPr="00DE4EE8">
        <w:rPr>
          <w:rFonts w:asciiTheme="minorHAnsi" w:hAnsiTheme="minorHAnsi" w:cstheme="minorHAnsi"/>
        </w:rPr>
        <w:t>it is being</w:t>
      </w:r>
      <w:r w:rsidR="006F71E3" w:rsidRPr="00DE4EE8">
        <w:rPr>
          <w:rFonts w:asciiTheme="minorHAnsi" w:hAnsiTheme="minorHAnsi" w:cstheme="minorHAnsi"/>
        </w:rPr>
        <w:t xml:space="preserve"> discontinued</w:t>
      </w:r>
      <w:r w:rsidR="006F71E3" w:rsidRPr="0037062B">
        <w:rPr>
          <w:rFonts w:asciiTheme="minorHAnsi" w:hAnsiTheme="minorHAnsi" w:cstheme="minorHAnsi"/>
        </w:rPr>
        <w:t>.</w:t>
      </w:r>
      <w:r w:rsidRPr="0037062B">
        <w:rPr>
          <w:rFonts w:asciiTheme="minorHAnsi" w:hAnsiTheme="minorHAnsi" w:cstheme="minorHAnsi"/>
        </w:rPr>
        <w:t xml:space="preserve"> The product, with </w:t>
      </w:r>
      <w:r w:rsidR="00471E76" w:rsidRPr="00DE4EE8">
        <w:rPr>
          <w:rFonts w:asciiTheme="minorHAnsi" w:hAnsiTheme="minorHAnsi" w:cstheme="minorHAnsi"/>
        </w:rPr>
        <w:t>4</w:t>
      </w:r>
      <w:r w:rsidRPr="00DE4EE8">
        <w:rPr>
          <w:rFonts w:asciiTheme="minorHAnsi" w:hAnsiTheme="minorHAnsi" w:cstheme="minorHAnsi"/>
        </w:rPr>
        <w:t xml:space="preserve"> variants,</w:t>
      </w:r>
      <w:r w:rsidRPr="0037062B">
        <w:rPr>
          <w:rFonts w:asciiTheme="minorHAnsi" w:hAnsiTheme="minorHAnsi" w:cstheme="minorHAnsi"/>
        </w:rPr>
        <w:t xml:space="preserve"> is currently listed at a unit price of </w:t>
      </w:r>
      <w:r w:rsidRPr="00DE4EE8">
        <w:rPr>
          <w:rFonts w:asciiTheme="minorHAnsi" w:hAnsiTheme="minorHAnsi" w:cstheme="minorHAnsi"/>
        </w:rPr>
        <w:t>$</w:t>
      </w:r>
      <w:r w:rsidR="00AF0856" w:rsidRPr="00DE4EE8">
        <w:rPr>
          <w:rFonts w:asciiTheme="minorHAnsi" w:hAnsiTheme="minorHAnsi" w:cstheme="minorHAnsi"/>
        </w:rPr>
        <w:t>4</w:t>
      </w:r>
      <w:r w:rsidR="009E2D46" w:rsidRPr="00DE4EE8">
        <w:rPr>
          <w:rFonts w:asciiTheme="minorHAnsi" w:hAnsiTheme="minorHAnsi" w:cstheme="minorHAnsi"/>
        </w:rPr>
        <w:t>.</w:t>
      </w:r>
      <w:r w:rsidR="00AF0856" w:rsidRPr="00DE4EE8">
        <w:rPr>
          <w:rFonts w:asciiTheme="minorHAnsi" w:hAnsiTheme="minorHAnsi" w:cstheme="minorHAnsi"/>
        </w:rPr>
        <w:t>879</w:t>
      </w:r>
      <w:r w:rsidR="009E2D46" w:rsidRPr="0037062B">
        <w:rPr>
          <w:rFonts w:asciiTheme="minorHAnsi" w:hAnsiTheme="minorHAnsi" w:cstheme="minorHAnsi"/>
        </w:rPr>
        <w:t xml:space="preserve"> </w:t>
      </w:r>
      <w:r w:rsidR="00271E45" w:rsidRPr="0037062B">
        <w:rPr>
          <w:rFonts w:asciiTheme="minorHAnsi" w:hAnsiTheme="minorHAnsi" w:cstheme="minorHAnsi"/>
        </w:rPr>
        <w:t>including</w:t>
      </w:r>
      <w:r w:rsidR="009E2D46" w:rsidRPr="0037062B">
        <w:rPr>
          <w:rFonts w:asciiTheme="minorHAnsi" w:hAnsiTheme="minorHAnsi" w:cstheme="minorHAnsi"/>
        </w:rPr>
        <w:t xml:space="preserve"> a price premium of </w:t>
      </w:r>
      <w:r w:rsidR="009E2D46" w:rsidRPr="00DE4EE8">
        <w:rPr>
          <w:rFonts w:asciiTheme="minorHAnsi" w:hAnsiTheme="minorHAnsi" w:cstheme="minorHAnsi"/>
        </w:rPr>
        <w:t>$</w:t>
      </w:r>
      <w:r w:rsidR="00AF0856" w:rsidRPr="00DE4EE8">
        <w:rPr>
          <w:rFonts w:asciiTheme="minorHAnsi" w:hAnsiTheme="minorHAnsi" w:cstheme="minorHAnsi"/>
        </w:rPr>
        <w:t>0</w:t>
      </w:r>
      <w:r w:rsidR="009E2D46" w:rsidRPr="00DE4EE8">
        <w:rPr>
          <w:rFonts w:asciiTheme="minorHAnsi" w:hAnsiTheme="minorHAnsi" w:cstheme="minorHAnsi"/>
        </w:rPr>
        <w:t>.</w:t>
      </w:r>
      <w:r w:rsidR="00AF0856" w:rsidRPr="00DE4EE8">
        <w:rPr>
          <w:rFonts w:asciiTheme="minorHAnsi" w:hAnsiTheme="minorHAnsi" w:cstheme="minorHAnsi"/>
        </w:rPr>
        <w:t>205</w:t>
      </w:r>
      <w:r w:rsidR="00271E45" w:rsidRPr="0037062B">
        <w:rPr>
          <w:rFonts w:asciiTheme="minorHAnsi" w:hAnsiTheme="minorHAnsi" w:cstheme="minorHAnsi"/>
        </w:rPr>
        <w:t>,</w:t>
      </w:r>
      <w:r w:rsidR="009E2D46" w:rsidRPr="0037062B">
        <w:rPr>
          <w:rFonts w:asciiTheme="minorHAnsi" w:hAnsiTheme="minorHAnsi" w:cstheme="minorHAnsi"/>
        </w:rPr>
        <w:t xml:space="preserve"> </w:t>
      </w:r>
      <w:r w:rsidRPr="0037062B">
        <w:rPr>
          <w:rFonts w:asciiTheme="minorHAnsi" w:hAnsiTheme="minorHAnsi" w:cstheme="minorHAnsi"/>
        </w:rPr>
        <w:t>with a</w:t>
      </w:r>
      <w:r w:rsidR="00271E45" w:rsidRPr="0037062B">
        <w:rPr>
          <w:rFonts w:asciiTheme="minorHAnsi" w:hAnsiTheme="minorHAnsi" w:cstheme="minorHAnsi"/>
        </w:rPr>
        <w:t xml:space="preserve"> pack size of 10 and a</w:t>
      </w:r>
      <w:r w:rsidRPr="0037062B">
        <w:rPr>
          <w:rFonts w:asciiTheme="minorHAnsi" w:hAnsiTheme="minorHAnsi" w:cstheme="minorHAnsi"/>
        </w:rPr>
        <w:t xml:space="preserve"> maximum </w:t>
      </w:r>
      <w:r w:rsidRPr="00DE4EE8">
        <w:rPr>
          <w:rFonts w:asciiTheme="minorHAnsi" w:hAnsiTheme="minorHAnsi" w:cstheme="minorHAnsi"/>
        </w:rPr>
        <w:t>monthly</w:t>
      </w:r>
      <w:r w:rsidRPr="0037062B">
        <w:rPr>
          <w:rFonts w:asciiTheme="minorHAnsi" w:hAnsiTheme="minorHAnsi" w:cstheme="minorHAnsi"/>
        </w:rPr>
        <w:t xml:space="preserve"> quantity of </w:t>
      </w:r>
      <w:r w:rsidRPr="00DE4EE8">
        <w:rPr>
          <w:rFonts w:asciiTheme="minorHAnsi" w:hAnsiTheme="minorHAnsi" w:cstheme="minorHAnsi"/>
        </w:rPr>
        <w:t>30 units</w:t>
      </w:r>
      <w:r w:rsidR="00271E45" w:rsidRPr="0037062B">
        <w:rPr>
          <w:rFonts w:asciiTheme="minorHAnsi" w:hAnsiTheme="minorHAnsi" w:cstheme="minorHAnsi"/>
        </w:rPr>
        <w:t>.</w:t>
      </w:r>
    </w:p>
    <w:p w14:paraId="5682CBB1" w14:textId="77777777" w:rsidR="00C20D90" w:rsidRPr="0037062B" w:rsidRDefault="00C20D90" w:rsidP="00C20D90">
      <w:pPr>
        <w:pStyle w:val="Heading2"/>
        <w:rPr>
          <w:rStyle w:val="Strong"/>
          <w:b w:val="0"/>
          <w:bCs w:val="0"/>
        </w:rPr>
      </w:pPr>
      <w:r w:rsidRPr="0037062B">
        <w:rPr>
          <w:rStyle w:val="Strong"/>
          <w:b w:val="0"/>
          <w:bCs w:val="0"/>
        </w:rPr>
        <w:t>Substitute products</w:t>
      </w:r>
    </w:p>
    <w:p w14:paraId="72CD1DF0" w14:textId="5D310A69" w:rsidR="00C20D90" w:rsidRPr="0037062B" w:rsidRDefault="00F970D2" w:rsidP="00C20D90">
      <w:pPr>
        <w:autoSpaceDE w:val="0"/>
        <w:autoSpaceDN w:val="0"/>
        <w:adjustRightInd w:val="0"/>
        <w:jc w:val="both"/>
        <w:rPr>
          <w:rFonts w:asciiTheme="minorHAnsi" w:hAnsiTheme="minorHAnsi" w:cstheme="minorHAnsi"/>
        </w:rPr>
      </w:pPr>
      <w:proofErr w:type="spellStart"/>
      <w:r w:rsidRPr="00DE4EE8">
        <w:rPr>
          <w:rFonts w:asciiTheme="minorHAnsi" w:hAnsiTheme="minorHAnsi" w:cstheme="minorHAnsi"/>
        </w:rPr>
        <w:t>Dansac</w:t>
      </w:r>
      <w:proofErr w:type="spellEnd"/>
      <w:r w:rsidRPr="00DE4EE8">
        <w:rPr>
          <w:rFonts w:asciiTheme="minorHAnsi" w:hAnsiTheme="minorHAnsi" w:cstheme="minorHAnsi"/>
        </w:rPr>
        <w:t xml:space="preserve"> </w:t>
      </w:r>
      <w:proofErr w:type="spellStart"/>
      <w:r w:rsidR="0059526E" w:rsidRPr="00DE4EE8">
        <w:rPr>
          <w:rFonts w:asciiTheme="minorHAnsi" w:hAnsiTheme="minorHAnsi" w:cstheme="minorHAnsi"/>
        </w:rPr>
        <w:t>NovaLife</w:t>
      </w:r>
      <w:proofErr w:type="spellEnd"/>
      <w:r w:rsidR="0059526E" w:rsidRPr="00DE4EE8">
        <w:rPr>
          <w:rFonts w:asciiTheme="minorHAnsi" w:hAnsiTheme="minorHAnsi" w:cstheme="minorHAnsi"/>
        </w:rPr>
        <w:t xml:space="preserve"> TRE Open Flat </w:t>
      </w:r>
      <w:r w:rsidR="009E2D46" w:rsidRPr="00DE4EE8">
        <w:rPr>
          <w:rFonts w:asciiTheme="minorHAnsi" w:hAnsiTheme="minorHAnsi" w:cstheme="minorHAnsi"/>
        </w:rPr>
        <w:t>(</w:t>
      </w:r>
      <w:r w:rsidR="0063638D" w:rsidRPr="00DE4EE8">
        <w:rPr>
          <w:rFonts w:asciiTheme="minorHAnsi" w:hAnsiTheme="minorHAnsi" w:cstheme="minorHAnsi"/>
        </w:rPr>
        <w:t>SAS Codes:</w:t>
      </w:r>
      <w:r w:rsidR="00C20D90" w:rsidRPr="00DE4EE8">
        <w:rPr>
          <w:rFonts w:asciiTheme="minorHAnsi" w:hAnsiTheme="minorHAnsi" w:cstheme="minorHAnsi"/>
        </w:rPr>
        <w:t xml:space="preserve"> </w:t>
      </w:r>
      <w:r w:rsidR="0063638D" w:rsidRPr="00DE4EE8">
        <w:rPr>
          <w:rFonts w:asciiTheme="minorHAnsi" w:hAnsiTheme="minorHAnsi" w:cstheme="minorHAnsi"/>
        </w:rPr>
        <w:t xml:space="preserve">80192P </w:t>
      </w:r>
      <w:r w:rsidR="009E2D46" w:rsidRPr="00DE4EE8">
        <w:rPr>
          <w:rFonts w:asciiTheme="minorHAnsi" w:hAnsiTheme="minorHAnsi" w:cstheme="minorHAnsi"/>
        </w:rPr>
        <w:t>and</w:t>
      </w:r>
      <w:r w:rsidR="0063638D" w:rsidRPr="00DE4EE8">
        <w:rPr>
          <w:rFonts w:asciiTheme="minorHAnsi" w:hAnsiTheme="minorHAnsi" w:cstheme="minorHAnsi"/>
        </w:rPr>
        <w:t xml:space="preserve"> </w:t>
      </w:r>
      <w:r w:rsidR="009458ED" w:rsidRPr="00DE4EE8">
        <w:rPr>
          <w:rFonts w:asciiTheme="minorHAnsi" w:hAnsiTheme="minorHAnsi" w:cstheme="minorHAnsi"/>
        </w:rPr>
        <w:t>8019</w:t>
      </w:r>
      <w:r w:rsidR="0063638D" w:rsidRPr="00DE4EE8">
        <w:rPr>
          <w:rFonts w:asciiTheme="minorHAnsi" w:hAnsiTheme="minorHAnsi" w:cstheme="minorHAnsi"/>
        </w:rPr>
        <w:t>5T</w:t>
      </w:r>
      <w:r w:rsidR="009E2D46" w:rsidRPr="0037062B">
        <w:rPr>
          <w:rFonts w:asciiTheme="minorHAnsi" w:hAnsiTheme="minorHAnsi" w:cstheme="minorHAnsi"/>
        </w:rPr>
        <w:t>)</w:t>
      </w:r>
    </w:p>
    <w:p w14:paraId="42027BD2" w14:textId="24B0FA3E" w:rsidR="00C20D90" w:rsidRPr="0037062B" w:rsidRDefault="00C20D90" w:rsidP="00C20D90">
      <w:pPr>
        <w:pStyle w:val="Heading2"/>
        <w:rPr>
          <w:rStyle w:val="Strong"/>
          <w:b w:val="0"/>
          <w:bCs w:val="0"/>
        </w:rPr>
      </w:pPr>
      <w:r w:rsidRPr="0037062B">
        <w:rPr>
          <w:rStyle w:val="Strong"/>
          <w:b w:val="0"/>
          <w:bCs w:val="0"/>
        </w:rPr>
        <w:t>Variant</w:t>
      </w:r>
      <w:r w:rsidR="00814C7F" w:rsidRPr="0037062B">
        <w:rPr>
          <w:rStyle w:val="Strong"/>
          <w:b w:val="0"/>
          <w:bCs w:val="0"/>
        </w:rPr>
        <w:t>s</w:t>
      </w:r>
      <w:r w:rsidRPr="0037062B">
        <w:rPr>
          <w:rStyle w:val="Strong"/>
          <w:b w:val="0"/>
          <w:bCs w:val="0"/>
        </w:rPr>
        <w:t xml:space="preserve"> to be </w:t>
      </w:r>
      <w:proofErr w:type="gramStart"/>
      <w:r w:rsidRPr="0037062B">
        <w:rPr>
          <w:rStyle w:val="Strong"/>
          <w:b w:val="0"/>
          <w:bCs w:val="0"/>
        </w:rPr>
        <w:t>deleted</w:t>
      </w:r>
      <w:proofErr w:type="gramEnd"/>
    </w:p>
    <w:tbl>
      <w:tblPr>
        <w:tblStyle w:val="TableGridLight"/>
        <w:tblW w:w="5000" w:type="pct"/>
        <w:tblLook w:val="04A0" w:firstRow="1" w:lastRow="0" w:firstColumn="1" w:lastColumn="0" w:noHBand="0" w:noVBand="1"/>
        <w:tblCaption w:val="Variants to be deleted"/>
        <w:tblDescription w:val="Variants to be deleted"/>
      </w:tblPr>
      <w:tblGrid>
        <w:gridCol w:w="1800"/>
        <w:gridCol w:w="7216"/>
      </w:tblGrid>
      <w:tr w:rsidR="00C20D90" w:rsidRPr="0037062B" w14:paraId="2A51951E" w14:textId="77777777" w:rsidTr="00F257F4">
        <w:tc>
          <w:tcPr>
            <w:tcW w:w="998" w:type="pct"/>
          </w:tcPr>
          <w:p w14:paraId="7454F609" w14:textId="0DA81F85" w:rsidR="00C20D90" w:rsidRPr="0037062B" w:rsidRDefault="00B757E6" w:rsidP="00B963F5">
            <w:pPr>
              <w:jc w:val="both"/>
              <w:rPr>
                <w:rFonts w:asciiTheme="minorHAnsi" w:hAnsiTheme="minorHAnsi" w:cstheme="minorHAnsi"/>
                <w:b/>
              </w:rPr>
            </w:pPr>
            <w:r>
              <w:rPr>
                <w:rFonts w:asciiTheme="minorHAnsi" w:hAnsiTheme="minorHAnsi" w:cstheme="minorHAnsi"/>
                <w:b/>
              </w:rPr>
              <w:t>Company</w:t>
            </w:r>
            <w:r w:rsidRPr="0037062B">
              <w:rPr>
                <w:rFonts w:asciiTheme="minorHAnsi" w:hAnsiTheme="minorHAnsi" w:cstheme="minorHAnsi"/>
                <w:b/>
              </w:rPr>
              <w:t xml:space="preserve"> </w:t>
            </w:r>
            <w:r w:rsidR="00C20D90" w:rsidRPr="0037062B">
              <w:rPr>
                <w:rFonts w:asciiTheme="minorHAnsi" w:hAnsiTheme="minorHAnsi" w:cstheme="minorHAnsi"/>
                <w:b/>
              </w:rPr>
              <w:t>Code</w:t>
            </w:r>
          </w:p>
        </w:tc>
        <w:tc>
          <w:tcPr>
            <w:tcW w:w="4002" w:type="pct"/>
          </w:tcPr>
          <w:p w14:paraId="7A6FB3CC" w14:textId="77777777" w:rsidR="00C20D90" w:rsidRPr="0037062B" w:rsidRDefault="00C20D90" w:rsidP="00B963F5">
            <w:pPr>
              <w:jc w:val="both"/>
              <w:rPr>
                <w:rFonts w:asciiTheme="minorHAnsi" w:hAnsiTheme="minorHAnsi" w:cstheme="minorHAnsi"/>
                <w:b/>
              </w:rPr>
            </w:pPr>
            <w:r w:rsidRPr="0037062B">
              <w:rPr>
                <w:rFonts w:asciiTheme="minorHAnsi" w:hAnsiTheme="minorHAnsi" w:cstheme="minorHAnsi"/>
                <w:b/>
              </w:rPr>
              <w:t>Description</w:t>
            </w:r>
          </w:p>
        </w:tc>
      </w:tr>
      <w:tr w:rsidR="00C20D90" w:rsidRPr="0037062B" w14:paraId="63BEDC8C" w14:textId="77777777" w:rsidTr="00F257F4">
        <w:tc>
          <w:tcPr>
            <w:tcW w:w="998" w:type="pct"/>
          </w:tcPr>
          <w:p w14:paraId="2161B2AF" w14:textId="6042890D" w:rsidR="00C20D90" w:rsidRPr="00F257F4" w:rsidRDefault="00814C7F" w:rsidP="00A424E7">
            <w:pPr>
              <w:jc w:val="both"/>
              <w:rPr>
                <w:rFonts w:asciiTheme="minorHAnsi" w:hAnsiTheme="minorHAnsi" w:cstheme="minorHAnsi"/>
                <w:sz w:val="20"/>
                <w:szCs w:val="20"/>
              </w:rPr>
            </w:pPr>
            <w:r w:rsidRPr="00F257F4">
              <w:rPr>
                <w:rFonts w:asciiTheme="minorHAnsi" w:hAnsiTheme="minorHAnsi" w:cstheme="minorHAnsi"/>
                <w:sz w:val="20"/>
                <w:szCs w:val="20"/>
              </w:rPr>
              <w:t>9610-10</w:t>
            </w:r>
          </w:p>
        </w:tc>
        <w:tc>
          <w:tcPr>
            <w:tcW w:w="4002" w:type="pct"/>
          </w:tcPr>
          <w:p w14:paraId="3C1098B3" w14:textId="388563DE" w:rsidR="00C20D90" w:rsidRPr="00F257F4" w:rsidRDefault="00DB0265" w:rsidP="00B963F5">
            <w:pPr>
              <w:jc w:val="both"/>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large, 550ml, low headspace, integrated closure, no belt loops, 1.1mm, hydrocolloid baseplate, hydrocolloid self-adhesive, standard wear, oval, cut-to-fit, 10mm - 70mm, release tabs</w:t>
            </w:r>
          </w:p>
        </w:tc>
      </w:tr>
      <w:tr w:rsidR="00A424E7" w:rsidRPr="0037062B" w14:paraId="44B88CBD" w14:textId="77777777" w:rsidTr="00F257F4">
        <w:tc>
          <w:tcPr>
            <w:tcW w:w="998" w:type="pct"/>
          </w:tcPr>
          <w:p w14:paraId="24B1E740" w14:textId="0968F168" w:rsidR="00A424E7" w:rsidRPr="00F257F4" w:rsidRDefault="00A424E7" w:rsidP="00814C7F">
            <w:pPr>
              <w:jc w:val="both"/>
              <w:rPr>
                <w:rFonts w:asciiTheme="minorHAnsi" w:hAnsiTheme="minorHAnsi" w:cstheme="minorHAnsi"/>
                <w:sz w:val="20"/>
                <w:szCs w:val="20"/>
              </w:rPr>
            </w:pPr>
            <w:r w:rsidRPr="00F257F4">
              <w:rPr>
                <w:rFonts w:asciiTheme="minorHAnsi" w:hAnsiTheme="minorHAnsi" w:cstheme="minorHAnsi"/>
                <w:sz w:val="20"/>
                <w:szCs w:val="20"/>
              </w:rPr>
              <w:t>9610-25</w:t>
            </w:r>
          </w:p>
        </w:tc>
        <w:tc>
          <w:tcPr>
            <w:tcW w:w="4002" w:type="pct"/>
          </w:tcPr>
          <w:p w14:paraId="58014B74" w14:textId="6D2BF232" w:rsidR="00A424E7" w:rsidRPr="00F257F4" w:rsidRDefault="00DB0265" w:rsidP="00B963F5">
            <w:pPr>
              <w:jc w:val="both"/>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large, 550ml, low headspace, integrated closure, no belt loops, 1.1mm, hydrocolloid baseplate, hydrocolloid self-adhesive, standard wear, oval, pre-cut, 25mm - 25mm, release tabs</w:t>
            </w:r>
          </w:p>
        </w:tc>
      </w:tr>
      <w:tr w:rsidR="00A424E7" w:rsidRPr="0037062B" w14:paraId="2B48E823" w14:textId="77777777" w:rsidTr="00F257F4">
        <w:tc>
          <w:tcPr>
            <w:tcW w:w="998" w:type="pct"/>
          </w:tcPr>
          <w:p w14:paraId="7C62FAB4" w14:textId="160832B0" w:rsidR="00A424E7" w:rsidRPr="00F257F4" w:rsidRDefault="00A424E7" w:rsidP="00814C7F">
            <w:pPr>
              <w:jc w:val="both"/>
              <w:rPr>
                <w:rFonts w:asciiTheme="minorHAnsi" w:hAnsiTheme="minorHAnsi" w:cstheme="minorHAnsi"/>
                <w:sz w:val="20"/>
                <w:szCs w:val="20"/>
              </w:rPr>
            </w:pPr>
            <w:r w:rsidRPr="00F257F4">
              <w:rPr>
                <w:rFonts w:asciiTheme="minorHAnsi" w:hAnsiTheme="minorHAnsi" w:cstheme="minorHAnsi"/>
                <w:sz w:val="20"/>
                <w:szCs w:val="20"/>
              </w:rPr>
              <w:t>9610-30</w:t>
            </w:r>
          </w:p>
        </w:tc>
        <w:tc>
          <w:tcPr>
            <w:tcW w:w="4002" w:type="pct"/>
          </w:tcPr>
          <w:p w14:paraId="7C38D4CE" w14:textId="7B1C3DD9" w:rsidR="00A424E7" w:rsidRPr="00F257F4" w:rsidRDefault="00DB0265" w:rsidP="00B963F5">
            <w:pPr>
              <w:jc w:val="both"/>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large, 550ml, low headspace, integrated closure, no belt loops, 1.1mm, hydrocolloid baseplate, hydrocolloid self-adhesive, standard wear, oval, pre-cut, 30mm - 30mm, release tabs</w:t>
            </w:r>
          </w:p>
        </w:tc>
      </w:tr>
      <w:tr w:rsidR="00A424E7" w:rsidRPr="0037062B" w14:paraId="13283144" w14:textId="77777777" w:rsidTr="00F257F4">
        <w:tc>
          <w:tcPr>
            <w:tcW w:w="998" w:type="pct"/>
          </w:tcPr>
          <w:p w14:paraId="07C3327A" w14:textId="6E5D9BFB" w:rsidR="00A424E7" w:rsidRPr="00F257F4" w:rsidRDefault="00A424E7" w:rsidP="00814C7F">
            <w:pPr>
              <w:jc w:val="both"/>
              <w:rPr>
                <w:rFonts w:asciiTheme="minorHAnsi" w:hAnsiTheme="minorHAnsi" w:cstheme="minorHAnsi"/>
                <w:sz w:val="20"/>
                <w:szCs w:val="20"/>
              </w:rPr>
            </w:pPr>
            <w:r w:rsidRPr="00F257F4">
              <w:rPr>
                <w:rFonts w:asciiTheme="minorHAnsi" w:hAnsiTheme="minorHAnsi" w:cstheme="minorHAnsi"/>
                <w:sz w:val="20"/>
                <w:szCs w:val="20"/>
              </w:rPr>
              <w:t>9610-35</w:t>
            </w:r>
          </w:p>
        </w:tc>
        <w:tc>
          <w:tcPr>
            <w:tcW w:w="4002" w:type="pct"/>
          </w:tcPr>
          <w:p w14:paraId="66743528" w14:textId="34EF2E68" w:rsidR="00A424E7" w:rsidRPr="00F257F4" w:rsidRDefault="00DB0265" w:rsidP="00B963F5">
            <w:pPr>
              <w:jc w:val="both"/>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large, 550ml, low headspace, integrated closure, no belt loops, 1.1mm, hydrocolloid baseplate, hydrocolloid self-adhesive, standard wear, oval, pre-cut, 35mm - 35mm, release tabs</w:t>
            </w:r>
          </w:p>
        </w:tc>
      </w:tr>
    </w:tbl>
    <w:p w14:paraId="2C1FD8AD" w14:textId="77777777" w:rsidR="00C20D90" w:rsidRPr="0037062B" w:rsidRDefault="00C20D90" w:rsidP="00C20D90">
      <w:pPr>
        <w:pStyle w:val="Heading2"/>
        <w:rPr>
          <w:rStyle w:val="Strong"/>
          <w:b w:val="0"/>
          <w:bCs w:val="0"/>
        </w:rPr>
      </w:pPr>
      <w:r w:rsidRPr="0037062B">
        <w:rPr>
          <w:rStyle w:val="Strong"/>
          <w:b w:val="0"/>
          <w:bCs w:val="0"/>
        </w:rPr>
        <w:t>Background</w:t>
      </w:r>
    </w:p>
    <w:p w14:paraId="5CC83B50" w14:textId="3691648D" w:rsidR="00C20D90" w:rsidRPr="0037062B" w:rsidRDefault="00C20D90" w:rsidP="00C20D90">
      <w:pPr>
        <w:jc w:val="both"/>
        <w:rPr>
          <w:rFonts w:asciiTheme="minorHAnsi" w:hAnsiTheme="minorHAnsi" w:cstheme="minorHAnsi"/>
        </w:rPr>
      </w:pPr>
      <w:r w:rsidRPr="0037062B">
        <w:rPr>
          <w:rFonts w:asciiTheme="minorHAnsi" w:hAnsiTheme="minorHAnsi" w:cstheme="minorHAnsi"/>
        </w:rPr>
        <w:t xml:space="preserve">This product was first listed on the SAS Schedule </w:t>
      </w:r>
      <w:r w:rsidR="004A1DF6">
        <w:rPr>
          <w:rFonts w:asciiTheme="minorHAnsi" w:hAnsiTheme="minorHAnsi" w:cstheme="minorHAnsi"/>
        </w:rPr>
        <w:t xml:space="preserve">on </w:t>
      </w:r>
      <w:r w:rsidRPr="00DE4EE8">
        <w:rPr>
          <w:rFonts w:asciiTheme="minorHAnsi" w:hAnsiTheme="minorHAnsi" w:cstheme="minorHAnsi"/>
        </w:rPr>
        <w:t>1 April 2016</w:t>
      </w:r>
      <w:r w:rsidRPr="0037062B">
        <w:rPr>
          <w:rFonts w:asciiTheme="minorHAnsi" w:hAnsiTheme="minorHAnsi" w:cstheme="minorHAnsi"/>
        </w:rPr>
        <w:t xml:space="preserve">. </w:t>
      </w:r>
    </w:p>
    <w:p w14:paraId="08985D6F" w14:textId="77777777" w:rsidR="00C20D90" w:rsidRPr="0037062B" w:rsidRDefault="00C20D90" w:rsidP="00C20D90">
      <w:pPr>
        <w:pStyle w:val="Heading2"/>
        <w:rPr>
          <w:rStyle w:val="Strong"/>
          <w:b w:val="0"/>
          <w:bCs w:val="0"/>
        </w:rPr>
      </w:pPr>
      <w:r w:rsidRPr="0037062B">
        <w:rPr>
          <w:rStyle w:val="Strong"/>
          <w:b w:val="0"/>
          <w:bCs w:val="0"/>
        </w:rPr>
        <w:t>Clinical Place for the Product</w:t>
      </w:r>
    </w:p>
    <w:p w14:paraId="584517FB" w14:textId="77777777" w:rsidR="00C20D90" w:rsidRPr="0037062B" w:rsidRDefault="00C20D90" w:rsidP="00C20D90">
      <w:pPr>
        <w:jc w:val="both"/>
        <w:rPr>
          <w:rFonts w:asciiTheme="minorHAnsi" w:hAnsiTheme="minorHAnsi" w:cstheme="minorHAnsi"/>
          <w:b/>
        </w:rPr>
      </w:pPr>
      <w:r w:rsidRPr="0037062B">
        <w:rPr>
          <w:rFonts w:asciiTheme="minorHAnsi" w:hAnsiTheme="minorHAnsi" w:cstheme="minorHAnsi"/>
        </w:rPr>
        <w:t>Not applicable.</w:t>
      </w:r>
    </w:p>
    <w:p w14:paraId="6DB5DBE9" w14:textId="77777777" w:rsidR="00C20D90" w:rsidRPr="0037062B" w:rsidRDefault="00C20D90" w:rsidP="00C20D90">
      <w:pPr>
        <w:pStyle w:val="Heading2"/>
        <w:rPr>
          <w:rStyle w:val="Strong"/>
          <w:b w:val="0"/>
          <w:bCs w:val="0"/>
        </w:rPr>
      </w:pPr>
      <w:r w:rsidRPr="0037062B">
        <w:rPr>
          <w:rStyle w:val="Strong"/>
          <w:b w:val="0"/>
          <w:bCs w:val="0"/>
        </w:rPr>
        <w:t>Financial Analysis</w:t>
      </w:r>
    </w:p>
    <w:p w14:paraId="74C270C7" w14:textId="70039777" w:rsidR="00C20D90" w:rsidRPr="0037062B" w:rsidRDefault="00C20D90" w:rsidP="00F257F4">
      <w:pPr>
        <w:rPr>
          <w:rFonts w:asciiTheme="minorHAnsi" w:hAnsiTheme="minorHAnsi" w:cstheme="minorHAnsi"/>
        </w:rPr>
      </w:pPr>
      <w:r w:rsidRPr="0037062B">
        <w:rPr>
          <w:rFonts w:asciiTheme="minorHAnsi" w:hAnsiTheme="minorHAnsi" w:cstheme="minorHAnsi"/>
        </w:rPr>
        <w:t xml:space="preserve">Substitute products are currently listed in subgroup </w:t>
      </w:r>
      <w:r w:rsidR="0063638D" w:rsidRPr="00DE4EE8">
        <w:rPr>
          <w:rFonts w:asciiTheme="minorHAnsi" w:hAnsiTheme="minorHAnsi" w:cstheme="minorHAnsi"/>
        </w:rPr>
        <w:t>2(a)</w:t>
      </w:r>
      <w:r w:rsidRPr="0037062B">
        <w:rPr>
          <w:rFonts w:asciiTheme="minorHAnsi" w:hAnsiTheme="minorHAnsi" w:cstheme="minorHAnsi"/>
        </w:rPr>
        <w:t xml:space="preserve"> of the SAS Schedule at the same cost and maximum monthly quantity. It is unlikely that there would be any budgetary impact for the SAS </w:t>
      </w:r>
      <w:proofErr w:type="gramStart"/>
      <w:r w:rsidRPr="0037062B">
        <w:rPr>
          <w:rFonts w:asciiTheme="minorHAnsi" w:hAnsiTheme="minorHAnsi" w:cstheme="minorHAnsi"/>
        </w:rPr>
        <w:t>as a consequence of</w:t>
      </w:r>
      <w:proofErr w:type="gramEnd"/>
      <w:r w:rsidRPr="0037062B">
        <w:rPr>
          <w:rFonts w:asciiTheme="minorHAnsi" w:hAnsiTheme="minorHAnsi" w:cstheme="minorHAnsi"/>
        </w:rPr>
        <w:t xml:space="preserve"> deleting this product.</w:t>
      </w:r>
    </w:p>
    <w:p w14:paraId="626D7B4D" w14:textId="54D69096" w:rsidR="00C20D90" w:rsidRPr="0037062B" w:rsidRDefault="00C20D90" w:rsidP="00C20D90">
      <w:pPr>
        <w:pStyle w:val="Heading2"/>
        <w:spacing w:before="0"/>
        <w:rPr>
          <w:rStyle w:val="Strong"/>
          <w:b w:val="0"/>
          <w:bCs w:val="0"/>
        </w:rPr>
      </w:pPr>
      <w:r w:rsidRPr="0037062B">
        <w:rPr>
          <w:rStyle w:val="Strong"/>
          <w:b w:val="0"/>
          <w:bCs w:val="0"/>
        </w:rPr>
        <w:t>Recommendation</w:t>
      </w:r>
    </w:p>
    <w:p w14:paraId="1D20204D" w14:textId="717F14E8" w:rsidR="00C20D90" w:rsidRPr="0037062B" w:rsidRDefault="00B757E6" w:rsidP="00F257F4">
      <w:pPr>
        <w:rPr>
          <w:rFonts w:asciiTheme="minorHAnsi" w:hAnsiTheme="minorHAnsi" w:cstheme="minorHAnsi"/>
        </w:rPr>
      </w:pPr>
      <w:r>
        <w:rPr>
          <w:rFonts w:asciiTheme="minorHAnsi" w:hAnsiTheme="minorHAnsi" w:cstheme="minorHAnsi"/>
        </w:rPr>
        <w:t xml:space="preserve">As this was an administrative change, this application was considered by the Stoma Product Assessment Panel (the Panel) secretariat in line with the SAS </w:t>
      </w:r>
      <w:r>
        <w:rPr>
          <w:rFonts w:asciiTheme="minorHAnsi" w:hAnsiTheme="minorHAnsi" w:cstheme="minorHAnsi"/>
          <w:i/>
          <w:iCs/>
        </w:rPr>
        <w:t xml:space="preserve">Application and Assessment </w:t>
      </w:r>
      <w:r w:rsidRPr="00B757E6">
        <w:rPr>
          <w:rFonts w:asciiTheme="minorHAnsi" w:hAnsiTheme="minorHAnsi" w:cstheme="minorHAnsi"/>
          <w:i/>
          <w:iCs/>
        </w:rPr>
        <w:t>Guidelines</w:t>
      </w:r>
      <w:r>
        <w:rPr>
          <w:rFonts w:asciiTheme="minorHAnsi" w:hAnsiTheme="minorHAnsi" w:cstheme="minorHAnsi"/>
        </w:rPr>
        <w:t xml:space="preserve">. </w:t>
      </w:r>
      <w:r w:rsidR="00C20D90" w:rsidRPr="0037062B">
        <w:rPr>
          <w:rFonts w:asciiTheme="minorHAnsi" w:hAnsiTheme="minorHAnsi" w:cstheme="minorHAnsi"/>
        </w:rPr>
        <w:t xml:space="preserve">The Panel </w:t>
      </w:r>
      <w:r>
        <w:rPr>
          <w:rFonts w:asciiTheme="minorHAnsi" w:hAnsiTheme="minorHAnsi" w:cstheme="minorHAnsi"/>
        </w:rPr>
        <w:t xml:space="preserve">secretariat </w:t>
      </w:r>
      <w:r w:rsidR="00C20D90" w:rsidRPr="0037062B">
        <w:rPr>
          <w:rFonts w:asciiTheme="minorHAnsi" w:hAnsiTheme="minorHAnsi" w:cstheme="minorHAnsi"/>
        </w:rPr>
        <w:t xml:space="preserve">noted there are equivalent products remaining on the Schedule and recommended the deletion of the entire product range </w:t>
      </w:r>
      <w:r w:rsidR="00F970D2" w:rsidRPr="0037062B">
        <w:rPr>
          <w:rFonts w:asciiTheme="minorHAnsi" w:hAnsiTheme="minorHAnsi" w:cstheme="minorHAnsi"/>
        </w:rPr>
        <w:t xml:space="preserve">of </w:t>
      </w:r>
      <w:proofErr w:type="spellStart"/>
      <w:r w:rsidR="00F970D2" w:rsidRPr="00DE4EE8">
        <w:rPr>
          <w:rFonts w:asciiTheme="minorHAnsi" w:hAnsiTheme="minorHAnsi" w:cstheme="minorHAnsi"/>
        </w:rPr>
        <w:t>Dansac</w:t>
      </w:r>
      <w:proofErr w:type="spellEnd"/>
      <w:r w:rsidR="00F970D2" w:rsidRPr="00DE4EE8">
        <w:rPr>
          <w:rFonts w:asciiTheme="minorHAnsi" w:hAnsiTheme="minorHAnsi" w:cstheme="minorHAnsi"/>
        </w:rPr>
        <w:t xml:space="preserve"> </w:t>
      </w:r>
      <w:proofErr w:type="spellStart"/>
      <w:r w:rsidR="00F970D2" w:rsidRPr="00DE4EE8">
        <w:rPr>
          <w:rFonts w:asciiTheme="minorHAnsi" w:hAnsiTheme="minorHAnsi" w:cstheme="minorHAnsi"/>
        </w:rPr>
        <w:t>NovaLife</w:t>
      </w:r>
      <w:proofErr w:type="spellEnd"/>
      <w:r w:rsidR="00F970D2" w:rsidRPr="00DE4EE8">
        <w:rPr>
          <w:rFonts w:asciiTheme="minorHAnsi" w:hAnsiTheme="minorHAnsi" w:cstheme="minorHAnsi"/>
        </w:rPr>
        <w:t xml:space="preserve"> 1 </w:t>
      </w:r>
      <w:r w:rsidR="00F970D2" w:rsidRPr="00DE4EE8">
        <w:rPr>
          <w:rFonts w:asciiTheme="minorHAnsi" w:hAnsiTheme="minorHAnsi" w:cstheme="minorHAnsi"/>
        </w:rPr>
        <w:lastRenderedPageBreak/>
        <w:t xml:space="preserve">Open Flat GX+ with </w:t>
      </w:r>
      <w:proofErr w:type="spellStart"/>
      <w:r w:rsidR="00F970D2" w:rsidRPr="00DE4EE8">
        <w:rPr>
          <w:rFonts w:asciiTheme="minorHAnsi" w:hAnsiTheme="minorHAnsi" w:cstheme="minorHAnsi"/>
        </w:rPr>
        <w:t>EasiView</w:t>
      </w:r>
      <w:proofErr w:type="spellEnd"/>
      <w:r w:rsidR="00F970D2" w:rsidRPr="00DE4EE8">
        <w:rPr>
          <w:rFonts w:asciiTheme="minorHAnsi" w:hAnsiTheme="minorHAnsi" w:cstheme="minorHAnsi"/>
        </w:rPr>
        <w:t xml:space="preserve"> and Clear (Maxi)</w:t>
      </w:r>
      <w:r w:rsidR="00F970D2" w:rsidRPr="0037062B">
        <w:rPr>
          <w:rFonts w:asciiTheme="minorHAnsi" w:hAnsiTheme="minorHAnsi" w:cstheme="minorHAnsi"/>
        </w:rPr>
        <w:t xml:space="preserve"> </w:t>
      </w:r>
      <w:r w:rsidR="00C20D90" w:rsidRPr="0037062B">
        <w:rPr>
          <w:rFonts w:asciiTheme="minorHAnsi" w:hAnsiTheme="minorHAnsi" w:cstheme="minorHAnsi"/>
        </w:rPr>
        <w:t>(SAS Code</w:t>
      </w:r>
      <w:r w:rsidR="00C94F5C" w:rsidRPr="0037062B">
        <w:rPr>
          <w:rFonts w:asciiTheme="minorHAnsi" w:hAnsiTheme="minorHAnsi" w:cstheme="minorHAnsi"/>
        </w:rPr>
        <w:t xml:space="preserve"> </w:t>
      </w:r>
      <w:r w:rsidR="00C94F5C" w:rsidRPr="00DE4EE8">
        <w:rPr>
          <w:rFonts w:asciiTheme="minorHAnsi" w:hAnsiTheme="minorHAnsi" w:cstheme="minorHAnsi"/>
        </w:rPr>
        <w:t>800</w:t>
      </w:r>
      <w:r w:rsidR="00EE74FA" w:rsidRPr="00DE4EE8">
        <w:rPr>
          <w:rFonts w:asciiTheme="minorHAnsi" w:hAnsiTheme="minorHAnsi" w:cstheme="minorHAnsi"/>
        </w:rPr>
        <w:t>69E</w:t>
      </w:r>
      <w:r w:rsidR="00C20D90" w:rsidRPr="00DE4EE8">
        <w:rPr>
          <w:rFonts w:asciiTheme="minorHAnsi" w:hAnsiTheme="minorHAnsi" w:cstheme="minorHAnsi"/>
        </w:rPr>
        <w:t>)</w:t>
      </w:r>
      <w:r w:rsidR="00C20D90" w:rsidRPr="0037062B">
        <w:rPr>
          <w:rFonts w:asciiTheme="minorHAnsi" w:hAnsiTheme="minorHAnsi" w:cstheme="minorHAnsi"/>
        </w:rPr>
        <w:t xml:space="preserve"> listed in subgroup </w:t>
      </w:r>
      <w:r w:rsidR="00C20D90" w:rsidRPr="00DE4EE8">
        <w:rPr>
          <w:rFonts w:asciiTheme="minorHAnsi" w:hAnsiTheme="minorHAnsi" w:cstheme="minorHAnsi"/>
        </w:rPr>
        <w:t>2(</w:t>
      </w:r>
      <w:r w:rsidR="00BE18BE" w:rsidRPr="00DE4EE8">
        <w:rPr>
          <w:rFonts w:asciiTheme="minorHAnsi" w:hAnsiTheme="minorHAnsi" w:cstheme="minorHAnsi"/>
        </w:rPr>
        <w:t>a</w:t>
      </w:r>
      <w:r w:rsidR="00C20D90" w:rsidRPr="00DE4EE8">
        <w:rPr>
          <w:rFonts w:asciiTheme="minorHAnsi" w:hAnsiTheme="minorHAnsi" w:cstheme="minorHAnsi"/>
        </w:rPr>
        <w:t>)</w:t>
      </w:r>
      <w:r w:rsidR="00C20D90" w:rsidRPr="0037062B">
        <w:rPr>
          <w:rFonts w:asciiTheme="minorHAnsi" w:hAnsiTheme="minorHAnsi" w:cstheme="minorHAnsi"/>
        </w:rPr>
        <w:t xml:space="preserve"> of the SAS Schedule.</w:t>
      </w:r>
      <w:r>
        <w:rPr>
          <w:rFonts w:asciiTheme="minorHAnsi" w:hAnsiTheme="minorHAnsi" w:cstheme="minorHAnsi"/>
        </w:rPr>
        <w:t xml:space="preserve"> The Panel noted the secretariat’s recommendation at the October 2023 meeting. </w:t>
      </w:r>
    </w:p>
    <w:p w14:paraId="7483EFF4" w14:textId="77777777" w:rsidR="00C20D90" w:rsidRPr="0037062B" w:rsidRDefault="00C20D90" w:rsidP="00F257F4">
      <w:pPr>
        <w:spacing w:before="240"/>
        <w:rPr>
          <w:rFonts w:asciiTheme="minorHAnsi" w:hAnsiTheme="minorHAnsi" w:cstheme="minorHAnsi"/>
        </w:rPr>
      </w:pPr>
      <w:proofErr w:type="spellStart"/>
      <w:r w:rsidRPr="00DE4EE8">
        <w:rPr>
          <w:rFonts w:asciiTheme="minorHAnsi" w:eastAsia="Arial Unicode MS" w:hAnsiTheme="minorHAnsi"/>
        </w:rPr>
        <w:t>Dansac</w:t>
      </w:r>
      <w:proofErr w:type="spellEnd"/>
      <w:r w:rsidRPr="0037062B">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(24 October 2023) should be given to allow users of the product to seek a suitable alternative and to enable stoma associations to manage their stock levels.</w:t>
      </w:r>
    </w:p>
    <w:p w14:paraId="04995682" w14:textId="77777777" w:rsidR="00C20D90" w:rsidRPr="0037062B" w:rsidRDefault="00C20D90" w:rsidP="00C20D90">
      <w:pPr>
        <w:pStyle w:val="Heading2"/>
        <w:rPr>
          <w:rStyle w:val="Strong"/>
          <w:b w:val="0"/>
          <w:bCs w:val="0"/>
        </w:rPr>
      </w:pPr>
      <w:r w:rsidRPr="0037062B">
        <w:rPr>
          <w:rStyle w:val="Strong"/>
          <w:b w:val="0"/>
          <w:bCs w:val="0"/>
        </w:rPr>
        <w:t>Context for Recommendation</w:t>
      </w:r>
    </w:p>
    <w:p w14:paraId="509D6E99" w14:textId="77777777" w:rsidR="00B757E6" w:rsidRPr="00A72D6D" w:rsidRDefault="00B757E6" w:rsidP="00B757E6">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w:t>
      </w:r>
    </w:p>
    <w:p w14:paraId="3A2FA8CD" w14:textId="77777777" w:rsidR="00C20D90" w:rsidRPr="0037062B" w:rsidRDefault="00C20D90" w:rsidP="00C20D90">
      <w:pPr>
        <w:pStyle w:val="Heading2"/>
        <w:rPr>
          <w:rStyle w:val="Strong"/>
          <w:b w:val="0"/>
          <w:bCs w:val="0"/>
        </w:rPr>
      </w:pPr>
      <w:r w:rsidRPr="0037062B">
        <w:rPr>
          <w:rStyle w:val="Strong"/>
          <w:b w:val="0"/>
          <w:bCs w:val="0"/>
        </w:rPr>
        <w:t>Applicant’s Comment</w:t>
      </w:r>
    </w:p>
    <w:p w14:paraId="4D993F7E" w14:textId="10868CBB" w:rsidR="001010E6" w:rsidRDefault="00356300" w:rsidP="004A1DF6">
      <w:pPr>
        <w:rPr>
          <w:rFonts w:ascii="Calibri" w:hAnsi="Calibri" w:cs="Calibri"/>
        </w:rPr>
      </w:pPr>
      <w:r>
        <w:rPr>
          <w:rFonts w:ascii="Calibri" w:hAnsi="Calibri" w:cs="Calibri"/>
        </w:rPr>
        <w:t xml:space="preserve">The applicant agrees </w:t>
      </w:r>
      <w:r w:rsidR="001D14A5">
        <w:rPr>
          <w:rFonts w:ascii="Calibri" w:hAnsi="Calibri" w:cs="Calibri"/>
        </w:rPr>
        <w:t>with the recommendation</w:t>
      </w:r>
      <w:r w:rsidR="000B49F4">
        <w:rPr>
          <w:rFonts w:ascii="Calibri" w:hAnsi="Calibri" w:cs="Calibri"/>
        </w:rPr>
        <w:t>.</w:t>
      </w:r>
    </w:p>
    <w:p w14:paraId="14D19B1B" w14:textId="77777777" w:rsidR="001010E6" w:rsidRDefault="001010E6">
      <w:pPr>
        <w:rPr>
          <w:rFonts w:ascii="Calibri" w:hAnsi="Calibri" w:cs="Calibri"/>
        </w:rPr>
      </w:pPr>
      <w:r>
        <w:rPr>
          <w:rFonts w:ascii="Calibri" w:hAnsi="Calibri" w:cs="Calibri"/>
        </w:rPr>
        <w:br w:type="page"/>
      </w:r>
    </w:p>
    <w:p w14:paraId="7750B440" w14:textId="41C1A090" w:rsidR="00C20D90" w:rsidRPr="0037062B" w:rsidRDefault="00E23FD4" w:rsidP="00C20D90">
      <w:pPr>
        <w:pStyle w:val="Heading1"/>
        <w:jc w:val="center"/>
        <w:rPr>
          <w:rStyle w:val="Strong"/>
          <w:b w:val="0"/>
          <w:bCs w:val="0"/>
        </w:rPr>
      </w:pPr>
      <w:bookmarkStart w:id="6" w:name="_Toc150154952"/>
      <w:proofErr w:type="spellStart"/>
      <w:r w:rsidRPr="0037062B">
        <w:rPr>
          <w:rStyle w:val="Strong"/>
          <w:b w:val="0"/>
          <w:bCs w:val="0"/>
        </w:rPr>
        <w:lastRenderedPageBreak/>
        <w:t>Dansac</w:t>
      </w:r>
      <w:proofErr w:type="spellEnd"/>
      <w:r w:rsidRPr="0037062B">
        <w:rPr>
          <w:rStyle w:val="Strong"/>
          <w:b w:val="0"/>
          <w:bCs w:val="0"/>
        </w:rPr>
        <w:t xml:space="preserve"> </w:t>
      </w:r>
      <w:proofErr w:type="spellStart"/>
      <w:r w:rsidRPr="0037062B">
        <w:rPr>
          <w:rStyle w:val="Strong"/>
          <w:b w:val="0"/>
          <w:bCs w:val="0"/>
        </w:rPr>
        <w:t>NovaLife</w:t>
      </w:r>
      <w:proofErr w:type="spellEnd"/>
      <w:r w:rsidRPr="0037062B">
        <w:rPr>
          <w:rStyle w:val="Strong"/>
          <w:b w:val="0"/>
          <w:bCs w:val="0"/>
        </w:rPr>
        <w:t xml:space="preserve"> 1 Open Flat GX+</w:t>
      </w:r>
      <w:r w:rsidR="006F71E3" w:rsidRPr="0037062B">
        <w:rPr>
          <w:rStyle w:val="Strong"/>
          <w:b w:val="0"/>
          <w:bCs w:val="0"/>
        </w:rPr>
        <w:t xml:space="preserve"> with </w:t>
      </w:r>
      <w:proofErr w:type="spellStart"/>
      <w:r w:rsidR="006F71E3" w:rsidRPr="0037062B">
        <w:rPr>
          <w:rStyle w:val="Strong"/>
          <w:b w:val="0"/>
          <w:bCs w:val="0"/>
        </w:rPr>
        <w:t>EasiView</w:t>
      </w:r>
      <w:proofErr w:type="spellEnd"/>
      <w:r w:rsidR="006F71E3" w:rsidRPr="0037062B">
        <w:rPr>
          <w:rStyle w:val="Strong"/>
          <w:b w:val="0"/>
          <w:bCs w:val="0"/>
        </w:rPr>
        <w:t xml:space="preserve"> and Clear</w:t>
      </w:r>
      <w:r w:rsidRPr="0037062B">
        <w:rPr>
          <w:rStyle w:val="Strong"/>
          <w:b w:val="0"/>
          <w:bCs w:val="0"/>
        </w:rPr>
        <w:t xml:space="preserve"> </w:t>
      </w:r>
      <w:r w:rsidR="00C20D90" w:rsidRPr="0037062B">
        <w:rPr>
          <w:rStyle w:val="Strong"/>
          <w:b w:val="0"/>
          <w:bCs w:val="0"/>
        </w:rPr>
        <w:t xml:space="preserve">– </w:t>
      </w:r>
      <w:r w:rsidR="007D050A" w:rsidRPr="0037062B">
        <w:rPr>
          <w:rStyle w:val="Strong"/>
          <w:b w:val="0"/>
          <w:bCs w:val="0"/>
        </w:rPr>
        <w:t>DA</w:t>
      </w:r>
      <w:r w:rsidR="00C20D90" w:rsidRPr="0037062B">
        <w:rPr>
          <w:rStyle w:val="Strong"/>
          <w:b w:val="0"/>
          <w:bCs w:val="0"/>
        </w:rPr>
        <w:t>#0</w:t>
      </w:r>
      <w:r w:rsidR="007D050A" w:rsidRPr="0037062B">
        <w:rPr>
          <w:rStyle w:val="Strong"/>
          <w:b w:val="0"/>
          <w:bCs w:val="0"/>
        </w:rPr>
        <w:t>3</w:t>
      </w:r>
      <w:r w:rsidR="00C20D90" w:rsidRPr="0037062B">
        <w:rPr>
          <w:rStyle w:val="Strong"/>
          <w:b w:val="0"/>
          <w:bCs w:val="0"/>
        </w:rPr>
        <w:t>OCTOBER2023</w:t>
      </w:r>
      <w:bookmarkEnd w:id="6"/>
    </w:p>
    <w:p w14:paraId="6E1FEE30" w14:textId="77777777" w:rsidR="00C20D90" w:rsidRPr="0037062B" w:rsidRDefault="00C20D90" w:rsidP="00C20D90">
      <w:pPr>
        <w:pStyle w:val="Heading2"/>
        <w:rPr>
          <w:rStyle w:val="Strong"/>
          <w:b w:val="0"/>
          <w:bCs w:val="0"/>
        </w:rPr>
      </w:pPr>
      <w:r w:rsidRPr="0037062B">
        <w:rPr>
          <w:rStyle w:val="Strong"/>
          <w:b w:val="0"/>
          <w:bCs w:val="0"/>
        </w:rPr>
        <w:t>Proposed Deletion on the Stoma Appliance Scheme</w:t>
      </w:r>
    </w:p>
    <w:p w14:paraId="5A0199DA" w14:textId="207CBBC1" w:rsidR="00C20D90" w:rsidRPr="0037062B" w:rsidRDefault="00C20D90" w:rsidP="00C20D90">
      <w:pPr>
        <w:rPr>
          <w:rFonts w:asciiTheme="minorHAnsi" w:hAnsiTheme="minorHAnsi" w:cstheme="minorHAnsi"/>
        </w:rPr>
      </w:pPr>
      <w:r w:rsidRPr="0037062B">
        <w:rPr>
          <w:rFonts w:asciiTheme="minorHAnsi" w:hAnsiTheme="minorHAnsi" w:cstheme="minorHAnsi"/>
        </w:rPr>
        <w:t xml:space="preserve">The applicant, </w:t>
      </w:r>
      <w:proofErr w:type="spellStart"/>
      <w:r w:rsidRPr="00DE4EE8">
        <w:rPr>
          <w:rFonts w:asciiTheme="minorHAnsi" w:hAnsiTheme="minorHAnsi" w:cstheme="minorHAnsi"/>
        </w:rPr>
        <w:t>Dansac</w:t>
      </w:r>
      <w:proofErr w:type="spellEnd"/>
      <w:r w:rsidRPr="0037062B">
        <w:rPr>
          <w:rFonts w:asciiTheme="minorHAnsi" w:hAnsiTheme="minorHAnsi" w:cstheme="minorHAnsi"/>
        </w:rPr>
        <w:t xml:space="preserve">, sought the deletion of the entire product range of the current listing of </w:t>
      </w:r>
      <w:proofErr w:type="spellStart"/>
      <w:r w:rsidRPr="00DE4EE8">
        <w:rPr>
          <w:rFonts w:asciiTheme="minorHAnsi" w:hAnsiTheme="minorHAnsi" w:cstheme="minorHAnsi"/>
        </w:rPr>
        <w:t>Dansac</w:t>
      </w:r>
      <w:proofErr w:type="spellEnd"/>
      <w:r w:rsidRPr="00DE4EE8">
        <w:rPr>
          <w:rFonts w:asciiTheme="minorHAnsi" w:hAnsiTheme="minorHAnsi" w:cstheme="minorHAnsi"/>
        </w:rPr>
        <w:t xml:space="preserve"> </w:t>
      </w:r>
      <w:proofErr w:type="spellStart"/>
      <w:r w:rsidRPr="00DE4EE8">
        <w:rPr>
          <w:rFonts w:asciiTheme="minorHAnsi" w:hAnsiTheme="minorHAnsi" w:cstheme="minorHAnsi"/>
        </w:rPr>
        <w:t>NovaLife</w:t>
      </w:r>
      <w:proofErr w:type="spellEnd"/>
      <w:r w:rsidRPr="00DE4EE8">
        <w:rPr>
          <w:rFonts w:asciiTheme="minorHAnsi" w:hAnsiTheme="minorHAnsi" w:cstheme="minorHAnsi"/>
        </w:rPr>
        <w:t xml:space="preserve"> 1 Open </w:t>
      </w:r>
      <w:r w:rsidR="002E3228" w:rsidRPr="00DE4EE8">
        <w:rPr>
          <w:rFonts w:asciiTheme="minorHAnsi" w:hAnsiTheme="minorHAnsi" w:cstheme="minorHAnsi"/>
        </w:rPr>
        <w:t>Flat GX+</w:t>
      </w:r>
      <w:r w:rsidR="006F71E3" w:rsidRPr="00DE4EE8">
        <w:rPr>
          <w:rFonts w:asciiTheme="minorHAnsi" w:hAnsiTheme="minorHAnsi" w:cstheme="minorHAnsi"/>
        </w:rPr>
        <w:t xml:space="preserve"> with </w:t>
      </w:r>
      <w:proofErr w:type="spellStart"/>
      <w:r w:rsidR="006F71E3" w:rsidRPr="00DE4EE8">
        <w:rPr>
          <w:rFonts w:asciiTheme="minorHAnsi" w:hAnsiTheme="minorHAnsi" w:cstheme="minorHAnsi"/>
        </w:rPr>
        <w:t>EasiView</w:t>
      </w:r>
      <w:proofErr w:type="spellEnd"/>
      <w:r w:rsidR="006F71E3" w:rsidRPr="00DE4EE8">
        <w:rPr>
          <w:rFonts w:asciiTheme="minorHAnsi" w:hAnsiTheme="minorHAnsi" w:cstheme="minorHAnsi"/>
        </w:rPr>
        <w:t xml:space="preserve"> and Clear</w:t>
      </w:r>
      <w:r w:rsidR="002E3228" w:rsidRPr="0037062B">
        <w:rPr>
          <w:rFonts w:asciiTheme="minorHAnsi" w:hAnsiTheme="minorHAnsi" w:cstheme="minorHAnsi"/>
        </w:rPr>
        <w:t xml:space="preserve"> </w:t>
      </w:r>
      <w:r w:rsidRPr="0037062B">
        <w:rPr>
          <w:rFonts w:asciiTheme="minorHAnsi" w:hAnsiTheme="minorHAnsi" w:cstheme="minorHAnsi"/>
        </w:rPr>
        <w:t xml:space="preserve">(SAS Code </w:t>
      </w:r>
      <w:r w:rsidRPr="00DE4EE8">
        <w:rPr>
          <w:rFonts w:asciiTheme="minorHAnsi" w:hAnsiTheme="minorHAnsi" w:cstheme="minorHAnsi"/>
        </w:rPr>
        <w:t>8004</w:t>
      </w:r>
      <w:r w:rsidR="00467377" w:rsidRPr="00DE4EE8">
        <w:rPr>
          <w:rFonts w:asciiTheme="minorHAnsi" w:hAnsiTheme="minorHAnsi" w:cstheme="minorHAnsi"/>
        </w:rPr>
        <w:t>7B</w:t>
      </w:r>
      <w:r w:rsidRPr="0037062B">
        <w:rPr>
          <w:rFonts w:asciiTheme="minorHAnsi" w:hAnsiTheme="minorHAnsi" w:cstheme="minorHAnsi"/>
        </w:rPr>
        <w:t xml:space="preserve">) in subgroup </w:t>
      </w:r>
      <w:r w:rsidRPr="00DE4EE8">
        <w:rPr>
          <w:rFonts w:asciiTheme="minorHAnsi" w:hAnsiTheme="minorHAnsi" w:cstheme="minorHAnsi"/>
        </w:rPr>
        <w:t>2(</w:t>
      </w:r>
      <w:r w:rsidR="00D27375" w:rsidRPr="00DE4EE8">
        <w:rPr>
          <w:rFonts w:asciiTheme="minorHAnsi" w:hAnsiTheme="minorHAnsi" w:cstheme="minorHAnsi"/>
        </w:rPr>
        <w:t>a</w:t>
      </w:r>
      <w:r w:rsidRPr="00DE4EE8">
        <w:rPr>
          <w:rFonts w:asciiTheme="minorHAnsi" w:hAnsiTheme="minorHAnsi" w:cstheme="minorHAnsi"/>
        </w:rPr>
        <w:t>)</w:t>
      </w:r>
      <w:r w:rsidRPr="0037062B">
        <w:rPr>
          <w:rFonts w:asciiTheme="minorHAnsi" w:hAnsiTheme="minorHAnsi" w:cstheme="minorHAnsi"/>
        </w:rPr>
        <w:t xml:space="preserve"> of the Stoma Appliance Scheme (SAS) Schedule</w:t>
      </w:r>
      <w:r w:rsidR="00B757E6">
        <w:rPr>
          <w:rFonts w:asciiTheme="minorHAnsi" w:hAnsiTheme="minorHAnsi" w:cstheme="minorHAnsi"/>
        </w:rPr>
        <w:t>,</w:t>
      </w:r>
      <w:r w:rsidR="006F71E3" w:rsidRPr="0037062B">
        <w:rPr>
          <w:rFonts w:asciiTheme="minorHAnsi" w:hAnsiTheme="minorHAnsi" w:cstheme="minorHAnsi"/>
        </w:rPr>
        <w:t xml:space="preserve"> </w:t>
      </w:r>
      <w:r w:rsidR="006F71E3" w:rsidRPr="00DE4EE8">
        <w:rPr>
          <w:rFonts w:asciiTheme="minorHAnsi" w:hAnsiTheme="minorHAnsi" w:cstheme="minorHAnsi"/>
        </w:rPr>
        <w:t xml:space="preserve">as </w:t>
      </w:r>
      <w:r w:rsidR="00271E45" w:rsidRPr="0037062B">
        <w:rPr>
          <w:rFonts w:asciiTheme="minorHAnsi" w:hAnsiTheme="minorHAnsi" w:cstheme="minorHAnsi"/>
        </w:rPr>
        <w:t>it is being discontinued.</w:t>
      </w:r>
      <w:r w:rsidRPr="0037062B">
        <w:rPr>
          <w:rFonts w:asciiTheme="minorHAnsi" w:hAnsiTheme="minorHAnsi" w:cstheme="minorHAnsi"/>
        </w:rPr>
        <w:t xml:space="preserve"> The product, with </w:t>
      </w:r>
      <w:r w:rsidR="00EF7D96" w:rsidRPr="00DE4EE8">
        <w:rPr>
          <w:rFonts w:asciiTheme="minorHAnsi" w:hAnsiTheme="minorHAnsi" w:cstheme="minorHAnsi"/>
        </w:rPr>
        <w:t>3</w:t>
      </w:r>
      <w:r w:rsidRPr="00DE4EE8">
        <w:rPr>
          <w:rFonts w:asciiTheme="minorHAnsi" w:hAnsiTheme="minorHAnsi" w:cstheme="minorHAnsi"/>
        </w:rPr>
        <w:t xml:space="preserve"> variants,</w:t>
      </w:r>
      <w:r w:rsidRPr="0037062B">
        <w:rPr>
          <w:rFonts w:asciiTheme="minorHAnsi" w:hAnsiTheme="minorHAnsi" w:cstheme="minorHAnsi"/>
        </w:rPr>
        <w:t xml:space="preserve"> is currently listed at a unit price of </w:t>
      </w:r>
      <w:r w:rsidRPr="00DE4EE8">
        <w:rPr>
          <w:rFonts w:asciiTheme="minorHAnsi" w:hAnsiTheme="minorHAnsi" w:cstheme="minorHAnsi"/>
        </w:rPr>
        <w:t>$</w:t>
      </w:r>
      <w:r w:rsidR="00EF7D96" w:rsidRPr="00DE4EE8">
        <w:rPr>
          <w:rFonts w:asciiTheme="minorHAnsi" w:hAnsiTheme="minorHAnsi" w:cstheme="minorHAnsi"/>
        </w:rPr>
        <w:t>4.8</w:t>
      </w:r>
      <w:r w:rsidR="00D31EB7" w:rsidRPr="00DE4EE8">
        <w:rPr>
          <w:rFonts w:asciiTheme="minorHAnsi" w:hAnsiTheme="minorHAnsi" w:cstheme="minorHAnsi"/>
        </w:rPr>
        <w:t>79</w:t>
      </w:r>
      <w:r w:rsidRPr="00DE4EE8">
        <w:rPr>
          <w:rFonts w:asciiTheme="minorHAnsi" w:hAnsiTheme="minorHAnsi" w:cstheme="minorHAnsi"/>
        </w:rPr>
        <w:t xml:space="preserve"> </w:t>
      </w:r>
      <w:r w:rsidR="00271E45" w:rsidRPr="00DE4EE8">
        <w:rPr>
          <w:rFonts w:asciiTheme="minorHAnsi" w:hAnsiTheme="minorHAnsi" w:cstheme="minorHAnsi"/>
        </w:rPr>
        <w:t>including</w:t>
      </w:r>
      <w:r w:rsidRPr="00DE4EE8">
        <w:rPr>
          <w:rFonts w:asciiTheme="minorHAnsi" w:hAnsiTheme="minorHAnsi" w:cstheme="minorHAnsi"/>
        </w:rPr>
        <w:t xml:space="preserve"> a </w:t>
      </w:r>
      <w:r w:rsidR="00EF5A63" w:rsidRPr="00DE4EE8">
        <w:rPr>
          <w:rFonts w:asciiTheme="minorHAnsi" w:hAnsiTheme="minorHAnsi" w:cstheme="minorHAnsi"/>
        </w:rPr>
        <w:t>price premium of $0.205</w:t>
      </w:r>
      <w:r w:rsidR="00271E45" w:rsidRPr="0037062B">
        <w:rPr>
          <w:rFonts w:asciiTheme="minorHAnsi" w:hAnsiTheme="minorHAnsi" w:cstheme="minorHAnsi"/>
        </w:rPr>
        <w:t>, with a pack size of 30</w:t>
      </w:r>
      <w:r w:rsidR="00EF5A63" w:rsidRPr="0037062B">
        <w:rPr>
          <w:rFonts w:asciiTheme="minorHAnsi" w:hAnsiTheme="minorHAnsi" w:cstheme="minorHAnsi"/>
        </w:rPr>
        <w:t xml:space="preserve"> and a </w:t>
      </w:r>
      <w:r w:rsidRPr="0037062B">
        <w:rPr>
          <w:rFonts w:asciiTheme="minorHAnsi" w:hAnsiTheme="minorHAnsi" w:cstheme="minorHAnsi"/>
        </w:rPr>
        <w:t xml:space="preserve">maximum </w:t>
      </w:r>
      <w:r w:rsidRPr="00DE4EE8">
        <w:rPr>
          <w:rFonts w:asciiTheme="minorHAnsi" w:hAnsiTheme="minorHAnsi" w:cstheme="minorHAnsi"/>
        </w:rPr>
        <w:t>monthly</w:t>
      </w:r>
      <w:r w:rsidRPr="0037062B">
        <w:rPr>
          <w:rFonts w:asciiTheme="minorHAnsi" w:hAnsiTheme="minorHAnsi" w:cstheme="minorHAnsi"/>
        </w:rPr>
        <w:t xml:space="preserve"> quantity of </w:t>
      </w:r>
      <w:r w:rsidRPr="00DE4EE8">
        <w:rPr>
          <w:rFonts w:asciiTheme="minorHAnsi" w:hAnsiTheme="minorHAnsi" w:cstheme="minorHAnsi"/>
        </w:rPr>
        <w:t>30 units</w:t>
      </w:r>
      <w:r w:rsidR="00271E45" w:rsidRPr="0037062B">
        <w:rPr>
          <w:rFonts w:asciiTheme="minorHAnsi" w:hAnsiTheme="minorHAnsi" w:cstheme="minorHAnsi"/>
        </w:rPr>
        <w:t>.</w:t>
      </w:r>
    </w:p>
    <w:p w14:paraId="0A782820" w14:textId="77777777" w:rsidR="00C20D90" w:rsidRPr="0037062B" w:rsidRDefault="00C20D90" w:rsidP="00C20D90">
      <w:pPr>
        <w:pStyle w:val="Heading2"/>
        <w:rPr>
          <w:rStyle w:val="Strong"/>
          <w:b w:val="0"/>
          <w:bCs w:val="0"/>
        </w:rPr>
      </w:pPr>
      <w:r w:rsidRPr="0037062B">
        <w:rPr>
          <w:rStyle w:val="Strong"/>
          <w:b w:val="0"/>
          <w:bCs w:val="0"/>
        </w:rPr>
        <w:t>Substitute products</w:t>
      </w:r>
    </w:p>
    <w:p w14:paraId="3EA804A1" w14:textId="1FBF0CA8" w:rsidR="00C20D90" w:rsidRPr="0037062B" w:rsidRDefault="00985D77" w:rsidP="00C20D90">
      <w:pPr>
        <w:autoSpaceDE w:val="0"/>
        <w:autoSpaceDN w:val="0"/>
        <w:adjustRightInd w:val="0"/>
        <w:jc w:val="both"/>
        <w:rPr>
          <w:rFonts w:asciiTheme="minorHAnsi" w:hAnsiTheme="minorHAnsi" w:cstheme="minorHAnsi"/>
        </w:rPr>
      </w:pPr>
      <w:proofErr w:type="spellStart"/>
      <w:r w:rsidRPr="00DE4EE8">
        <w:rPr>
          <w:rFonts w:asciiTheme="minorHAnsi" w:hAnsiTheme="minorHAnsi" w:cstheme="minorHAnsi"/>
        </w:rPr>
        <w:t>NovaLife</w:t>
      </w:r>
      <w:proofErr w:type="spellEnd"/>
      <w:r w:rsidRPr="00DE4EE8">
        <w:rPr>
          <w:rFonts w:asciiTheme="minorHAnsi" w:hAnsiTheme="minorHAnsi" w:cstheme="minorHAnsi"/>
        </w:rPr>
        <w:t xml:space="preserve"> TRE 1 Open Flat</w:t>
      </w:r>
      <w:r w:rsidRPr="0037062B">
        <w:rPr>
          <w:rFonts w:asciiTheme="minorHAnsi" w:hAnsiTheme="minorHAnsi" w:cstheme="minorHAnsi"/>
        </w:rPr>
        <w:t xml:space="preserve"> </w:t>
      </w:r>
      <w:r w:rsidR="00C20D90" w:rsidRPr="0037062B">
        <w:rPr>
          <w:rFonts w:asciiTheme="minorHAnsi" w:hAnsiTheme="minorHAnsi" w:cstheme="minorHAnsi"/>
        </w:rPr>
        <w:t>(</w:t>
      </w:r>
      <w:r w:rsidR="007D050A" w:rsidRPr="00DE4EE8">
        <w:rPr>
          <w:rFonts w:asciiTheme="minorHAnsi" w:hAnsiTheme="minorHAnsi" w:cstheme="minorHAnsi"/>
        </w:rPr>
        <w:t>SAS Code</w:t>
      </w:r>
      <w:r w:rsidR="00C20D90" w:rsidRPr="00DE4EE8">
        <w:rPr>
          <w:rFonts w:asciiTheme="minorHAnsi" w:hAnsiTheme="minorHAnsi" w:cstheme="minorHAnsi"/>
        </w:rPr>
        <w:t xml:space="preserve">: </w:t>
      </w:r>
      <w:r w:rsidR="007D050A" w:rsidRPr="00DE4EE8">
        <w:rPr>
          <w:rFonts w:asciiTheme="minorHAnsi" w:hAnsiTheme="minorHAnsi" w:cstheme="minorHAnsi"/>
        </w:rPr>
        <w:t>80192P</w:t>
      </w:r>
      <w:r w:rsidR="00C20D90" w:rsidRPr="0037062B">
        <w:rPr>
          <w:rFonts w:asciiTheme="minorHAnsi" w:hAnsiTheme="minorHAnsi" w:cstheme="minorHAnsi"/>
        </w:rPr>
        <w:t xml:space="preserve">) </w:t>
      </w:r>
    </w:p>
    <w:p w14:paraId="4EC66662" w14:textId="77777777" w:rsidR="00C20D90" w:rsidRPr="0037062B" w:rsidRDefault="00C20D90" w:rsidP="00C20D90">
      <w:pPr>
        <w:pStyle w:val="Heading2"/>
        <w:rPr>
          <w:rStyle w:val="Strong"/>
          <w:b w:val="0"/>
          <w:bCs w:val="0"/>
        </w:rPr>
      </w:pPr>
      <w:r w:rsidRPr="0037062B">
        <w:rPr>
          <w:rStyle w:val="Strong"/>
          <w:b w:val="0"/>
          <w:bCs w:val="0"/>
        </w:rPr>
        <w:t xml:space="preserve">Variant to be </w:t>
      </w:r>
      <w:proofErr w:type="gramStart"/>
      <w:r w:rsidRPr="0037062B">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C20D90" w:rsidRPr="0037062B" w14:paraId="67E1CDBF" w14:textId="77777777" w:rsidTr="00F257F4">
        <w:tc>
          <w:tcPr>
            <w:tcW w:w="1838" w:type="dxa"/>
          </w:tcPr>
          <w:p w14:paraId="2C52ABE6" w14:textId="778A16E6" w:rsidR="00C20D90" w:rsidRPr="0037062B" w:rsidRDefault="00B757E6" w:rsidP="00B963F5">
            <w:pPr>
              <w:jc w:val="both"/>
              <w:rPr>
                <w:rFonts w:asciiTheme="minorHAnsi" w:hAnsiTheme="minorHAnsi" w:cstheme="minorHAnsi"/>
                <w:b/>
              </w:rPr>
            </w:pPr>
            <w:r>
              <w:rPr>
                <w:rFonts w:asciiTheme="minorHAnsi" w:hAnsiTheme="minorHAnsi" w:cstheme="minorHAnsi"/>
                <w:b/>
              </w:rPr>
              <w:t>Company</w:t>
            </w:r>
            <w:r w:rsidRPr="0037062B">
              <w:rPr>
                <w:rFonts w:asciiTheme="minorHAnsi" w:hAnsiTheme="minorHAnsi" w:cstheme="minorHAnsi"/>
                <w:b/>
              </w:rPr>
              <w:t xml:space="preserve"> </w:t>
            </w:r>
            <w:r w:rsidR="00C20D90" w:rsidRPr="0037062B">
              <w:rPr>
                <w:rFonts w:asciiTheme="minorHAnsi" w:hAnsiTheme="minorHAnsi" w:cstheme="minorHAnsi"/>
                <w:b/>
              </w:rPr>
              <w:t>Code</w:t>
            </w:r>
          </w:p>
        </w:tc>
        <w:tc>
          <w:tcPr>
            <w:tcW w:w="7376" w:type="dxa"/>
          </w:tcPr>
          <w:p w14:paraId="7A99586A" w14:textId="77777777" w:rsidR="00C20D90" w:rsidRPr="0037062B" w:rsidRDefault="00C20D90" w:rsidP="00B963F5">
            <w:pPr>
              <w:jc w:val="both"/>
              <w:rPr>
                <w:rFonts w:asciiTheme="minorHAnsi" w:hAnsiTheme="minorHAnsi" w:cstheme="minorHAnsi"/>
                <w:b/>
              </w:rPr>
            </w:pPr>
            <w:r w:rsidRPr="0037062B">
              <w:rPr>
                <w:rFonts w:asciiTheme="minorHAnsi" w:hAnsiTheme="minorHAnsi" w:cstheme="minorHAnsi"/>
                <w:b/>
              </w:rPr>
              <w:t>Description</w:t>
            </w:r>
          </w:p>
        </w:tc>
      </w:tr>
      <w:tr w:rsidR="00C20D90" w:rsidRPr="0037062B" w14:paraId="1C5E2CDB" w14:textId="77777777" w:rsidTr="00F257F4">
        <w:tc>
          <w:tcPr>
            <w:tcW w:w="1838" w:type="dxa"/>
          </w:tcPr>
          <w:p w14:paraId="5ADBD46D" w14:textId="0572E32A" w:rsidR="00C20D90" w:rsidRPr="00F257F4" w:rsidRDefault="00BF2520" w:rsidP="00BF2520">
            <w:pPr>
              <w:jc w:val="both"/>
              <w:rPr>
                <w:rFonts w:asciiTheme="minorHAnsi" w:hAnsiTheme="minorHAnsi" w:cstheme="minorHAnsi"/>
                <w:sz w:val="20"/>
                <w:szCs w:val="20"/>
              </w:rPr>
            </w:pPr>
            <w:r w:rsidRPr="00F257F4">
              <w:rPr>
                <w:rFonts w:asciiTheme="minorHAnsi" w:hAnsiTheme="minorHAnsi" w:cstheme="minorHAnsi"/>
                <w:sz w:val="20"/>
                <w:szCs w:val="20"/>
              </w:rPr>
              <w:t>9630-10</w:t>
            </w:r>
          </w:p>
        </w:tc>
        <w:tc>
          <w:tcPr>
            <w:tcW w:w="7376" w:type="dxa"/>
          </w:tcPr>
          <w:p w14:paraId="3E7151DC" w14:textId="29A36B72" w:rsidR="00C20D90" w:rsidRPr="00F257F4" w:rsidRDefault="00886B13" w:rsidP="00497DEC">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medium, 420ml, low headspace, integrated closure, no belt loops, 1.1mm, hydrocolloid baseplate, hydrocolloid self-adhesive, standard wear, oval, cut-to-fit, 10mm - 55mm, release tabs</w:t>
            </w:r>
          </w:p>
        </w:tc>
      </w:tr>
      <w:tr w:rsidR="00153538" w:rsidRPr="0037062B" w14:paraId="702C6739" w14:textId="77777777" w:rsidTr="00F257F4">
        <w:tc>
          <w:tcPr>
            <w:tcW w:w="1838" w:type="dxa"/>
          </w:tcPr>
          <w:p w14:paraId="69BC1E66" w14:textId="5767D0DB" w:rsidR="00153538" w:rsidRPr="00F257F4" w:rsidRDefault="00153538" w:rsidP="00BF2520">
            <w:pPr>
              <w:jc w:val="both"/>
              <w:rPr>
                <w:rFonts w:asciiTheme="minorHAnsi" w:hAnsiTheme="minorHAnsi" w:cstheme="minorHAnsi"/>
                <w:sz w:val="20"/>
                <w:szCs w:val="20"/>
              </w:rPr>
            </w:pPr>
            <w:r w:rsidRPr="00F257F4">
              <w:rPr>
                <w:rFonts w:asciiTheme="minorHAnsi" w:hAnsiTheme="minorHAnsi" w:cstheme="minorHAnsi"/>
                <w:sz w:val="20"/>
                <w:szCs w:val="20"/>
              </w:rPr>
              <w:t>9630-25</w:t>
            </w:r>
          </w:p>
        </w:tc>
        <w:tc>
          <w:tcPr>
            <w:tcW w:w="7376" w:type="dxa"/>
          </w:tcPr>
          <w:p w14:paraId="70E73014" w14:textId="78665F12" w:rsidR="00153538" w:rsidRPr="00F257F4" w:rsidRDefault="00886B13" w:rsidP="00497DEC">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medium, 420ml, low headspace, integrated closure, no belt loops, 1.1mm, hydrocolloid baseplate, hydrocolloid self-adhesive, standard wear, oval, pre-cut, 25mm, release tabs</w:t>
            </w:r>
          </w:p>
        </w:tc>
      </w:tr>
      <w:tr w:rsidR="00153538" w:rsidRPr="0037062B" w14:paraId="702E18DA" w14:textId="77777777" w:rsidTr="00F257F4">
        <w:tc>
          <w:tcPr>
            <w:tcW w:w="1838" w:type="dxa"/>
          </w:tcPr>
          <w:p w14:paraId="4187FC7A" w14:textId="300C233B" w:rsidR="00153538" w:rsidRPr="00F257F4" w:rsidRDefault="00153538" w:rsidP="00BF2520">
            <w:pPr>
              <w:jc w:val="both"/>
              <w:rPr>
                <w:rFonts w:asciiTheme="minorHAnsi" w:hAnsiTheme="minorHAnsi" w:cstheme="minorHAnsi"/>
                <w:sz w:val="20"/>
                <w:szCs w:val="20"/>
              </w:rPr>
            </w:pPr>
            <w:r w:rsidRPr="00F257F4">
              <w:rPr>
                <w:rFonts w:asciiTheme="minorHAnsi" w:hAnsiTheme="minorHAnsi" w:cstheme="minorHAnsi"/>
                <w:sz w:val="20"/>
                <w:szCs w:val="20"/>
              </w:rPr>
              <w:t>9630-30</w:t>
            </w:r>
          </w:p>
        </w:tc>
        <w:tc>
          <w:tcPr>
            <w:tcW w:w="7376" w:type="dxa"/>
          </w:tcPr>
          <w:p w14:paraId="18EDA70B" w14:textId="46720D40" w:rsidR="00153538" w:rsidRPr="00F257F4" w:rsidRDefault="00886B13" w:rsidP="00497DEC">
            <w:pPr>
              <w:rPr>
                <w:rFonts w:asciiTheme="minorHAnsi" w:hAnsiTheme="minorHAnsi" w:cstheme="minorHAnsi"/>
                <w:sz w:val="20"/>
                <w:szCs w:val="20"/>
              </w:rPr>
            </w:pPr>
            <w:r w:rsidRPr="00F257F4">
              <w:rPr>
                <w:rFonts w:asciiTheme="minorHAnsi" w:hAnsiTheme="minorHAnsi" w:cstheme="minorHAnsi"/>
                <w:sz w:val="20"/>
                <w:szCs w:val="20"/>
              </w:rPr>
              <w:t>protected single carbon filter, transparent with fabric cover on both sides including viewing window, medium, 420ml, low headspace, integrated closure, no belt loops, 1.1mm, hydrocolloid baseplate, hydrocolloid self-adhesive, standard wear, oval, pre-cut, 30mm, release tabs</w:t>
            </w:r>
          </w:p>
        </w:tc>
      </w:tr>
    </w:tbl>
    <w:p w14:paraId="63EB8F6B" w14:textId="77777777" w:rsidR="00C20D90" w:rsidRPr="0037062B" w:rsidRDefault="00C20D90" w:rsidP="00C20D90">
      <w:pPr>
        <w:pStyle w:val="Heading2"/>
        <w:rPr>
          <w:rStyle w:val="Strong"/>
          <w:b w:val="0"/>
          <w:bCs w:val="0"/>
        </w:rPr>
      </w:pPr>
      <w:r w:rsidRPr="0037062B">
        <w:rPr>
          <w:rStyle w:val="Strong"/>
          <w:b w:val="0"/>
          <w:bCs w:val="0"/>
        </w:rPr>
        <w:t>Background</w:t>
      </w:r>
    </w:p>
    <w:p w14:paraId="5EE9EF1C" w14:textId="18540E26" w:rsidR="00C20D90" w:rsidRPr="0037062B" w:rsidRDefault="00C20D90" w:rsidP="00C20D90">
      <w:pPr>
        <w:jc w:val="both"/>
        <w:rPr>
          <w:rFonts w:asciiTheme="minorHAnsi" w:hAnsiTheme="minorHAnsi" w:cstheme="minorHAnsi"/>
        </w:rPr>
      </w:pPr>
      <w:r w:rsidRPr="0037062B">
        <w:rPr>
          <w:rFonts w:asciiTheme="minorHAnsi" w:hAnsiTheme="minorHAnsi" w:cstheme="minorHAnsi"/>
        </w:rPr>
        <w:t xml:space="preserve">This product was first listed on the SAS Schedule </w:t>
      </w:r>
      <w:r w:rsidR="00DE4EE8">
        <w:rPr>
          <w:rFonts w:asciiTheme="minorHAnsi" w:hAnsiTheme="minorHAnsi" w:cstheme="minorHAnsi"/>
        </w:rPr>
        <w:t>o</w:t>
      </w:r>
      <w:r w:rsidRPr="0037062B">
        <w:rPr>
          <w:rFonts w:asciiTheme="minorHAnsi" w:hAnsiTheme="minorHAnsi" w:cstheme="minorHAnsi"/>
        </w:rPr>
        <w:t xml:space="preserve">n </w:t>
      </w:r>
      <w:r w:rsidRPr="00DE4EE8">
        <w:rPr>
          <w:rFonts w:asciiTheme="minorHAnsi" w:hAnsiTheme="minorHAnsi" w:cstheme="minorHAnsi"/>
        </w:rPr>
        <w:t>1 April 2016</w:t>
      </w:r>
      <w:r w:rsidRPr="0037062B">
        <w:rPr>
          <w:rFonts w:asciiTheme="minorHAnsi" w:hAnsiTheme="minorHAnsi" w:cstheme="minorHAnsi"/>
        </w:rPr>
        <w:t xml:space="preserve">. </w:t>
      </w:r>
    </w:p>
    <w:p w14:paraId="4F86ECF2" w14:textId="77777777" w:rsidR="00C20D90" w:rsidRPr="0037062B" w:rsidRDefault="00C20D90" w:rsidP="00C20D90">
      <w:pPr>
        <w:pStyle w:val="Heading2"/>
        <w:rPr>
          <w:rStyle w:val="Strong"/>
          <w:b w:val="0"/>
          <w:bCs w:val="0"/>
        </w:rPr>
      </w:pPr>
      <w:r w:rsidRPr="0037062B">
        <w:rPr>
          <w:rStyle w:val="Strong"/>
          <w:b w:val="0"/>
          <w:bCs w:val="0"/>
        </w:rPr>
        <w:t>Clinical Place for the Product</w:t>
      </w:r>
    </w:p>
    <w:p w14:paraId="063CEFB6" w14:textId="77777777" w:rsidR="00C20D90" w:rsidRPr="0037062B" w:rsidRDefault="00C20D90" w:rsidP="00C20D90">
      <w:pPr>
        <w:jc w:val="both"/>
        <w:rPr>
          <w:rFonts w:asciiTheme="minorHAnsi" w:hAnsiTheme="minorHAnsi" w:cstheme="minorHAnsi"/>
          <w:b/>
        </w:rPr>
      </w:pPr>
      <w:r w:rsidRPr="0037062B">
        <w:rPr>
          <w:rFonts w:asciiTheme="minorHAnsi" w:hAnsiTheme="minorHAnsi" w:cstheme="minorHAnsi"/>
        </w:rPr>
        <w:t>Not applicable.</w:t>
      </w:r>
    </w:p>
    <w:p w14:paraId="6AC4CCE4" w14:textId="77777777" w:rsidR="00C20D90" w:rsidRPr="0037062B" w:rsidRDefault="00C20D90" w:rsidP="00C20D90">
      <w:pPr>
        <w:pStyle w:val="Heading2"/>
        <w:rPr>
          <w:rStyle w:val="Strong"/>
          <w:b w:val="0"/>
          <w:bCs w:val="0"/>
        </w:rPr>
      </w:pPr>
      <w:r w:rsidRPr="0037062B">
        <w:rPr>
          <w:rStyle w:val="Strong"/>
          <w:b w:val="0"/>
          <w:bCs w:val="0"/>
        </w:rPr>
        <w:t>Financial Analysis</w:t>
      </w:r>
    </w:p>
    <w:p w14:paraId="1AF53460" w14:textId="4350F194" w:rsidR="00C20D90" w:rsidRPr="0037062B" w:rsidRDefault="00C20D90" w:rsidP="00F257F4">
      <w:pPr>
        <w:rPr>
          <w:rFonts w:asciiTheme="minorHAnsi" w:hAnsiTheme="minorHAnsi" w:cstheme="minorHAnsi"/>
        </w:rPr>
      </w:pPr>
      <w:r w:rsidRPr="0037062B">
        <w:rPr>
          <w:rFonts w:asciiTheme="minorHAnsi" w:hAnsiTheme="minorHAnsi" w:cstheme="minorHAnsi"/>
        </w:rPr>
        <w:t xml:space="preserve">Substitute products are currently listed in subgroup </w:t>
      </w:r>
      <w:r w:rsidR="007D050A" w:rsidRPr="00DE4EE8">
        <w:rPr>
          <w:rFonts w:asciiTheme="minorHAnsi" w:hAnsiTheme="minorHAnsi" w:cstheme="minorHAnsi"/>
        </w:rPr>
        <w:t>2(a)</w:t>
      </w:r>
      <w:r w:rsidRPr="0037062B">
        <w:rPr>
          <w:rFonts w:asciiTheme="minorHAnsi" w:hAnsiTheme="minorHAnsi" w:cstheme="minorHAnsi"/>
        </w:rPr>
        <w:t xml:space="preserve"> of the SAS Schedule at the same cost and maximum monthly quantity. It is unlikely that there would be any budgetary impact for the SAS </w:t>
      </w:r>
      <w:proofErr w:type="gramStart"/>
      <w:r w:rsidRPr="0037062B">
        <w:rPr>
          <w:rFonts w:asciiTheme="minorHAnsi" w:hAnsiTheme="minorHAnsi" w:cstheme="minorHAnsi"/>
        </w:rPr>
        <w:t>as a consequence of</w:t>
      </w:r>
      <w:proofErr w:type="gramEnd"/>
      <w:r w:rsidRPr="0037062B">
        <w:rPr>
          <w:rFonts w:asciiTheme="minorHAnsi" w:hAnsiTheme="minorHAnsi" w:cstheme="minorHAnsi"/>
        </w:rPr>
        <w:t xml:space="preserve"> deleting this product.</w:t>
      </w:r>
    </w:p>
    <w:p w14:paraId="4BE70FC8" w14:textId="13509FB2" w:rsidR="00C20D90" w:rsidRPr="0037062B" w:rsidRDefault="00C20D90" w:rsidP="00C20D90">
      <w:pPr>
        <w:pStyle w:val="Heading2"/>
        <w:spacing w:before="0"/>
        <w:rPr>
          <w:rStyle w:val="Strong"/>
          <w:b w:val="0"/>
          <w:bCs w:val="0"/>
        </w:rPr>
      </w:pPr>
      <w:r w:rsidRPr="0037062B">
        <w:rPr>
          <w:rStyle w:val="Strong"/>
          <w:b w:val="0"/>
          <w:bCs w:val="0"/>
        </w:rPr>
        <w:t>Recommendation</w:t>
      </w:r>
    </w:p>
    <w:p w14:paraId="7A553B60" w14:textId="6BED8684" w:rsidR="00C20D90" w:rsidRPr="0037062B" w:rsidRDefault="00B757E6" w:rsidP="00F257F4">
      <w:pPr>
        <w:rPr>
          <w:rFonts w:asciiTheme="minorHAnsi" w:hAnsiTheme="minorHAnsi" w:cstheme="minorHAnsi"/>
        </w:rPr>
      </w:pPr>
      <w:r>
        <w:rPr>
          <w:rFonts w:asciiTheme="minorHAnsi" w:hAnsiTheme="minorHAnsi" w:cstheme="minorHAnsi"/>
        </w:rPr>
        <w:t xml:space="preserve">As this was an administrative change, this application was considered by the Stoma Product Assessment Panel (the Panel) secretariat in line with the SAS </w:t>
      </w:r>
      <w:r>
        <w:rPr>
          <w:rFonts w:asciiTheme="minorHAnsi" w:hAnsiTheme="minorHAnsi" w:cstheme="minorHAnsi"/>
          <w:i/>
          <w:iCs/>
        </w:rPr>
        <w:t xml:space="preserve">Application and Assessment </w:t>
      </w:r>
      <w:r w:rsidRPr="00B757E6">
        <w:rPr>
          <w:rFonts w:asciiTheme="minorHAnsi" w:hAnsiTheme="minorHAnsi" w:cstheme="minorHAnsi"/>
          <w:i/>
          <w:iCs/>
        </w:rPr>
        <w:t>Guidelines</w:t>
      </w:r>
      <w:r>
        <w:rPr>
          <w:rFonts w:asciiTheme="minorHAnsi" w:hAnsiTheme="minorHAnsi" w:cstheme="minorHAnsi"/>
        </w:rPr>
        <w:t xml:space="preserve">. </w:t>
      </w:r>
      <w:r w:rsidR="00C20D90" w:rsidRPr="0037062B">
        <w:rPr>
          <w:rFonts w:asciiTheme="minorHAnsi" w:hAnsiTheme="minorHAnsi" w:cstheme="minorHAnsi"/>
        </w:rPr>
        <w:t>The Panel</w:t>
      </w:r>
      <w:r>
        <w:rPr>
          <w:rFonts w:asciiTheme="minorHAnsi" w:hAnsiTheme="minorHAnsi" w:cstheme="minorHAnsi"/>
        </w:rPr>
        <w:t xml:space="preserve"> secretariat</w:t>
      </w:r>
      <w:r w:rsidR="00C20D90" w:rsidRPr="0037062B">
        <w:rPr>
          <w:rFonts w:asciiTheme="minorHAnsi" w:hAnsiTheme="minorHAnsi" w:cstheme="minorHAnsi"/>
        </w:rPr>
        <w:t xml:space="preserve"> noted there are equivalent products remaining on the Schedule and recommended the deletion of the entire product range of </w:t>
      </w:r>
      <w:proofErr w:type="spellStart"/>
      <w:r w:rsidR="006F71E3" w:rsidRPr="00DE4EE8">
        <w:rPr>
          <w:rFonts w:asciiTheme="minorHAnsi" w:hAnsiTheme="minorHAnsi" w:cstheme="minorHAnsi"/>
        </w:rPr>
        <w:t>Dansac</w:t>
      </w:r>
      <w:proofErr w:type="spellEnd"/>
      <w:r w:rsidR="006F71E3" w:rsidRPr="00DE4EE8">
        <w:rPr>
          <w:rFonts w:asciiTheme="minorHAnsi" w:hAnsiTheme="minorHAnsi" w:cstheme="minorHAnsi"/>
        </w:rPr>
        <w:t xml:space="preserve"> </w:t>
      </w:r>
      <w:proofErr w:type="spellStart"/>
      <w:r w:rsidR="006F71E3" w:rsidRPr="00DE4EE8">
        <w:rPr>
          <w:rFonts w:asciiTheme="minorHAnsi" w:hAnsiTheme="minorHAnsi" w:cstheme="minorHAnsi"/>
        </w:rPr>
        <w:t>NovaLife</w:t>
      </w:r>
      <w:proofErr w:type="spellEnd"/>
      <w:r w:rsidR="006F71E3" w:rsidRPr="00DE4EE8">
        <w:rPr>
          <w:rFonts w:asciiTheme="minorHAnsi" w:hAnsiTheme="minorHAnsi" w:cstheme="minorHAnsi"/>
        </w:rPr>
        <w:t xml:space="preserve"> 1 Open Flat GX+ with </w:t>
      </w:r>
      <w:proofErr w:type="spellStart"/>
      <w:r w:rsidR="006F71E3" w:rsidRPr="00DE4EE8">
        <w:rPr>
          <w:rFonts w:asciiTheme="minorHAnsi" w:hAnsiTheme="minorHAnsi" w:cstheme="minorHAnsi"/>
        </w:rPr>
        <w:t>EasiView</w:t>
      </w:r>
      <w:proofErr w:type="spellEnd"/>
      <w:r w:rsidR="006F71E3" w:rsidRPr="00DE4EE8">
        <w:rPr>
          <w:rFonts w:asciiTheme="minorHAnsi" w:hAnsiTheme="minorHAnsi" w:cstheme="minorHAnsi"/>
        </w:rPr>
        <w:t xml:space="preserve"> and Clear</w:t>
      </w:r>
      <w:r w:rsidR="006F71E3" w:rsidRPr="0037062B">
        <w:rPr>
          <w:rFonts w:asciiTheme="minorHAnsi" w:hAnsiTheme="minorHAnsi" w:cstheme="minorHAnsi"/>
        </w:rPr>
        <w:t xml:space="preserve"> </w:t>
      </w:r>
      <w:r w:rsidR="00C20D90" w:rsidRPr="0037062B">
        <w:rPr>
          <w:rFonts w:asciiTheme="minorHAnsi" w:hAnsiTheme="minorHAnsi" w:cstheme="minorHAnsi"/>
        </w:rPr>
        <w:t xml:space="preserve">(SAS Code </w:t>
      </w:r>
      <w:r w:rsidR="00467377" w:rsidRPr="00DE4EE8">
        <w:rPr>
          <w:rFonts w:asciiTheme="minorHAnsi" w:hAnsiTheme="minorHAnsi" w:cstheme="minorHAnsi"/>
        </w:rPr>
        <w:t>80047B</w:t>
      </w:r>
      <w:r w:rsidR="00C20D90" w:rsidRPr="00DE4EE8">
        <w:rPr>
          <w:rFonts w:asciiTheme="minorHAnsi" w:hAnsiTheme="minorHAnsi" w:cstheme="minorHAnsi"/>
        </w:rPr>
        <w:t>)</w:t>
      </w:r>
      <w:r w:rsidR="00C20D90" w:rsidRPr="0037062B">
        <w:rPr>
          <w:rFonts w:asciiTheme="minorHAnsi" w:hAnsiTheme="minorHAnsi" w:cstheme="minorHAnsi"/>
        </w:rPr>
        <w:t xml:space="preserve"> listed in subgroup </w:t>
      </w:r>
      <w:r w:rsidR="00C20D90" w:rsidRPr="00DE4EE8">
        <w:rPr>
          <w:rFonts w:asciiTheme="minorHAnsi" w:hAnsiTheme="minorHAnsi" w:cstheme="minorHAnsi"/>
        </w:rPr>
        <w:t>2(</w:t>
      </w:r>
      <w:r w:rsidR="00D27375" w:rsidRPr="00DE4EE8">
        <w:rPr>
          <w:rFonts w:asciiTheme="minorHAnsi" w:hAnsiTheme="minorHAnsi" w:cstheme="minorHAnsi"/>
        </w:rPr>
        <w:t>a</w:t>
      </w:r>
      <w:r w:rsidR="00C20D90" w:rsidRPr="00DE4EE8">
        <w:rPr>
          <w:rFonts w:asciiTheme="minorHAnsi" w:hAnsiTheme="minorHAnsi" w:cstheme="minorHAnsi"/>
        </w:rPr>
        <w:t>)</w:t>
      </w:r>
      <w:r w:rsidR="00C20D90" w:rsidRPr="0037062B">
        <w:rPr>
          <w:rFonts w:asciiTheme="minorHAnsi" w:hAnsiTheme="minorHAnsi" w:cstheme="minorHAnsi"/>
        </w:rPr>
        <w:t xml:space="preserve"> of the SAS Schedule.</w:t>
      </w:r>
      <w:r>
        <w:rPr>
          <w:rFonts w:asciiTheme="minorHAnsi" w:hAnsiTheme="minorHAnsi" w:cstheme="minorHAnsi"/>
        </w:rPr>
        <w:t xml:space="preserve"> The secretariat recommendation was noted by the Panel at the October 2023 meeting.</w:t>
      </w:r>
    </w:p>
    <w:p w14:paraId="32D3DC45" w14:textId="77777777" w:rsidR="00C20D90" w:rsidRPr="0037062B" w:rsidRDefault="00C20D90" w:rsidP="00F257F4">
      <w:pPr>
        <w:spacing w:before="240"/>
        <w:rPr>
          <w:rFonts w:asciiTheme="minorHAnsi" w:hAnsiTheme="minorHAnsi" w:cstheme="minorHAnsi"/>
        </w:rPr>
      </w:pPr>
      <w:proofErr w:type="spellStart"/>
      <w:r w:rsidRPr="00DE4EE8">
        <w:rPr>
          <w:rFonts w:asciiTheme="minorHAnsi" w:eastAsia="Arial Unicode MS" w:hAnsiTheme="minorHAnsi"/>
        </w:rPr>
        <w:lastRenderedPageBreak/>
        <w:t>Dansac</w:t>
      </w:r>
      <w:proofErr w:type="spellEnd"/>
      <w:r w:rsidRPr="0037062B">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(24 October 2023) should be given to allow users of the product to seek a suitable alternative and to enable stoma associations to manage their stock levels.</w:t>
      </w:r>
    </w:p>
    <w:p w14:paraId="04B6096E" w14:textId="77777777" w:rsidR="00C20D90" w:rsidRPr="0037062B" w:rsidRDefault="00C20D90" w:rsidP="00C20D90">
      <w:pPr>
        <w:pStyle w:val="Heading2"/>
        <w:rPr>
          <w:rStyle w:val="Strong"/>
          <w:b w:val="0"/>
          <w:bCs w:val="0"/>
        </w:rPr>
      </w:pPr>
      <w:r w:rsidRPr="0037062B">
        <w:rPr>
          <w:rStyle w:val="Strong"/>
          <w:b w:val="0"/>
          <w:bCs w:val="0"/>
        </w:rPr>
        <w:t>Context for Recommendation</w:t>
      </w:r>
    </w:p>
    <w:p w14:paraId="7B857FC4" w14:textId="77777777" w:rsidR="00B757E6" w:rsidRPr="00A72D6D" w:rsidRDefault="00B757E6" w:rsidP="00B757E6">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w:t>
      </w:r>
    </w:p>
    <w:p w14:paraId="15BCFB76" w14:textId="77777777" w:rsidR="00C20D90" w:rsidRPr="0037062B" w:rsidRDefault="00C20D90" w:rsidP="00C20D90">
      <w:pPr>
        <w:pStyle w:val="Heading2"/>
        <w:rPr>
          <w:rStyle w:val="Strong"/>
          <w:b w:val="0"/>
          <w:bCs w:val="0"/>
        </w:rPr>
      </w:pPr>
      <w:r w:rsidRPr="0037062B">
        <w:rPr>
          <w:rStyle w:val="Strong"/>
          <w:b w:val="0"/>
          <w:bCs w:val="0"/>
        </w:rPr>
        <w:t>Applicant’s Comment</w:t>
      </w:r>
    </w:p>
    <w:p w14:paraId="1ABEE2D4" w14:textId="6AA82529" w:rsidR="001D14A5" w:rsidRDefault="00356300" w:rsidP="001D14A5">
      <w:pPr>
        <w:rPr>
          <w:rFonts w:ascii="Calibri" w:hAnsi="Calibri" w:cs="Calibri"/>
        </w:rPr>
      </w:pPr>
      <w:r>
        <w:rPr>
          <w:rFonts w:ascii="Calibri" w:hAnsi="Calibri" w:cs="Calibri"/>
        </w:rPr>
        <w:t xml:space="preserve">The applicant </w:t>
      </w:r>
      <w:r w:rsidR="001D14A5">
        <w:rPr>
          <w:rFonts w:ascii="Calibri" w:hAnsi="Calibri" w:cs="Calibri"/>
        </w:rPr>
        <w:t>agrees with the recommendation</w:t>
      </w:r>
      <w:r w:rsidR="000B49F4">
        <w:rPr>
          <w:rFonts w:ascii="Calibri" w:hAnsi="Calibri" w:cs="Calibri"/>
        </w:rPr>
        <w:t>.</w:t>
      </w:r>
    </w:p>
    <w:p w14:paraId="53386495" w14:textId="7A912392" w:rsidR="00A72D6D" w:rsidRPr="0037062B" w:rsidRDefault="00A72D6D" w:rsidP="00C20D90">
      <w:r w:rsidRPr="0037062B">
        <w:br w:type="page"/>
      </w:r>
    </w:p>
    <w:p w14:paraId="37534FEA" w14:textId="686FC07F" w:rsidR="001E2495" w:rsidRPr="0037062B" w:rsidRDefault="00E23FD4" w:rsidP="00D81C72">
      <w:pPr>
        <w:pStyle w:val="Heading1"/>
        <w:jc w:val="center"/>
      </w:pPr>
      <w:bookmarkStart w:id="7" w:name="_Toc120102734"/>
      <w:bookmarkStart w:id="8" w:name="_Toc150154953"/>
      <w:proofErr w:type="spellStart"/>
      <w:r w:rsidRPr="0037062B">
        <w:lastRenderedPageBreak/>
        <w:t>Dansac</w:t>
      </w:r>
      <w:proofErr w:type="spellEnd"/>
      <w:r w:rsidRPr="0037062B">
        <w:t xml:space="preserve"> Tre Seal 27mm</w:t>
      </w:r>
      <w:r w:rsidR="001E2495" w:rsidRPr="0037062B">
        <w:t xml:space="preserve">– </w:t>
      </w:r>
      <w:r w:rsidR="001C2AA3" w:rsidRPr="0037062B">
        <w:t>DA</w:t>
      </w:r>
      <w:r w:rsidR="001E2495" w:rsidRPr="0037062B">
        <w:t>#0</w:t>
      </w:r>
      <w:r w:rsidR="001C2AA3" w:rsidRPr="0037062B">
        <w:t>4</w:t>
      </w:r>
      <w:r w:rsidR="00F02C4D" w:rsidRPr="0037062B">
        <w:t>OCTOBER</w:t>
      </w:r>
      <w:r w:rsidR="001E2495" w:rsidRPr="0037062B">
        <w:t>2023</w:t>
      </w:r>
      <w:bookmarkEnd w:id="7"/>
      <w:bookmarkEnd w:id="8"/>
    </w:p>
    <w:p w14:paraId="122D9A41" w14:textId="77777777" w:rsidR="001E2495" w:rsidRPr="0037062B" w:rsidRDefault="001E2495" w:rsidP="001E2495">
      <w:pPr>
        <w:pStyle w:val="Heading3"/>
        <w:rPr>
          <w:sz w:val="26"/>
          <w:szCs w:val="26"/>
        </w:rPr>
      </w:pPr>
      <w:r w:rsidRPr="0037062B">
        <w:rPr>
          <w:sz w:val="26"/>
          <w:szCs w:val="26"/>
        </w:rPr>
        <w:t>Proposed Listing on the Stoma Appliance Scheme</w:t>
      </w:r>
    </w:p>
    <w:p w14:paraId="7A8365B5" w14:textId="23900AA8"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The applicant, </w:t>
      </w:r>
      <w:proofErr w:type="spellStart"/>
      <w:r w:rsidR="00A71BF0" w:rsidRPr="00DE4EE8">
        <w:rPr>
          <w:rFonts w:asciiTheme="minorHAnsi" w:hAnsiTheme="minorHAnsi" w:cstheme="minorHAnsi"/>
        </w:rPr>
        <w:t>Dansac</w:t>
      </w:r>
      <w:proofErr w:type="spellEnd"/>
      <w:r w:rsidRPr="0037062B">
        <w:rPr>
          <w:rFonts w:asciiTheme="minorHAnsi" w:hAnsiTheme="minorHAnsi" w:cstheme="minorHAnsi"/>
        </w:rPr>
        <w:t>, sought listing of</w:t>
      </w:r>
      <w:r w:rsidR="00B757E6">
        <w:rPr>
          <w:rFonts w:asciiTheme="minorHAnsi" w:hAnsiTheme="minorHAnsi" w:cstheme="minorHAnsi"/>
        </w:rPr>
        <w:t xml:space="preserve"> the</w:t>
      </w:r>
      <w:r w:rsidRPr="0037062B">
        <w:rPr>
          <w:rFonts w:asciiTheme="minorHAnsi" w:hAnsiTheme="minorHAnsi" w:cstheme="minorHAnsi"/>
        </w:rPr>
        <w:t xml:space="preserve"> </w:t>
      </w:r>
      <w:proofErr w:type="spellStart"/>
      <w:r w:rsidR="00037A4D" w:rsidRPr="00DE4EE8">
        <w:rPr>
          <w:rFonts w:asciiTheme="minorHAnsi" w:hAnsiTheme="minorHAnsi" w:cstheme="minorHAnsi"/>
        </w:rPr>
        <w:t>Dansac</w:t>
      </w:r>
      <w:proofErr w:type="spellEnd"/>
      <w:r w:rsidR="00037A4D" w:rsidRPr="00DE4EE8">
        <w:rPr>
          <w:rFonts w:asciiTheme="minorHAnsi" w:hAnsiTheme="minorHAnsi" w:cstheme="minorHAnsi"/>
        </w:rPr>
        <w:t xml:space="preserve"> Tre Seal</w:t>
      </w:r>
      <w:r w:rsidR="003A6E72" w:rsidRPr="00DE4EE8">
        <w:rPr>
          <w:rFonts w:asciiTheme="minorHAnsi" w:hAnsiTheme="minorHAnsi" w:cstheme="minorHAnsi"/>
        </w:rPr>
        <w:t xml:space="preserve"> 27mm</w:t>
      </w:r>
      <w:r w:rsidRPr="0037062B">
        <w:rPr>
          <w:rFonts w:asciiTheme="minorHAnsi" w:eastAsia="Arial Unicode MS" w:hAnsiTheme="minorHAnsi" w:cstheme="minorHAnsi"/>
        </w:rPr>
        <w:t xml:space="preserve"> </w:t>
      </w:r>
      <w:r w:rsidR="005E63BE">
        <w:rPr>
          <w:rFonts w:asciiTheme="minorHAnsi" w:eastAsia="Arial Unicode MS" w:hAnsiTheme="minorHAnsi" w:cstheme="minorHAnsi"/>
        </w:rPr>
        <w:t xml:space="preserve">as an additional variant in an existing product range </w:t>
      </w:r>
      <w:r w:rsidRPr="0037062B">
        <w:rPr>
          <w:rFonts w:asciiTheme="minorHAnsi" w:hAnsiTheme="minorHAnsi" w:cstheme="minorHAnsi"/>
        </w:rPr>
        <w:t xml:space="preserve">in subgroup </w:t>
      </w:r>
      <w:r w:rsidR="00037A4D" w:rsidRPr="00DE4EE8">
        <w:rPr>
          <w:rFonts w:asciiTheme="minorHAnsi" w:hAnsiTheme="minorHAnsi" w:cstheme="minorHAnsi"/>
        </w:rPr>
        <w:t>9</w:t>
      </w:r>
      <w:r w:rsidRPr="00DE4EE8">
        <w:rPr>
          <w:rFonts w:asciiTheme="minorHAnsi" w:hAnsiTheme="minorHAnsi" w:cstheme="minorHAnsi"/>
        </w:rPr>
        <w:t>(</w:t>
      </w:r>
      <w:r w:rsidR="00037A4D" w:rsidRPr="00DE4EE8">
        <w:rPr>
          <w:rFonts w:asciiTheme="minorHAnsi" w:hAnsiTheme="minorHAnsi" w:cstheme="minorHAnsi"/>
        </w:rPr>
        <w:t>l</w:t>
      </w:r>
      <w:r w:rsidRPr="00DE4EE8">
        <w:rPr>
          <w:rFonts w:asciiTheme="minorHAnsi" w:hAnsiTheme="minorHAnsi" w:cstheme="minorHAnsi"/>
        </w:rPr>
        <w:t>)</w:t>
      </w:r>
      <w:r w:rsidRPr="0037062B">
        <w:rPr>
          <w:rFonts w:asciiTheme="minorHAnsi" w:hAnsiTheme="minorHAnsi" w:cstheme="minorHAnsi"/>
        </w:rPr>
        <w:t xml:space="preserve"> of the Stoma Appliance Scheme (SAS) Schedule. The </w:t>
      </w:r>
      <w:r w:rsidR="00037A4D" w:rsidRPr="00DE4EE8">
        <w:rPr>
          <w:rFonts w:asciiTheme="minorHAnsi" w:hAnsiTheme="minorHAnsi" w:cstheme="minorHAnsi"/>
        </w:rPr>
        <w:t>one</w:t>
      </w:r>
      <w:r w:rsidRPr="00DE4EE8">
        <w:rPr>
          <w:rFonts w:asciiTheme="minorHAnsi" w:hAnsiTheme="minorHAnsi" w:cstheme="minorHAnsi"/>
        </w:rPr>
        <w:t xml:space="preserve"> </w:t>
      </w:r>
      <w:r w:rsidR="00B757E6">
        <w:rPr>
          <w:rFonts w:asciiTheme="minorHAnsi" w:hAnsiTheme="minorHAnsi" w:cstheme="minorHAnsi"/>
        </w:rPr>
        <w:t xml:space="preserve">additional </w:t>
      </w:r>
      <w:r w:rsidRPr="00DE4EE8">
        <w:rPr>
          <w:rFonts w:asciiTheme="minorHAnsi" w:hAnsiTheme="minorHAnsi" w:cstheme="minorHAnsi"/>
        </w:rPr>
        <w:t>variant</w:t>
      </w:r>
      <w:r w:rsidRPr="0037062B">
        <w:rPr>
          <w:rFonts w:asciiTheme="minorHAnsi" w:hAnsiTheme="minorHAnsi" w:cstheme="minorHAnsi"/>
        </w:rPr>
        <w:t xml:space="preserve"> was proposed for listing at a unit price of </w:t>
      </w:r>
      <w:r w:rsidRPr="00DE4EE8">
        <w:rPr>
          <w:rFonts w:asciiTheme="minorHAnsi" w:hAnsiTheme="minorHAnsi" w:cstheme="minorHAnsi"/>
        </w:rPr>
        <w:t>$</w:t>
      </w:r>
      <w:r w:rsidR="00811973" w:rsidRPr="00DE4EE8">
        <w:rPr>
          <w:rFonts w:asciiTheme="minorHAnsi" w:hAnsiTheme="minorHAnsi" w:cstheme="minorHAnsi"/>
        </w:rPr>
        <w:t>4</w:t>
      </w:r>
      <w:r w:rsidR="008967FA" w:rsidRPr="00DE4EE8">
        <w:rPr>
          <w:rFonts w:asciiTheme="minorHAnsi" w:hAnsiTheme="minorHAnsi" w:cstheme="minorHAnsi"/>
        </w:rPr>
        <w:t>.</w:t>
      </w:r>
      <w:r w:rsidR="00811973" w:rsidRPr="00DE4EE8">
        <w:rPr>
          <w:rFonts w:asciiTheme="minorHAnsi" w:hAnsiTheme="minorHAnsi" w:cstheme="minorHAnsi"/>
        </w:rPr>
        <w:t>531</w:t>
      </w:r>
      <w:r w:rsidRPr="0037062B">
        <w:rPr>
          <w:rFonts w:asciiTheme="minorHAnsi" w:hAnsiTheme="minorHAnsi" w:cstheme="minorHAnsi"/>
        </w:rPr>
        <w:t xml:space="preserve">, with a </w:t>
      </w:r>
      <w:r w:rsidR="00271E45" w:rsidRPr="0037062B">
        <w:rPr>
          <w:rFonts w:asciiTheme="minorHAnsi" w:hAnsiTheme="minorHAnsi" w:cstheme="minorHAnsi"/>
        </w:rPr>
        <w:t xml:space="preserve">pack size of 10 and a </w:t>
      </w:r>
      <w:r w:rsidRPr="0037062B">
        <w:rPr>
          <w:rFonts w:asciiTheme="minorHAnsi" w:hAnsiTheme="minorHAnsi" w:cstheme="minorHAnsi"/>
        </w:rPr>
        <w:t xml:space="preserve">maximum </w:t>
      </w:r>
      <w:r w:rsidRPr="00DE4EE8">
        <w:rPr>
          <w:rFonts w:asciiTheme="minorHAnsi" w:hAnsiTheme="minorHAnsi" w:cstheme="minorHAnsi"/>
        </w:rPr>
        <w:t xml:space="preserve">monthly quantity of </w:t>
      </w:r>
      <w:r w:rsidR="00811973" w:rsidRPr="00DE4EE8">
        <w:rPr>
          <w:rFonts w:asciiTheme="minorHAnsi" w:hAnsiTheme="minorHAnsi" w:cstheme="minorHAnsi"/>
        </w:rPr>
        <w:t>30</w:t>
      </w:r>
      <w:r w:rsidRPr="00DE4EE8">
        <w:rPr>
          <w:rFonts w:asciiTheme="minorHAnsi" w:hAnsiTheme="minorHAnsi" w:cstheme="minorHAnsi"/>
        </w:rPr>
        <w:t xml:space="preserve"> units</w:t>
      </w:r>
      <w:r w:rsidR="00271E45" w:rsidRPr="00DE4EE8">
        <w:rPr>
          <w:rFonts w:asciiTheme="minorHAnsi" w:hAnsiTheme="minorHAnsi" w:cstheme="minorHAnsi"/>
        </w:rPr>
        <w:t>.</w:t>
      </w:r>
    </w:p>
    <w:p w14:paraId="1DE1D681" w14:textId="77777777" w:rsidR="001E2495" w:rsidRPr="0037062B" w:rsidRDefault="001E2495" w:rsidP="001E2495">
      <w:pPr>
        <w:pStyle w:val="Heading3"/>
        <w:rPr>
          <w:sz w:val="26"/>
          <w:szCs w:val="26"/>
        </w:rPr>
      </w:pPr>
      <w:r w:rsidRPr="0037062B">
        <w:rPr>
          <w:sz w:val="26"/>
          <w:szCs w:val="26"/>
        </w:rPr>
        <w:t>Comparator</w:t>
      </w:r>
    </w:p>
    <w:p w14:paraId="7BEECF2D" w14:textId="2B1D00B5"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The applicant nominated </w:t>
      </w:r>
      <w:proofErr w:type="spellStart"/>
      <w:r w:rsidR="00811973" w:rsidRPr="00DE4EE8">
        <w:rPr>
          <w:rFonts w:asciiTheme="minorHAnsi" w:hAnsiTheme="minorHAnsi" w:cstheme="minorHAnsi"/>
        </w:rPr>
        <w:t>Dansac</w:t>
      </w:r>
      <w:proofErr w:type="spellEnd"/>
      <w:r w:rsidR="00811973" w:rsidRPr="00DE4EE8">
        <w:rPr>
          <w:rFonts w:asciiTheme="minorHAnsi" w:hAnsiTheme="minorHAnsi" w:cstheme="minorHAnsi"/>
        </w:rPr>
        <w:t xml:space="preserve"> Tre Seal</w:t>
      </w:r>
      <w:r w:rsidR="003A6E72" w:rsidRPr="00DE4EE8">
        <w:rPr>
          <w:rFonts w:asciiTheme="minorHAnsi" w:hAnsiTheme="minorHAnsi" w:cstheme="minorHAnsi"/>
        </w:rPr>
        <w:t xml:space="preserve"> </w:t>
      </w:r>
      <w:r w:rsidR="001C2AA3" w:rsidRPr="00DE4EE8">
        <w:rPr>
          <w:rFonts w:asciiTheme="minorHAnsi" w:hAnsiTheme="minorHAnsi" w:cstheme="minorHAnsi"/>
        </w:rPr>
        <w:t>18mm</w:t>
      </w:r>
      <w:r w:rsidR="001C2AA3" w:rsidRPr="0037062B">
        <w:rPr>
          <w:rFonts w:asciiTheme="minorHAnsi" w:hAnsiTheme="minorHAnsi" w:cstheme="minorHAnsi"/>
        </w:rPr>
        <w:t xml:space="preserve"> </w:t>
      </w:r>
      <w:r w:rsidRPr="0037062B">
        <w:rPr>
          <w:rFonts w:asciiTheme="minorHAnsi" w:eastAsia="Arial Unicode MS" w:hAnsiTheme="minorHAnsi"/>
          <w:bCs/>
        </w:rPr>
        <w:t>(</w:t>
      </w:r>
      <w:r w:rsidRPr="0037062B">
        <w:rPr>
          <w:rFonts w:asciiTheme="minorHAnsi" w:hAnsiTheme="minorHAnsi" w:cstheme="minorHAnsi"/>
        </w:rPr>
        <w:t xml:space="preserve">SAS Code </w:t>
      </w:r>
      <w:r w:rsidR="007C70EE" w:rsidRPr="00DE4EE8">
        <w:rPr>
          <w:rFonts w:asciiTheme="minorHAnsi" w:hAnsiTheme="minorHAnsi" w:cstheme="minorHAnsi"/>
        </w:rPr>
        <w:t>80162C</w:t>
      </w:r>
      <w:r w:rsidRPr="0037062B">
        <w:rPr>
          <w:rFonts w:asciiTheme="minorHAnsi" w:hAnsiTheme="minorHAnsi" w:cstheme="minorHAnsi"/>
        </w:rPr>
        <w:t xml:space="preserve">) as the comparator. The </w:t>
      </w:r>
      <w:r w:rsidR="00B757E6">
        <w:rPr>
          <w:rFonts w:asciiTheme="minorHAnsi" w:hAnsiTheme="minorHAnsi" w:cstheme="minorHAnsi"/>
        </w:rPr>
        <w:t xml:space="preserve">comparator </w:t>
      </w:r>
      <w:r w:rsidRPr="0037062B">
        <w:rPr>
          <w:rFonts w:asciiTheme="minorHAnsi" w:hAnsiTheme="minorHAnsi" w:cstheme="minorHAnsi"/>
        </w:rPr>
        <w:t xml:space="preserve">product </w:t>
      </w:r>
      <w:r w:rsidRPr="00DE4EE8">
        <w:rPr>
          <w:rFonts w:asciiTheme="minorHAnsi" w:hAnsiTheme="minorHAnsi" w:cstheme="minorHAnsi"/>
        </w:rPr>
        <w:t>(</w:t>
      </w:r>
      <w:r w:rsidR="007C70EE" w:rsidRPr="00DE4EE8">
        <w:rPr>
          <w:rFonts w:asciiTheme="minorHAnsi" w:hAnsiTheme="minorHAnsi" w:cstheme="minorHAnsi"/>
        </w:rPr>
        <w:t>one</w:t>
      </w:r>
      <w:r w:rsidRPr="00DE4EE8">
        <w:rPr>
          <w:rFonts w:asciiTheme="minorHAnsi" w:hAnsiTheme="minorHAnsi" w:cstheme="minorHAnsi"/>
        </w:rPr>
        <w:t xml:space="preserve"> variant</w:t>
      </w:r>
      <w:r w:rsidRPr="0037062B">
        <w:rPr>
          <w:rFonts w:asciiTheme="minorHAnsi" w:hAnsiTheme="minorHAnsi" w:cstheme="minorHAnsi"/>
        </w:rPr>
        <w:t xml:space="preserve">) is currently listed in subgroup </w:t>
      </w:r>
      <w:r w:rsidR="007C70EE" w:rsidRPr="00DE4EE8">
        <w:rPr>
          <w:rFonts w:asciiTheme="minorHAnsi" w:hAnsiTheme="minorHAnsi" w:cstheme="minorHAnsi"/>
        </w:rPr>
        <w:t>9</w:t>
      </w:r>
      <w:r w:rsidRPr="00DE4EE8">
        <w:rPr>
          <w:rFonts w:asciiTheme="minorHAnsi" w:hAnsiTheme="minorHAnsi" w:cstheme="minorHAnsi"/>
        </w:rPr>
        <w:t>(</w:t>
      </w:r>
      <w:r w:rsidR="007C70EE" w:rsidRPr="00DE4EE8">
        <w:rPr>
          <w:rFonts w:asciiTheme="minorHAnsi" w:hAnsiTheme="minorHAnsi" w:cstheme="minorHAnsi"/>
        </w:rPr>
        <w:t>l</w:t>
      </w:r>
      <w:r w:rsidRPr="00DE4EE8">
        <w:rPr>
          <w:rFonts w:asciiTheme="minorHAnsi" w:hAnsiTheme="minorHAnsi" w:cstheme="minorHAnsi"/>
        </w:rPr>
        <w:t>)</w:t>
      </w:r>
      <w:r w:rsidRPr="0037062B">
        <w:rPr>
          <w:rFonts w:asciiTheme="minorHAnsi" w:hAnsiTheme="minorHAnsi" w:cstheme="minorHAnsi"/>
        </w:rPr>
        <w:t xml:space="preserve"> of the SAS Schedule at the unit price of $</w:t>
      </w:r>
      <w:r w:rsidR="007C70EE" w:rsidRPr="00DE4EE8">
        <w:rPr>
          <w:rFonts w:asciiTheme="minorHAnsi" w:hAnsiTheme="minorHAnsi" w:cstheme="minorHAnsi"/>
        </w:rPr>
        <w:t>4.531</w:t>
      </w:r>
      <w:r w:rsidRPr="0037062B">
        <w:rPr>
          <w:rFonts w:asciiTheme="minorHAnsi" w:hAnsiTheme="minorHAnsi" w:cstheme="minorHAnsi"/>
        </w:rPr>
        <w:t>, with a</w:t>
      </w:r>
      <w:r w:rsidR="00A64E73" w:rsidRPr="0037062B">
        <w:rPr>
          <w:rFonts w:asciiTheme="minorHAnsi" w:hAnsiTheme="minorHAnsi" w:cstheme="minorHAnsi"/>
        </w:rPr>
        <w:t xml:space="preserve"> pack size of 10 and a</w:t>
      </w:r>
      <w:r w:rsidRPr="0037062B">
        <w:rPr>
          <w:rFonts w:asciiTheme="minorHAnsi" w:hAnsiTheme="minorHAnsi" w:cstheme="minorHAnsi"/>
        </w:rPr>
        <w:t xml:space="preserve"> maximum </w:t>
      </w:r>
      <w:r w:rsidRPr="00DE4EE8">
        <w:rPr>
          <w:rFonts w:asciiTheme="minorHAnsi" w:hAnsiTheme="minorHAnsi" w:cstheme="minorHAnsi"/>
        </w:rPr>
        <w:t xml:space="preserve">monthly quantity of </w:t>
      </w:r>
      <w:r w:rsidR="007C70EE" w:rsidRPr="00DE4EE8">
        <w:rPr>
          <w:rFonts w:asciiTheme="minorHAnsi" w:hAnsiTheme="minorHAnsi" w:cstheme="minorHAnsi"/>
        </w:rPr>
        <w:t>30</w:t>
      </w:r>
      <w:r w:rsidRPr="00DE4EE8">
        <w:rPr>
          <w:rFonts w:asciiTheme="minorHAnsi" w:hAnsiTheme="minorHAnsi" w:cstheme="minorHAnsi"/>
        </w:rPr>
        <w:t xml:space="preserve"> units</w:t>
      </w:r>
      <w:r w:rsidR="00A64E73" w:rsidRPr="00DE4EE8">
        <w:rPr>
          <w:rFonts w:asciiTheme="minorHAnsi" w:hAnsiTheme="minorHAnsi" w:cstheme="minorHAnsi"/>
        </w:rPr>
        <w:t xml:space="preserve">. </w:t>
      </w:r>
    </w:p>
    <w:p w14:paraId="138EFA05" w14:textId="77777777" w:rsidR="001E2495" w:rsidRPr="0037062B" w:rsidRDefault="001E2495" w:rsidP="001E2495">
      <w:pPr>
        <w:pStyle w:val="Heading3"/>
        <w:rPr>
          <w:sz w:val="26"/>
          <w:szCs w:val="26"/>
        </w:rPr>
      </w:pPr>
      <w:r w:rsidRPr="0037062B">
        <w:rPr>
          <w:sz w:val="26"/>
          <w:szCs w:val="26"/>
        </w:rPr>
        <w:t>Background</w:t>
      </w:r>
    </w:p>
    <w:p w14:paraId="6F1A5147" w14:textId="3F7E312D" w:rsidR="001E2495" w:rsidRPr="0037062B" w:rsidRDefault="00B757E6" w:rsidP="001E2495">
      <w:pPr>
        <w:rPr>
          <w:rFonts w:asciiTheme="minorHAnsi" w:hAnsiTheme="minorHAnsi" w:cstheme="minorHAnsi"/>
        </w:rPr>
      </w:pPr>
      <w:r>
        <w:rPr>
          <w:rFonts w:asciiTheme="minorHAnsi" w:hAnsiTheme="minorHAnsi" w:cstheme="minorHAnsi"/>
        </w:rPr>
        <w:t xml:space="preserve">This application was to add one variant </w:t>
      </w:r>
      <w:r w:rsidR="005E63BE">
        <w:rPr>
          <w:rFonts w:asciiTheme="minorHAnsi" w:hAnsiTheme="minorHAnsi" w:cstheme="minorHAnsi"/>
        </w:rPr>
        <w:t xml:space="preserve">to the existing product range of </w:t>
      </w:r>
      <w:proofErr w:type="spellStart"/>
      <w:r w:rsidR="005E63BE">
        <w:rPr>
          <w:rFonts w:asciiTheme="minorHAnsi" w:hAnsiTheme="minorHAnsi" w:cstheme="minorHAnsi"/>
        </w:rPr>
        <w:t>Dansac</w:t>
      </w:r>
      <w:proofErr w:type="spellEnd"/>
      <w:r w:rsidR="005E63BE">
        <w:rPr>
          <w:rFonts w:asciiTheme="minorHAnsi" w:hAnsiTheme="minorHAnsi" w:cstheme="minorHAnsi"/>
        </w:rPr>
        <w:t xml:space="preserve"> Tre Seal (SAS Code 80162C). The product was first listed on the SAS Schedule on </w:t>
      </w:r>
      <w:r w:rsidR="00C42CAC">
        <w:rPr>
          <w:rFonts w:asciiTheme="minorHAnsi" w:hAnsiTheme="minorHAnsi" w:cstheme="minorHAnsi"/>
        </w:rPr>
        <w:t xml:space="preserve">1 May 2018. </w:t>
      </w:r>
      <w:r w:rsidR="005E63BE">
        <w:rPr>
          <w:rFonts w:asciiTheme="minorHAnsi" w:hAnsiTheme="minorHAnsi" w:cstheme="minorHAnsi"/>
        </w:rPr>
        <w:t xml:space="preserve"> </w:t>
      </w:r>
    </w:p>
    <w:p w14:paraId="5FAD0B39" w14:textId="77777777" w:rsidR="001E2495" w:rsidRPr="0037062B" w:rsidRDefault="001E2495" w:rsidP="001E2495">
      <w:pPr>
        <w:pStyle w:val="Heading3"/>
        <w:rPr>
          <w:sz w:val="26"/>
          <w:szCs w:val="26"/>
        </w:rPr>
      </w:pPr>
      <w:r w:rsidRPr="0037062B">
        <w:rPr>
          <w:sz w:val="26"/>
          <w:szCs w:val="26"/>
        </w:rPr>
        <w:t>Clinical Place for the Product</w:t>
      </w:r>
    </w:p>
    <w:p w14:paraId="0C94826C" w14:textId="5D46F991" w:rsidR="001E2495" w:rsidRPr="0037062B" w:rsidRDefault="001E2495" w:rsidP="001E2495">
      <w:pPr>
        <w:rPr>
          <w:rFonts w:ascii="Calibri" w:hAnsi="Calibri" w:cs="Calibri"/>
        </w:rPr>
      </w:pPr>
      <w:r w:rsidRPr="0037062B">
        <w:rPr>
          <w:rFonts w:asciiTheme="minorHAnsi" w:hAnsiTheme="minorHAnsi" w:cstheme="minorHAnsi"/>
        </w:rPr>
        <w:t>The proposed product is an alternative for users requiring</w:t>
      </w:r>
      <w:r w:rsidR="009E2D46" w:rsidRPr="0037062B">
        <w:rPr>
          <w:rFonts w:asciiTheme="minorHAnsi" w:hAnsiTheme="minorHAnsi" w:cstheme="minorHAnsi"/>
        </w:rPr>
        <w:t xml:space="preserve"> a </w:t>
      </w:r>
      <w:r w:rsidR="009E2D46" w:rsidRPr="00DE4EE8">
        <w:rPr>
          <w:rFonts w:asciiTheme="minorHAnsi" w:hAnsiTheme="minorHAnsi" w:cstheme="minorHAnsi"/>
        </w:rPr>
        <w:t>hydrocolloid seal</w:t>
      </w:r>
      <w:r w:rsidR="0037062B" w:rsidRPr="00DE4EE8">
        <w:rPr>
          <w:rFonts w:asciiTheme="minorHAnsi" w:hAnsiTheme="minorHAnsi" w:cstheme="minorHAnsi"/>
        </w:rPr>
        <w:t>.</w:t>
      </w:r>
    </w:p>
    <w:p w14:paraId="385C0E40" w14:textId="77777777" w:rsidR="001E2495" w:rsidRPr="0037062B" w:rsidRDefault="001E2495" w:rsidP="001E2495">
      <w:pPr>
        <w:pStyle w:val="Heading3"/>
        <w:rPr>
          <w:sz w:val="26"/>
          <w:szCs w:val="26"/>
        </w:rPr>
      </w:pPr>
      <w:r w:rsidRPr="0037062B">
        <w:rPr>
          <w:sz w:val="26"/>
          <w:szCs w:val="26"/>
        </w:rPr>
        <w:t>Clinical Analysis</w:t>
      </w:r>
    </w:p>
    <w:p w14:paraId="3E9B7CC0" w14:textId="296A1260" w:rsidR="001E2495" w:rsidRPr="0037062B" w:rsidRDefault="001E2495" w:rsidP="001E2495">
      <w:pPr>
        <w:rPr>
          <w:rFonts w:asciiTheme="minorHAnsi" w:hAnsiTheme="minorHAnsi" w:cstheme="minorHAnsi"/>
        </w:rPr>
      </w:pPr>
      <w:bookmarkStart w:id="9" w:name="_Hlk102730555"/>
      <w:r w:rsidRPr="0037062B">
        <w:rPr>
          <w:rFonts w:asciiTheme="minorHAnsi" w:hAnsiTheme="minorHAnsi" w:cstheme="minorHAnsi"/>
        </w:rPr>
        <w:t>The Panel noted that</w:t>
      </w:r>
      <w:bookmarkEnd w:id="9"/>
      <w:r w:rsidRPr="0037062B">
        <w:rPr>
          <w:rFonts w:asciiTheme="minorHAnsi" w:hAnsiTheme="minorHAnsi" w:cstheme="minorHAnsi"/>
        </w:rPr>
        <w:t xml:space="preserve"> this </w:t>
      </w:r>
      <w:r w:rsidR="0037062B" w:rsidRPr="0037062B">
        <w:rPr>
          <w:rFonts w:asciiTheme="minorHAnsi" w:hAnsiTheme="minorHAnsi" w:cstheme="minorHAnsi"/>
        </w:rPr>
        <w:t>application was to add one variant to an existing product range to include an addition</w:t>
      </w:r>
      <w:r w:rsidR="005E63BE">
        <w:rPr>
          <w:rFonts w:asciiTheme="minorHAnsi" w:hAnsiTheme="minorHAnsi" w:cstheme="minorHAnsi"/>
        </w:rPr>
        <w:t>al</w:t>
      </w:r>
      <w:r w:rsidR="0037062B" w:rsidRPr="0037062B">
        <w:rPr>
          <w:rFonts w:asciiTheme="minorHAnsi" w:hAnsiTheme="minorHAnsi" w:cstheme="minorHAnsi"/>
        </w:rPr>
        <w:t xml:space="preserve"> seal size of 18mm.</w:t>
      </w:r>
    </w:p>
    <w:p w14:paraId="6E0DA0DF" w14:textId="77777777" w:rsidR="001E2495" w:rsidRPr="0037062B" w:rsidRDefault="001E2495" w:rsidP="001E2495">
      <w:pPr>
        <w:pStyle w:val="Heading3"/>
        <w:rPr>
          <w:sz w:val="26"/>
          <w:szCs w:val="26"/>
        </w:rPr>
      </w:pPr>
      <w:r w:rsidRPr="0037062B">
        <w:rPr>
          <w:sz w:val="26"/>
          <w:szCs w:val="26"/>
        </w:rPr>
        <w:t>Economic Analysis</w:t>
      </w:r>
    </w:p>
    <w:p w14:paraId="1BE18406" w14:textId="15B2DBFC"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The Panel noted that the listing of </w:t>
      </w:r>
      <w:r w:rsidR="005E63BE">
        <w:rPr>
          <w:rFonts w:asciiTheme="minorHAnsi" w:hAnsiTheme="minorHAnsi" w:cstheme="minorHAnsi"/>
        </w:rPr>
        <w:t>an additional variant of this existing</w:t>
      </w:r>
      <w:r w:rsidRPr="0037062B">
        <w:rPr>
          <w:rFonts w:asciiTheme="minorHAnsi" w:hAnsiTheme="minorHAnsi" w:cstheme="minorHAnsi"/>
        </w:rPr>
        <w:t xml:space="preserve"> product at the same price and the same maximum monthly quantity as currently listed products in the same subgroup will result in the same monthly cost on the SAS Schedule. </w:t>
      </w:r>
    </w:p>
    <w:p w14:paraId="35929B25" w14:textId="77777777" w:rsidR="001E2495" w:rsidRPr="0037062B" w:rsidRDefault="001E2495" w:rsidP="001E2495">
      <w:pPr>
        <w:pStyle w:val="Heading3"/>
        <w:rPr>
          <w:sz w:val="26"/>
          <w:szCs w:val="26"/>
        </w:rPr>
      </w:pPr>
      <w:r w:rsidRPr="0037062B">
        <w:rPr>
          <w:sz w:val="26"/>
          <w:szCs w:val="26"/>
        </w:rPr>
        <w:t>Financial Analysis</w:t>
      </w:r>
    </w:p>
    <w:p w14:paraId="5456A06C" w14:textId="09AE22B9"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Listing of </w:t>
      </w:r>
      <w:r w:rsidR="005E63BE">
        <w:rPr>
          <w:rFonts w:asciiTheme="minorHAnsi" w:hAnsiTheme="minorHAnsi" w:cstheme="minorHAnsi"/>
        </w:rPr>
        <w:t>one additional variant of this</w:t>
      </w:r>
      <w:r w:rsidR="005E63BE" w:rsidRPr="0037062B">
        <w:rPr>
          <w:rFonts w:asciiTheme="minorHAnsi" w:hAnsiTheme="minorHAnsi" w:cstheme="minorHAnsi"/>
        </w:rPr>
        <w:t xml:space="preserve"> </w:t>
      </w:r>
      <w:r w:rsidRPr="0037062B">
        <w:rPr>
          <w:rFonts w:asciiTheme="minorHAnsi" w:hAnsiTheme="minorHAnsi" w:cstheme="minorHAnsi"/>
        </w:rPr>
        <w:t>product is unlikely to have a budgetary impact for the SAS as it will be listed at the same price and the same maximum monthly quantity as currently listed products in the same subgroup will result in the same monthly cost on the SAS Schedule.</w:t>
      </w:r>
    </w:p>
    <w:p w14:paraId="1A55421A" w14:textId="77777777" w:rsidR="001E2495" w:rsidRPr="0037062B" w:rsidRDefault="001E2495" w:rsidP="001E2495">
      <w:pPr>
        <w:pStyle w:val="Heading3"/>
        <w:rPr>
          <w:sz w:val="26"/>
          <w:szCs w:val="26"/>
        </w:rPr>
      </w:pPr>
      <w:r w:rsidRPr="0037062B">
        <w:rPr>
          <w:sz w:val="26"/>
          <w:szCs w:val="26"/>
        </w:rPr>
        <w:t>Panel Recommendation</w:t>
      </w:r>
    </w:p>
    <w:p w14:paraId="53D5A461" w14:textId="29660761"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The Panel recommended that the </w:t>
      </w:r>
      <w:proofErr w:type="spellStart"/>
      <w:r w:rsidR="00C370FF" w:rsidRPr="00DE4EE8">
        <w:rPr>
          <w:rFonts w:asciiTheme="minorHAnsi" w:hAnsiTheme="minorHAnsi" w:cstheme="minorHAnsi"/>
        </w:rPr>
        <w:t>Dansac</w:t>
      </w:r>
      <w:proofErr w:type="spellEnd"/>
      <w:r w:rsidR="00C370FF" w:rsidRPr="00DE4EE8">
        <w:rPr>
          <w:rFonts w:asciiTheme="minorHAnsi" w:hAnsiTheme="minorHAnsi" w:cstheme="minorHAnsi"/>
        </w:rPr>
        <w:t xml:space="preserve"> Tre Seal</w:t>
      </w:r>
      <w:r w:rsidRPr="00DE4EE8">
        <w:rPr>
          <w:rFonts w:asciiTheme="minorHAnsi" w:eastAsia="Arial Unicode MS" w:hAnsiTheme="minorHAnsi" w:cstheme="minorHAnsi"/>
        </w:rPr>
        <w:t xml:space="preserve"> </w:t>
      </w:r>
      <w:r w:rsidR="003A6E72" w:rsidRPr="00DE4EE8">
        <w:rPr>
          <w:rFonts w:asciiTheme="minorHAnsi" w:eastAsia="Arial Unicode MS" w:hAnsiTheme="minorHAnsi" w:cstheme="minorHAnsi"/>
        </w:rPr>
        <w:t>27mm</w:t>
      </w:r>
      <w:r w:rsidR="003A6E72" w:rsidRPr="0037062B">
        <w:rPr>
          <w:rFonts w:asciiTheme="minorHAnsi" w:eastAsia="Arial Unicode MS" w:hAnsiTheme="minorHAnsi" w:cstheme="minorHAnsi"/>
        </w:rPr>
        <w:t xml:space="preserve"> </w:t>
      </w:r>
      <w:r w:rsidRPr="0037062B">
        <w:rPr>
          <w:rFonts w:asciiTheme="minorHAnsi" w:hAnsiTheme="minorHAnsi" w:cstheme="minorHAnsi"/>
        </w:rPr>
        <w:t xml:space="preserve">be listed in subgroup </w:t>
      </w:r>
      <w:r w:rsidR="00C370FF" w:rsidRPr="00DE4EE8">
        <w:rPr>
          <w:rFonts w:asciiTheme="minorHAnsi" w:hAnsiTheme="minorHAnsi" w:cstheme="minorHAnsi"/>
        </w:rPr>
        <w:t>9</w:t>
      </w:r>
      <w:r w:rsidRPr="00DE4EE8">
        <w:rPr>
          <w:rFonts w:asciiTheme="minorHAnsi" w:hAnsiTheme="minorHAnsi" w:cstheme="minorHAnsi"/>
        </w:rPr>
        <w:t>(</w:t>
      </w:r>
      <w:r w:rsidR="00C370FF" w:rsidRPr="00DE4EE8">
        <w:rPr>
          <w:rFonts w:asciiTheme="minorHAnsi" w:hAnsiTheme="minorHAnsi" w:cstheme="minorHAnsi"/>
        </w:rPr>
        <w:t>l</w:t>
      </w:r>
      <w:r w:rsidRPr="00DE4EE8">
        <w:rPr>
          <w:rFonts w:asciiTheme="minorHAnsi" w:hAnsiTheme="minorHAnsi" w:cstheme="minorHAnsi"/>
        </w:rPr>
        <w:t>)</w:t>
      </w:r>
      <w:r w:rsidRPr="0037062B">
        <w:rPr>
          <w:rFonts w:asciiTheme="minorHAnsi" w:hAnsiTheme="minorHAnsi" w:cstheme="minorHAnsi"/>
        </w:rPr>
        <w:t xml:space="preserve"> of the SAS Schedule </w:t>
      </w:r>
      <w:r w:rsidR="005E63BE">
        <w:rPr>
          <w:rFonts w:asciiTheme="minorHAnsi" w:hAnsiTheme="minorHAnsi" w:cstheme="minorHAnsi"/>
        </w:rPr>
        <w:t>as an additional variant of an existing product range</w:t>
      </w:r>
      <w:r w:rsidRPr="00DE4EE8">
        <w:rPr>
          <w:rFonts w:asciiTheme="minorHAnsi" w:hAnsiTheme="minorHAnsi" w:cstheme="minorHAnsi"/>
        </w:rPr>
        <w:t>,</w:t>
      </w:r>
      <w:r w:rsidRPr="0037062B">
        <w:rPr>
          <w:rFonts w:asciiTheme="minorHAnsi" w:hAnsiTheme="minorHAnsi" w:cstheme="minorHAnsi"/>
        </w:rPr>
        <w:t xml:space="preserve"> at </w:t>
      </w:r>
      <w:r w:rsidR="005E63BE">
        <w:rPr>
          <w:rFonts w:asciiTheme="minorHAnsi" w:hAnsiTheme="minorHAnsi" w:cstheme="minorHAnsi"/>
        </w:rPr>
        <w:t>a</w:t>
      </w:r>
      <w:r w:rsidR="005E63BE" w:rsidRPr="0037062B">
        <w:rPr>
          <w:rFonts w:asciiTheme="minorHAnsi" w:hAnsiTheme="minorHAnsi" w:cstheme="minorHAnsi"/>
        </w:rPr>
        <w:t xml:space="preserve"> </w:t>
      </w:r>
      <w:r w:rsidRPr="0037062B">
        <w:rPr>
          <w:rFonts w:asciiTheme="minorHAnsi" w:hAnsiTheme="minorHAnsi" w:cstheme="minorHAnsi"/>
        </w:rPr>
        <w:t>unit price of $</w:t>
      </w:r>
      <w:r w:rsidR="00C370FF" w:rsidRPr="00DE4EE8">
        <w:rPr>
          <w:rFonts w:asciiTheme="minorHAnsi" w:hAnsiTheme="minorHAnsi" w:cstheme="minorHAnsi"/>
        </w:rPr>
        <w:t>4</w:t>
      </w:r>
      <w:r w:rsidR="008967FA" w:rsidRPr="00DE4EE8">
        <w:rPr>
          <w:rFonts w:asciiTheme="minorHAnsi" w:hAnsiTheme="minorHAnsi" w:cstheme="minorHAnsi"/>
        </w:rPr>
        <w:t>.</w:t>
      </w:r>
      <w:r w:rsidR="00C370FF" w:rsidRPr="00DE4EE8">
        <w:rPr>
          <w:rFonts w:asciiTheme="minorHAnsi" w:hAnsiTheme="minorHAnsi" w:cstheme="minorHAnsi"/>
        </w:rPr>
        <w:t>531</w:t>
      </w:r>
      <w:r w:rsidRPr="0037062B">
        <w:rPr>
          <w:rFonts w:asciiTheme="minorHAnsi" w:hAnsiTheme="minorHAnsi" w:cstheme="minorHAnsi"/>
        </w:rPr>
        <w:t>, with a</w:t>
      </w:r>
      <w:r w:rsidR="00886B13" w:rsidRPr="0037062B">
        <w:rPr>
          <w:rFonts w:asciiTheme="minorHAnsi" w:hAnsiTheme="minorHAnsi" w:cstheme="minorHAnsi"/>
        </w:rPr>
        <w:t xml:space="preserve"> pack size of 10 and</w:t>
      </w:r>
      <w:r w:rsidRPr="0037062B">
        <w:rPr>
          <w:rFonts w:asciiTheme="minorHAnsi" w:hAnsiTheme="minorHAnsi" w:cstheme="minorHAnsi"/>
        </w:rPr>
        <w:t xml:space="preserve"> </w:t>
      </w:r>
      <w:r w:rsidR="00886B13" w:rsidRPr="0037062B">
        <w:rPr>
          <w:rFonts w:asciiTheme="minorHAnsi" w:hAnsiTheme="minorHAnsi" w:cstheme="minorHAnsi"/>
        </w:rPr>
        <w:t xml:space="preserve">a </w:t>
      </w:r>
      <w:r w:rsidRPr="0037062B">
        <w:rPr>
          <w:rFonts w:asciiTheme="minorHAnsi" w:hAnsiTheme="minorHAnsi" w:cstheme="minorHAnsi"/>
        </w:rPr>
        <w:t xml:space="preserve">maximum </w:t>
      </w:r>
      <w:r w:rsidRPr="00DE4EE8">
        <w:rPr>
          <w:rFonts w:asciiTheme="minorHAnsi" w:hAnsiTheme="minorHAnsi" w:cstheme="minorHAnsi"/>
        </w:rPr>
        <w:t>monthly</w:t>
      </w:r>
      <w:r w:rsidRPr="0037062B">
        <w:rPr>
          <w:rFonts w:asciiTheme="minorHAnsi" w:hAnsiTheme="minorHAnsi" w:cstheme="minorHAnsi"/>
        </w:rPr>
        <w:t xml:space="preserve"> quantity of </w:t>
      </w:r>
      <w:r w:rsidR="00C370FF" w:rsidRPr="00DE4EE8">
        <w:rPr>
          <w:rFonts w:asciiTheme="minorHAnsi" w:hAnsiTheme="minorHAnsi" w:cstheme="minorHAnsi"/>
        </w:rPr>
        <w:t>30</w:t>
      </w:r>
      <w:r w:rsidRPr="00DE4EE8">
        <w:rPr>
          <w:rFonts w:asciiTheme="minorHAnsi" w:hAnsiTheme="minorHAnsi" w:cstheme="minorHAnsi"/>
        </w:rPr>
        <w:t xml:space="preserve"> units</w:t>
      </w:r>
      <w:r w:rsidR="00886B13" w:rsidRPr="00DE4EE8">
        <w:rPr>
          <w:rFonts w:asciiTheme="minorHAnsi" w:hAnsiTheme="minorHAnsi" w:cstheme="minorHAnsi"/>
        </w:rPr>
        <w:t>.</w:t>
      </w:r>
      <w:r w:rsidR="004A1DF6">
        <w:rPr>
          <w:rFonts w:asciiTheme="minorHAnsi" w:hAnsiTheme="minorHAnsi" w:cstheme="minorHAnsi"/>
        </w:rPr>
        <w:t xml:space="preserve"> </w:t>
      </w:r>
      <w:r w:rsidR="00C63412" w:rsidRPr="00DE4EE8">
        <w:rPr>
          <w:rFonts w:asciiTheme="minorHAnsi" w:hAnsiTheme="minorHAnsi" w:cstheme="minorHAnsi"/>
        </w:rPr>
        <w:t>The product code for the new variant to be added under SAS Code 80162C is 072-57.</w:t>
      </w:r>
    </w:p>
    <w:p w14:paraId="460FFB46" w14:textId="77777777" w:rsidR="001E2495" w:rsidRPr="0037062B" w:rsidRDefault="001E2495" w:rsidP="001E2495">
      <w:pPr>
        <w:pStyle w:val="Heading3"/>
        <w:rPr>
          <w:sz w:val="26"/>
          <w:szCs w:val="26"/>
        </w:rPr>
      </w:pPr>
      <w:r w:rsidRPr="0037062B">
        <w:rPr>
          <w:sz w:val="26"/>
          <w:szCs w:val="26"/>
        </w:rPr>
        <w:t>Context for Recommendation</w:t>
      </w:r>
    </w:p>
    <w:p w14:paraId="6E2784B1" w14:textId="59A35EB1" w:rsidR="001E2495" w:rsidRPr="0037062B" w:rsidRDefault="001E2495" w:rsidP="001E2495">
      <w:pPr>
        <w:rPr>
          <w:rFonts w:asciiTheme="minorHAnsi" w:hAnsiTheme="minorHAnsi" w:cstheme="minorHAnsi"/>
        </w:rPr>
      </w:pPr>
      <w:r w:rsidRPr="0037062B">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w:t>
      </w:r>
      <w:r w:rsidRPr="0037062B">
        <w:rPr>
          <w:rFonts w:asciiTheme="minorHAnsi" w:hAnsiTheme="minorHAnsi" w:cstheme="minorHAnsi"/>
        </w:rPr>
        <w:lastRenderedPageBreak/>
        <w:t xml:space="preserve">Panel is an advisory committee and as such its recommendations are non-binding on Government. All Panel recommendations are subject to Government approval. </w:t>
      </w:r>
    </w:p>
    <w:p w14:paraId="7D1A7973" w14:textId="77777777" w:rsidR="001E2495" w:rsidRPr="0037062B" w:rsidRDefault="001E2495" w:rsidP="001E2495">
      <w:pPr>
        <w:pStyle w:val="Heading3"/>
        <w:rPr>
          <w:sz w:val="26"/>
          <w:szCs w:val="26"/>
        </w:rPr>
      </w:pPr>
      <w:r w:rsidRPr="0037062B">
        <w:rPr>
          <w:sz w:val="26"/>
          <w:szCs w:val="26"/>
        </w:rPr>
        <w:t>Applicant’s Comment</w:t>
      </w:r>
    </w:p>
    <w:p w14:paraId="35D2E16F" w14:textId="4FA68CBB" w:rsidR="001D14A5" w:rsidRDefault="00356300" w:rsidP="001D14A5">
      <w:pPr>
        <w:rPr>
          <w:rFonts w:ascii="Calibri" w:hAnsi="Calibri" w:cs="Calibri"/>
        </w:rPr>
      </w:pPr>
      <w:r>
        <w:rPr>
          <w:rFonts w:ascii="Calibri" w:hAnsi="Calibri" w:cs="Calibri"/>
        </w:rPr>
        <w:t xml:space="preserve">The applicant </w:t>
      </w:r>
      <w:r w:rsidR="001D14A5">
        <w:rPr>
          <w:rFonts w:ascii="Calibri" w:hAnsi="Calibri" w:cs="Calibri"/>
        </w:rPr>
        <w:t>agrees with the recommendation</w:t>
      </w:r>
      <w:r w:rsidR="000B49F4">
        <w:rPr>
          <w:rFonts w:ascii="Calibri" w:hAnsi="Calibri" w:cs="Calibri"/>
        </w:rPr>
        <w:t>.</w:t>
      </w:r>
    </w:p>
    <w:p w14:paraId="4D930383" w14:textId="77777777" w:rsidR="008967FA" w:rsidRPr="0037062B" w:rsidRDefault="008967FA">
      <w:pPr>
        <w:rPr>
          <w:rFonts w:ascii="Calibri" w:hAnsi="Calibri" w:cs="Calibri"/>
        </w:rPr>
      </w:pPr>
      <w:r w:rsidRPr="0037062B">
        <w:rPr>
          <w:rFonts w:ascii="Calibri" w:hAnsi="Calibri" w:cs="Calibri"/>
        </w:rPr>
        <w:br w:type="page"/>
      </w:r>
    </w:p>
    <w:p w14:paraId="2E9ABACB" w14:textId="1C95C630" w:rsidR="008967FA" w:rsidRPr="0037062B" w:rsidRDefault="00973214" w:rsidP="008967FA">
      <w:pPr>
        <w:pStyle w:val="Heading1"/>
        <w:jc w:val="center"/>
        <w:rPr>
          <w:rFonts w:eastAsia="Times New Roman"/>
          <w:b/>
        </w:rPr>
      </w:pPr>
      <w:bookmarkStart w:id="10" w:name="_Toc120102756"/>
      <w:bookmarkStart w:id="11" w:name="_Toc150154954"/>
      <w:proofErr w:type="spellStart"/>
      <w:r w:rsidRPr="0037062B">
        <w:rPr>
          <w:rFonts w:eastAsia="Times New Roman"/>
        </w:rPr>
        <w:lastRenderedPageBreak/>
        <w:t>Dansac</w:t>
      </w:r>
      <w:proofErr w:type="spellEnd"/>
      <w:r w:rsidRPr="0037062B">
        <w:rPr>
          <w:rFonts w:eastAsia="Times New Roman"/>
        </w:rPr>
        <w:t xml:space="preserve"> Tre Seal </w:t>
      </w:r>
      <w:r w:rsidR="008967FA" w:rsidRPr="0037062B">
        <w:rPr>
          <w:rFonts w:eastAsia="Times New Roman"/>
        </w:rPr>
        <w:t xml:space="preserve">- </w:t>
      </w:r>
      <w:r w:rsidRPr="0037062B">
        <w:rPr>
          <w:rFonts w:eastAsia="Times New Roman"/>
        </w:rPr>
        <w:t>DA</w:t>
      </w:r>
      <w:r w:rsidR="008967FA" w:rsidRPr="0037062B">
        <w:rPr>
          <w:rFonts w:eastAsia="Times New Roman"/>
        </w:rPr>
        <w:t>#0</w:t>
      </w:r>
      <w:r w:rsidRPr="0037062B">
        <w:rPr>
          <w:rFonts w:eastAsia="Times New Roman"/>
        </w:rPr>
        <w:t>5</w:t>
      </w:r>
      <w:r w:rsidR="00F02C4D" w:rsidRPr="0037062B">
        <w:rPr>
          <w:rFonts w:eastAsia="Times New Roman"/>
        </w:rPr>
        <w:t>OCTOBER</w:t>
      </w:r>
      <w:r w:rsidR="008967FA" w:rsidRPr="0037062B">
        <w:rPr>
          <w:rFonts w:eastAsia="Times New Roman"/>
        </w:rPr>
        <w:t>2023</w:t>
      </w:r>
      <w:bookmarkEnd w:id="10"/>
      <w:bookmarkEnd w:id="11"/>
    </w:p>
    <w:p w14:paraId="00FCBB0B" w14:textId="77777777" w:rsidR="008967FA" w:rsidRPr="0037062B" w:rsidRDefault="008967FA" w:rsidP="008967FA">
      <w:pPr>
        <w:pStyle w:val="Heading2"/>
        <w:rPr>
          <w:rFonts w:eastAsia="Times New Roman"/>
        </w:rPr>
      </w:pPr>
      <w:r w:rsidRPr="0037062B">
        <w:rPr>
          <w:rFonts w:eastAsia="Times New Roman"/>
        </w:rPr>
        <w:t>Proposed Variation on the Stoma Appliance Scheme</w:t>
      </w:r>
    </w:p>
    <w:p w14:paraId="7AA0386F" w14:textId="409F5EC8" w:rsidR="008967FA" w:rsidRPr="0037062B" w:rsidRDefault="008967FA" w:rsidP="008967FA">
      <w:pPr>
        <w:spacing w:before="120" w:after="120" w:line="240" w:lineRule="auto"/>
        <w:rPr>
          <w:rFonts w:ascii="Calibri" w:eastAsia="Times New Roman" w:hAnsi="Calibri" w:cs="Calibri"/>
        </w:rPr>
      </w:pPr>
      <w:r w:rsidRPr="0037062B">
        <w:rPr>
          <w:rFonts w:ascii="Calibri" w:eastAsia="Times New Roman" w:hAnsi="Calibri" w:cs="Calibri"/>
        </w:rPr>
        <w:t xml:space="preserve">The applicant, </w:t>
      </w:r>
      <w:proofErr w:type="spellStart"/>
      <w:r w:rsidR="00336AAB" w:rsidRPr="00DE4EE8">
        <w:rPr>
          <w:rFonts w:ascii="Calibri" w:eastAsia="Times New Roman" w:hAnsi="Calibri" w:cs="Calibri"/>
        </w:rPr>
        <w:t>Dansac</w:t>
      </w:r>
      <w:proofErr w:type="spellEnd"/>
      <w:r w:rsidRPr="0037062B">
        <w:rPr>
          <w:rFonts w:ascii="Calibri" w:eastAsia="Times New Roman" w:hAnsi="Calibri" w:cs="Calibri"/>
        </w:rPr>
        <w:t xml:space="preserve">, sought </w:t>
      </w:r>
      <w:r w:rsidR="0037062B" w:rsidRPr="0037062B">
        <w:rPr>
          <w:rFonts w:ascii="Calibri" w:eastAsia="Times New Roman" w:hAnsi="Calibri" w:cs="Calibri"/>
        </w:rPr>
        <w:t>a change to the product description</w:t>
      </w:r>
      <w:r w:rsidRPr="0037062B">
        <w:rPr>
          <w:rFonts w:ascii="Calibri" w:eastAsia="Times New Roman" w:hAnsi="Calibri" w:cs="Calibri"/>
        </w:rPr>
        <w:t xml:space="preserve"> </w:t>
      </w:r>
      <w:r w:rsidR="0037062B" w:rsidRPr="0037062B">
        <w:rPr>
          <w:rFonts w:ascii="Calibri" w:eastAsia="Times New Roman" w:hAnsi="Calibri" w:cs="Calibri"/>
        </w:rPr>
        <w:t>of</w:t>
      </w:r>
      <w:r w:rsidRPr="0037062B">
        <w:rPr>
          <w:rFonts w:ascii="Calibri" w:eastAsia="Times New Roman" w:hAnsi="Calibri" w:cs="Calibri"/>
        </w:rPr>
        <w:t xml:space="preserve"> the current listing of the </w:t>
      </w:r>
      <w:proofErr w:type="spellStart"/>
      <w:r w:rsidR="00653219" w:rsidRPr="00DE4EE8">
        <w:rPr>
          <w:rFonts w:ascii="Calibri" w:eastAsia="Times New Roman" w:hAnsi="Calibri" w:cs="Calibri"/>
        </w:rPr>
        <w:t>Dansac</w:t>
      </w:r>
      <w:proofErr w:type="spellEnd"/>
      <w:r w:rsidR="00653219" w:rsidRPr="00DE4EE8">
        <w:rPr>
          <w:rFonts w:ascii="Calibri" w:eastAsia="Times New Roman" w:hAnsi="Calibri" w:cs="Calibri"/>
        </w:rPr>
        <w:t xml:space="preserve"> Tre Seal</w:t>
      </w:r>
      <w:r w:rsidR="00653219" w:rsidRPr="0037062B">
        <w:rPr>
          <w:rFonts w:ascii="Calibri" w:eastAsia="Times New Roman" w:hAnsi="Calibri" w:cs="Calibri"/>
        </w:rPr>
        <w:t xml:space="preserve"> </w:t>
      </w:r>
      <w:r w:rsidRPr="0037062B">
        <w:rPr>
          <w:rFonts w:ascii="Calibri" w:eastAsia="Times New Roman" w:hAnsi="Calibri" w:cs="Calibri"/>
        </w:rPr>
        <w:t xml:space="preserve">(SAS Code </w:t>
      </w:r>
      <w:r w:rsidR="00653219" w:rsidRPr="00DE4EE8">
        <w:rPr>
          <w:rFonts w:ascii="Calibri" w:eastAsia="Times New Roman" w:hAnsi="Calibri" w:cs="Calibri"/>
        </w:rPr>
        <w:t>80162C</w:t>
      </w:r>
      <w:r w:rsidRPr="0037062B">
        <w:rPr>
          <w:rFonts w:ascii="Calibri" w:eastAsia="Times New Roman" w:hAnsi="Calibri" w:cs="Calibri"/>
        </w:rPr>
        <w:t xml:space="preserve">) in subgroup </w:t>
      </w:r>
      <w:r w:rsidR="00C71632" w:rsidRPr="00DE4EE8">
        <w:rPr>
          <w:rFonts w:ascii="Calibri" w:eastAsia="Times New Roman" w:hAnsi="Calibri" w:cs="Calibri"/>
        </w:rPr>
        <w:t>9</w:t>
      </w:r>
      <w:r w:rsidRPr="00DE4EE8">
        <w:rPr>
          <w:rFonts w:ascii="Calibri" w:eastAsia="Times New Roman" w:hAnsi="Calibri" w:cs="Calibri"/>
        </w:rPr>
        <w:t>(</w:t>
      </w:r>
      <w:r w:rsidR="00C71632" w:rsidRPr="00DE4EE8">
        <w:rPr>
          <w:rFonts w:ascii="Calibri" w:eastAsia="Times New Roman" w:hAnsi="Calibri" w:cs="Calibri"/>
        </w:rPr>
        <w:t>l</w:t>
      </w:r>
      <w:r w:rsidRPr="00DE4EE8">
        <w:rPr>
          <w:rFonts w:ascii="Calibri" w:eastAsia="Times New Roman" w:hAnsi="Calibri" w:cs="Calibri"/>
        </w:rPr>
        <w:t>)</w:t>
      </w:r>
      <w:r w:rsidRPr="0037062B">
        <w:rPr>
          <w:rFonts w:ascii="Calibri" w:eastAsia="Times New Roman" w:hAnsi="Calibri" w:cs="Calibri"/>
        </w:rPr>
        <w:t xml:space="preserve"> of the Stoma Appliance Scheme (SAS) Schedule. The product, including </w:t>
      </w:r>
      <w:r w:rsidR="00C71632" w:rsidRPr="00DE4EE8">
        <w:rPr>
          <w:rFonts w:ascii="Calibri" w:eastAsia="Times New Roman" w:hAnsi="Calibri" w:cs="Calibri"/>
        </w:rPr>
        <w:t>one</w:t>
      </w:r>
      <w:r w:rsidRPr="00DE4EE8">
        <w:rPr>
          <w:rFonts w:ascii="Calibri" w:eastAsia="Times New Roman" w:hAnsi="Calibri" w:cs="Calibri"/>
        </w:rPr>
        <w:t xml:space="preserve"> variant,</w:t>
      </w:r>
      <w:r w:rsidRPr="0037062B">
        <w:rPr>
          <w:rFonts w:ascii="Calibri" w:eastAsia="Times New Roman" w:hAnsi="Calibri" w:cs="Calibri"/>
        </w:rPr>
        <w:t xml:space="preserve"> is currently listed at a unit price of $</w:t>
      </w:r>
      <w:r w:rsidR="00BF61F3" w:rsidRPr="00DE4EE8">
        <w:rPr>
          <w:rFonts w:ascii="Calibri" w:eastAsia="Times New Roman" w:hAnsi="Calibri" w:cs="Calibri"/>
        </w:rPr>
        <w:t>4</w:t>
      </w:r>
      <w:r w:rsidRPr="00DE4EE8">
        <w:rPr>
          <w:rFonts w:ascii="Calibri" w:eastAsia="Times New Roman" w:hAnsi="Calibri" w:cs="Calibri"/>
        </w:rPr>
        <w:t>.</w:t>
      </w:r>
      <w:r w:rsidR="00BF61F3" w:rsidRPr="00DE4EE8">
        <w:rPr>
          <w:rFonts w:ascii="Calibri" w:eastAsia="Times New Roman" w:hAnsi="Calibri" w:cs="Calibri"/>
        </w:rPr>
        <w:t>531</w:t>
      </w:r>
      <w:r w:rsidRPr="00DE4EE8">
        <w:rPr>
          <w:rFonts w:ascii="Calibri" w:eastAsia="Times New Roman" w:hAnsi="Calibri" w:cs="Calibri"/>
        </w:rPr>
        <w:t>,</w:t>
      </w:r>
      <w:r w:rsidRPr="0037062B">
        <w:rPr>
          <w:rFonts w:ascii="Calibri" w:eastAsia="Times New Roman" w:hAnsi="Calibri" w:cs="Calibri"/>
        </w:rPr>
        <w:t xml:space="preserve"> </w:t>
      </w:r>
      <w:r w:rsidR="00031DF2" w:rsidRPr="0037062B">
        <w:rPr>
          <w:rFonts w:ascii="Calibri" w:eastAsia="Times New Roman" w:hAnsi="Calibri" w:cs="Calibri"/>
        </w:rPr>
        <w:t xml:space="preserve">with a pack size of 10 and a </w:t>
      </w:r>
      <w:r w:rsidRPr="0037062B">
        <w:rPr>
          <w:rFonts w:ascii="Calibri" w:eastAsia="Times New Roman" w:hAnsi="Calibri" w:cs="Calibri"/>
        </w:rPr>
        <w:t xml:space="preserve">maximum </w:t>
      </w:r>
      <w:r w:rsidRPr="00DE4EE8">
        <w:rPr>
          <w:rFonts w:ascii="Calibri" w:eastAsia="Times New Roman" w:hAnsi="Calibri" w:cs="Calibri"/>
        </w:rPr>
        <w:t>monthly</w:t>
      </w:r>
      <w:r w:rsidRPr="0037062B">
        <w:rPr>
          <w:rFonts w:ascii="Calibri" w:eastAsia="Times New Roman" w:hAnsi="Calibri" w:cs="Calibri"/>
        </w:rPr>
        <w:t xml:space="preserve"> quantity of </w:t>
      </w:r>
      <w:r w:rsidR="004D19E9" w:rsidRPr="00DE4EE8">
        <w:rPr>
          <w:rFonts w:ascii="Calibri" w:eastAsia="Times New Roman" w:hAnsi="Calibri" w:cs="Calibri"/>
        </w:rPr>
        <w:t>30</w:t>
      </w:r>
      <w:r w:rsidRPr="00DE4EE8">
        <w:rPr>
          <w:rFonts w:ascii="Calibri" w:eastAsia="Times New Roman" w:hAnsi="Calibri" w:cs="Calibri"/>
        </w:rPr>
        <w:t xml:space="preserve"> units</w:t>
      </w:r>
      <w:r w:rsidR="00031DF2" w:rsidRPr="0037062B">
        <w:rPr>
          <w:rFonts w:ascii="Calibri" w:eastAsia="Times New Roman" w:hAnsi="Calibri" w:cs="Calibri"/>
        </w:rPr>
        <w:t>.</w:t>
      </w:r>
    </w:p>
    <w:p w14:paraId="6FA1F74E" w14:textId="518E10B3" w:rsidR="008967FA" w:rsidRPr="0037062B" w:rsidRDefault="008967FA" w:rsidP="008967FA">
      <w:pPr>
        <w:pStyle w:val="Heading2"/>
        <w:rPr>
          <w:rFonts w:eastAsia="Times New Roman"/>
        </w:rPr>
      </w:pPr>
      <w:r w:rsidRPr="0037062B">
        <w:rPr>
          <w:rFonts w:eastAsia="Times New Roman"/>
        </w:rPr>
        <w:t xml:space="preserve">Variants to be </w:t>
      </w:r>
      <w:proofErr w:type="gramStart"/>
      <w:r w:rsidRPr="0037062B">
        <w:rPr>
          <w:rFonts w:eastAsia="Times New Roman"/>
        </w:rPr>
        <w:t>added</w:t>
      </w:r>
      <w:proofErr w:type="gramEnd"/>
    </w:p>
    <w:p w14:paraId="52238F4C" w14:textId="5A323F29" w:rsidR="0037062B" w:rsidRDefault="0037062B" w:rsidP="00D30052">
      <w:pPr>
        <w:spacing w:after="0" w:line="240" w:lineRule="auto"/>
        <w:rPr>
          <w:rFonts w:ascii="Calibri" w:eastAsia="Times New Roman" w:hAnsi="Calibri" w:cs="Calibri"/>
        </w:rPr>
      </w:pPr>
      <w:r w:rsidRPr="00D30052">
        <w:rPr>
          <w:rFonts w:ascii="Calibri" w:eastAsia="Times New Roman" w:hAnsi="Calibri" w:cs="Calibri"/>
        </w:rPr>
        <w:t xml:space="preserve">The applicant requested a change to the product description. The change was to include the seal size of 18mm. </w:t>
      </w:r>
    </w:p>
    <w:p w14:paraId="54ADE5B4" w14:textId="77777777" w:rsidR="00D30052" w:rsidRPr="00D30052" w:rsidRDefault="00D30052" w:rsidP="00D30052">
      <w:pPr>
        <w:spacing w:after="0" w:line="240" w:lineRule="auto"/>
        <w:rPr>
          <w:rFonts w:ascii="Calibri" w:eastAsia="Times New Roman" w:hAnsi="Calibri" w:cs="Calibri"/>
        </w:rPr>
      </w:pPr>
    </w:p>
    <w:tbl>
      <w:tblPr>
        <w:tblStyle w:val="TableGridLight"/>
        <w:tblW w:w="0" w:type="auto"/>
        <w:tblLook w:val="04A0" w:firstRow="1" w:lastRow="0" w:firstColumn="1" w:lastColumn="0" w:noHBand="0" w:noVBand="1"/>
        <w:tblCaption w:val="Variation"/>
        <w:tblDescription w:val="Product code, description"/>
      </w:tblPr>
      <w:tblGrid>
        <w:gridCol w:w="1838"/>
        <w:gridCol w:w="7058"/>
      </w:tblGrid>
      <w:tr w:rsidR="008967FA" w:rsidRPr="0037062B" w14:paraId="78E8A429" w14:textId="77777777" w:rsidTr="000A6A21">
        <w:tc>
          <w:tcPr>
            <w:tcW w:w="1838" w:type="dxa"/>
          </w:tcPr>
          <w:p w14:paraId="1B97CEBC" w14:textId="4A35D9EC" w:rsidR="008967FA" w:rsidRPr="0037062B" w:rsidRDefault="005E63BE" w:rsidP="000A6A21">
            <w:pPr>
              <w:spacing w:before="120" w:after="120"/>
              <w:rPr>
                <w:rFonts w:ascii="Calibri" w:eastAsia="Times New Roman" w:hAnsi="Calibri" w:cs="Calibri"/>
                <w:b/>
              </w:rPr>
            </w:pPr>
            <w:r>
              <w:rPr>
                <w:rFonts w:ascii="Calibri" w:eastAsia="Times New Roman" w:hAnsi="Calibri" w:cs="Calibri"/>
                <w:b/>
              </w:rPr>
              <w:t>Company</w:t>
            </w:r>
            <w:r w:rsidRPr="0037062B">
              <w:rPr>
                <w:rFonts w:ascii="Calibri" w:eastAsia="Times New Roman" w:hAnsi="Calibri" w:cs="Calibri"/>
                <w:b/>
              </w:rPr>
              <w:t xml:space="preserve"> </w:t>
            </w:r>
            <w:r w:rsidR="008967FA" w:rsidRPr="0037062B">
              <w:rPr>
                <w:rFonts w:ascii="Calibri" w:eastAsia="Times New Roman" w:hAnsi="Calibri" w:cs="Calibri"/>
                <w:b/>
              </w:rPr>
              <w:t>Code</w:t>
            </w:r>
          </w:p>
        </w:tc>
        <w:tc>
          <w:tcPr>
            <w:tcW w:w="7058" w:type="dxa"/>
          </w:tcPr>
          <w:p w14:paraId="29E2B28D" w14:textId="77777777" w:rsidR="008967FA" w:rsidRPr="0037062B" w:rsidRDefault="008967FA" w:rsidP="000A6A21">
            <w:pPr>
              <w:spacing w:before="120" w:after="120"/>
              <w:rPr>
                <w:rFonts w:ascii="Calibri" w:eastAsia="Times New Roman" w:hAnsi="Calibri" w:cs="Calibri"/>
                <w:b/>
              </w:rPr>
            </w:pPr>
            <w:r w:rsidRPr="0037062B">
              <w:rPr>
                <w:rFonts w:ascii="Calibri" w:eastAsia="Times New Roman" w:hAnsi="Calibri" w:cs="Calibri"/>
                <w:b/>
              </w:rPr>
              <w:t>Description</w:t>
            </w:r>
          </w:p>
        </w:tc>
      </w:tr>
      <w:tr w:rsidR="008967FA" w:rsidRPr="0037062B" w14:paraId="184EF239" w14:textId="77777777" w:rsidTr="000A6A21">
        <w:trPr>
          <w:trHeight w:val="354"/>
        </w:trPr>
        <w:tc>
          <w:tcPr>
            <w:tcW w:w="1838" w:type="dxa"/>
          </w:tcPr>
          <w:p w14:paraId="0FEEAA0A" w14:textId="44546728" w:rsidR="008967FA" w:rsidRPr="00F257F4" w:rsidRDefault="00E83172" w:rsidP="000A6A21">
            <w:pPr>
              <w:spacing w:before="120" w:after="120"/>
              <w:rPr>
                <w:rFonts w:ascii="Calibri" w:eastAsia="Times New Roman" w:hAnsi="Calibri" w:cs="Calibri"/>
                <w:sz w:val="20"/>
                <w:szCs w:val="20"/>
              </w:rPr>
            </w:pPr>
            <w:r w:rsidRPr="00F257F4">
              <w:rPr>
                <w:rFonts w:ascii="Calibri" w:eastAsia="Times New Roman" w:hAnsi="Calibri" w:cs="Calibri"/>
                <w:sz w:val="20"/>
                <w:szCs w:val="20"/>
              </w:rPr>
              <w:t>072-</w:t>
            </w:r>
            <w:r w:rsidR="00110A00" w:rsidRPr="00F257F4">
              <w:rPr>
                <w:rFonts w:ascii="Calibri" w:eastAsia="Times New Roman" w:hAnsi="Calibri" w:cs="Calibri"/>
                <w:sz w:val="20"/>
                <w:szCs w:val="20"/>
              </w:rPr>
              <w:t>48</w:t>
            </w:r>
          </w:p>
        </w:tc>
        <w:tc>
          <w:tcPr>
            <w:tcW w:w="7058" w:type="dxa"/>
          </w:tcPr>
          <w:p w14:paraId="51FDFFE6" w14:textId="095D708E" w:rsidR="008967FA" w:rsidRPr="00F257F4" w:rsidRDefault="005F668A" w:rsidP="000A6A21">
            <w:pPr>
              <w:spacing w:before="120" w:after="120"/>
              <w:rPr>
                <w:rFonts w:ascii="Calibri" w:eastAsia="Times New Roman" w:hAnsi="Calibri" w:cs="Calibri"/>
                <w:sz w:val="20"/>
                <w:szCs w:val="20"/>
              </w:rPr>
            </w:pPr>
            <w:proofErr w:type="spellStart"/>
            <w:r w:rsidRPr="00F257F4">
              <w:rPr>
                <w:rFonts w:ascii="Calibri" w:eastAsia="Times New Roman" w:hAnsi="Calibri" w:cs="Calibri"/>
                <w:sz w:val="20"/>
                <w:szCs w:val="20"/>
              </w:rPr>
              <w:t>Dansac</w:t>
            </w:r>
            <w:proofErr w:type="spellEnd"/>
            <w:r w:rsidRPr="00F257F4">
              <w:rPr>
                <w:rFonts w:ascii="Calibri" w:eastAsia="Times New Roman" w:hAnsi="Calibri" w:cs="Calibri"/>
                <w:sz w:val="20"/>
                <w:szCs w:val="20"/>
              </w:rPr>
              <w:t xml:space="preserve"> TRE seal</w:t>
            </w:r>
            <w:r w:rsidR="00CA3982" w:rsidRPr="00F257F4">
              <w:rPr>
                <w:rFonts w:ascii="Calibri" w:eastAsia="Times New Roman" w:hAnsi="Calibri" w:cs="Calibri"/>
                <w:sz w:val="20"/>
                <w:szCs w:val="20"/>
              </w:rPr>
              <w:t xml:space="preserve"> 18mm</w:t>
            </w:r>
          </w:p>
        </w:tc>
      </w:tr>
    </w:tbl>
    <w:p w14:paraId="27AF3C1E" w14:textId="77777777" w:rsidR="008967FA" w:rsidRPr="0037062B" w:rsidRDefault="008967FA" w:rsidP="008967FA">
      <w:pPr>
        <w:pStyle w:val="Heading2"/>
        <w:rPr>
          <w:rFonts w:eastAsia="Times New Roman"/>
        </w:rPr>
      </w:pPr>
      <w:r w:rsidRPr="0037062B">
        <w:rPr>
          <w:rFonts w:eastAsia="Times New Roman"/>
        </w:rPr>
        <w:t>Background</w:t>
      </w:r>
    </w:p>
    <w:p w14:paraId="08A20259" w14:textId="4927ED7D" w:rsidR="008967FA" w:rsidRPr="0037062B" w:rsidRDefault="008967FA" w:rsidP="008967FA">
      <w:pPr>
        <w:spacing w:before="120" w:after="120" w:line="240" w:lineRule="auto"/>
        <w:rPr>
          <w:rFonts w:ascii="Calibri" w:eastAsia="Times New Roman" w:hAnsi="Calibri" w:cs="Calibri"/>
        </w:rPr>
      </w:pPr>
      <w:r w:rsidRPr="0037062B">
        <w:rPr>
          <w:rFonts w:ascii="Calibri" w:eastAsia="Times New Roman" w:hAnsi="Calibri" w:cs="Calibri"/>
        </w:rPr>
        <w:t xml:space="preserve">This product was first listed on the SAS Schedule on </w:t>
      </w:r>
      <w:r w:rsidR="0095395D" w:rsidRPr="00DE4EE8">
        <w:rPr>
          <w:rFonts w:ascii="Calibri" w:eastAsia="Times New Roman" w:hAnsi="Calibri" w:cs="Calibri"/>
        </w:rPr>
        <w:t>1 May 2018</w:t>
      </w:r>
      <w:r w:rsidRPr="00DE4EE8">
        <w:rPr>
          <w:rFonts w:ascii="Calibri" w:eastAsia="Times New Roman" w:hAnsi="Calibri" w:cs="Calibri"/>
        </w:rPr>
        <w:t>.</w:t>
      </w:r>
    </w:p>
    <w:p w14:paraId="4A40D3B1" w14:textId="77777777" w:rsidR="008967FA" w:rsidRPr="0037062B" w:rsidRDefault="008967FA" w:rsidP="008967FA">
      <w:pPr>
        <w:pStyle w:val="Heading2"/>
        <w:rPr>
          <w:rFonts w:eastAsia="Times New Roman"/>
        </w:rPr>
      </w:pPr>
      <w:r w:rsidRPr="0037062B">
        <w:rPr>
          <w:rFonts w:eastAsia="Times New Roman"/>
        </w:rPr>
        <w:t>Financial Analysis</w:t>
      </w:r>
    </w:p>
    <w:p w14:paraId="34061274" w14:textId="56E91A4C" w:rsidR="008967FA" w:rsidRPr="0037062B" w:rsidRDefault="008967FA" w:rsidP="008967FA">
      <w:pPr>
        <w:spacing w:after="0" w:line="240" w:lineRule="auto"/>
        <w:rPr>
          <w:rFonts w:ascii="Calibri" w:eastAsia="Times New Roman" w:hAnsi="Calibri" w:cs="Calibri"/>
        </w:rPr>
      </w:pPr>
      <w:r w:rsidRPr="0037062B">
        <w:rPr>
          <w:rFonts w:ascii="Calibri" w:eastAsia="Times New Roman" w:hAnsi="Calibri" w:cs="Calibri"/>
        </w:rPr>
        <w:t xml:space="preserve">The </w:t>
      </w:r>
      <w:r w:rsidRPr="00DE4EE8">
        <w:rPr>
          <w:rFonts w:ascii="Calibri" w:eastAsia="Times New Roman" w:hAnsi="Calibri" w:cs="Calibri"/>
        </w:rPr>
        <w:t>varia</w:t>
      </w:r>
      <w:r w:rsidR="0095395D" w:rsidRPr="00DE4EE8">
        <w:rPr>
          <w:rFonts w:ascii="Calibri" w:eastAsia="Times New Roman" w:hAnsi="Calibri" w:cs="Calibri"/>
        </w:rPr>
        <w:t>tion</w:t>
      </w:r>
      <w:r w:rsidR="0037062B" w:rsidRPr="0037062B">
        <w:rPr>
          <w:rFonts w:ascii="Calibri" w:eastAsia="Times New Roman" w:hAnsi="Calibri" w:cs="Calibri"/>
        </w:rPr>
        <w:t xml:space="preserve"> to the product description</w:t>
      </w:r>
      <w:r w:rsidRPr="0037062B">
        <w:rPr>
          <w:rFonts w:ascii="Calibri" w:eastAsia="Times New Roman" w:hAnsi="Calibri" w:cs="Calibri"/>
        </w:rPr>
        <w:t xml:space="preserve"> </w:t>
      </w:r>
      <w:r w:rsidR="006E7CB2" w:rsidRPr="0037062B">
        <w:rPr>
          <w:rFonts w:ascii="Calibri" w:eastAsia="Times New Roman" w:hAnsi="Calibri" w:cs="Calibri"/>
        </w:rPr>
        <w:t xml:space="preserve">of this product </w:t>
      </w:r>
      <w:r w:rsidRPr="0037062B">
        <w:rPr>
          <w:rFonts w:ascii="Calibri" w:eastAsia="Times New Roman" w:hAnsi="Calibri" w:cs="Calibri"/>
        </w:rPr>
        <w:t xml:space="preserve">will </w:t>
      </w:r>
      <w:r w:rsidR="0037062B" w:rsidRPr="0037062B">
        <w:rPr>
          <w:rFonts w:ascii="Calibri" w:eastAsia="Times New Roman" w:hAnsi="Calibri" w:cs="Calibri"/>
        </w:rPr>
        <w:t xml:space="preserve">not impact the product price or maximum quantity. </w:t>
      </w:r>
      <w:r w:rsidR="004A1DF6" w:rsidRPr="0037062B">
        <w:rPr>
          <w:rFonts w:ascii="Calibri" w:eastAsia="Times New Roman" w:hAnsi="Calibri" w:cs="Calibri"/>
        </w:rPr>
        <w:t>Therefore,</w:t>
      </w:r>
      <w:r w:rsidR="0037062B" w:rsidRPr="0037062B">
        <w:rPr>
          <w:rFonts w:ascii="Calibri" w:eastAsia="Times New Roman" w:hAnsi="Calibri" w:cs="Calibri"/>
        </w:rPr>
        <w:t xml:space="preserve"> </w:t>
      </w:r>
      <w:r w:rsidR="0037062B" w:rsidRPr="00DE4EE8">
        <w:rPr>
          <w:rFonts w:ascii="Calibri" w:eastAsia="Times New Roman" w:hAnsi="Calibri" w:cs="Calibri"/>
        </w:rPr>
        <w:t>this</w:t>
      </w:r>
      <w:r w:rsidRPr="00DE4EE8">
        <w:rPr>
          <w:rFonts w:ascii="Calibri" w:eastAsia="Times New Roman" w:hAnsi="Calibri" w:cs="Calibri"/>
        </w:rPr>
        <w:t xml:space="preserve"> varia</w:t>
      </w:r>
      <w:r w:rsidR="0095395D" w:rsidRPr="00DE4EE8">
        <w:rPr>
          <w:rFonts w:ascii="Calibri" w:eastAsia="Times New Roman" w:hAnsi="Calibri" w:cs="Calibri"/>
        </w:rPr>
        <w:t>tion</w:t>
      </w:r>
      <w:r w:rsidRPr="00DE4EE8">
        <w:rPr>
          <w:rFonts w:ascii="Calibri" w:eastAsia="Times New Roman" w:hAnsi="Calibri" w:cs="Calibri"/>
        </w:rPr>
        <w:t xml:space="preserve"> is unlikely to have a budgetary impact for the SAS.</w:t>
      </w:r>
    </w:p>
    <w:p w14:paraId="67FECE38" w14:textId="77777777" w:rsidR="008967FA" w:rsidRPr="0037062B" w:rsidRDefault="008967FA" w:rsidP="008967FA">
      <w:pPr>
        <w:pStyle w:val="Heading2"/>
        <w:rPr>
          <w:rFonts w:eastAsia="Times New Roman"/>
        </w:rPr>
      </w:pPr>
      <w:r w:rsidRPr="0037062B">
        <w:rPr>
          <w:rFonts w:eastAsia="Times New Roman"/>
        </w:rPr>
        <w:t>Recommendation</w:t>
      </w:r>
    </w:p>
    <w:p w14:paraId="353A31A1" w14:textId="389E52ED" w:rsidR="008967FA" w:rsidRPr="0037062B" w:rsidRDefault="008967FA" w:rsidP="008967FA">
      <w:pPr>
        <w:spacing w:after="0" w:line="240" w:lineRule="auto"/>
        <w:rPr>
          <w:rFonts w:eastAsia="Times New Roman"/>
        </w:rPr>
      </w:pPr>
      <w:r w:rsidRPr="0037062B">
        <w:rPr>
          <w:rFonts w:ascii="Calibri" w:eastAsia="Times New Roman" w:hAnsi="Calibri" w:cs="Calibri"/>
        </w:rPr>
        <w:t xml:space="preserve">As this was an administrative change, this application was considered by the Panel </w:t>
      </w:r>
      <w:r w:rsidR="00A32A5F" w:rsidRPr="0037062B">
        <w:rPr>
          <w:rFonts w:ascii="Calibri" w:eastAsia="Times New Roman" w:hAnsi="Calibri" w:cs="Calibri"/>
        </w:rPr>
        <w:t>s</w:t>
      </w:r>
      <w:r w:rsidRPr="0037062B">
        <w:rPr>
          <w:rFonts w:ascii="Calibri" w:eastAsia="Times New Roman" w:hAnsi="Calibri" w:cs="Calibri"/>
        </w:rPr>
        <w:t xml:space="preserve">ecretariat in line with the SAS </w:t>
      </w:r>
      <w:r w:rsidRPr="0037062B">
        <w:rPr>
          <w:rFonts w:ascii="Calibri" w:eastAsia="Times New Roman" w:hAnsi="Calibri" w:cs="Calibri"/>
          <w:i/>
          <w:iCs/>
        </w:rPr>
        <w:t>Application and Assessment Guidelines</w:t>
      </w:r>
      <w:r w:rsidRPr="0037062B">
        <w:rPr>
          <w:rFonts w:ascii="Calibri" w:eastAsia="Times New Roman" w:hAnsi="Calibri" w:cs="Calibri"/>
        </w:rPr>
        <w:t xml:space="preserve">. The Panel </w:t>
      </w:r>
      <w:r w:rsidR="00A32A5F" w:rsidRPr="0037062B">
        <w:rPr>
          <w:rFonts w:ascii="Calibri" w:eastAsia="Times New Roman" w:hAnsi="Calibri" w:cs="Calibri"/>
        </w:rPr>
        <w:t>s</w:t>
      </w:r>
      <w:r w:rsidRPr="0037062B">
        <w:rPr>
          <w:rFonts w:ascii="Calibri" w:eastAsia="Times New Roman" w:hAnsi="Calibri" w:cs="Calibri"/>
        </w:rPr>
        <w:t xml:space="preserve">ecretariat recommended the addition of one </w:t>
      </w:r>
      <w:r w:rsidRPr="00DE4EE8">
        <w:rPr>
          <w:rFonts w:ascii="Calibri" w:eastAsia="Times New Roman" w:hAnsi="Calibri" w:cs="Calibri"/>
        </w:rPr>
        <w:t>varia</w:t>
      </w:r>
      <w:r w:rsidR="00AC225F" w:rsidRPr="00DE4EE8">
        <w:rPr>
          <w:rFonts w:ascii="Calibri" w:eastAsia="Times New Roman" w:hAnsi="Calibri" w:cs="Calibri"/>
        </w:rPr>
        <w:t>tion</w:t>
      </w:r>
      <w:r w:rsidRPr="0037062B">
        <w:rPr>
          <w:rFonts w:ascii="Calibri" w:eastAsia="Times New Roman" w:hAnsi="Calibri" w:cs="Calibri"/>
        </w:rPr>
        <w:t xml:space="preserve"> to the current product range </w:t>
      </w:r>
      <w:r w:rsidRPr="00DE4EE8">
        <w:rPr>
          <w:rFonts w:ascii="Calibri" w:eastAsia="Times New Roman" w:hAnsi="Calibri" w:cs="Calibri"/>
        </w:rPr>
        <w:t>(</w:t>
      </w:r>
      <w:r w:rsidR="00AC225F" w:rsidRPr="00DE4EE8">
        <w:rPr>
          <w:rFonts w:ascii="Calibri" w:eastAsia="Times New Roman" w:hAnsi="Calibri" w:cs="Calibri"/>
        </w:rPr>
        <w:t>one</w:t>
      </w:r>
      <w:r w:rsidRPr="00DE4EE8">
        <w:rPr>
          <w:rFonts w:ascii="Calibri" w:eastAsia="Times New Roman" w:hAnsi="Calibri" w:cs="Calibri"/>
        </w:rPr>
        <w:t> variant)</w:t>
      </w:r>
      <w:r w:rsidRPr="0037062B">
        <w:rPr>
          <w:rFonts w:ascii="Calibri" w:eastAsia="Times New Roman" w:hAnsi="Calibri" w:cs="Calibri"/>
        </w:rPr>
        <w:t xml:space="preserve"> for </w:t>
      </w:r>
      <w:proofErr w:type="spellStart"/>
      <w:r w:rsidR="00AC225F" w:rsidRPr="00DE4EE8">
        <w:rPr>
          <w:rFonts w:ascii="Calibri" w:eastAsia="Times New Roman" w:hAnsi="Calibri" w:cs="Calibri"/>
        </w:rPr>
        <w:t>Dansac</w:t>
      </w:r>
      <w:proofErr w:type="spellEnd"/>
      <w:r w:rsidR="00AC225F" w:rsidRPr="00DE4EE8">
        <w:rPr>
          <w:rFonts w:ascii="Calibri" w:eastAsia="Times New Roman" w:hAnsi="Calibri" w:cs="Calibri"/>
        </w:rPr>
        <w:t xml:space="preserve"> TRE seal </w:t>
      </w:r>
      <w:r w:rsidRPr="0037062B">
        <w:rPr>
          <w:rFonts w:ascii="Calibri" w:eastAsia="Times New Roman" w:hAnsi="Calibri" w:cs="Calibri"/>
        </w:rPr>
        <w:t xml:space="preserve">(SAS Code </w:t>
      </w:r>
      <w:r w:rsidR="00AC225F" w:rsidRPr="00DE4EE8">
        <w:rPr>
          <w:rFonts w:ascii="Calibri" w:eastAsia="Times New Roman" w:hAnsi="Calibri" w:cs="Calibri"/>
        </w:rPr>
        <w:t>80162C</w:t>
      </w:r>
      <w:r w:rsidRPr="0037062B">
        <w:rPr>
          <w:rFonts w:ascii="Calibri" w:eastAsia="Times New Roman" w:hAnsi="Calibri" w:cs="Calibri"/>
        </w:rPr>
        <w:t xml:space="preserve">) listed in subgroup </w:t>
      </w:r>
      <w:r w:rsidR="00AC225F" w:rsidRPr="00DE4EE8">
        <w:rPr>
          <w:rFonts w:ascii="Calibri" w:eastAsia="Times New Roman" w:hAnsi="Calibri" w:cs="Calibri"/>
        </w:rPr>
        <w:t>9</w:t>
      </w:r>
      <w:r w:rsidRPr="00DE4EE8">
        <w:rPr>
          <w:rFonts w:ascii="Calibri" w:eastAsia="Times New Roman" w:hAnsi="Calibri" w:cs="Calibri"/>
        </w:rPr>
        <w:t>(</w:t>
      </w:r>
      <w:r w:rsidR="00AC225F" w:rsidRPr="00DE4EE8">
        <w:rPr>
          <w:rFonts w:ascii="Calibri" w:eastAsia="Times New Roman" w:hAnsi="Calibri" w:cs="Calibri"/>
        </w:rPr>
        <w:t>l</w:t>
      </w:r>
      <w:r w:rsidRPr="00DE4EE8">
        <w:rPr>
          <w:rFonts w:ascii="Calibri" w:eastAsia="Times New Roman" w:hAnsi="Calibri" w:cs="Calibri"/>
        </w:rPr>
        <w:t>)</w:t>
      </w:r>
      <w:r w:rsidRPr="0037062B">
        <w:rPr>
          <w:rFonts w:ascii="Calibri" w:eastAsia="Times New Roman" w:hAnsi="Calibri" w:cs="Calibri"/>
        </w:rPr>
        <w:t xml:space="preserve"> of the SAS Schedule at the unit price of $</w:t>
      </w:r>
      <w:r w:rsidR="00AC225F" w:rsidRPr="00DE4EE8">
        <w:rPr>
          <w:rFonts w:ascii="Calibri" w:eastAsia="Times New Roman" w:hAnsi="Calibri" w:cs="Calibri"/>
        </w:rPr>
        <w:t>4</w:t>
      </w:r>
      <w:r w:rsidRPr="00DE4EE8">
        <w:rPr>
          <w:rFonts w:ascii="Calibri" w:eastAsia="Times New Roman" w:hAnsi="Calibri" w:cs="Calibri"/>
        </w:rPr>
        <w:t>.</w:t>
      </w:r>
      <w:r w:rsidR="00AC225F" w:rsidRPr="00DE4EE8">
        <w:rPr>
          <w:rFonts w:ascii="Calibri" w:eastAsia="Times New Roman" w:hAnsi="Calibri" w:cs="Calibri"/>
        </w:rPr>
        <w:t>531</w:t>
      </w:r>
      <w:r w:rsidRPr="0037062B">
        <w:rPr>
          <w:rFonts w:ascii="Calibri" w:eastAsia="Times New Roman" w:hAnsi="Calibri" w:cs="Calibri"/>
        </w:rPr>
        <w:t>, with a</w:t>
      </w:r>
      <w:r w:rsidR="00886B13" w:rsidRPr="0037062B">
        <w:rPr>
          <w:rFonts w:ascii="Calibri" w:eastAsia="Times New Roman" w:hAnsi="Calibri" w:cs="Calibri"/>
        </w:rPr>
        <w:t xml:space="preserve"> pack size of 10 and a</w:t>
      </w:r>
      <w:r w:rsidRPr="0037062B">
        <w:rPr>
          <w:rFonts w:ascii="Calibri" w:eastAsia="Times New Roman" w:hAnsi="Calibri" w:cs="Calibri"/>
        </w:rPr>
        <w:t xml:space="preserve"> maximum </w:t>
      </w:r>
      <w:r w:rsidRPr="00DE4EE8">
        <w:rPr>
          <w:rFonts w:ascii="Calibri" w:eastAsia="Times New Roman" w:hAnsi="Calibri" w:cs="Calibri"/>
        </w:rPr>
        <w:t>monthly</w:t>
      </w:r>
      <w:r w:rsidRPr="0037062B">
        <w:rPr>
          <w:rFonts w:ascii="Calibri" w:eastAsia="Times New Roman" w:hAnsi="Calibri" w:cs="Calibri"/>
        </w:rPr>
        <w:t xml:space="preserve"> quantity of </w:t>
      </w:r>
      <w:r w:rsidR="00AC225F" w:rsidRPr="00DE4EE8">
        <w:rPr>
          <w:rFonts w:ascii="Calibri" w:eastAsia="Times New Roman" w:hAnsi="Calibri" w:cs="Calibri"/>
        </w:rPr>
        <w:t>30</w:t>
      </w:r>
      <w:r w:rsidRPr="00DE4EE8">
        <w:rPr>
          <w:rFonts w:ascii="Calibri" w:eastAsia="Times New Roman" w:hAnsi="Calibri" w:cs="Calibri"/>
        </w:rPr>
        <w:t xml:space="preserve"> units</w:t>
      </w:r>
      <w:r w:rsidR="00886B13" w:rsidRPr="00DE4EE8">
        <w:rPr>
          <w:rFonts w:ascii="Calibri" w:eastAsia="Times New Roman" w:hAnsi="Calibri" w:cs="Calibri"/>
        </w:rPr>
        <w:t>.</w:t>
      </w:r>
      <w:r w:rsidR="00A32A5F" w:rsidRPr="00DE4EE8">
        <w:rPr>
          <w:rFonts w:ascii="Calibri" w:eastAsia="Times New Roman" w:hAnsi="Calibri" w:cs="Calibri"/>
        </w:rPr>
        <w:t xml:space="preserve"> </w:t>
      </w:r>
      <w:r w:rsidR="005E63BE">
        <w:rPr>
          <w:rFonts w:ascii="Calibri" w:eastAsia="Times New Roman" w:hAnsi="Calibri" w:cs="Calibri"/>
        </w:rPr>
        <w:t>T</w:t>
      </w:r>
      <w:r w:rsidR="005073A9" w:rsidRPr="00DE4EE8">
        <w:rPr>
          <w:rFonts w:ascii="Calibri" w:eastAsia="Times New Roman" w:hAnsi="Calibri" w:cs="Calibri"/>
        </w:rPr>
        <w:t>he Panel noted</w:t>
      </w:r>
      <w:r w:rsidRPr="00DE4EE8">
        <w:rPr>
          <w:rFonts w:ascii="Calibri" w:eastAsia="Times New Roman" w:hAnsi="Calibri" w:cs="Calibri"/>
        </w:rPr>
        <w:t xml:space="preserve"> the secretariat’s recommendation at the </w:t>
      </w:r>
      <w:r w:rsidR="00F02C4D" w:rsidRPr="00DE4EE8">
        <w:rPr>
          <w:rFonts w:ascii="Calibri" w:eastAsia="Times New Roman" w:hAnsi="Calibri" w:cs="Calibri"/>
        </w:rPr>
        <w:t>October</w:t>
      </w:r>
      <w:r w:rsidRPr="00DE4EE8">
        <w:rPr>
          <w:rFonts w:ascii="Calibri" w:eastAsia="Times New Roman" w:hAnsi="Calibri" w:cs="Calibri"/>
        </w:rPr>
        <w:t xml:space="preserve"> 2023 meeting.</w:t>
      </w:r>
    </w:p>
    <w:p w14:paraId="148ECDED" w14:textId="77777777" w:rsidR="008967FA" w:rsidRPr="0037062B" w:rsidRDefault="008967FA" w:rsidP="008967FA">
      <w:pPr>
        <w:pStyle w:val="Heading2"/>
        <w:rPr>
          <w:rFonts w:eastAsia="Times New Roman"/>
        </w:rPr>
      </w:pPr>
      <w:bookmarkStart w:id="12" w:name="_Hlk105662931"/>
      <w:r w:rsidRPr="0037062B">
        <w:rPr>
          <w:rFonts w:eastAsia="Times New Roman"/>
        </w:rPr>
        <w:t>Context for Recommendation</w:t>
      </w:r>
    </w:p>
    <w:p w14:paraId="457EA7CF" w14:textId="77777777" w:rsidR="008967FA" w:rsidRPr="0037062B" w:rsidRDefault="008967FA" w:rsidP="008967FA">
      <w:pPr>
        <w:spacing w:after="0" w:line="240" w:lineRule="auto"/>
        <w:rPr>
          <w:rFonts w:eastAsia="Times New Roman"/>
        </w:rPr>
      </w:pPr>
      <w:r w:rsidRPr="0037062B">
        <w:rPr>
          <w:rFonts w:ascii="Calibri" w:eastAsia="Times New Roman" w:hAnsi="Calibri" w:cs="Calibri"/>
        </w:rPr>
        <w:t xml:space="preserve">The Panel </w:t>
      </w:r>
      <w:r w:rsidRPr="0037062B">
        <w:rPr>
          <w:rFonts w:ascii="Calibri" w:eastAsia="Times New Roman" w:hAnsi="Calibri" w:cs="Calibri"/>
          <w:bCs/>
        </w:rPr>
        <w:t>s</w:t>
      </w:r>
      <w:r w:rsidRPr="0037062B">
        <w:rPr>
          <w:rFonts w:ascii="Calibri" w:eastAsia="Times New Roman" w:hAnsi="Calibri" w:cs="Calibri"/>
        </w:rPr>
        <w:t xml:space="preserve">ecretariat, in accordance with the SAS </w:t>
      </w:r>
      <w:r w:rsidRPr="0037062B">
        <w:rPr>
          <w:rFonts w:ascii="Calibri" w:eastAsia="Times New Roman" w:hAnsi="Calibri" w:cs="Calibri"/>
          <w:i/>
          <w:iCs/>
        </w:rPr>
        <w:t>Application and Assessment Guidelines</w:t>
      </w:r>
      <w:r w:rsidRPr="0037062B">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bookmarkEnd w:id="12"/>
    <w:p w14:paraId="26F87835" w14:textId="77777777" w:rsidR="008967FA" w:rsidRDefault="008967FA" w:rsidP="008967FA">
      <w:pPr>
        <w:pStyle w:val="Heading2"/>
        <w:rPr>
          <w:rFonts w:eastAsia="Times New Roman"/>
        </w:rPr>
      </w:pPr>
      <w:r w:rsidRPr="0037062B">
        <w:rPr>
          <w:rFonts w:eastAsia="Times New Roman"/>
        </w:rPr>
        <w:t>Applicant’s Comment</w:t>
      </w:r>
    </w:p>
    <w:p w14:paraId="7EE4569F" w14:textId="0731FE11" w:rsidR="001E2495" w:rsidRDefault="00356300" w:rsidP="001E2495">
      <w:pPr>
        <w:rPr>
          <w:rFonts w:ascii="Calibri" w:hAnsi="Calibri" w:cs="Calibri"/>
        </w:rPr>
      </w:pPr>
      <w:r>
        <w:rPr>
          <w:rFonts w:ascii="Calibri" w:hAnsi="Calibri" w:cs="Calibri"/>
        </w:rPr>
        <w:t>The applicant</w:t>
      </w:r>
      <w:r w:rsidR="001D14A5">
        <w:rPr>
          <w:rFonts w:ascii="Calibri" w:hAnsi="Calibri" w:cs="Calibri"/>
        </w:rPr>
        <w:t xml:space="preserve"> agrees with the recommendation</w:t>
      </w:r>
      <w:r w:rsidR="000B49F4">
        <w:rPr>
          <w:rFonts w:ascii="Calibri" w:hAnsi="Calibri" w:cs="Calibri"/>
        </w:rPr>
        <w:t>.</w:t>
      </w:r>
    </w:p>
    <w:sectPr w:rsidR="001E249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3137" w14:textId="77777777" w:rsidR="00EE05D3" w:rsidRDefault="00EE05D3" w:rsidP="00B438D0">
      <w:pPr>
        <w:spacing w:after="0" w:line="240" w:lineRule="auto"/>
      </w:pPr>
      <w:r>
        <w:separator/>
      </w:r>
    </w:p>
  </w:endnote>
  <w:endnote w:type="continuationSeparator" w:id="0">
    <w:p w14:paraId="60E53E17" w14:textId="77777777" w:rsidR="00EE05D3" w:rsidRDefault="00EE05D3"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5072" w14:textId="77777777" w:rsidR="00EE05D3" w:rsidRDefault="00EE05D3" w:rsidP="00B438D0">
      <w:pPr>
        <w:spacing w:after="0" w:line="240" w:lineRule="auto"/>
      </w:pPr>
      <w:r>
        <w:separator/>
      </w:r>
    </w:p>
  </w:footnote>
  <w:footnote w:type="continuationSeparator" w:id="0">
    <w:p w14:paraId="171EFA40" w14:textId="77777777" w:rsidR="00EE05D3" w:rsidRDefault="00EE05D3"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4223"/>
    <w:rsid w:val="000314E9"/>
    <w:rsid w:val="00031DF2"/>
    <w:rsid w:val="000356B9"/>
    <w:rsid w:val="00036BCF"/>
    <w:rsid w:val="00037A4D"/>
    <w:rsid w:val="00054AE3"/>
    <w:rsid w:val="00073EC4"/>
    <w:rsid w:val="000B49F4"/>
    <w:rsid w:val="001010E6"/>
    <w:rsid w:val="00110A00"/>
    <w:rsid w:val="001175C0"/>
    <w:rsid w:val="00143A2B"/>
    <w:rsid w:val="00153538"/>
    <w:rsid w:val="00160CAB"/>
    <w:rsid w:val="00162840"/>
    <w:rsid w:val="001C2AA3"/>
    <w:rsid w:val="001D14A5"/>
    <w:rsid w:val="001E2495"/>
    <w:rsid w:val="00214DE7"/>
    <w:rsid w:val="00223837"/>
    <w:rsid w:val="0024238F"/>
    <w:rsid w:val="00253AEE"/>
    <w:rsid w:val="00271E45"/>
    <w:rsid w:val="00280050"/>
    <w:rsid w:val="00283512"/>
    <w:rsid w:val="0028783A"/>
    <w:rsid w:val="002959B0"/>
    <w:rsid w:val="002C23CE"/>
    <w:rsid w:val="002C24AC"/>
    <w:rsid w:val="002D3D90"/>
    <w:rsid w:val="002E3228"/>
    <w:rsid w:val="002E7FDF"/>
    <w:rsid w:val="002F75EB"/>
    <w:rsid w:val="00310A5F"/>
    <w:rsid w:val="00312A99"/>
    <w:rsid w:val="00320D45"/>
    <w:rsid w:val="00324B71"/>
    <w:rsid w:val="00326F8B"/>
    <w:rsid w:val="00336AAB"/>
    <w:rsid w:val="00356300"/>
    <w:rsid w:val="0036183A"/>
    <w:rsid w:val="0037062B"/>
    <w:rsid w:val="003834F8"/>
    <w:rsid w:val="003A6E72"/>
    <w:rsid w:val="003B6581"/>
    <w:rsid w:val="003B6EA7"/>
    <w:rsid w:val="003E3195"/>
    <w:rsid w:val="003E5107"/>
    <w:rsid w:val="003E7C08"/>
    <w:rsid w:val="003F1010"/>
    <w:rsid w:val="003F696C"/>
    <w:rsid w:val="00403708"/>
    <w:rsid w:val="004378E7"/>
    <w:rsid w:val="00463FCE"/>
    <w:rsid w:val="00464AB6"/>
    <w:rsid w:val="00467377"/>
    <w:rsid w:val="00471E76"/>
    <w:rsid w:val="0048100C"/>
    <w:rsid w:val="00497DEC"/>
    <w:rsid w:val="004A1DF6"/>
    <w:rsid w:val="004D19E9"/>
    <w:rsid w:val="004D2BA3"/>
    <w:rsid w:val="004E20FC"/>
    <w:rsid w:val="005040A1"/>
    <w:rsid w:val="005073A9"/>
    <w:rsid w:val="00507571"/>
    <w:rsid w:val="00516562"/>
    <w:rsid w:val="00536A05"/>
    <w:rsid w:val="00591D13"/>
    <w:rsid w:val="0059526E"/>
    <w:rsid w:val="005D3B22"/>
    <w:rsid w:val="005E63BE"/>
    <w:rsid w:val="005F668A"/>
    <w:rsid w:val="0063638D"/>
    <w:rsid w:val="006458E4"/>
    <w:rsid w:val="00653219"/>
    <w:rsid w:val="00660973"/>
    <w:rsid w:val="006701D9"/>
    <w:rsid w:val="0067023C"/>
    <w:rsid w:val="0067180B"/>
    <w:rsid w:val="006A4C62"/>
    <w:rsid w:val="006B15CF"/>
    <w:rsid w:val="006B344F"/>
    <w:rsid w:val="006B76A1"/>
    <w:rsid w:val="006D09A6"/>
    <w:rsid w:val="006E39C4"/>
    <w:rsid w:val="006E7CB2"/>
    <w:rsid w:val="006F71E3"/>
    <w:rsid w:val="006F7A43"/>
    <w:rsid w:val="0074531D"/>
    <w:rsid w:val="0074693F"/>
    <w:rsid w:val="00752A8F"/>
    <w:rsid w:val="00754728"/>
    <w:rsid w:val="00767546"/>
    <w:rsid w:val="007A1B63"/>
    <w:rsid w:val="007C70EE"/>
    <w:rsid w:val="007D050A"/>
    <w:rsid w:val="007D1B50"/>
    <w:rsid w:val="00805DB2"/>
    <w:rsid w:val="00811973"/>
    <w:rsid w:val="00814C7F"/>
    <w:rsid w:val="008367F6"/>
    <w:rsid w:val="008660F5"/>
    <w:rsid w:val="00876E98"/>
    <w:rsid w:val="00886B13"/>
    <w:rsid w:val="0089173F"/>
    <w:rsid w:val="008967FA"/>
    <w:rsid w:val="008A5D70"/>
    <w:rsid w:val="008C4FDF"/>
    <w:rsid w:val="008D536D"/>
    <w:rsid w:val="00920C93"/>
    <w:rsid w:val="00940D61"/>
    <w:rsid w:val="009458ED"/>
    <w:rsid w:val="00947BD9"/>
    <w:rsid w:val="0095395D"/>
    <w:rsid w:val="00973214"/>
    <w:rsid w:val="00973C12"/>
    <w:rsid w:val="00980716"/>
    <w:rsid w:val="00980D2B"/>
    <w:rsid w:val="00985D77"/>
    <w:rsid w:val="00994B90"/>
    <w:rsid w:val="009A4D82"/>
    <w:rsid w:val="009D4E3C"/>
    <w:rsid w:val="009E2D46"/>
    <w:rsid w:val="00A023B9"/>
    <w:rsid w:val="00A16996"/>
    <w:rsid w:val="00A32A5F"/>
    <w:rsid w:val="00A36364"/>
    <w:rsid w:val="00A424E7"/>
    <w:rsid w:val="00A52086"/>
    <w:rsid w:val="00A64E73"/>
    <w:rsid w:val="00A71BF0"/>
    <w:rsid w:val="00A72D6D"/>
    <w:rsid w:val="00AB694E"/>
    <w:rsid w:val="00AC225F"/>
    <w:rsid w:val="00AF0856"/>
    <w:rsid w:val="00B064E6"/>
    <w:rsid w:val="00B131B1"/>
    <w:rsid w:val="00B2189C"/>
    <w:rsid w:val="00B2328B"/>
    <w:rsid w:val="00B438D0"/>
    <w:rsid w:val="00B757E6"/>
    <w:rsid w:val="00BD4173"/>
    <w:rsid w:val="00BE18BE"/>
    <w:rsid w:val="00BF2520"/>
    <w:rsid w:val="00BF61F3"/>
    <w:rsid w:val="00C0069B"/>
    <w:rsid w:val="00C20D90"/>
    <w:rsid w:val="00C370FF"/>
    <w:rsid w:val="00C42CAC"/>
    <w:rsid w:val="00C476A7"/>
    <w:rsid w:val="00C51E45"/>
    <w:rsid w:val="00C63412"/>
    <w:rsid w:val="00C663D8"/>
    <w:rsid w:val="00C71632"/>
    <w:rsid w:val="00C7363A"/>
    <w:rsid w:val="00C84680"/>
    <w:rsid w:val="00C85AF4"/>
    <w:rsid w:val="00C86F83"/>
    <w:rsid w:val="00C94F5C"/>
    <w:rsid w:val="00CA3982"/>
    <w:rsid w:val="00CB6328"/>
    <w:rsid w:val="00CC1D2B"/>
    <w:rsid w:val="00CC2E88"/>
    <w:rsid w:val="00CD7D77"/>
    <w:rsid w:val="00D02C89"/>
    <w:rsid w:val="00D27375"/>
    <w:rsid w:val="00D30052"/>
    <w:rsid w:val="00D31EB7"/>
    <w:rsid w:val="00D43BA2"/>
    <w:rsid w:val="00D76981"/>
    <w:rsid w:val="00D805DD"/>
    <w:rsid w:val="00D81C72"/>
    <w:rsid w:val="00D939CF"/>
    <w:rsid w:val="00DA7F15"/>
    <w:rsid w:val="00DB0265"/>
    <w:rsid w:val="00DC6F2E"/>
    <w:rsid w:val="00DE4EE8"/>
    <w:rsid w:val="00DE7548"/>
    <w:rsid w:val="00E23FD4"/>
    <w:rsid w:val="00E421B6"/>
    <w:rsid w:val="00E5583A"/>
    <w:rsid w:val="00E57848"/>
    <w:rsid w:val="00E64D35"/>
    <w:rsid w:val="00E83172"/>
    <w:rsid w:val="00EE05D3"/>
    <w:rsid w:val="00EE74FA"/>
    <w:rsid w:val="00EF3FBC"/>
    <w:rsid w:val="00EF5A63"/>
    <w:rsid w:val="00EF7D96"/>
    <w:rsid w:val="00F02C4D"/>
    <w:rsid w:val="00F031A8"/>
    <w:rsid w:val="00F14D6C"/>
    <w:rsid w:val="00F257F4"/>
    <w:rsid w:val="00F32DC1"/>
    <w:rsid w:val="00F36C4B"/>
    <w:rsid w:val="00F7331B"/>
    <w:rsid w:val="00F970D2"/>
    <w:rsid w:val="00FB4006"/>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6F7A43"/>
    <w:pPr>
      <w:tabs>
        <w:tab w:val="right" w:leader="dot" w:pos="9016"/>
      </w:tabs>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character" w:styleId="CommentReference">
    <w:name w:val="annotation reference"/>
    <w:basedOn w:val="DefaultParagraphFont"/>
    <w:uiPriority w:val="99"/>
    <w:semiHidden/>
    <w:unhideWhenUsed/>
    <w:rsid w:val="00CC2E88"/>
    <w:rPr>
      <w:sz w:val="16"/>
      <w:szCs w:val="16"/>
    </w:rPr>
  </w:style>
  <w:style w:type="paragraph" w:styleId="CommentText">
    <w:name w:val="annotation text"/>
    <w:basedOn w:val="Normal"/>
    <w:link w:val="CommentTextChar"/>
    <w:uiPriority w:val="99"/>
    <w:unhideWhenUsed/>
    <w:rsid w:val="00CC2E88"/>
    <w:pPr>
      <w:spacing w:line="240" w:lineRule="auto"/>
    </w:pPr>
    <w:rPr>
      <w:sz w:val="20"/>
      <w:szCs w:val="20"/>
    </w:rPr>
  </w:style>
  <w:style w:type="character" w:customStyle="1" w:styleId="CommentTextChar">
    <w:name w:val="Comment Text Char"/>
    <w:basedOn w:val="DefaultParagraphFont"/>
    <w:link w:val="CommentText"/>
    <w:uiPriority w:val="99"/>
    <w:rsid w:val="00CC2E88"/>
    <w:rPr>
      <w:sz w:val="20"/>
      <w:szCs w:val="20"/>
    </w:rPr>
  </w:style>
  <w:style w:type="paragraph" w:styleId="CommentSubject">
    <w:name w:val="annotation subject"/>
    <w:basedOn w:val="CommentText"/>
    <w:next w:val="CommentText"/>
    <w:link w:val="CommentSubjectChar"/>
    <w:uiPriority w:val="99"/>
    <w:semiHidden/>
    <w:unhideWhenUsed/>
    <w:rsid w:val="00CC2E88"/>
    <w:rPr>
      <w:b/>
      <w:bCs/>
    </w:rPr>
  </w:style>
  <w:style w:type="character" w:customStyle="1" w:styleId="CommentSubjectChar">
    <w:name w:val="Comment Subject Char"/>
    <w:basedOn w:val="CommentTextChar"/>
    <w:link w:val="CommentSubject"/>
    <w:uiPriority w:val="99"/>
    <w:semiHidden/>
    <w:rsid w:val="00CC2E88"/>
    <w:rPr>
      <w:b/>
      <w:bCs/>
      <w:sz w:val="20"/>
      <w:szCs w:val="20"/>
    </w:rPr>
  </w:style>
  <w:style w:type="paragraph" w:styleId="Revision">
    <w:name w:val="Revision"/>
    <w:hidden/>
    <w:uiPriority w:val="99"/>
    <w:semiHidden/>
    <w:rsid w:val="00271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2412</Words>
  <Characters>13702</Characters>
  <Application>Microsoft Office Word</Application>
  <DocSecurity>0</DocSecurity>
  <Lines>318</Lines>
  <Paragraphs>206</Paragraphs>
  <ScaleCrop>false</ScaleCrop>
  <HeadingPairs>
    <vt:vector size="2" baseType="variant">
      <vt:variant>
        <vt:lpstr>Title</vt:lpstr>
      </vt:variant>
      <vt:variant>
        <vt:i4>1</vt:i4>
      </vt:variant>
    </vt:vector>
  </HeadingPairs>
  <TitlesOfParts>
    <vt:vector size="1" baseType="lpstr">
      <vt:lpstr>Stoma Product Assessment Panel – Dansac public summary document collection – October 2023</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Dansac public summary document collection – October 2023</dc:title>
  <dc:subject/>
  <dc:creator>Australian Government Department of Health and Aged Care</dc:creator>
  <cp:keywords>stoma; bladder and bowel; dansac;</cp:keywords>
  <dc:description/>
  <cp:lastModifiedBy>HAMLEY, Erynn</cp:lastModifiedBy>
  <cp:revision>3</cp:revision>
  <cp:lastPrinted>2023-12-20T06:29:00Z</cp:lastPrinted>
  <dcterms:created xsi:type="dcterms:W3CDTF">2023-12-20T06:29:00Z</dcterms:created>
  <dcterms:modified xsi:type="dcterms:W3CDTF">2023-12-20T06:29:00Z</dcterms:modified>
</cp:coreProperties>
</file>