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C708" w14:textId="77777777" w:rsidR="00F20DDE" w:rsidRPr="00B37E29" w:rsidRDefault="00F12D8D" w:rsidP="00F20DDE">
      <w:pPr>
        <w:jc w:val="center"/>
        <w:rPr>
          <w:color w:val="1D437F"/>
          <w:sz w:val="40"/>
          <w:szCs w:val="40"/>
        </w:rPr>
      </w:pPr>
      <w:r w:rsidRPr="00B37E29">
        <w:rPr>
          <w:color w:val="1D437F"/>
          <w:sz w:val="40"/>
          <w:szCs w:val="40"/>
        </w:rPr>
        <w:t>Preparing for</w:t>
      </w:r>
      <w:r w:rsidR="00C13EEE" w:rsidRPr="00B37E29">
        <w:rPr>
          <w:color w:val="1D437F"/>
          <w:sz w:val="40"/>
          <w:szCs w:val="40"/>
        </w:rPr>
        <w:t>, and responding to, future pandemics and other international health emergencies</w:t>
      </w:r>
    </w:p>
    <w:p w14:paraId="28A8B68F" w14:textId="6BD38510" w:rsidR="00C13EEE" w:rsidRPr="00DD4D7D" w:rsidRDefault="00C45528" w:rsidP="00F20DDE">
      <w:pPr>
        <w:jc w:val="center"/>
        <w:rPr>
          <w:i/>
          <w:iCs/>
          <w:color w:val="153A6E"/>
          <w:sz w:val="28"/>
          <w:szCs w:val="28"/>
        </w:rPr>
      </w:pPr>
      <w:r w:rsidRPr="00DD4D7D">
        <w:rPr>
          <w:i/>
          <w:iCs/>
          <w:color w:val="153A6E"/>
          <w:sz w:val="28"/>
          <w:szCs w:val="28"/>
        </w:rPr>
        <w:t>Summary of public consultation submissions</w:t>
      </w:r>
    </w:p>
    <w:p w14:paraId="41394536" w14:textId="7E2ABE54" w:rsidR="00692424" w:rsidRDefault="00A7447C" w:rsidP="00691CCD">
      <w:pPr>
        <w:pStyle w:val="Heading1"/>
        <w:jc w:val="both"/>
      </w:pPr>
      <w:r>
        <w:t>O</w:t>
      </w:r>
      <w:r w:rsidR="00B42F24">
        <w:t>verview</w:t>
      </w:r>
    </w:p>
    <w:p w14:paraId="40C758AC" w14:textId="1E717105" w:rsidR="00A7447C" w:rsidRDefault="00DD4D7D" w:rsidP="00691CCD">
      <w:pPr>
        <w:jc w:val="both"/>
        <w:rPr>
          <w:b/>
        </w:rPr>
      </w:pPr>
      <w:r>
        <w:t xml:space="preserve">The </w:t>
      </w:r>
      <w:r w:rsidR="2403E829">
        <w:t>Australia</w:t>
      </w:r>
      <w:r>
        <w:t>n Government</w:t>
      </w:r>
      <w:r w:rsidR="2403E829">
        <w:t xml:space="preserve"> is </w:t>
      </w:r>
      <w:r w:rsidR="00A7447C" w:rsidRPr="00A7447C">
        <w:t>participating in two important processes</w:t>
      </w:r>
      <w:r w:rsidR="00B3146E">
        <w:t xml:space="preserve"> through the World Health Organization (WHO)</w:t>
      </w:r>
      <w:r w:rsidR="00A7447C" w:rsidRPr="00A7447C">
        <w:t xml:space="preserve"> to </w:t>
      </w:r>
      <w:r w:rsidR="001D0B73">
        <w:t xml:space="preserve">strengthen the international legal framework </w:t>
      </w:r>
      <w:r w:rsidR="00961532">
        <w:t xml:space="preserve">to </w:t>
      </w:r>
      <w:r w:rsidR="00A7447C" w:rsidRPr="00A7447C">
        <w:t>prevent, prepare for, and respond to, pandemics and other international health emergencies</w:t>
      </w:r>
      <w:r w:rsidR="007A2A56">
        <w:t>. This includes negotiation of:</w:t>
      </w:r>
      <w:r w:rsidR="00A7447C" w:rsidRPr="00A7447C">
        <w:t xml:space="preserve">  </w:t>
      </w:r>
    </w:p>
    <w:p w14:paraId="1CB706A6" w14:textId="68BBBEAD" w:rsidR="004E519C" w:rsidRPr="004E519C" w:rsidRDefault="00A7447C" w:rsidP="00691CCD">
      <w:pPr>
        <w:pStyle w:val="ListParagraph"/>
        <w:numPr>
          <w:ilvl w:val="0"/>
          <w:numId w:val="14"/>
        </w:numPr>
        <w:jc w:val="both"/>
        <w:rPr>
          <w:b/>
        </w:rPr>
      </w:pPr>
      <w:r w:rsidRPr="004E519C">
        <w:t xml:space="preserve">a new international instrument on pandemic prevention, </w:t>
      </w:r>
      <w:proofErr w:type="gramStart"/>
      <w:r w:rsidRPr="004E519C">
        <w:t>preparedness</w:t>
      </w:r>
      <w:proofErr w:type="gramEnd"/>
      <w:r w:rsidRPr="004E519C">
        <w:t xml:space="preserve"> and response</w:t>
      </w:r>
      <w:r w:rsidR="00C24D7D">
        <w:t xml:space="preserve"> (PP</w:t>
      </w:r>
      <w:r w:rsidR="00324BD0">
        <w:t>P</w:t>
      </w:r>
      <w:r w:rsidR="00C24D7D">
        <w:t>R)</w:t>
      </w:r>
      <w:r w:rsidRPr="004E519C">
        <w:t xml:space="preserve">, and </w:t>
      </w:r>
    </w:p>
    <w:p w14:paraId="199384C2" w14:textId="058EEFFC" w:rsidR="004E519C" w:rsidRPr="004E519C" w:rsidRDefault="00961532" w:rsidP="00691CCD">
      <w:pPr>
        <w:pStyle w:val="ListParagraph"/>
        <w:numPr>
          <w:ilvl w:val="0"/>
          <w:numId w:val="14"/>
        </w:numPr>
        <w:jc w:val="both"/>
        <w:rPr>
          <w:b/>
        </w:rPr>
      </w:pPr>
      <w:r>
        <w:t>t</w:t>
      </w:r>
      <w:r w:rsidR="00A7447C" w:rsidRPr="004E519C">
        <w:t>argeted changes to the International Health Regulations (2005) (IHR</w:t>
      </w:r>
      <w:r w:rsidR="00F23536">
        <w:t>s</w:t>
      </w:r>
      <w:r w:rsidR="00A7447C" w:rsidRPr="004E519C">
        <w:t xml:space="preserve">).  </w:t>
      </w:r>
    </w:p>
    <w:p w14:paraId="039D6454" w14:textId="66C82A0B" w:rsidR="00A7447C" w:rsidRDefault="302D447A" w:rsidP="00691CCD">
      <w:pPr>
        <w:jc w:val="both"/>
      </w:pPr>
      <w:r>
        <w:t xml:space="preserve">Australia’s </w:t>
      </w:r>
      <w:r w:rsidR="00E001EB">
        <w:t xml:space="preserve">engagement in these processes </w:t>
      </w:r>
      <w:r w:rsidR="00F20EC4">
        <w:t>is being</w:t>
      </w:r>
      <w:r w:rsidR="0075401D">
        <w:t xml:space="preserve"> </w:t>
      </w:r>
      <w:r>
        <w:t>informed by lessons learned from our national response to the COVID-19 pandemic</w:t>
      </w:r>
      <w:r w:rsidR="00F20EC4">
        <w:t xml:space="preserve"> and our support to the global and regional response</w:t>
      </w:r>
      <w:r w:rsidR="00E0063D">
        <w:t xml:space="preserve"> </w:t>
      </w:r>
      <w:r w:rsidR="00F20EC4">
        <w:t xml:space="preserve">as well as </w:t>
      </w:r>
      <w:r>
        <w:t xml:space="preserve">consultation </w:t>
      </w:r>
      <w:r w:rsidR="0075401D">
        <w:t xml:space="preserve">across </w:t>
      </w:r>
      <w:r>
        <w:t>the Government</w:t>
      </w:r>
      <w:r w:rsidR="00997079">
        <w:t xml:space="preserve">, </w:t>
      </w:r>
      <w:r w:rsidR="00E001EB">
        <w:t xml:space="preserve">with </w:t>
      </w:r>
      <w:r w:rsidR="3AC03400">
        <w:t xml:space="preserve">State and Territory </w:t>
      </w:r>
      <w:r w:rsidR="00E001EB">
        <w:t>g</w:t>
      </w:r>
      <w:r w:rsidR="3AC03400">
        <w:t>overnments</w:t>
      </w:r>
      <w:r w:rsidR="429758D5">
        <w:t xml:space="preserve">, and </w:t>
      </w:r>
      <w:r w:rsidR="00E0063D">
        <w:t xml:space="preserve">experts and key stakeholders. </w:t>
      </w:r>
    </w:p>
    <w:p w14:paraId="695B4DA5" w14:textId="11D87C4E" w:rsidR="00513DC0" w:rsidRPr="00FF5C39" w:rsidRDefault="00F23536" w:rsidP="00C160BB">
      <w:pPr>
        <w:jc w:val="both"/>
        <w:rPr>
          <w:color w:val="00727D"/>
        </w:rPr>
      </w:pPr>
      <w:r>
        <w:t xml:space="preserve">Between 7 </w:t>
      </w:r>
      <w:r w:rsidR="0005389D">
        <w:t xml:space="preserve">August </w:t>
      </w:r>
      <w:r>
        <w:t xml:space="preserve">and 24 September </w:t>
      </w:r>
      <w:r w:rsidR="0005389D">
        <w:t>2023, t</w:t>
      </w:r>
      <w:r w:rsidR="0864C68E">
        <w:t xml:space="preserve">he Department of </w:t>
      </w:r>
      <w:proofErr w:type="gramStart"/>
      <w:r w:rsidR="0864C68E">
        <w:t>Health</w:t>
      </w:r>
      <w:proofErr w:type="gramEnd"/>
      <w:r w:rsidR="0864C68E">
        <w:t xml:space="preserve"> and Aged Care</w:t>
      </w:r>
      <w:r w:rsidR="00E64248">
        <w:t xml:space="preserve"> (DOHAC)</w:t>
      </w:r>
      <w:r w:rsidR="48C55517">
        <w:t>, in collaboration with the Department of Foreign Affairs and Trade</w:t>
      </w:r>
      <w:r w:rsidR="00E64248">
        <w:t xml:space="preserve"> (DFAT)</w:t>
      </w:r>
      <w:r w:rsidR="48C55517">
        <w:t>,</w:t>
      </w:r>
      <w:r w:rsidR="0864C68E">
        <w:t xml:space="preserve"> </w:t>
      </w:r>
      <w:r w:rsidR="0005389D">
        <w:t>invited</w:t>
      </w:r>
      <w:r w:rsidR="7560EEDD">
        <w:t xml:space="preserve"> the </w:t>
      </w:r>
      <w:r w:rsidR="08450AEB">
        <w:t xml:space="preserve">Australian </w:t>
      </w:r>
      <w:r w:rsidR="7560EEDD">
        <w:t>community and key stakehol</w:t>
      </w:r>
      <w:r w:rsidR="37F1D01C">
        <w:t>d</w:t>
      </w:r>
      <w:r w:rsidR="7560EEDD">
        <w:t>ers</w:t>
      </w:r>
      <w:r w:rsidR="08450AEB">
        <w:t xml:space="preserve"> to </w:t>
      </w:r>
      <w:r w:rsidR="46F8FCEC">
        <w:t xml:space="preserve">provide </w:t>
      </w:r>
      <w:r w:rsidR="1A16CBCE">
        <w:t xml:space="preserve">their </w:t>
      </w:r>
      <w:r w:rsidR="00704AC1">
        <w:t xml:space="preserve">views </w:t>
      </w:r>
      <w:r w:rsidR="1A16CBCE">
        <w:t xml:space="preserve">on </w:t>
      </w:r>
      <w:r w:rsidR="006E5F4A">
        <w:t>what they want</w:t>
      </w:r>
      <w:r w:rsidR="00441DDB">
        <w:t>ed</w:t>
      </w:r>
      <w:r w:rsidR="006E5F4A">
        <w:t xml:space="preserve"> to see </w:t>
      </w:r>
      <w:r>
        <w:t>in the new pandemic instrument and amend</w:t>
      </w:r>
      <w:r w:rsidR="004318EA">
        <w:t>ed</w:t>
      </w:r>
      <w:r>
        <w:t xml:space="preserve"> IHR</w:t>
      </w:r>
      <w:r w:rsidR="0047674C">
        <w:t xml:space="preserve"> to inform Australia’s engagement in negotiations</w:t>
      </w:r>
      <w:r w:rsidR="006D6FED">
        <w:t>,</w:t>
      </w:r>
      <w:r w:rsidR="000E6378">
        <w:t xml:space="preserve"> via submissions to the DOHAC’s Consultation Hub</w:t>
      </w:r>
      <w:r w:rsidR="0047674C">
        <w:t xml:space="preserve">. </w:t>
      </w:r>
      <w:r w:rsidR="00D50338">
        <w:t>T</w:t>
      </w:r>
      <w:r w:rsidR="4A2AC12B">
        <w:t>h</w:t>
      </w:r>
      <w:r w:rsidR="0098236D">
        <w:t>e following</w:t>
      </w:r>
      <w:r w:rsidR="4A2AC12B">
        <w:t xml:space="preserve"> guiding questions</w:t>
      </w:r>
      <w:r w:rsidR="00D50338">
        <w:t xml:space="preserve"> were posed to help guide</w:t>
      </w:r>
      <w:r w:rsidR="004318EA">
        <w:t xml:space="preserve"> responses</w:t>
      </w:r>
      <w:r w:rsidR="4A2AC12B">
        <w:t>:</w:t>
      </w:r>
    </w:p>
    <w:p w14:paraId="409D93C5" w14:textId="7403780B" w:rsidR="00FF5C39" w:rsidRPr="00F06D86" w:rsidRDefault="004C31EC" w:rsidP="00691CCD">
      <w:pPr>
        <w:pStyle w:val="VisionBox"/>
        <w:numPr>
          <w:ilvl w:val="0"/>
          <w:numId w:val="20"/>
        </w:numPr>
        <w:spacing w:line="240" w:lineRule="auto"/>
        <w:ind w:right="425"/>
        <w:jc w:val="both"/>
        <w:rPr>
          <w:i/>
          <w:color w:val="auto"/>
        </w:rPr>
      </w:pPr>
      <w:r w:rsidRPr="38C57A0C">
        <w:rPr>
          <w:rFonts w:eastAsiaTheme="minorEastAsia" w:cstheme="minorBidi"/>
          <w:i/>
          <w:color w:val="auto"/>
        </w:rPr>
        <w:t xml:space="preserve">How can international cooperation be improved to </w:t>
      </w:r>
      <w:proofErr w:type="gramStart"/>
      <w:r w:rsidRPr="38C57A0C">
        <w:rPr>
          <w:rFonts w:eastAsiaTheme="minorEastAsia" w:cstheme="minorBidi"/>
          <w:i/>
          <w:color w:val="auto"/>
        </w:rPr>
        <w:t>more effectively prevent, prepare for, and respond to future pandemics and other international health emergencies?</w:t>
      </w:r>
      <w:proofErr w:type="gramEnd"/>
    </w:p>
    <w:p w14:paraId="02CCC9F7" w14:textId="5AAF5DC9" w:rsidR="00836643" w:rsidRPr="00F06D86" w:rsidRDefault="004C31EC" w:rsidP="00691CCD">
      <w:pPr>
        <w:pStyle w:val="VisionBox"/>
        <w:numPr>
          <w:ilvl w:val="0"/>
          <w:numId w:val="20"/>
        </w:numPr>
        <w:spacing w:line="240" w:lineRule="auto"/>
        <w:ind w:right="425"/>
        <w:jc w:val="both"/>
        <w:rPr>
          <w:i/>
          <w:color w:val="auto"/>
        </w:rPr>
      </w:pPr>
      <w:r w:rsidRPr="00F06D86">
        <w:rPr>
          <w:rFonts w:eastAsiaTheme="minorEastAsia" w:cstheme="minorBidi"/>
          <w:i/>
          <w:color w:val="auto"/>
          <w:szCs w:val="20"/>
        </w:rPr>
        <w:t xml:space="preserve">What issues do you think need to be prioritised to guide the world’s future preparation for, and </w:t>
      </w:r>
      <w:r w:rsidR="003B0B9B" w:rsidRPr="00F06D86">
        <w:rPr>
          <w:rFonts w:eastAsiaTheme="minorEastAsia" w:cstheme="minorBidi"/>
          <w:i/>
          <w:color w:val="auto"/>
          <w:szCs w:val="20"/>
        </w:rPr>
        <w:t>responses</w:t>
      </w:r>
      <w:r w:rsidRPr="00F06D86">
        <w:rPr>
          <w:rFonts w:eastAsiaTheme="minorEastAsia" w:cstheme="minorBidi"/>
          <w:i/>
          <w:color w:val="auto"/>
          <w:szCs w:val="20"/>
        </w:rPr>
        <w:t xml:space="preserve"> to, future pandemics and other international health emergencies?</w:t>
      </w:r>
    </w:p>
    <w:p w14:paraId="3FD76FDF" w14:textId="46B323E8" w:rsidR="004C31EC" w:rsidRPr="00F06D86" w:rsidRDefault="00836643" w:rsidP="00691CCD">
      <w:pPr>
        <w:pStyle w:val="VisionBox"/>
        <w:numPr>
          <w:ilvl w:val="0"/>
          <w:numId w:val="20"/>
        </w:numPr>
        <w:spacing w:line="240" w:lineRule="auto"/>
        <w:ind w:right="425"/>
        <w:jc w:val="both"/>
        <w:rPr>
          <w:i/>
          <w:color w:val="auto"/>
        </w:rPr>
      </w:pPr>
      <w:r w:rsidRPr="00F06D86">
        <w:rPr>
          <w:rFonts w:eastAsiaTheme="minorEastAsia" w:cstheme="minorBidi"/>
          <w:i/>
          <w:color w:val="auto"/>
          <w:szCs w:val="20"/>
        </w:rPr>
        <w:t>Is there any other information you would like to provide that might help to guide Australia’s engagement on a new international pandemic instrument and changes to the IHR?</w:t>
      </w:r>
    </w:p>
    <w:p w14:paraId="37B266D7" w14:textId="17514686" w:rsidR="55B03108" w:rsidRDefault="00132886" w:rsidP="00BE03FB">
      <w:pPr>
        <w:pStyle w:val="Heading1"/>
        <w:spacing w:before="120"/>
        <w:jc w:val="both"/>
      </w:pPr>
      <w:r>
        <w:t>Key Themes</w:t>
      </w:r>
      <w:r w:rsidR="004318EA">
        <w:t xml:space="preserve"> Raised</w:t>
      </w:r>
      <w:r w:rsidR="73E9AC2C">
        <w:t xml:space="preserve"> and </w:t>
      </w:r>
      <w:r w:rsidR="004318EA">
        <w:t xml:space="preserve">Australian </w:t>
      </w:r>
      <w:r w:rsidR="73E9AC2C">
        <w:t>Government Response</w:t>
      </w:r>
      <w:r w:rsidR="4FE2A3FE">
        <w:t xml:space="preserve"> </w:t>
      </w:r>
    </w:p>
    <w:p w14:paraId="612EC673" w14:textId="36E68209" w:rsidR="00B4434C" w:rsidRDefault="005E49C7" w:rsidP="00BE03FB">
      <w:pPr>
        <w:spacing w:after="0"/>
        <w:jc w:val="both"/>
        <w:sectPr w:rsidR="00B4434C" w:rsidSect="001C0173">
          <w:footerReference w:type="default" r:id="rId11"/>
          <w:headerReference w:type="first" r:id="rId12"/>
          <w:footerReference w:type="first" r:id="rId13"/>
          <w:pgSz w:w="11906" w:h="16838"/>
          <w:pgMar w:top="1276" w:right="1274" w:bottom="1276" w:left="1276" w:header="284" w:footer="720" w:gutter="0"/>
          <w:cols w:space="720"/>
          <w:titlePg/>
          <w:docGrid w:linePitch="360"/>
        </w:sectPr>
      </w:pPr>
      <w:r>
        <w:t>A</w:t>
      </w:r>
      <w:r w:rsidR="00D50338">
        <w:t xml:space="preserve"> total</w:t>
      </w:r>
      <w:r>
        <w:t xml:space="preserve"> of</w:t>
      </w:r>
      <w:r w:rsidR="00D50338">
        <w:t xml:space="preserve"> </w:t>
      </w:r>
      <w:r w:rsidR="00EA333A">
        <w:t xml:space="preserve">4,521 submissions </w:t>
      </w:r>
      <w:r w:rsidR="00D50338">
        <w:t xml:space="preserve">were </w:t>
      </w:r>
      <w:r w:rsidR="00E9743A">
        <w:t xml:space="preserve">received </w:t>
      </w:r>
      <w:r w:rsidR="00CD1000">
        <w:t xml:space="preserve">from </w:t>
      </w:r>
      <w:r w:rsidR="00755CEE">
        <w:t>individuals and</w:t>
      </w:r>
      <w:r w:rsidR="00811E51" w:rsidDel="00755CEE">
        <w:t xml:space="preserve"> </w:t>
      </w:r>
      <w:r w:rsidR="0053787E">
        <w:t xml:space="preserve">a range of </w:t>
      </w:r>
      <w:r w:rsidR="64E127FD">
        <w:t>stakeholder groups</w:t>
      </w:r>
      <w:r w:rsidR="0090382E">
        <w:t>,</w:t>
      </w:r>
      <w:r w:rsidR="0053787E">
        <w:t xml:space="preserve"> including</w:t>
      </w:r>
    </w:p>
    <w:p w14:paraId="5A80161F" w14:textId="70504A07" w:rsidR="00B4434C" w:rsidRDefault="002824E8" w:rsidP="00BE03FB">
      <w:pPr>
        <w:spacing w:before="0" w:after="0"/>
        <w:jc w:val="both"/>
        <w:sectPr w:rsidR="00B4434C" w:rsidSect="001C0173">
          <w:type w:val="continuous"/>
          <w:pgSz w:w="11906" w:h="16838"/>
          <w:pgMar w:top="1276" w:right="1274" w:bottom="1276" w:left="1276" w:header="720" w:footer="720" w:gutter="0"/>
          <w:cols w:space="720"/>
          <w:docGrid w:linePitch="360"/>
        </w:sectPr>
      </w:pPr>
      <w:r>
        <w:t>a</w:t>
      </w:r>
      <w:r w:rsidR="1A3ECAFC">
        <w:t>cademic and research institutes</w:t>
      </w:r>
      <w:r w:rsidR="00106C0E">
        <w:t>;</w:t>
      </w:r>
      <w:r w:rsidR="00DD4D7D">
        <w:t xml:space="preserve"> </w:t>
      </w:r>
      <w:r>
        <w:t>n</w:t>
      </w:r>
      <w:r w:rsidR="1A3ECAFC">
        <w:t xml:space="preserve">on-government </w:t>
      </w:r>
      <w:r w:rsidR="00CC14BB">
        <w:t xml:space="preserve">and community </w:t>
      </w:r>
      <w:r w:rsidR="1A3ECAFC">
        <w:t>organisations</w:t>
      </w:r>
      <w:r w:rsidR="00106C0E">
        <w:t>;</w:t>
      </w:r>
      <w:r w:rsidR="00DD4D7D">
        <w:t xml:space="preserve"> </w:t>
      </w:r>
      <w:r w:rsidR="007B7855">
        <w:t>p</w:t>
      </w:r>
      <w:r w:rsidR="1A3ECAFC">
        <w:t>eak bodies and unions</w:t>
      </w:r>
      <w:r w:rsidR="00106C0E">
        <w:t>; and</w:t>
      </w:r>
      <w:r w:rsidR="00DD4D7D">
        <w:t xml:space="preserve"> </w:t>
      </w:r>
      <w:r w:rsidR="00106C0E">
        <w:t>p</w:t>
      </w:r>
      <w:r w:rsidR="1A3ECAFC">
        <w:t>rivate sector</w:t>
      </w:r>
      <w:r w:rsidR="00CC14BB">
        <w:t xml:space="preserve"> institutions</w:t>
      </w:r>
      <w:r w:rsidR="00DD4D7D">
        <w:t>.</w:t>
      </w:r>
      <w:r w:rsidR="00DD4D7D" w:rsidRPr="00DD4D7D">
        <w:t xml:space="preserve"> </w:t>
      </w:r>
      <w:r w:rsidR="00DD4D7D">
        <w:t xml:space="preserve">Key themes raised in the submissions </w:t>
      </w:r>
      <w:r w:rsidR="004318EA">
        <w:t>and the</w:t>
      </w:r>
      <w:r w:rsidR="00DD4D7D">
        <w:t xml:space="preserve"> Government’s response </w:t>
      </w:r>
      <w:r w:rsidR="004318EA">
        <w:t xml:space="preserve">are as follows: </w:t>
      </w:r>
    </w:p>
    <w:p w14:paraId="2A0FD87D" w14:textId="67E7F136" w:rsidR="007B1946" w:rsidRDefault="00C62047" w:rsidP="007274C6">
      <w:pPr>
        <w:pStyle w:val="Heading2"/>
        <w:jc w:val="both"/>
      </w:pPr>
      <w:r>
        <w:t>Equity</w:t>
      </w:r>
    </w:p>
    <w:p w14:paraId="7FD84686" w14:textId="019FED2C" w:rsidR="00C62047" w:rsidRPr="00976380" w:rsidRDefault="00956219" w:rsidP="007274C6">
      <w:pPr>
        <w:jc w:val="both"/>
      </w:pPr>
      <w:r>
        <w:t>E</w:t>
      </w:r>
      <w:r w:rsidR="5D0DFA00">
        <w:t>quity</w:t>
      </w:r>
      <w:r>
        <w:t xml:space="preserve"> was viewed as a </w:t>
      </w:r>
      <w:r w:rsidR="0093287A">
        <w:t>guiding principle for the</w:t>
      </w:r>
      <w:r>
        <w:t xml:space="preserve"> global reform processes </w:t>
      </w:r>
      <w:r w:rsidR="00A835D8">
        <w:t xml:space="preserve">to </w:t>
      </w:r>
      <w:r>
        <w:t>ensur</w:t>
      </w:r>
      <w:r w:rsidR="00A835D8">
        <w:t>e</w:t>
      </w:r>
      <w:r>
        <w:t xml:space="preserve"> effective </w:t>
      </w:r>
      <w:r w:rsidR="00E37BB3">
        <w:t>PPPR</w:t>
      </w:r>
      <w:r w:rsidR="009E21BE">
        <w:t xml:space="preserve"> in </w:t>
      </w:r>
      <w:proofErr w:type="gramStart"/>
      <w:r w:rsidR="009E21BE">
        <w:t>a large number of</w:t>
      </w:r>
      <w:proofErr w:type="gramEnd"/>
      <w:r w:rsidR="009E21BE">
        <w:t xml:space="preserve"> submissions</w:t>
      </w:r>
      <w:r w:rsidR="004A3BD6">
        <w:t xml:space="preserve">. </w:t>
      </w:r>
      <w:r>
        <w:t xml:space="preserve">Submissions </w:t>
      </w:r>
      <w:r w:rsidR="00E82323">
        <w:t>highlight</w:t>
      </w:r>
      <w:r w:rsidR="6352F803">
        <w:t>ed</w:t>
      </w:r>
      <w:r w:rsidR="00E82323">
        <w:t xml:space="preserve"> the need to</w:t>
      </w:r>
      <w:r w:rsidR="008F4F88">
        <w:t xml:space="preserve"> promote equity </w:t>
      </w:r>
      <w:r w:rsidR="008C2B6C">
        <w:t xml:space="preserve">in both </w:t>
      </w:r>
      <w:r w:rsidR="003B4F4D">
        <w:t>high- and low-income</w:t>
      </w:r>
      <w:r w:rsidR="008F4F88">
        <w:t xml:space="preserve"> countries</w:t>
      </w:r>
      <w:r w:rsidR="00650A28">
        <w:t xml:space="preserve">. </w:t>
      </w:r>
      <w:r w:rsidR="0037036B">
        <w:t xml:space="preserve">Submissions noted </w:t>
      </w:r>
      <w:r w:rsidR="00D73353">
        <w:t>that</w:t>
      </w:r>
      <w:r w:rsidR="00B33135">
        <w:rPr>
          <w:rFonts w:ascii="Helvetica" w:hAnsi="Helvetica"/>
          <w:color w:val="333333"/>
          <w:shd w:val="clear" w:color="auto" w:fill="FFFFFF"/>
        </w:rPr>
        <w:t xml:space="preserve"> equity must be </w:t>
      </w:r>
      <w:r w:rsidR="00D73353">
        <w:rPr>
          <w:rFonts w:ascii="Helvetica" w:hAnsi="Helvetica"/>
          <w:color w:val="333333"/>
          <w:shd w:val="clear" w:color="auto" w:fill="FFFFFF"/>
        </w:rPr>
        <w:t xml:space="preserve">a </w:t>
      </w:r>
      <w:r w:rsidR="00B33135">
        <w:rPr>
          <w:rFonts w:ascii="Helvetica" w:hAnsi="Helvetica"/>
          <w:color w:val="333333"/>
          <w:shd w:val="clear" w:color="auto" w:fill="FFFFFF"/>
        </w:rPr>
        <w:t>central</w:t>
      </w:r>
      <w:r w:rsidR="00D73353">
        <w:rPr>
          <w:rFonts w:ascii="Helvetica" w:hAnsi="Helvetica"/>
          <w:color w:val="333333"/>
          <w:shd w:val="clear" w:color="auto" w:fill="FFFFFF"/>
        </w:rPr>
        <w:t xml:space="preserve"> tenet of </w:t>
      </w:r>
      <w:r w:rsidR="00772FC9">
        <w:rPr>
          <w:rFonts w:ascii="Helvetica" w:hAnsi="Helvetica"/>
          <w:color w:val="333333"/>
          <w:shd w:val="clear" w:color="auto" w:fill="FFFFFF"/>
        </w:rPr>
        <w:t>effective</w:t>
      </w:r>
      <w:r w:rsidR="00B33135">
        <w:rPr>
          <w:rFonts w:ascii="Helvetica" w:hAnsi="Helvetica"/>
          <w:color w:val="333333"/>
          <w:shd w:val="clear" w:color="auto" w:fill="FFFFFF"/>
        </w:rPr>
        <w:t xml:space="preserve"> </w:t>
      </w:r>
      <w:r w:rsidR="00373649">
        <w:rPr>
          <w:rFonts w:ascii="Helvetica" w:hAnsi="Helvetica"/>
          <w:color w:val="333333"/>
          <w:shd w:val="clear" w:color="auto" w:fill="FFFFFF"/>
        </w:rPr>
        <w:t>approaches to PPPR</w:t>
      </w:r>
      <w:r w:rsidR="00B33135">
        <w:rPr>
          <w:rFonts w:ascii="Helvetica" w:hAnsi="Helvetica"/>
          <w:color w:val="333333"/>
          <w:shd w:val="clear" w:color="auto" w:fill="FFFFFF"/>
        </w:rPr>
        <w:t xml:space="preserve"> in the future, </w:t>
      </w:r>
      <w:r w:rsidR="00634F84">
        <w:t>including</w:t>
      </w:r>
      <w:r w:rsidR="00EF03C9">
        <w:t xml:space="preserve"> </w:t>
      </w:r>
      <w:r w:rsidR="00F91E96">
        <w:t xml:space="preserve">consideration of </w:t>
      </w:r>
      <w:r w:rsidR="00634F84">
        <w:t>First Nations peoples, people living with disabilities</w:t>
      </w:r>
      <w:r w:rsidR="00AC507A">
        <w:t>,</w:t>
      </w:r>
      <w:r w:rsidR="00634F84">
        <w:t xml:space="preserve"> culturally and linguistically diverse </w:t>
      </w:r>
      <w:r w:rsidR="00864301">
        <w:t>communities, the elderly</w:t>
      </w:r>
      <w:r w:rsidR="00E03E82">
        <w:t xml:space="preserve"> and marginalised groups</w:t>
      </w:r>
      <w:r w:rsidR="78D1E414">
        <w:t>.</w:t>
      </w:r>
      <w:r w:rsidR="00F518CE">
        <w:t xml:space="preserve"> </w:t>
      </w:r>
      <w:r w:rsidR="0003357E">
        <w:t xml:space="preserve">Submissions also highlighted </w:t>
      </w:r>
      <w:r w:rsidR="00140241">
        <w:t>t</w:t>
      </w:r>
      <w:r w:rsidR="0003357E">
        <w:t>he need to ensure e</w:t>
      </w:r>
      <w:r w:rsidR="00F518CE">
        <w:t>quitable access to medical countermeasures</w:t>
      </w:r>
      <w:r w:rsidR="00210E30">
        <w:t>,</w:t>
      </w:r>
      <w:r w:rsidR="00F518CE">
        <w:t xml:space="preserve"> such as vaccin</w:t>
      </w:r>
      <w:r w:rsidR="004C6E77">
        <w:t>es</w:t>
      </w:r>
      <w:r w:rsidR="000B0906">
        <w:t xml:space="preserve"> and masks</w:t>
      </w:r>
      <w:r w:rsidR="00F817D6">
        <w:t xml:space="preserve">. </w:t>
      </w:r>
      <w:r w:rsidR="00E37BB3">
        <w:t>Respondents stated that c</w:t>
      </w:r>
      <w:r w:rsidR="28DA65F0">
        <w:t xml:space="preserve">onsideration should be given to </w:t>
      </w:r>
      <w:r w:rsidR="00506436">
        <w:t>the socio</w:t>
      </w:r>
      <w:r w:rsidR="04091B4D">
        <w:t>-</w:t>
      </w:r>
      <w:r w:rsidR="00506436">
        <w:t>economic determinants of health</w:t>
      </w:r>
      <w:r w:rsidR="003C266F">
        <w:t xml:space="preserve"> </w:t>
      </w:r>
      <w:r w:rsidR="006F6060">
        <w:t xml:space="preserve">and the protection of human rights </w:t>
      </w:r>
      <w:r w:rsidR="00C24B54">
        <w:t xml:space="preserve">to </w:t>
      </w:r>
      <w:r w:rsidR="00650331">
        <w:t>mitigate against</w:t>
      </w:r>
      <w:r w:rsidR="00910CE6">
        <w:t xml:space="preserve"> the inequitable health outcomes</w:t>
      </w:r>
      <w:r w:rsidR="00337F0E">
        <w:t xml:space="preserve"> </w:t>
      </w:r>
      <w:r w:rsidR="118352A5">
        <w:t>seen</w:t>
      </w:r>
      <w:r w:rsidR="2636C19B">
        <w:t xml:space="preserve"> </w:t>
      </w:r>
      <w:r w:rsidR="00337F0E">
        <w:t>during COVID-19</w:t>
      </w:r>
      <w:r w:rsidR="00C24B54">
        <w:t>.</w:t>
      </w:r>
    </w:p>
    <w:p w14:paraId="09154E38" w14:textId="327184A4" w:rsidR="00014CD7" w:rsidRPr="00B96C10" w:rsidRDefault="00014CD7" w:rsidP="007274C6">
      <w:pPr>
        <w:jc w:val="both"/>
      </w:pPr>
      <w:r w:rsidRPr="55B03108">
        <w:rPr>
          <w:b/>
          <w:bCs/>
        </w:rPr>
        <w:t xml:space="preserve">Government </w:t>
      </w:r>
      <w:r w:rsidR="2A059B36" w:rsidRPr="0F813543">
        <w:rPr>
          <w:b/>
          <w:bCs/>
        </w:rPr>
        <w:t>R</w:t>
      </w:r>
      <w:r w:rsidR="7A660D23" w:rsidRPr="0F813543">
        <w:rPr>
          <w:b/>
          <w:bCs/>
        </w:rPr>
        <w:t>esponse</w:t>
      </w:r>
      <w:r w:rsidRPr="55B03108">
        <w:rPr>
          <w:b/>
          <w:bCs/>
        </w:rPr>
        <w:t xml:space="preserve">: </w:t>
      </w:r>
      <w:r w:rsidR="005C56F4">
        <w:t>Advancing e</w:t>
      </w:r>
      <w:r w:rsidR="00601CE1" w:rsidRPr="00B919E8">
        <w:t>quity</w:t>
      </w:r>
      <w:r w:rsidR="00D86D74">
        <w:t xml:space="preserve"> in PPPR</w:t>
      </w:r>
      <w:r w:rsidR="00601CE1" w:rsidRPr="00B919E8">
        <w:t xml:space="preserve"> is a </w:t>
      </w:r>
      <w:r w:rsidR="00C85E0D" w:rsidRPr="00B919E8">
        <w:t xml:space="preserve">priority for the </w:t>
      </w:r>
      <w:r w:rsidR="00B919E8" w:rsidRPr="00B919E8">
        <w:t>Australian Government. We are committed</w:t>
      </w:r>
      <w:r w:rsidR="00B919E8">
        <w:rPr>
          <w:b/>
          <w:bCs/>
        </w:rPr>
        <w:t xml:space="preserve"> </w:t>
      </w:r>
      <w:r w:rsidR="00B919E8" w:rsidRPr="00BE03FB">
        <w:t>to</w:t>
      </w:r>
      <w:r w:rsidR="00B919E8">
        <w:rPr>
          <w:b/>
          <w:bCs/>
        </w:rPr>
        <w:t xml:space="preserve"> </w:t>
      </w:r>
      <w:r w:rsidR="00B919E8">
        <w:t>p</w:t>
      </w:r>
      <w:r w:rsidR="00B96C10">
        <w:t xml:space="preserve">romoting fairness, advancing </w:t>
      </w:r>
      <w:r w:rsidR="000A4F7A">
        <w:t>equality, and upholding human rights</w:t>
      </w:r>
      <w:r w:rsidR="00E37BB3">
        <w:t xml:space="preserve"> as part of these </w:t>
      </w:r>
      <w:r w:rsidR="00E37BB3">
        <w:lastRenderedPageBreak/>
        <w:t>negotiations</w:t>
      </w:r>
      <w:r w:rsidR="00173CB4">
        <w:t xml:space="preserve"> </w:t>
      </w:r>
      <w:r w:rsidR="008F4F88">
        <w:t>including in</w:t>
      </w:r>
      <w:r w:rsidR="00173CB4">
        <w:t xml:space="preserve"> enhancing access to medical countermeasures</w:t>
      </w:r>
      <w:r w:rsidR="00E547C1">
        <w:t xml:space="preserve"> </w:t>
      </w:r>
      <w:r w:rsidR="00F30F38">
        <w:t>i.e.,</w:t>
      </w:r>
      <w:r w:rsidR="00A533A2">
        <w:t xml:space="preserve"> </w:t>
      </w:r>
      <w:r w:rsidR="00BC4E5B">
        <w:t>vaccines, therapeutics</w:t>
      </w:r>
      <w:r w:rsidR="005D73CB">
        <w:t xml:space="preserve"> and </w:t>
      </w:r>
      <w:r w:rsidR="00BC4E5B">
        <w:t>diagnostics</w:t>
      </w:r>
      <w:r w:rsidR="00E547C1">
        <w:t xml:space="preserve"> </w:t>
      </w:r>
      <w:r w:rsidR="00BF2369">
        <w:t>needed to respond to public health emergencies</w:t>
      </w:r>
      <w:r w:rsidR="021C5896">
        <w:t xml:space="preserve">. </w:t>
      </w:r>
    </w:p>
    <w:p w14:paraId="2DAC4418" w14:textId="35E56745" w:rsidR="004D028E" w:rsidRDefault="004D028E" w:rsidP="007274C6">
      <w:pPr>
        <w:pStyle w:val="Heading2"/>
        <w:jc w:val="both"/>
      </w:pPr>
      <w:r>
        <w:t>Research &amp; Development</w:t>
      </w:r>
      <w:r w:rsidR="0049332C">
        <w:t xml:space="preserve"> (R&amp;D)</w:t>
      </w:r>
      <w:r w:rsidR="00492C0C">
        <w:t xml:space="preserve"> and Intellectual Property Rights</w:t>
      </w:r>
    </w:p>
    <w:p w14:paraId="734772D4" w14:textId="4A91352C" w:rsidR="004D028E" w:rsidRPr="00976380" w:rsidRDefault="009E21BE" w:rsidP="007274C6">
      <w:pPr>
        <w:jc w:val="both"/>
      </w:pPr>
      <w:r w:rsidRPr="00BE03FB">
        <w:t>Submissions raised the need for</w:t>
      </w:r>
      <w:r>
        <w:rPr>
          <w:b/>
          <w:bCs/>
        </w:rPr>
        <w:t xml:space="preserve"> </w:t>
      </w:r>
      <w:r>
        <w:t>c</w:t>
      </w:r>
      <w:r w:rsidR="00405563" w:rsidRPr="00976380">
        <w:t>ontinued</w:t>
      </w:r>
      <w:r w:rsidR="00521390" w:rsidRPr="00976380">
        <w:t xml:space="preserve"> and increased</w:t>
      </w:r>
      <w:r w:rsidR="00405563" w:rsidRPr="00976380">
        <w:t xml:space="preserve"> investment</w:t>
      </w:r>
      <w:r w:rsidR="00752306" w:rsidRPr="00976380">
        <w:t xml:space="preserve"> in </w:t>
      </w:r>
      <w:r w:rsidR="00FD45C0">
        <w:t>R&amp;</w:t>
      </w:r>
      <w:r w:rsidR="00C87191">
        <w:t>D</w:t>
      </w:r>
      <w:r w:rsidR="00E2394D">
        <w:t xml:space="preserve">, </w:t>
      </w:r>
      <w:r w:rsidR="00E2394D" w:rsidRPr="00976380">
        <w:t xml:space="preserve">including </w:t>
      </w:r>
      <w:r w:rsidR="00E2394D">
        <w:t xml:space="preserve">development of </w:t>
      </w:r>
      <w:r w:rsidR="00E2394D" w:rsidRPr="00976380">
        <w:t>vaccines and medicines</w:t>
      </w:r>
      <w:r w:rsidR="008F4F88">
        <w:t>.</w:t>
      </w:r>
      <w:r w:rsidR="00A74195">
        <w:t xml:space="preserve"> </w:t>
      </w:r>
      <w:r w:rsidR="008F4F88">
        <w:t>B</w:t>
      </w:r>
      <w:r w:rsidR="002B1108">
        <w:t>uilding research capacity</w:t>
      </w:r>
      <w:r w:rsidR="008F4F88">
        <w:t xml:space="preserve"> and increasing collaboration</w:t>
      </w:r>
      <w:r w:rsidR="00020834">
        <w:t xml:space="preserve"> </w:t>
      </w:r>
      <w:r w:rsidR="002B1108">
        <w:t>were</w:t>
      </w:r>
      <w:r w:rsidR="00BD0F82">
        <w:t xml:space="preserve"> highlighted as important </w:t>
      </w:r>
      <w:r w:rsidR="003E0ECA">
        <w:t xml:space="preserve">for </w:t>
      </w:r>
      <w:r w:rsidR="008B114E">
        <w:t>effective PPPR</w:t>
      </w:r>
      <w:r w:rsidR="002630D5" w:rsidRPr="00976380">
        <w:t>.</w:t>
      </w:r>
      <w:r w:rsidR="00513E2B">
        <w:t xml:space="preserve"> </w:t>
      </w:r>
      <w:r w:rsidR="00702747">
        <w:t>There was a mix of submissions</w:t>
      </w:r>
      <w:r w:rsidR="002520D8">
        <w:t xml:space="preserve"> for and against waivers of intellectual property </w:t>
      </w:r>
      <w:r w:rsidR="00C018D2">
        <w:t xml:space="preserve">(IP) </w:t>
      </w:r>
      <w:r w:rsidR="002520D8">
        <w:t>rights</w:t>
      </w:r>
      <w:r w:rsidR="00370F82">
        <w:t>.</w:t>
      </w:r>
      <w:r w:rsidR="002520D8">
        <w:t xml:space="preserve"> </w:t>
      </w:r>
      <w:r w:rsidR="00B70DD9">
        <w:t>Response</w:t>
      </w:r>
      <w:r w:rsidR="00702747">
        <w:t>s</w:t>
      </w:r>
      <w:r w:rsidR="00AC5FAB">
        <w:t xml:space="preserve"> in favour of time-bound IP waivers </w:t>
      </w:r>
      <w:r w:rsidR="002C631D">
        <w:t xml:space="preserve">argued that </w:t>
      </w:r>
      <w:r w:rsidR="00C84F1A">
        <w:t xml:space="preserve">the pharmaceutical industry held too much power over the distribution of products and terms of contracts, and that </w:t>
      </w:r>
      <w:r w:rsidR="002C631D">
        <w:t>IP rules creat</w:t>
      </w:r>
      <w:r w:rsidR="00C84F1A">
        <w:t>ed</w:t>
      </w:r>
      <w:r w:rsidR="002C631D">
        <w:t xml:space="preserve"> mono</w:t>
      </w:r>
      <w:r w:rsidR="00FA288A">
        <w:t xml:space="preserve">polies that could delay or limit access to </w:t>
      </w:r>
      <w:r w:rsidR="009109E2">
        <w:t>health emergency products</w:t>
      </w:r>
      <w:r w:rsidR="00FA288A">
        <w:t xml:space="preserve">. </w:t>
      </w:r>
      <w:r w:rsidR="008F4F88">
        <w:t>Other r</w:t>
      </w:r>
      <w:r w:rsidR="00B70DD9">
        <w:t>esponses</w:t>
      </w:r>
      <w:r w:rsidR="00FA288A">
        <w:t xml:space="preserve"> </w:t>
      </w:r>
      <w:r w:rsidR="002561F8">
        <w:t>stated</w:t>
      </w:r>
      <w:r w:rsidR="008F4F88">
        <w:t xml:space="preserve"> that weakening intellectual property protection would </w:t>
      </w:r>
      <w:r w:rsidR="00C84F1A">
        <w:t xml:space="preserve">also </w:t>
      </w:r>
      <w:r w:rsidR="008F4F88">
        <w:t>weaken critical R&amp;D incentives, and ultimately reduce innovation and access</w:t>
      </w:r>
      <w:r w:rsidR="00C84F1A">
        <w:t xml:space="preserve">; instead, </w:t>
      </w:r>
      <w:r w:rsidR="008F4F88">
        <w:t>technology transfer and licensing should be on a voluntary basis.</w:t>
      </w:r>
    </w:p>
    <w:p w14:paraId="3891FCCC" w14:textId="715DE63D" w:rsidR="009D18DF" w:rsidRPr="00976380" w:rsidRDefault="009D18DF" w:rsidP="007274C6">
      <w:pPr>
        <w:jc w:val="both"/>
      </w:pPr>
      <w:r w:rsidRPr="00976380">
        <w:rPr>
          <w:b/>
          <w:bCs/>
        </w:rPr>
        <w:t xml:space="preserve">Government </w:t>
      </w:r>
      <w:r w:rsidR="2D00D90D" w:rsidRPr="3E5A5D68">
        <w:rPr>
          <w:b/>
          <w:bCs/>
        </w:rPr>
        <w:t>R</w:t>
      </w:r>
      <w:r w:rsidRPr="00976380">
        <w:rPr>
          <w:b/>
          <w:bCs/>
        </w:rPr>
        <w:t>esponse:</w:t>
      </w:r>
      <w:r w:rsidRPr="000724BA">
        <w:t xml:space="preserve"> </w:t>
      </w:r>
      <w:r w:rsidR="55767069">
        <w:t xml:space="preserve">The </w:t>
      </w:r>
      <w:r w:rsidR="19EE2248">
        <w:t>Government</w:t>
      </w:r>
      <w:r w:rsidR="004246EC">
        <w:t xml:space="preserve"> recognises the importance of </w:t>
      </w:r>
      <w:r w:rsidR="0049332C">
        <w:t>R&amp;D</w:t>
      </w:r>
      <w:r w:rsidR="003A47BD">
        <w:t xml:space="preserve"> </w:t>
      </w:r>
      <w:r w:rsidR="00033697">
        <w:t xml:space="preserve">cooperation as part of </w:t>
      </w:r>
      <w:r w:rsidR="00760AA0">
        <w:t xml:space="preserve">a holistic </w:t>
      </w:r>
      <w:r w:rsidR="00385462">
        <w:t xml:space="preserve">approach to </w:t>
      </w:r>
      <w:r w:rsidR="009A4CA1">
        <w:t>equitable and timely access to medical countermeasures</w:t>
      </w:r>
      <w:r w:rsidR="00A179C3">
        <w:t>.</w:t>
      </w:r>
      <w:r w:rsidR="00F552E2">
        <w:t xml:space="preserve"> </w:t>
      </w:r>
      <w:r w:rsidR="003F1DF1">
        <w:t>We</w:t>
      </w:r>
      <w:r w:rsidR="00A404D2">
        <w:t xml:space="preserve"> </w:t>
      </w:r>
      <w:r w:rsidR="004354E6">
        <w:t>encourag</w:t>
      </w:r>
      <w:r w:rsidR="00C84F1A">
        <w:t>e</w:t>
      </w:r>
      <w:r w:rsidR="003F1DF1" w:rsidRPr="003F1DF1">
        <w:t xml:space="preserve"> </w:t>
      </w:r>
      <w:r w:rsidR="00F552E2" w:rsidRPr="00F552E2">
        <w:t>enhance</w:t>
      </w:r>
      <w:r w:rsidR="00E73A34">
        <w:t>d</w:t>
      </w:r>
      <w:r w:rsidR="00F552E2" w:rsidRPr="00F552E2">
        <w:t xml:space="preserve"> </w:t>
      </w:r>
      <w:r w:rsidR="001C7974">
        <w:t xml:space="preserve">international </w:t>
      </w:r>
      <w:r w:rsidR="001D1AF7">
        <w:t xml:space="preserve">R&amp;D cooperation and </w:t>
      </w:r>
      <w:r w:rsidR="00F552E2" w:rsidRPr="00F552E2">
        <w:t xml:space="preserve">coordination </w:t>
      </w:r>
      <w:r w:rsidR="000652FC">
        <w:t xml:space="preserve">during </w:t>
      </w:r>
      <w:r w:rsidR="009538C6">
        <w:t xml:space="preserve">pandemics </w:t>
      </w:r>
      <w:r w:rsidR="000652FC">
        <w:t xml:space="preserve">and </w:t>
      </w:r>
      <w:r w:rsidR="00F552E2" w:rsidRPr="00F552E2">
        <w:t>inter</w:t>
      </w:r>
      <w:r w:rsidR="00932536">
        <w:t>-</w:t>
      </w:r>
      <w:r w:rsidR="00F552E2" w:rsidRPr="00F552E2">
        <w:t>pandemic times</w:t>
      </w:r>
      <w:r w:rsidR="00E73A34">
        <w:t>.</w:t>
      </w:r>
      <w:r w:rsidR="009109E2">
        <w:t xml:space="preserve"> </w:t>
      </w:r>
      <w:r w:rsidR="00C84F1A">
        <w:t xml:space="preserve">We support the transfer of technology on voluntary and mutually agreed terms. </w:t>
      </w:r>
      <w:r w:rsidR="001E449A">
        <w:t>The Government is</w:t>
      </w:r>
      <w:r w:rsidR="003C44CC">
        <w:t xml:space="preserve"> committed to </w:t>
      </w:r>
      <w:r w:rsidR="001E449A">
        <w:t xml:space="preserve">ensuring consistency </w:t>
      </w:r>
      <w:r w:rsidR="0006205F">
        <w:t xml:space="preserve">with </w:t>
      </w:r>
      <w:r w:rsidR="00C84F1A">
        <w:t xml:space="preserve">existing relevant international </w:t>
      </w:r>
      <w:r w:rsidR="008A6C19">
        <w:t xml:space="preserve">intellectual property </w:t>
      </w:r>
      <w:r w:rsidR="00C84F1A">
        <w:t xml:space="preserve">agreements </w:t>
      </w:r>
      <w:r w:rsidR="00370F82">
        <w:t xml:space="preserve">to which Australia is a </w:t>
      </w:r>
      <w:r w:rsidR="00620FE9">
        <w:t>Party</w:t>
      </w:r>
      <w:r w:rsidR="003C44CC">
        <w:t xml:space="preserve">. </w:t>
      </w:r>
    </w:p>
    <w:p w14:paraId="3484D2B6" w14:textId="39788AF2" w:rsidR="00BB3275" w:rsidRDefault="00574B26" w:rsidP="007274C6">
      <w:pPr>
        <w:pStyle w:val="Heading2"/>
        <w:jc w:val="both"/>
      </w:pPr>
      <w:r>
        <w:t xml:space="preserve">Pandemic Prevention and </w:t>
      </w:r>
      <w:r w:rsidR="005B599B">
        <w:t>S</w:t>
      </w:r>
      <w:r>
        <w:t xml:space="preserve">urveillance, </w:t>
      </w:r>
      <w:r w:rsidR="00B37E29">
        <w:t xml:space="preserve">and </w:t>
      </w:r>
      <w:r w:rsidR="007C0149">
        <w:t>em</w:t>
      </w:r>
      <w:r w:rsidR="00F41A8B">
        <w:t xml:space="preserve">bedding a </w:t>
      </w:r>
      <w:r w:rsidR="00BB3275">
        <w:t>One Health</w:t>
      </w:r>
      <w:r w:rsidR="00F41A8B">
        <w:t xml:space="preserve"> </w:t>
      </w:r>
      <w:proofErr w:type="gramStart"/>
      <w:r w:rsidR="00F41A8B">
        <w:t>approach</w:t>
      </w:r>
      <w:proofErr w:type="gramEnd"/>
    </w:p>
    <w:p w14:paraId="270D41DA" w14:textId="77777777" w:rsidR="005B599B" w:rsidRDefault="00574B26" w:rsidP="005B599B">
      <w:pPr>
        <w:jc w:val="both"/>
      </w:pPr>
      <w:r w:rsidRPr="00C9629B">
        <w:t>Submissions</w:t>
      </w:r>
      <w:r>
        <w:t xml:space="preserve"> raised the need for</w:t>
      </w:r>
      <w:r w:rsidRPr="00976380">
        <w:t xml:space="preserve"> greater investment in prevention, monitoring, and </w:t>
      </w:r>
      <w:r>
        <w:t>response to</w:t>
      </w:r>
      <w:r w:rsidRPr="00976380">
        <w:t xml:space="preserve"> zoonotic diseases to reduce the likelihood of future pandemics. Th</w:t>
      </w:r>
      <w:r>
        <w:t>ey suggested this</w:t>
      </w:r>
      <w:r w:rsidRPr="00976380">
        <w:t xml:space="preserve"> should be </w:t>
      </w:r>
      <w:r>
        <w:t>complemented</w:t>
      </w:r>
      <w:r w:rsidRPr="00976380">
        <w:t xml:space="preserve"> by continued public education about how disease spreads and the risk of pandemics</w:t>
      </w:r>
      <w:r>
        <w:t>. Countries</w:t>
      </w:r>
      <w:r w:rsidRPr="00976380">
        <w:t xml:space="preserve"> should be incentivised and obligated to share best practice surveillance knowledge and promote early notification and cooperation </w:t>
      </w:r>
      <w:r>
        <w:t>in responding to</w:t>
      </w:r>
      <w:r w:rsidRPr="00976380">
        <w:t xml:space="preserve"> pathogens with pandemic potential.</w:t>
      </w:r>
      <w:r w:rsidR="005B599B" w:rsidRPr="005B599B">
        <w:t xml:space="preserve"> </w:t>
      </w:r>
    </w:p>
    <w:p w14:paraId="78ABCD31" w14:textId="54E19783" w:rsidR="005B599B" w:rsidRPr="00976380" w:rsidRDefault="005B599B" w:rsidP="005B599B">
      <w:pPr>
        <w:jc w:val="both"/>
      </w:pPr>
      <w:proofErr w:type="gramStart"/>
      <w:r>
        <w:t>A number of</w:t>
      </w:r>
      <w:proofErr w:type="gramEnd"/>
      <w:r>
        <w:t xml:space="preserve"> s</w:t>
      </w:r>
      <w:r w:rsidRPr="00752EA4">
        <w:t>ubmissions</w:t>
      </w:r>
      <w:r>
        <w:t xml:space="preserve"> also highlighted the need to</w:t>
      </w:r>
      <w:r w:rsidRPr="00976380">
        <w:t xml:space="preserve"> </w:t>
      </w:r>
      <w:r w:rsidR="006759F7">
        <w:t xml:space="preserve">embed </w:t>
      </w:r>
      <w:r>
        <w:t xml:space="preserve">a </w:t>
      </w:r>
      <w:r w:rsidRPr="00976380">
        <w:t>One Health approach</w:t>
      </w:r>
      <w:r>
        <w:t xml:space="preserve"> into PPPR efforts.</w:t>
      </w:r>
      <w:r w:rsidRPr="00976380">
        <w:t xml:space="preserve"> </w:t>
      </w:r>
      <w:r>
        <w:t xml:space="preserve">Responses highlighted the need for multisectoral collaboration and cooperation across the human-animal-environment interface to </w:t>
      </w:r>
      <w:r w:rsidRPr="00976380">
        <w:t>help countries better prepare for</w:t>
      </w:r>
      <w:r>
        <w:t xml:space="preserve"> pandemics and</w:t>
      </w:r>
      <w:r w:rsidRPr="00976380">
        <w:t xml:space="preserve"> public health emergencies.</w:t>
      </w:r>
    </w:p>
    <w:p w14:paraId="65A099F6" w14:textId="35A5CDCD" w:rsidR="00BB3275" w:rsidRPr="00976380" w:rsidRDefault="00BB3275" w:rsidP="007274C6">
      <w:pPr>
        <w:jc w:val="both"/>
      </w:pPr>
      <w:r w:rsidRPr="00976380">
        <w:rPr>
          <w:b/>
          <w:bCs/>
        </w:rPr>
        <w:t xml:space="preserve">Government </w:t>
      </w:r>
      <w:r w:rsidR="7530A3EE" w:rsidRPr="38C57A0C">
        <w:rPr>
          <w:b/>
          <w:bCs/>
        </w:rPr>
        <w:t>R</w:t>
      </w:r>
      <w:r w:rsidRPr="00976380">
        <w:rPr>
          <w:b/>
          <w:bCs/>
        </w:rPr>
        <w:t xml:space="preserve">esponse: </w:t>
      </w:r>
      <w:r w:rsidR="00574B26">
        <w:t xml:space="preserve">The Government </w:t>
      </w:r>
      <w:r w:rsidR="00154D68">
        <w:t xml:space="preserve">is </w:t>
      </w:r>
      <w:r w:rsidR="00574B26">
        <w:t>committed to strengthening national and global investment in health emergency prevention and preparedness, including public health surveillance. and enhancing public health literacy and communications.</w:t>
      </w:r>
      <w:r w:rsidR="00154D68">
        <w:t xml:space="preserve"> </w:t>
      </w:r>
      <w:r w:rsidRPr="00976380">
        <w:t xml:space="preserve">A One Health approach </w:t>
      </w:r>
      <w:r w:rsidR="1F26B40E">
        <w:t xml:space="preserve">to PPPR </w:t>
      </w:r>
      <w:r w:rsidRPr="00976380">
        <w:t xml:space="preserve">is a priority for </w:t>
      </w:r>
      <w:r w:rsidR="002F107D">
        <w:t>the Government</w:t>
      </w:r>
      <w:r w:rsidR="008C0718">
        <w:t>,</w:t>
      </w:r>
      <w:r w:rsidR="00A42219">
        <w:t xml:space="preserve"> </w:t>
      </w:r>
      <w:r w:rsidRPr="00976380">
        <w:t>recognis</w:t>
      </w:r>
      <w:r w:rsidR="008C0718">
        <w:t>ing</w:t>
      </w:r>
      <w:r w:rsidRPr="00976380">
        <w:t xml:space="preserve"> the relationship between human, animal, and environmental health </w:t>
      </w:r>
      <w:r w:rsidR="00E07A14">
        <w:t>in</w:t>
      </w:r>
      <w:r w:rsidR="00E07A14" w:rsidRPr="00976380">
        <w:t xml:space="preserve"> </w:t>
      </w:r>
      <w:r w:rsidRPr="00976380">
        <w:t>pandemic prevention.</w:t>
      </w:r>
      <w:r w:rsidR="00322094">
        <w:t xml:space="preserve"> </w:t>
      </w:r>
      <w:r w:rsidR="00883745">
        <w:t>We support provisions that s</w:t>
      </w:r>
      <w:r w:rsidR="00322094">
        <w:t>trengthen One Health capa</w:t>
      </w:r>
      <w:r w:rsidR="00CC157B">
        <w:t>bilities</w:t>
      </w:r>
      <w:r w:rsidR="002A41BB">
        <w:t xml:space="preserve"> and multisectoral collaboration</w:t>
      </w:r>
      <w:r w:rsidR="00072F57">
        <w:t>.</w:t>
      </w:r>
      <w:r w:rsidR="003A424E">
        <w:t xml:space="preserve"> </w:t>
      </w:r>
    </w:p>
    <w:p w14:paraId="7425314F" w14:textId="1E196489" w:rsidR="00B46BA1" w:rsidRDefault="00B46BA1" w:rsidP="007274C6">
      <w:pPr>
        <w:pStyle w:val="Heading2"/>
        <w:jc w:val="both"/>
      </w:pPr>
      <w:r>
        <w:t xml:space="preserve">Role </w:t>
      </w:r>
      <w:r w:rsidR="000B3E3A">
        <w:t xml:space="preserve">and Governance </w:t>
      </w:r>
      <w:r>
        <w:t>of WHO</w:t>
      </w:r>
      <w:r w:rsidR="008C0718">
        <w:t>, Sovereignty Concerns</w:t>
      </w:r>
    </w:p>
    <w:p w14:paraId="746A7361" w14:textId="3D3E6125" w:rsidR="00A10FF4" w:rsidRPr="00976380" w:rsidRDefault="00E07A14" w:rsidP="007274C6">
      <w:pPr>
        <w:jc w:val="both"/>
      </w:pPr>
      <w:r w:rsidRPr="00E07A14">
        <w:t>Submissions</w:t>
      </w:r>
      <w:r>
        <w:rPr>
          <w:b/>
          <w:bCs/>
        </w:rPr>
        <w:t xml:space="preserve"> </w:t>
      </w:r>
      <w:r w:rsidR="00C65AB9">
        <w:t xml:space="preserve">demonstrated </w:t>
      </w:r>
      <w:r w:rsidR="2C304923">
        <w:t xml:space="preserve">that </w:t>
      </w:r>
      <w:r w:rsidR="008C0718">
        <w:t xml:space="preserve">there are differing views amongst </w:t>
      </w:r>
      <w:r w:rsidR="2C304923">
        <w:t xml:space="preserve">Australians </w:t>
      </w:r>
      <w:r w:rsidR="00805DEB" w:rsidRPr="00976380">
        <w:t xml:space="preserve">on the role of WHO </w:t>
      </w:r>
      <w:r w:rsidR="00777FB7" w:rsidRPr="00976380">
        <w:t>in</w:t>
      </w:r>
      <w:r w:rsidR="00081AE3" w:rsidRPr="00976380">
        <w:t xml:space="preserve"> </w:t>
      </w:r>
      <w:r w:rsidR="3BE2CC69">
        <w:t xml:space="preserve">global </w:t>
      </w:r>
      <w:r w:rsidR="23F71060">
        <w:t>PPPR</w:t>
      </w:r>
      <w:r w:rsidR="7C276BB7">
        <w:t xml:space="preserve">. </w:t>
      </w:r>
      <w:proofErr w:type="gramStart"/>
      <w:r w:rsidR="00A404D2">
        <w:t>A number of</w:t>
      </w:r>
      <w:proofErr w:type="gramEnd"/>
      <w:r w:rsidR="0008310E">
        <w:t xml:space="preserve"> responses supported strengthening WHO both in its powers and resources</w:t>
      </w:r>
      <w:r w:rsidR="00542337">
        <w:t xml:space="preserve"> to enhance its ability to assess</w:t>
      </w:r>
      <w:r w:rsidR="0047389E">
        <w:t xml:space="preserve"> and respond rapidly to outbreaks.</w:t>
      </w:r>
      <w:r w:rsidR="0008310E">
        <w:t xml:space="preserve"> </w:t>
      </w:r>
      <w:r w:rsidR="007A329F">
        <w:t xml:space="preserve">Other </w:t>
      </w:r>
      <w:r w:rsidR="16E25364">
        <w:t xml:space="preserve">responses </w:t>
      </w:r>
      <w:r w:rsidR="00081AE3" w:rsidRPr="00976380">
        <w:t xml:space="preserve">perceived </w:t>
      </w:r>
      <w:r w:rsidR="00BB3E03">
        <w:t xml:space="preserve">a </w:t>
      </w:r>
      <w:r w:rsidR="00081AE3" w:rsidRPr="00976380">
        <w:t>lack of transparency</w:t>
      </w:r>
      <w:r w:rsidR="3EDFDA2D">
        <w:t xml:space="preserve"> and </w:t>
      </w:r>
      <w:r w:rsidR="00081AE3" w:rsidRPr="00976380">
        <w:t xml:space="preserve">accountability </w:t>
      </w:r>
      <w:r w:rsidR="00456FC5">
        <w:t>of</w:t>
      </w:r>
      <w:r w:rsidR="00456FC5" w:rsidRPr="00976380">
        <w:t xml:space="preserve"> </w:t>
      </w:r>
      <w:r w:rsidR="00081AE3" w:rsidRPr="00976380">
        <w:t xml:space="preserve">WHO </w:t>
      </w:r>
      <w:r w:rsidR="3C74411C">
        <w:t>during the COVID-19 pandemic</w:t>
      </w:r>
      <w:r w:rsidR="00641D23">
        <w:t xml:space="preserve"> and</w:t>
      </w:r>
      <w:r w:rsidR="00172BCE">
        <w:t xml:space="preserve"> recommended an independent expert oversight body. </w:t>
      </w:r>
      <w:r w:rsidR="008C0718">
        <w:t>Many</w:t>
      </w:r>
      <w:r w:rsidR="003D02D6" w:rsidRPr="00E6755E">
        <w:t xml:space="preserve"> responses </w:t>
      </w:r>
      <w:r w:rsidR="00641D23" w:rsidRPr="00E6755E">
        <w:t xml:space="preserve">raised concerns that </w:t>
      </w:r>
      <w:r w:rsidR="004A3E76" w:rsidRPr="00E6755E">
        <w:t>the pandemic instrument and changes to the IHR</w:t>
      </w:r>
      <w:r w:rsidR="004B0210" w:rsidRPr="00E6755E">
        <w:t xml:space="preserve"> would result in countries ceding authority to </w:t>
      </w:r>
      <w:proofErr w:type="gramStart"/>
      <w:r w:rsidR="004B0210" w:rsidRPr="00E6755E">
        <w:t>WHO</w:t>
      </w:r>
      <w:r w:rsidR="008C0718">
        <w:t>, and</w:t>
      </w:r>
      <w:proofErr w:type="gramEnd"/>
      <w:r w:rsidR="008C0718">
        <w:t xml:space="preserve"> </w:t>
      </w:r>
      <w:r w:rsidR="008C0718" w:rsidRPr="00976380">
        <w:t xml:space="preserve">could </w:t>
      </w:r>
      <w:r w:rsidR="008C0718">
        <w:t>affect Australia’s ability</w:t>
      </w:r>
      <w:r w:rsidR="008C0718" w:rsidRPr="00976380">
        <w:t xml:space="preserve"> to make decisions on national pandemic response measures</w:t>
      </w:r>
      <w:r w:rsidR="008C0718">
        <w:t>, including on lockdowns and vaccine mandates</w:t>
      </w:r>
      <w:r w:rsidR="3C74411C" w:rsidRPr="00E6755E">
        <w:t xml:space="preserve">. </w:t>
      </w:r>
    </w:p>
    <w:p w14:paraId="38588BCB" w14:textId="1B370ABB" w:rsidR="008C0718" w:rsidRDefault="009D18DF" w:rsidP="008C0718">
      <w:pPr>
        <w:jc w:val="both"/>
        <w:rPr>
          <w:rStyle w:val="eop"/>
          <w:rFonts w:cs="Arial"/>
          <w:color w:val="000000"/>
          <w:szCs w:val="20"/>
          <w:shd w:val="clear" w:color="auto" w:fill="FFFFFF"/>
        </w:rPr>
      </w:pPr>
      <w:r w:rsidRPr="00976380">
        <w:rPr>
          <w:b/>
          <w:bCs/>
        </w:rPr>
        <w:t xml:space="preserve">Government </w:t>
      </w:r>
      <w:r w:rsidR="319AC1A1" w:rsidRPr="026CF877">
        <w:rPr>
          <w:b/>
          <w:bCs/>
        </w:rPr>
        <w:t>R</w:t>
      </w:r>
      <w:r w:rsidRPr="026CF877">
        <w:rPr>
          <w:b/>
          <w:bCs/>
        </w:rPr>
        <w:t>esponse</w:t>
      </w:r>
      <w:r w:rsidRPr="00976380">
        <w:rPr>
          <w:b/>
          <w:bCs/>
        </w:rPr>
        <w:t>:</w:t>
      </w:r>
      <w:r w:rsidRPr="00F95A3B">
        <w:t xml:space="preserve"> </w:t>
      </w:r>
      <w:r w:rsidR="00114728" w:rsidRPr="00114728">
        <w:rPr>
          <w:lang w:val="en-AU"/>
        </w:rPr>
        <w:t xml:space="preserve">WHO plays an important role coordinating </w:t>
      </w:r>
      <w:r w:rsidR="00114728">
        <w:rPr>
          <w:lang w:val="en-AU"/>
        </w:rPr>
        <w:t>international</w:t>
      </w:r>
      <w:r w:rsidR="00114728" w:rsidRPr="00114728">
        <w:rPr>
          <w:lang w:val="en-AU"/>
        </w:rPr>
        <w:t xml:space="preserve"> action by managing responses to health emergencies</w:t>
      </w:r>
      <w:r w:rsidR="0050033F">
        <w:rPr>
          <w:lang w:val="en-AU"/>
        </w:rPr>
        <w:t xml:space="preserve"> and pandemics</w:t>
      </w:r>
      <w:r w:rsidR="00114728" w:rsidRPr="00114728">
        <w:rPr>
          <w:lang w:val="en-AU"/>
        </w:rPr>
        <w:t xml:space="preserve"> </w:t>
      </w:r>
      <w:r w:rsidR="0041183B">
        <w:rPr>
          <w:lang w:val="en-AU"/>
        </w:rPr>
        <w:t>(</w:t>
      </w:r>
      <w:r w:rsidR="00114728" w:rsidRPr="00114728">
        <w:rPr>
          <w:lang w:val="en-AU"/>
        </w:rPr>
        <w:t>such as COVID-19</w:t>
      </w:r>
      <w:r w:rsidR="0041183B">
        <w:rPr>
          <w:lang w:val="en-AU"/>
        </w:rPr>
        <w:t>)</w:t>
      </w:r>
      <w:r w:rsidR="00114728" w:rsidRPr="00114728">
        <w:rPr>
          <w:lang w:val="en-AU"/>
        </w:rPr>
        <w:t>, developing technical standards and guidance,</w:t>
      </w:r>
      <w:r w:rsidR="00F9774D">
        <w:rPr>
          <w:lang w:val="en-AU"/>
        </w:rPr>
        <w:t xml:space="preserve"> </w:t>
      </w:r>
      <w:r w:rsidR="00A57ECF">
        <w:rPr>
          <w:lang w:val="en-AU"/>
        </w:rPr>
        <w:t xml:space="preserve">and </w:t>
      </w:r>
      <w:r w:rsidR="00F9774D">
        <w:rPr>
          <w:lang w:val="en-AU"/>
        </w:rPr>
        <w:t xml:space="preserve">providing </w:t>
      </w:r>
      <w:r w:rsidR="008C0718">
        <w:rPr>
          <w:lang w:val="en-AU"/>
        </w:rPr>
        <w:t>advice</w:t>
      </w:r>
      <w:r w:rsidR="00114728" w:rsidRPr="00114728">
        <w:rPr>
          <w:lang w:val="en-AU"/>
        </w:rPr>
        <w:t xml:space="preserve"> and country level support to improve local health systems</w:t>
      </w:r>
      <w:r w:rsidR="00114728">
        <w:rPr>
          <w:lang w:val="en-AU"/>
        </w:rPr>
        <w:t xml:space="preserve">. </w:t>
      </w:r>
      <w:r w:rsidR="008248CA" w:rsidRPr="009C70E5">
        <w:rPr>
          <w:rStyle w:val="eop"/>
          <w:rFonts w:cs="Arial"/>
          <w:color w:val="000000"/>
          <w:szCs w:val="20"/>
          <w:shd w:val="clear" w:color="auto" w:fill="FFFFFF"/>
        </w:rPr>
        <w:t xml:space="preserve">Australia </w:t>
      </w:r>
      <w:r w:rsidR="008C0718">
        <w:rPr>
          <w:rStyle w:val="eop"/>
          <w:rFonts w:cs="Arial"/>
          <w:color w:val="000000"/>
          <w:szCs w:val="20"/>
          <w:shd w:val="clear" w:color="auto" w:fill="FFFFFF"/>
        </w:rPr>
        <w:t xml:space="preserve">supports </w:t>
      </w:r>
      <w:r w:rsidR="008248CA" w:rsidRPr="009C70E5">
        <w:rPr>
          <w:rStyle w:val="eop"/>
          <w:rFonts w:cs="Arial"/>
          <w:color w:val="000000"/>
          <w:szCs w:val="20"/>
          <w:shd w:val="clear" w:color="auto" w:fill="FFFFFF"/>
        </w:rPr>
        <w:t>strengthen</w:t>
      </w:r>
      <w:r w:rsidR="008C0718">
        <w:rPr>
          <w:rStyle w:val="eop"/>
          <w:rFonts w:cs="Arial"/>
          <w:color w:val="000000"/>
          <w:szCs w:val="20"/>
          <w:shd w:val="clear" w:color="auto" w:fill="FFFFFF"/>
        </w:rPr>
        <w:t>ing</w:t>
      </w:r>
      <w:r w:rsidR="008248CA" w:rsidRPr="009C70E5">
        <w:rPr>
          <w:rStyle w:val="eop"/>
          <w:rFonts w:cs="Arial"/>
          <w:color w:val="000000"/>
          <w:szCs w:val="20"/>
          <w:shd w:val="clear" w:color="auto" w:fill="FFFFFF"/>
        </w:rPr>
        <w:t xml:space="preserve"> WHO’s ability to respond to disease outbreaks, including through rapid access to outbreak sites, deployment of WHO-led expert teams</w:t>
      </w:r>
      <w:r w:rsidR="008C0718">
        <w:rPr>
          <w:rStyle w:val="eop"/>
          <w:rFonts w:cs="Arial"/>
          <w:color w:val="000000"/>
          <w:szCs w:val="20"/>
          <w:shd w:val="clear" w:color="auto" w:fill="FFFFFF"/>
        </w:rPr>
        <w:t xml:space="preserve"> (on request)</w:t>
      </w:r>
      <w:r w:rsidR="008248CA" w:rsidRPr="009C70E5">
        <w:rPr>
          <w:rStyle w:val="eop"/>
          <w:rFonts w:cs="Arial"/>
          <w:color w:val="000000"/>
          <w:szCs w:val="20"/>
          <w:shd w:val="clear" w:color="auto" w:fill="FFFFFF"/>
        </w:rPr>
        <w:t xml:space="preserve">, and timely provision of information to the international community. </w:t>
      </w:r>
    </w:p>
    <w:p w14:paraId="7BCF7BB5" w14:textId="77777777" w:rsidR="008C0718" w:rsidRDefault="008C0718" w:rsidP="008C0718">
      <w:pPr>
        <w:jc w:val="both"/>
      </w:pPr>
      <w:r>
        <w:t xml:space="preserve">WHO is a Member State-led organisation made up of 194 countries, including Australia. Australia participates in WHO decision-making processes as a member of both the WHO Executive Board and the World Health Assembly (WHA). WHO reports to, and is accountable to, all its Member States through the WHA. All WHA documentation is publicly available on the </w:t>
      </w:r>
      <w:hyperlink r:id="rId14" w:history="1">
        <w:r w:rsidRPr="00FE1909">
          <w:rPr>
            <w:rStyle w:val="Hyperlink"/>
          </w:rPr>
          <w:t>WHO’s website</w:t>
        </w:r>
      </w:hyperlink>
      <w:r>
        <w:t xml:space="preserve">. </w:t>
      </w:r>
    </w:p>
    <w:p w14:paraId="301E6C48" w14:textId="5E63F59B" w:rsidR="00906DC9" w:rsidRPr="00976380" w:rsidRDefault="008C0718" w:rsidP="007274C6">
      <w:pPr>
        <w:jc w:val="both"/>
      </w:pPr>
      <w:r>
        <w:t>U</w:t>
      </w:r>
      <w:r w:rsidRPr="00E4160D">
        <w:t>nder</w:t>
      </w:r>
      <w:r w:rsidRPr="00C965C8">
        <w:t xml:space="preserve"> </w:t>
      </w:r>
      <w:r w:rsidRPr="00E4160D">
        <w:t xml:space="preserve">international law, </w:t>
      </w:r>
      <w:r>
        <w:t xml:space="preserve">WHO </w:t>
      </w:r>
      <w:r w:rsidRPr="00E4160D">
        <w:t>Member States</w:t>
      </w:r>
      <w:r>
        <w:t>,</w:t>
      </w:r>
      <w:r w:rsidRPr="00757665">
        <w:t xml:space="preserve"> </w:t>
      </w:r>
      <w:r>
        <w:t>including</w:t>
      </w:r>
      <w:r w:rsidRPr="00757665">
        <w:t xml:space="preserve"> Australia</w:t>
      </w:r>
      <w:r>
        <w:t>,</w:t>
      </w:r>
      <w:r w:rsidRPr="00757665">
        <w:t xml:space="preserve"> retain</w:t>
      </w:r>
      <w:r>
        <w:t xml:space="preserve"> their</w:t>
      </w:r>
      <w:r w:rsidRPr="00757665">
        <w:t xml:space="preserve"> sovereignty regarding their </w:t>
      </w:r>
      <w:r>
        <w:t xml:space="preserve">national </w:t>
      </w:r>
      <w:r w:rsidRPr="00757665">
        <w:t>public health policies.</w:t>
      </w:r>
      <w:r>
        <w:t xml:space="preserve"> </w:t>
      </w:r>
      <w:r w:rsidR="0040286F">
        <w:t>The</w:t>
      </w:r>
      <w:r>
        <w:t xml:space="preserve"> pandemic instrument or changes to the IHR </w:t>
      </w:r>
      <w:r w:rsidR="0040286F">
        <w:t xml:space="preserve">will not </w:t>
      </w:r>
      <w:r>
        <w:t xml:space="preserve">provide powers to </w:t>
      </w:r>
      <w:r>
        <w:lastRenderedPageBreak/>
        <w:t xml:space="preserve">WHO to mandate health measures or control the movement of persons. The pandemic treaty and IHR will not operate to prevail over Australian law. Australia will retain the right to make and implement public health decisions in the best interests of Australians. </w:t>
      </w:r>
    </w:p>
    <w:p w14:paraId="3508C543" w14:textId="1229CB95" w:rsidR="00BB3275" w:rsidRDefault="00BB3275" w:rsidP="007274C6">
      <w:pPr>
        <w:pStyle w:val="Heading2"/>
        <w:jc w:val="both"/>
      </w:pPr>
      <w:r>
        <w:t>Communication and public awareness</w:t>
      </w:r>
    </w:p>
    <w:p w14:paraId="2C8466B8" w14:textId="7D5A56BC" w:rsidR="00BB3275" w:rsidRPr="00976380" w:rsidRDefault="00624798" w:rsidP="007274C6">
      <w:pPr>
        <w:jc w:val="both"/>
      </w:pPr>
      <w:r w:rsidRPr="00C845BF">
        <w:t>Submissions</w:t>
      </w:r>
      <w:r w:rsidR="33910AB1">
        <w:t xml:space="preserve"> received </w:t>
      </w:r>
      <w:r w:rsidR="00392EB4">
        <w:t>noted effective communication strategies</w:t>
      </w:r>
      <w:r w:rsidR="00015643">
        <w:t xml:space="preserve"> were fundamental to</w:t>
      </w:r>
      <w:r w:rsidR="33910AB1">
        <w:t xml:space="preserve"> b</w:t>
      </w:r>
      <w:r w:rsidR="45F5AB7C">
        <w:t>uilding ongoing public</w:t>
      </w:r>
      <w:r w:rsidR="009611F2">
        <w:t xml:space="preserve"> trust and</w:t>
      </w:r>
      <w:r w:rsidR="45F5AB7C">
        <w:t xml:space="preserve"> </w:t>
      </w:r>
      <w:r w:rsidR="418F070E">
        <w:t>awareness</w:t>
      </w:r>
      <w:r w:rsidR="00015643">
        <w:t xml:space="preserve"> during a pandemic or public health emergency</w:t>
      </w:r>
      <w:r w:rsidR="45F5AB7C">
        <w:t xml:space="preserve">. </w:t>
      </w:r>
      <w:r w:rsidR="00AA70C7">
        <w:t xml:space="preserve">Responses </w:t>
      </w:r>
      <w:r w:rsidR="008145F8">
        <w:t xml:space="preserve">recommended </w:t>
      </w:r>
      <w:r w:rsidR="00AA70C7">
        <w:t>h</w:t>
      </w:r>
      <w:r w:rsidR="00BB3275" w:rsidRPr="00976380">
        <w:t xml:space="preserve">ealth communication and knowledge about pandemic risks </w:t>
      </w:r>
      <w:r w:rsidR="00DF4F5B">
        <w:t>be improved, including</w:t>
      </w:r>
      <w:r w:rsidR="00BB3275" w:rsidRPr="00976380">
        <w:t xml:space="preserve"> how pathogens spread. </w:t>
      </w:r>
      <w:r w:rsidR="00CC656F">
        <w:t>C</w:t>
      </w:r>
      <w:r w:rsidR="00BB3275" w:rsidRPr="00976380">
        <w:t xml:space="preserve">ommunity engagement </w:t>
      </w:r>
      <w:r w:rsidR="00CC656F">
        <w:t xml:space="preserve">was viewed </w:t>
      </w:r>
      <w:proofErr w:type="gramStart"/>
      <w:r w:rsidR="00CC656F">
        <w:t>as a way to</w:t>
      </w:r>
      <w:proofErr w:type="gramEnd"/>
      <w:r w:rsidR="00CC656F">
        <w:t xml:space="preserve"> </w:t>
      </w:r>
      <w:r w:rsidR="00BB3275" w:rsidRPr="00976380">
        <w:t xml:space="preserve">build trust and </w:t>
      </w:r>
      <w:r w:rsidR="00CC656F">
        <w:t xml:space="preserve">mitigate </w:t>
      </w:r>
      <w:r w:rsidR="00BB3275" w:rsidRPr="00976380">
        <w:t>the spread of misinformation</w:t>
      </w:r>
      <w:r w:rsidR="00E45C84">
        <w:t xml:space="preserve"> and disinformation</w:t>
      </w:r>
      <w:r w:rsidR="00BB3275" w:rsidRPr="00976380">
        <w:t>.</w:t>
      </w:r>
    </w:p>
    <w:p w14:paraId="3CB34B32" w14:textId="6396919D" w:rsidR="005D63E6" w:rsidRPr="00976380" w:rsidRDefault="45F5AB7C" w:rsidP="00BE03FB">
      <w:pPr>
        <w:jc w:val="both"/>
      </w:pPr>
      <w:r w:rsidRPr="38C57A0C">
        <w:rPr>
          <w:b/>
          <w:bCs/>
        </w:rPr>
        <w:t>Governmen</w:t>
      </w:r>
      <w:r w:rsidR="00BB6048">
        <w:rPr>
          <w:b/>
          <w:bCs/>
        </w:rPr>
        <w:t>t</w:t>
      </w:r>
      <w:r w:rsidR="33E0CE12" w:rsidRPr="38C57A0C">
        <w:rPr>
          <w:b/>
          <w:bCs/>
        </w:rPr>
        <w:t xml:space="preserve"> </w:t>
      </w:r>
      <w:r w:rsidR="16D18B38" w:rsidRPr="38C57A0C">
        <w:rPr>
          <w:b/>
          <w:bCs/>
        </w:rPr>
        <w:t>R</w:t>
      </w:r>
      <w:r w:rsidRPr="38C57A0C">
        <w:rPr>
          <w:b/>
          <w:bCs/>
        </w:rPr>
        <w:t>esponse:</w:t>
      </w:r>
      <w:r w:rsidR="006F6891">
        <w:rPr>
          <w:b/>
          <w:bCs/>
        </w:rPr>
        <w:t xml:space="preserve"> </w:t>
      </w:r>
      <w:r w:rsidR="002F107D" w:rsidRPr="006F6891">
        <w:t xml:space="preserve">The Government </w:t>
      </w:r>
      <w:r w:rsidR="00900617">
        <w:t>supports</w:t>
      </w:r>
      <w:r w:rsidR="005C18BB">
        <w:t xml:space="preserve"> </w:t>
      </w:r>
      <w:r w:rsidR="008C0718">
        <w:t>efforts</w:t>
      </w:r>
      <w:r w:rsidR="00E573AA">
        <w:t xml:space="preserve"> to enhance public health literacy</w:t>
      </w:r>
      <w:r w:rsidR="008C0718">
        <w:t>,</w:t>
      </w:r>
      <w:r w:rsidR="002A5EC2">
        <w:t xml:space="preserve"> support s</w:t>
      </w:r>
      <w:r w:rsidR="005C18BB">
        <w:t xml:space="preserve">cience and evidence-informed </w:t>
      </w:r>
      <w:r w:rsidR="002A5EC2">
        <w:t>policy development</w:t>
      </w:r>
      <w:r w:rsidR="008C0718">
        <w:t xml:space="preserve">, </w:t>
      </w:r>
      <w:r w:rsidR="002A5EC2">
        <w:t xml:space="preserve">public </w:t>
      </w:r>
      <w:r w:rsidR="00900617">
        <w:t>communication to</w:t>
      </w:r>
      <w:r w:rsidR="000F6BD8">
        <w:t xml:space="preserve"> </w:t>
      </w:r>
      <w:r w:rsidR="006F6891" w:rsidRPr="006F6891">
        <w:t xml:space="preserve">inform </w:t>
      </w:r>
      <w:r w:rsidR="00900617">
        <w:t>communities</w:t>
      </w:r>
      <w:r w:rsidR="006F6891" w:rsidRPr="006F6891">
        <w:t xml:space="preserve"> about </w:t>
      </w:r>
      <w:r w:rsidR="00900617">
        <w:t xml:space="preserve">emerging </w:t>
      </w:r>
      <w:r w:rsidR="00BD5114">
        <w:t xml:space="preserve">public health </w:t>
      </w:r>
      <w:r w:rsidR="00900617">
        <w:t>risks</w:t>
      </w:r>
      <w:r w:rsidR="008C0718">
        <w:t>,</w:t>
      </w:r>
      <w:r w:rsidR="00BD5114">
        <w:t xml:space="preserve"> and </w:t>
      </w:r>
      <w:r w:rsidR="006F6891" w:rsidRPr="006F6891">
        <w:t xml:space="preserve">guidance on public health measures. </w:t>
      </w:r>
    </w:p>
    <w:p w14:paraId="1016DD79" w14:textId="259D5032" w:rsidR="00BB3275" w:rsidRDefault="00BB3275" w:rsidP="007274C6">
      <w:pPr>
        <w:pStyle w:val="Heading2"/>
        <w:jc w:val="both"/>
      </w:pPr>
      <w:r>
        <w:t>Access and benefit</w:t>
      </w:r>
      <w:r w:rsidR="00A25EC2">
        <w:t>s</w:t>
      </w:r>
      <w:r>
        <w:t xml:space="preserve"> sharing</w:t>
      </w:r>
      <w:r w:rsidR="0056293D">
        <w:t>,</w:t>
      </w:r>
      <w:r w:rsidR="009A47AF">
        <w:t xml:space="preserve"> and</w:t>
      </w:r>
      <w:r w:rsidR="0056293D">
        <w:t xml:space="preserve"> data and information </w:t>
      </w:r>
      <w:proofErr w:type="gramStart"/>
      <w:r w:rsidR="0056293D">
        <w:t>sharing</w:t>
      </w:r>
      <w:proofErr w:type="gramEnd"/>
    </w:p>
    <w:p w14:paraId="583B22B4" w14:textId="6EE8F588" w:rsidR="00BB3275" w:rsidRPr="00976380" w:rsidRDefault="0056293D" w:rsidP="007274C6">
      <w:pPr>
        <w:jc w:val="both"/>
      </w:pPr>
      <w:proofErr w:type="gramStart"/>
      <w:r>
        <w:t>A number of</w:t>
      </w:r>
      <w:proofErr w:type="gramEnd"/>
      <w:r>
        <w:t xml:space="preserve"> s</w:t>
      </w:r>
      <w:r w:rsidRPr="00444228">
        <w:t>ubmissions</w:t>
      </w:r>
      <w:r w:rsidRPr="00664AFB">
        <w:t xml:space="preserve"> </w:t>
      </w:r>
      <w:r>
        <w:t>argued for t</w:t>
      </w:r>
      <w:r w:rsidRPr="00976380">
        <w:t xml:space="preserve">ransparent, open, and timely sharing of </w:t>
      </w:r>
      <w:r>
        <w:t xml:space="preserve">pathogens, </w:t>
      </w:r>
      <w:r w:rsidRPr="00976380">
        <w:t xml:space="preserve">data and information by health authorities worldwide </w:t>
      </w:r>
      <w:r>
        <w:t>as</w:t>
      </w:r>
      <w:r w:rsidRPr="00976380">
        <w:t xml:space="preserve"> key to effective PPPR. </w:t>
      </w:r>
      <w:r>
        <w:t xml:space="preserve"> Submissions proposed </w:t>
      </w:r>
      <w:r w:rsidR="002D781D">
        <w:t xml:space="preserve">access to pathogen information </w:t>
      </w:r>
      <w:r>
        <w:t>should be linked to</w:t>
      </w:r>
      <w:r w:rsidR="00813F4D">
        <w:t xml:space="preserve"> improved sharing of benefits</w:t>
      </w:r>
      <w:r w:rsidR="00661572">
        <w:t>, for example, medical countermeasures</w:t>
      </w:r>
      <w:r>
        <w:t>, through an access and benefits sharing (ABS) framework</w:t>
      </w:r>
      <w:r w:rsidR="008B6ACD">
        <w:t>.</w:t>
      </w:r>
      <w:r w:rsidR="00813F4D">
        <w:t xml:space="preserve"> </w:t>
      </w:r>
      <w:r w:rsidR="004820EE">
        <w:t xml:space="preserve">Submissions noted that </w:t>
      </w:r>
      <w:r w:rsidR="00196581">
        <w:t xml:space="preserve">any </w:t>
      </w:r>
      <w:r w:rsidR="00196581" w:rsidRPr="00196581">
        <w:t>pathogen ABS framework should be coherent with, learn from, and build upon, existing ABS frameworks.</w:t>
      </w:r>
    </w:p>
    <w:p w14:paraId="0542B9EE" w14:textId="19B95472" w:rsidR="003F7C7C" w:rsidRPr="00976380" w:rsidRDefault="00BB3275" w:rsidP="00BE03FB">
      <w:pPr>
        <w:jc w:val="both"/>
      </w:pPr>
      <w:r w:rsidRPr="00976380">
        <w:rPr>
          <w:b/>
          <w:bCs/>
        </w:rPr>
        <w:t xml:space="preserve">Government </w:t>
      </w:r>
      <w:r w:rsidR="5ED84284" w:rsidRPr="0F813543">
        <w:rPr>
          <w:b/>
          <w:bCs/>
        </w:rPr>
        <w:t>R</w:t>
      </w:r>
      <w:r w:rsidR="45F5AB7C" w:rsidRPr="0F813543">
        <w:rPr>
          <w:b/>
          <w:bCs/>
        </w:rPr>
        <w:t>esponse</w:t>
      </w:r>
      <w:r w:rsidRPr="00976380">
        <w:rPr>
          <w:b/>
          <w:bCs/>
        </w:rPr>
        <w:t xml:space="preserve">: </w:t>
      </w:r>
      <w:r w:rsidR="002F107D" w:rsidRPr="002F107D">
        <w:t>The</w:t>
      </w:r>
      <w:r w:rsidR="002F107D">
        <w:rPr>
          <w:b/>
          <w:bCs/>
        </w:rPr>
        <w:t xml:space="preserve"> </w:t>
      </w:r>
      <w:r w:rsidR="002F107D">
        <w:t>Government</w:t>
      </w:r>
      <w:r w:rsidR="00D6227C">
        <w:t xml:space="preserve"> </w:t>
      </w:r>
      <w:r w:rsidR="0056293D">
        <w:t>supports</w:t>
      </w:r>
      <w:r w:rsidR="007E0660">
        <w:t xml:space="preserve"> </w:t>
      </w:r>
      <w:r w:rsidR="00DA4AE4">
        <w:t>a</w:t>
      </w:r>
      <w:r w:rsidR="00DE334B">
        <w:t>n</w:t>
      </w:r>
      <w:r w:rsidR="43A29C72">
        <w:t xml:space="preserve"> </w:t>
      </w:r>
      <w:r w:rsidR="00DA4AE4">
        <w:t>ABS framework that facilitates</w:t>
      </w:r>
      <w:r w:rsidR="00D6227C">
        <w:t xml:space="preserve"> </w:t>
      </w:r>
      <w:r w:rsidR="008F45A0">
        <w:t xml:space="preserve">timely sharing of </w:t>
      </w:r>
      <w:r w:rsidR="00813F4D">
        <w:t>pathogen information</w:t>
      </w:r>
      <w:r w:rsidR="0042728E">
        <w:t xml:space="preserve"> and samples to enable rapid responses to emerging epidemics and pandemics.</w:t>
      </w:r>
      <w:r w:rsidR="0065766C">
        <w:t xml:space="preserve"> </w:t>
      </w:r>
      <w:r w:rsidR="0056293D">
        <w:t xml:space="preserve">It </w:t>
      </w:r>
      <w:r w:rsidR="00F37C73">
        <w:t xml:space="preserve">is </w:t>
      </w:r>
      <w:r w:rsidR="0056293D">
        <w:t>important any ABS framework</w:t>
      </w:r>
      <w:r w:rsidR="00A81FC7">
        <w:t xml:space="preserve"> does not hinder or delay pathogen information and sample sharing</w:t>
      </w:r>
      <w:r w:rsidR="0056293D">
        <w:t>,</w:t>
      </w:r>
      <w:r w:rsidR="00D3152F">
        <w:t xml:space="preserve"> is legally coherent with existing ABS systems,</w:t>
      </w:r>
      <w:r w:rsidR="0056293D">
        <w:t xml:space="preserve"> and delivers more equitable access to pandemic-related products, such as vaccines and medicines</w:t>
      </w:r>
      <w:r w:rsidR="005B73F8">
        <w:t xml:space="preserve">. </w:t>
      </w:r>
    </w:p>
    <w:p w14:paraId="7E2B64FB" w14:textId="72D517EF" w:rsidR="00BC24F5" w:rsidRDefault="00BC24F5" w:rsidP="007274C6">
      <w:pPr>
        <w:pStyle w:val="Heading2"/>
        <w:jc w:val="both"/>
      </w:pPr>
      <w:r>
        <w:t>Health system strengthening</w:t>
      </w:r>
      <w:r w:rsidR="00BF295C">
        <w:t xml:space="preserve">, </w:t>
      </w:r>
      <w:r>
        <w:t>capacity development</w:t>
      </w:r>
      <w:r w:rsidR="00BF295C">
        <w:t xml:space="preserve"> and </w:t>
      </w:r>
      <w:proofErr w:type="gramStart"/>
      <w:r w:rsidR="00BF295C">
        <w:t>workforce</w:t>
      </w:r>
      <w:proofErr w:type="gramEnd"/>
    </w:p>
    <w:p w14:paraId="61CDFAD3" w14:textId="392F38EA" w:rsidR="00BC24F5" w:rsidRPr="00976380" w:rsidRDefault="004666A6" w:rsidP="007274C6">
      <w:pPr>
        <w:jc w:val="both"/>
      </w:pPr>
      <w:r>
        <w:t xml:space="preserve">Submissions </w:t>
      </w:r>
      <w:r w:rsidR="00331C32">
        <w:t xml:space="preserve">suggested </w:t>
      </w:r>
      <w:r w:rsidR="00F4048C">
        <w:t>c</w:t>
      </w:r>
      <w:r w:rsidR="00E634E2">
        <w:t>ountries</w:t>
      </w:r>
      <w:r w:rsidR="00A442B5">
        <w:t xml:space="preserve"> </w:t>
      </w:r>
      <w:r w:rsidR="00F4663C">
        <w:t>strengthen</w:t>
      </w:r>
      <w:r w:rsidR="00E634E2">
        <w:t xml:space="preserve"> </w:t>
      </w:r>
      <w:r w:rsidR="00F4048C">
        <w:t xml:space="preserve">domestic </w:t>
      </w:r>
      <w:r w:rsidR="000564C8">
        <w:t>pandemic</w:t>
      </w:r>
      <w:r w:rsidR="000A37E9">
        <w:t xml:space="preserve"> </w:t>
      </w:r>
      <w:r w:rsidR="00E634E2">
        <w:t xml:space="preserve">prevention, preparedness, and response </w:t>
      </w:r>
      <w:r w:rsidR="00F4048C">
        <w:t>capacities</w:t>
      </w:r>
      <w:r w:rsidR="00E634E2">
        <w:t>, such as routine surveillance, labo</w:t>
      </w:r>
      <w:r w:rsidR="00A5198A">
        <w:t>ratory systems, and health workforce.</w:t>
      </w:r>
      <w:r w:rsidR="00B65A2C">
        <w:t xml:space="preserve"> </w:t>
      </w:r>
      <w:r w:rsidR="007D53DD" w:rsidRPr="002E3311">
        <w:t>Submissions</w:t>
      </w:r>
      <w:r w:rsidR="007D53DD">
        <w:rPr>
          <w:b/>
          <w:bCs/>
        </w:rPr>
        <w:t xml:space="preserve"> </w:t>
      </w:r>
      <w:r w:rsidR="007D53DD" w:rsidRPr="00BE03FB">
        <w:t>argued that the health workforce forms the backbone of health systems, and the health workforce needs decent work conditions.</w:t>
      </w:r>
      <w:r w:rsidR="007D53DD">
        <w:rPr>
          <w:b/>
          <w:bCs/>
        </w:rPr>
        <w:t xml:space="preserve">  </w:t>
      </w:r>
      <w:r w:rsidR="00B02ED6">
        <w:t>It was recommended that h</w:t>
      </w:r>
      <w:r w:rsidR="006E284C">
        <w:t>ealth workforce</w:t>
      </w:r>
      <w:r w:rsidR="00A442B5">
        <w:t>s</w:t>
      </w:r>
      <w:r w:rsidR="006E284C">
        <w:t xml:space="preserve"> </w:t>
      </w:r>
      <w:r w:rsidR="003463CC">
        <w:t>be engaged in PPPR planning and decision making</w:t>
      </w:r>
      <w:r w:rsidR="00157522">
        <w:t xml:space="preserve"> to ensure health systems have </w:t>
      </w:r>
      <w:r w:rsidR="000A610D">
        <w:t xml:space="preserve">effective </w:t>
      </w:r>
      <w:r w:rsidR="00157522">
        <w:t>surge capacit</w:t>
      </w:r>
      <w:r w:rsidR="000A610D">
        <w:t>ies</w:t>
      </w:r>
      <w:r w:rsidR="00F4048C">
        <w:t>.</w:t>
      </w:r>
    </w:p>
    <w:p w14:paraId="01DAB767" w14:textId="0B8D45F1" w:rsidR="009D18DF" w:rsidRPr="00976380" w:rsidRDefault="009D18DF" w:rsidP="007274C6">
      <w:pPr>
        <w:jc w:val="both"/>
      </w:pPr>
      <w:r w:rsidRPr="00976380">
        <w:rPr>
          <w:b/>
          <w:bCs/>
        </w:rPr>
        <w:t xml:space="preserve">Government </w:t>
      </w:r>
      <w:r w:rsidR="2A9C0C17" w:rsidRPr="38C57A0C">
        <w:rPr>
          <w:b/>
          <w:bCs/>
        </w:rPr>
        <w:t>R</w:t>
      </w:r>
      <w:r w:rsidRPr="00976380">
        <w:rPr>
          <w:b/>
          <w:bCs/>
        </w:rPr>
        <w:t xml:space="preserve">esponse: </w:t>
      </w:r>
      <w:r w:rsidR="002F107D" w:rsidRPr="002F107D">
        <w:t>The Government</w:t>
      </w:r>
      <w:r w:rsidR="0017759F">
        <w:t xml:space="preserve"> </w:t>
      </w:r>
      <w:r w:rsidR="0072681F">
        <w:t>recognis</w:t>
      </w:r>
      <w:r w:rsidR="00B70D64">
        <w:t xml:space="preserve">es </w:t>
      </w:r>
      <w:r w:rsidR="0072681F">
        <w:t xml:space="preserve">the importance of </w:t>
      </w:r>
      <w:r w:rsidR="007D53DD">
        <w:t>the health workforce</w:t>
      </w:r>
      <w:r w:rsidR="00BE03FB">
        <w:t xml:space="preserve"> and recognises a strong and sustainable workforce as a central part of resilient health systems</w:t>
      </w:r>
      <w:r w:rsidR="00B70D64">
        <w:t xml:space="preserve">, and </w:t>
      </w:r>
      <w:r w:rsidR="0017759F">
        <w:t>supports</w:t>
      </w:r>
      <w:r w:rsidR="008911BE">
        <w:t xml:space="preserve"> </w:t>
      </w:r>
      <w:r w:rsidR="00512856">
        <w:t>assisting</w:t>
      </w:r>
      <w:r w:rsidR="008911BE">
        <w:t xml:space="preserve"> countries, particularly developing countries, </w:t>
      </w:r>
      <w:r w:rsidR="00512856">
        <w:t xml:space="preserve">to </w:t>
      </w:r>
      <w:r w:rsidR="00CD4F65">
        <w:t>strengthen their health systems, build resilience, increase health workforce capacities, and</w:t>
      </w:r>
      <w:r w:rsidR="0046244E">
        <w:t xml:space="preserve"> move towards sustainable PPPR capabilities</w:t>
      </w:r>
      <w:r w:rsidR="00C018B1">
        <w:t>.</w:t>
      </w:r>
      <w:r w:rsidR="00341AD3" w:rsidRPr="00341AD3">
        <w:t xml:space="preserve"> </w:t>
      </w:r>
      <w:r w:rsidR="00BE03FB" w:rsidRPr="00BE03FB">
        <w:t>Workforce wellbeing, including safety, is critical to ensuring the continuity of pandemic response and provision of care is sustainable.</w:t>
      </w:r>
    </w:p>
    <w:p w14:paraId="64A4B2E4" w14:textId="27C4CFEB" w:rsidR="009214D5" w:rsidRPr="00BC24F5" w:rsidRDefault="00893E3E" w:rsidP="007274C6">
      <w:pPr>
        <w:pStyle w:val="Heading1"/>
        <w:jc w:val="both"/>
        <w:rPr>
          <w:color w:val="008A96" w:themeColor="accent2"/>
        </w:rPr>
      </w:pPr>
      <w:r w:rsidRPr="00BC24F5">
        <w:rPr>
          <w:color w:val="008A96" w:themeColor="accent2"/>
        </w:rPr>
        <w:t>F</w:t>
      </w:r>
      <w:r w:rsidR="009611F2">
        <w:rPr>
          <w:color w:val="008A96" w:themeColor="accent2"/>
        </w:rPr>
        <w:t>or more</w:t>
      </w:r>
      <w:r w:rsidRPr="00BC24F5">
        <w:rPr>
          <w:color w:val="008A96" w:themeColor="accent2"/>
        </w:rPr>
        <w:t xml:space="preserve"> information</w:t>
      </w:r>
    </w:p>
    <w:p w14:paraId="14E81B62" w14:textId="2F310536" w:rsidR="004D24FD" w:rsidRPr="00BD7BAB" w:rsidRDefault="00D535B2" w:rsidP="007274C6">
      <w:pPr>
        <w:jc w:val="both"/>
      </w:pPr>
      <w:r>
        <w:t xml:space="preserve">To learn more about </w:t>
      </w:r>
      <w:r w:rsidR="00F73D2B">
        <w:t>global</w:t>
      </w:r>
      <w:r>
        <w:t xml:space="preserve"> health reform and</w:t>
      </w:r>
      <w:r w:rsidR="00F73D2B">
        <w:t xml:space="preserve"> for further i</w:t>
      </w:r>
      <w:r w:rsidR="008765DB">
        <w:t xml:space="preserve">nformation about Australia’s </w:t>
      </w:r>
      <w:r w:rsidR="00453864">
        <w:t xml:space="preserve">goals and </w:t>
      </w:r>
      <w:r w:rsidR="008765DB">
        <w:t xml:space="preserve">priorities </w:t>
      </w:r>
      <w:r w:rsidR="00453864">
        <w:t>in both negotiation processes</w:t>
      </w:r>
      <w:r w:rsidR="00F73D2B">
        <w:t>,</w:t>
      </w:r>
      <w:r w:rsidR="00453864">
        <w:t xml:space="preserve"> </w:t>
      </w:r>
      <w:r w:rsidR="29FDD3BC">
        <w:t xml:space="preserve">please </w:t>
      </w:r>
      <w:r w:rsidR="00F73D2B">
        <w:t>visit</w:t>
      </w:r>
      <w:r w:rsidR="00453864">
        <w:t xml:space="preserve"> the D</w:t>
      </w:r>
      <w:r w:rsidR="00AD595A">
        <w:t>OHAC’s</w:t>
      </w:r>
      <w:r w:rsidR="00453864">
        <w:t xml:space="preserve"> website at </w:t>
      </w:r>
      <w:r w:rsidR="004D24FD" w:rsidRPr="004D24FD">
        <w:rPr>
          <w:u w:val="single"/>
        </w:rPr>
        <w:t>www.health.gov.au/our-work/strengthening-global-health-and-international-pandemic-response</w:t>
      </w:r>
      <w:r w:rsidR="00453864" w:rsidRPr="00453864">
        <w:t>.</w:t>
      </w:r>
    </w:p>
    <w:sectPr w:rsidR="004D24FD" w:rsidRPr="00BD7BAB" w:rsidSect="00087487">
      <w:type w:val="continuous"/>
      <w:pgSz w:w="11906" w:h="16838"/>
      <w:pgMar w:top="1276" w:right="1274" w:bottom="12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6ACF" w14:textId="77777777" w:rsidR="00702D49" w:rsidRDefault="00702D49" w:rsidP="00F12D8D">
      <w:pPr>
        <w:spacing w:before="0" w:after="0" w:line="240" w:lineRule="auto"/>
      </w:pPr>
      <w:r>
        <w:separator/>
      </w:r>
    </w:p>
  </w:endnote>
  <w:endnote w:type="continuationSeparator" w:id="0">
    <w:p w14:paraId="1FF5E49D" w14:textId="77777777" w:rsidR="00702D49" w:rsidRDefault="00702D49" w:rsidP="00F12D8D">
      <w:pPr>
        <w:spacing w:before="0" w:after="0" w:line="240" w:lineRule="auto"/>
      </w:pPr>
      <w:r>
        <w:continuationSeparator/>
      </w:r>
    </w:p>
  </w:endnote>
  <w:endnote w:type="continuationNotice" w:id="1">
    <w:p w14:paraId="155DA85C" w14:textId="77777777" w:rsidR="00702D49" w:rsidRDefault="00702D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4162448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62F085D" w14:textId="7044EB7A" w:rsidR="009214D5" w:rsidRPr="00CF4FF1" w:rsidRDefault="009214D5">
            <w:pPr>
              <w:pStyle w:val="Footer"/>
              <w:jc w:val="right"/>
              <w:rPr>
                <w:sz w:val="18"/>
                <w:szCs w:val="18"/>
              </w:rPr>
            </w:pPr>
            <w:r w:rsidRPr="00CF4FF1">
              <w:rPr>
                <w:sz w:val="18"/>
                <w:szCs w:val="18"/>
              </w:rPr>
              <w:t xml:space="preserve">Page </w:t>
            </w:r>
            <w:r w:rsidRPr="00CF4FF1">
              <w:rPr>
                <w:b/>
                <w:bCs/>
                <w:sz w:val="18"/>
                <w:szCs w:val="18"/>
              </w:rPr>
              <w:fldChar w:fldCharType="begin"/>
            </w:r>
            <w:r w:rsidRPr="00CF4FF1">
              <w:rPr>
                <w:b/>
                <w:bCs/>
                <w:sz w:val="18"/>
                <w:szCs w:val="18"/>
              </w:rPr>
              <w:instrText xml:space="preserve"> PAGE </w:instrText>
            </w:r>
            <w:r w:rsidRPr="00CF4FF1">
              <w:rPr>
                <w:b/>
                <w:bCs/>
                <w:sz w:val="18"/>
                <w:szCs w:val="18"/>
              </w:rPr>
              <w:fldChar w:fldCharType="separate"/>
            </w:r>
            <w:r w:rsidRPr="00CF4FF1">
              <w:rPr>
                <w:b/>
                <w:bCs/>
                <w:noProof/>
                <w:sz w:val="18"/>
                <w:szCs w:val="18"/>
              </w:rPr>
              <w:t>2</w:t>
            </w:r>
            <w:r w:rsidRPr="00CF4FF1">
              <w:rPr>
                <w:b/>
                <w:bCs/>
                <w:sz w:val="18"/>
                <w:szCs w:val="18"/>
              </w:rPr>
              <w:fldChar w:fldCharType="end"/>
            </w:r>
            <w:r w:rsidRPr="00CF4FF1">
              <w:rPr>
                <w:sz w:val="18"/>
                <w:szCs w:val="18"/>
              </w:rPr>
              <w:t xml:space="preserve"> of </w:t>
            </w:r>
            <w:r w:rsidRPr="00CF4FF1">
              <w:rPr>
                <w:b/>
                <w:bCs/>
                <w:sz w:val="18"/>
                <w:szCs w:val="18"/>
              </w:rPr>
              <w:fldChar w:fldCharType="begin"/>
            </w:r>
            <w:r w:rsidRPr="00CF4FF1">
              <w:rPr>
                <w:b/>
                <w:bCs/>
                <w:sz w:val="18"/>
                <w:szCs w:val="18"/>
              </w:rPr>
              <w:instrText xml:space="preserve"> NUMPAGES  </w:instrText>
            </w:r>
            <w:r w:rsidRPr="00CF4FF1">
              <w:rPr>
                <w:b/>
                <w:bCs/>
                <w:sz w:val="18"/>
                <w:szCs w:val="18"/>
              </w:rPr>
              <w:fldChar w:fldCharType="separate"/>
            </w:r>
            <w:r w:rsidRPr="00CF4FF1">
              <w:rPr>
                <w:b/>
                <w:bCs/>
                <w:noProof/>
                <w:sz w:val="18"/>
                <w:szCs w:val="18"/>
              </w:rPr>
              <w:t>2</w:t>
            </w:r>
            <w:r w:rsidRPr="00CF4FF1">
              <w:rPr>
                <w:b/>
                <w:bCs/>
                <w:sz w:val="18"/>
                <w:szCs w:val="18"/>
              </w:rPr>
              <w:fldChar w:fldCharType="end"/>
            </w:r>
          </w:p>
        </w:sdtContent>
      </w:sdt>
    </w:sdtContent>
  </w:sdt>
  <w:p w14:paraId="6B90CAFE" w14:textId="77777777" w:rsidR="009214D5" w:rsidRDefault="00921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04BC" w14:textId="7D4DAB1C" w:rsidR="00220973" w:rsidRPr="00136B23" w:rsidRDefault="00220973">
    <w:pPr>
      <w:pStyle w:val="Footer"/>
      <w:jc w:val="right"/>
      <w:rPr>
        <w:sz w:val="16"/>
        <w:szCs w:val="16"/>
      </w:rPr>
    </w:pPr>
    <w:r w:rsidRPr="00136B23">
      <w:rPr>
        <w:sz w:val="16"/>
        <w:szCs w:val="16"/>
      </w:rPr>
      <w:t xml:space="preserve">Page </w:t>
    </w:r>
    <w:r w:rsidRPr="00136B23">
      <w:rPr>
        <w:b/>
        <w:bCs/>
        <w:sz w:val="16"/>
        <w:szCs w:val="16"/>
      </w:rPr>
      <w:fldChar w:fldCharType="begin"/>
    </w:r>
    <w:r w:rsidRPr="00136B23">
      <w:rPr>
        <w:b/>
        <w:bCs/>
        <w:sz w:val="16"/>
        <w:szCs w:val="16"/>
      </w:rPr>
      <w:instrText xml:space="preserve"> PAGE </w:instrText>
    </w:r>
    <w:r w:rsidRPr="00136B23">
      <w:rPr>
        <w:b/>
        <w:bCs/>
        <w:sz w:val="16"/>
        <w:szCs w:val="16"/>
      </w:rPr>
      <w:fldChar w:fldCharType="separate"/>
    </w:r>
    <w:r w:rsidRPr="00136B23">
      <w:rPr>
        <w:b/>
        <w:bCs/>
        <w:noProof/>
        <w:sz w:val="16"/>
        <w:szCs w:val="16"/>
      </w:rPr>
      <w:t>2</w:t>
    </w:r>
    <w:r w:rsidRPr="00136B23">
      <w:rPr>
        <w:b/>
        <w:bCs/>
        <w:sz w:val="16"/>
        <w:szCs w:val="16"/>
      </w:rPr>
      <w:fldChar w:fldCharType="end"/>
    </w:r>
    <w:r w:rsidRPr="00136B23">
      <w:rPr>
        <w:sz w:val="16"/>
        <w:szCs w:val="16"/>
      </w:rPr>
      <w:t xml:space="preserve"> of </w:t>
    </w:r>
    <w:r w:rsidRPr="00136B23">
      <w:rPr>
        <w:b/>
        <w:bCs/>
        <w:sz w:val="16"/>
        <w:szCs w:val="16"/>
      </w:rPr>
      <w:fldChar w:fldCharType="begin"/>
    </w:r>
    <w:r w:rsidRPr="00136B23">
      <w:rPr>
        <w:b/>
        <w:bCs/>
        <w:sz w:val="16"/>
        <w:szCs w:val="16"/>
      </w:rPr>
      <w:instrText xml:space="preserve"> NUMPAGES  </w:instrText>
    </w:r>
    <w:r w:rsidRPr="00136B23">
      <w:rPr>
        <w:b/>
        <w:bCs/>
        <w:sz w:val="16"/>
        <w:szCs w:val="16"/>
      </w:rPr>
      <w:fldChar w:fldCharType="separate"/>
    </w:r>
    <w:r w:rsidRPr="00136B23">
      <w:rPr>
        <w:b/>
        <w:bCs/>
        <w:noProof/>
        <w:sz w:val="16"/>
        <w:szCs w:val="16"/>
      </w:rPr>
      <w:t>2</w:t>
    </w:r>
    <w:r w:rsidRPr="00136B23">
      <w:rPr>
        <w:b/>
        <w:bCs/>
        <w:sz w:val="16"/>
        <w:szCs w:val="16"/>
      </w:rPr>
      <w:fldChar w:fldCharType="end"/>
    </w:r>
  </w:p>
  <w:p w14:paraId="3ACB8BBA" w14:textId="77777777" w:rsidR="00220973" w:rsidRDefault="002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724E" w14:textId="77777777" w:rsidR="00702D49" w:rsidRDefault="00702D49" w:rsidP="00F12D8D">
      <w:pPr>
        <w:spacing w:before="0" w:after="0" w:line="240" w:lineRule="auto"/>
      </w:pPr>
      <w:r>
        <w:separator/>
      </w:r>
    </w:p>
  </w:footnote>
  <w:footnote w:type="continuationSeparator" w:id="0">
    <w:p w14:paraId="0972025D" w14:textId="77777777" w:rsidR="00702D49" w:rsidRDefault="00702D49" w:rsidP="00F12D8D">
      <w:pPr>
        <w:spacing w:before="0" w:after="0" w:line="240" w:lineRule="auto"/>
      </w:pPr>
      <w:r>
        <w:continuationSeparator/>
      </w:r>
    </w:p>
  </w:footnote>
  <w:footnote w:type="continuationNotice" w:id="1">
    <w:p w14:paraId="7A727657" w14:textId="77777777" w:rsidR="00702D49" w:rsidRDefault="00702D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2684" w14:textId="7D7A9CA0" w:rsidR="00A32969" w:rsidRPr="00ED6894" w:rsidRDefault="002A24BA">
    <w:pPr>
      <w:pStyle w:val="Header"/>
    </w:pPr>
    <w:r>
      <w:rPr>
        <w:noProof/>
        <w:color w:val="000000"/>
      </w:rPr>
      <w:drawing>
        <wp:anchor distT="0" distB="0" distL="114300" distR="114300" simplePos="0" relativeHeight="251658240" behindDoc="1" locked="0" layoutInCell="1" allowOverlap="1" wp14:anchorId="1EB5059F" wp14:editId="7CFE6898">
          <wp:simplePos x="0" y="0"/>
          <wp:positionH relativeFrom="page">
            <wp:posOffset>410845</wp:posOffset>
          </wp:positionH>
          <wp:positionV relativeFrom="topMargin">
            <wp:posOffset>1602740</wp:posOffset>
          </wp:positionV>
          <wp:extent cx="6750000" cy="108000"/>
          <wp:effectExtent l="0" t="0" r="0" b="635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00" cy="1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466">
      <w:rPr>
        <w:noProof/>
        <w:sz w:val="28"/>
        <w:szCs w:val="28"/>
      </w:rPr>
      <w:drawing>
        <wp:inline distT="0" distB="0" distL="0" distR="0" wp14:anchorId="7F353F59" wp14:editId="296240B4">
          <wp:extent cx="2381538" cy="1080000"/>
          <wp:effectExtent l="0" t="0" r="0" b="6350"/>
          <wp:docPr id="8" name="Picture 8"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1538" cy="1080000"/>
                  </a:xfrm>
                  <a:prstGeom prst="rect">
                    <a:avLst/>
                  </a:prstGeom>
                </pic:spPr>
              </pic:pic>
            </a:graphicData>
          </a:graphic>
        </wp:inline>
      </w:drawing>
    </w:r>
    <w:r w:rsidR="00340466">
      <w:ptab w:relativeTo="margin" w:alignment="center" w:leader="none"/>
    </w:r>
    <w:r w:rsidR="00340466">
      <w:ptab w:relativeTo="margin" w:alignment="right" w:leader="none"/>
    </w:r>
    <w:r w:rsidR="00340466">
      <w:rPr>
        <w:noProof/>
      </w:rPr>
      <w:drawing>
        <wp:inline distT="0" distB="0" distL="0" distR="0" wp14:anchorId="7D13D7AB" wp14:editId="5BD1BCAB">
          <wp:extent cx="2532500" cy="1080000"/>
          <wp:effectExtent l="0" t="0" r="1270" b="6350"/>
          <wp:docPr id="9" name="Picture 9" descr="Australian Department of Foreign Affairs and Trade - WO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Department of Foreign Affairs and Trade - WOC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5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66B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086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6E4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08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5853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C6BD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F8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3EFB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0ED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46FB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1752D"/>
    <w:multiLevelType w:val="hybridMultilevel"/>
    <w:tmpl w:val="26D8A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BC75A1"/>
    <w:multiLevelType w:val="hybridMultilevel"/>
    <w:tmpl w:val="55E24090"/>
    <w:lvl w:ilvl="0" w:tplc="196248EE">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2" w15:restartNumberingAfterBreak="0">
    <w:nsid w:val="176A645C"/>
    <w:multiLevelType w:val="hybridMultilevel"/>
    <w:tmpl w:val="D8D86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A26A91"/>
    <w:multiLevelType w:val="hybridMultilevel"/>
    <w:tmpl w:val="18CA4E24"/>
    <w:lvl w:ilvl="0" w:tplc="F5BE37AC">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4" w15:restartNumberingAfterBreak="0">
    <w:nsid w:val="43473944"/>
    <w:multiLevelType w:val="hybridMultilevel"/>
    <w:tmpl w:val="17ECF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7A5890"/>
    <w:multiLevelType w:val="hybridMultilevel"/>
    <w:tmpl w:val="94308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F86E27"/>
    <w:multiLevelType w:val="hybridMultilevel"/>
    <w:tmpl w:val="2482DB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D5B6D04"/>
    <w:multiLevelType w:val="hybridMultilevel"/>
    <w:tmpl w:val="1444EF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0C7200"/>
    <w:multiLevelType w:val="hybridMultilevel"/>
    <w:tmpl w:val="56240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6C2584"/>
    <w:multiLevelType w:val="hybridMultilevel"/>
    <w:tmpl w:val="D2FA444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252D87"/>
    <w:multiLevelType w:val="hybridMultilevel"/>
    <w:tmpl w:val="B7C2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CA70D2"/>
    <w:multiLevelType w:val="hybridMultilevel"/>
    <w:tmpl w:val="0306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8F5E1F"/>
    <w:multiLevelType w:val="hybridMultilevel"/>
    <w:tmpl w:val="D426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9896749">
    <w:abstractNumId w:val="9"/>
  </w:num>
  <w:num w:numId="2" w16cid:durableId="1955792201">
    <w:abstractNumId w:val="7"/>
  </w:num>
  <w:num w:numId="3" w16cid:durableId="123739856">
    <w:abstractNumId w:val="6"/>
  </w:num>
  <w:num w:numId="4" w16cid:durableId="791631217">
    <w:abstractNumId w:val="5"/>
  </w:num>
  <w:num w:numId="5" w16cid:durableId="824127509">
    <w:abstractNumId w:val="4"/>
  </w:num>
  <w:num w:numId="6" w16cid:durableId="1267039891">
    <w:abstractNumId w:val="8"/>
  </w:num>
  <w:num w:numId="7" w16cid:durableId="2090542913">
    <w:abstractNumId w:val="3"/>
  </w:num>
  <w:num w:numId="8" w16cid:durableId="1159541668">
    <w:abstractNumId w:val="2"/>
  </w:num>
  <w:num w:numId="9" w16cid:durableId="1167206320">
    <w:abstractNumId w:val="1"/>
  </w:num>
  <w:num w:numId="10" w16cid:durableId="1429931625">
    <w:abstractNumId w:val="0"/>
  </w:num>
  <w:num w:numId="11" w16cid:durableId="1072507172">
    <w:abstractNumId w:val="10"/>
  </w:num>
  <w:num w:numId="12" w16cid:durableId="1072656870">
    <w:abstractNumId w:val="17"/>
  </w:num>
  <w:num w:numId="13" w16cid:durableId="18817028">
    <w:abstractNumId w:val="21"/>
  </w:num>
  <w:num w:numId="14" w16cid:durableId="1998027697">
    <w:abstractNumId w:val="22"/>
  </w:num>
  <w:num w:numId="15" w16cid:durableId="1104111007">
    <w:abstractNumId w:val="18"/>
  </w:num>
  <w:num w:numId="16" w16cid:durableId="860239682">
    <w:abstractNumId w:val="19"/>
  </w:num>
  <w:num w:numId="17" w16cid:durableId="1969126315">
    <w:abstractNumId w:val="12"/>
  </w:num>
  <w:num w:numId="18" w16cid:durableId="1196112247">
    <w:abstractNumId w:val="16"/>
  </w:num>
  <w:num w:numId="19" w16cid:durableId="414977076">
    <w:abstractNumId w:val="20"/>
  </w:num>
  <w:num w:numId="20" w16cid:durableId="446235329">
    <w:abstractNumId w:val="14"/>
  </w:num>
  <w:num w:numId="21" w16cid:durableId="1085568601">
    <w:abstractNumId w:val="13"/>
  </w:num>
  <w:num w:numId="22" w16cid:durableId="1174414995">
    <w:abstractNumId w:val="11"/>
  </w:num>
  <w:num w:numId="23" w16cid:durableId="380056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46364E"/>
    <w:rsid w:val="00000AED"/>
    <w:rsid w:val="00000DAD"/>
    <w:rsid w:val="00002658"/>
    <w:rsid w:val="000074E8"/>
    <w:rsid w:val="000109B2"/>
    <w:rsid w:val="00010BE9"/>
    <w:rsid w:val="00011825"/>
    <w:rsid w:val="00014CD7"/>
    <w:rsid w:val="00015457"/>
    <w:rsid w:val="00015643"/>
    <w:rsid w:val="00020834"/>
    <w:rsid w:val="000218BB"/>
    <w:rsid w:val="000225B7"/>
    <w:rsid w:val="00023F5F"/>
    <w:rsid w:val="000241B5"/>
    <w:rsid w:val="000248D2"/>
    <w:rsid w:val="00024C3D"/>
    <w:rsid w:val="00024DC6"/>
    <w:rsid w:val="00025251"/>
    <w:rsid w:val="00025920"/>
    <w:rsid w:val="0002620E"/>
    <w:rsid w:val="000272F5"/>
    <w:rsid w:val="00031E45"/>
    <w:rsid w:val="00033208"/>
    <w:rsid w:val="0003357E"/>
    <w:rsid w:val="00033697"/>
    <w:rsid w:val="00034A2D"/>
    <w:rsid w:val="00034FCC"/>
    <w:rsid w:val="00035EEC"/>
    <w:rsid w:val="0003610B"/>
    <w:rsid w:val="00042AE3"/>
    <w:rsid w:val="0004312C"/>
    <w:rsid w:val="0004362C"/>
    <w:rsid w:val="00043E73"/>
    <w:rsid w:val="00044967"/>
    <w:rsid w:val="00046848"/>
    <w:rsid w:val="000520A8"/>
    <w:rsid w:val="00052A4B"/>
    <w:rsid w:val="00052F51"/>
    <w:rsid w:val="0005389D"/>
    <w:rsid w:val="00053B7F"/>
    <w:rsid w:val="00054D75"/>
    <w:rsid w:val="00055350"/>
    <w:rsid w:val="000564C8"/>
    <w:rsid w:val="00056626"/>
    <w:rsid w:val="00056DD0"/>
    <w:rsid w:val="00057F35"/>
    <w:rsid w:val="0006111E"/>
    <w:rsid w:val="0006205F"/>
    <w:rsid w:val="000652FC"/>
    <w:rsid w:val="0006668D"/>
    <w:rsid w:val="0007088D"/>
    <w:rsid w:val="00072302"/>
    <w:rsid w:val="000724BA"/>
    <w:rsid w:val="00072890"/>
    <w:rsid w:val="00072BAC"/>
    <w:rsid w:val="00072F57"/>
    <w:rsid w:val="00073302"/>
    <w:rsid w:val="00073685"/>
    <w:rsid w:val="00074646"/>
    <w:rsid w:val="000750D6"/>
    <w:rsid w:val="00077876"/>
    <w:rsid w:val="000778D6"/>
    <w:rsid w:val="00080697"/>
    <w:rsid w:val="00081AE3"/>
    <w:rsid w:val="00082C58"/>
    <w:rsid w:val="00082C8F"/>
    <w:rsid w:val="0008310E"/>
    <w:rsid w:val="000841AD"/>
    <w:rsid w:val="00087487"/>
    <w:rsid w:val="00087C7C"/>
    <w:rsid w:val="00087F16"/>
    <w:rsid w:val="0009356D"/>
    <w:rsid w:val="00094399"/>
    <w:rsid w:val="000943E9"/>
    <w:rsid w:val="00094901"/>
    <w:rsid w:val="00094B65"/>
    <w:rsid w:val="00094E23"/>
    <w:rsid w:val="00095E0F"/>
    <w:rsid w:val="00096040"/>
    <w:rsid w:val="00096776"/>
    <w:rsid w:val="000A027E"/>
    <w:rsid w:val="000A0FB4"/>
    <w:rsid w:val="000A2449"/>
    <w:rsid w:val="000A24BF"/>
    <w:rsid w:val="000A37E9"/>
    <w:rsid w:val="000A42C6"/>
    <w:rsid w:val="000A4F7A"/>
    <w:rsid w:val="000A610D"/>
    <w:rsid w:val="000A67B4"/>
    <w:rsid w:val="000A698D"/>
    <w:rsid w:val="000A6B88"/>
    <w:rsid w:val="000B037A"/>
    <w:rsid w:val="000B0906"/>
    <w:rsid w:val="000B1D2C"/>
    <w:rsid w:val="000B3E3A"/>
    <w:rsid w:val="000B4B61"/>
    <w:rsid w:val="000B7F8A"/>
    <w:rsid w:val="000C0AE8"/>
    <w:rsid w:val="000C0B69"/>
    <w:rsid w:val="000C1675"/>
    <w:rsid w:val="000C183B"/>
    <w:rsid w:val="000C62FD"/>
    <w:rsid w:val="000C6BCD"/>
    <w:rsid w:val="000C7B18"/>
    <w:rsid w:val="000C7E48"/>
    <w:rsid w:val="000D0EF1"/>
    <w:rsid w:val="000D22DD"/>
    <w:rsid w:val="000D34AD"/>
    <w:rsid w:val="000D3F56"/>
    <w:rsid w:val="000D4E67"/>
    <w:rsid w:val="000D6C64"/>
    <w:rsid w:val="000D7471"/>
    <w:rsid w:val="000D7747"/>
    <w:rsid w:val="000D776A"/>
    <w:rsid w:val="000E1C37"/>
    <w:rsid w:val="000E6378"/>
    <w:rsid w:val="000F1D27"/>
    <w:rsid w:val="000F2A48"/>
    <w:rsid w:val="000F484C"/>
    <w:rsid w:val="000F55E0"/>
    <w:rsid w:val="000F6BD8"/>
    <w:rsid w:val="000F6C7A"/>
    <w:rsid w:val="001002A6"/>
    <w:rsid w:val="00101D29"/>
    <w:rsid w:val="00102A41"/>
    <w:rsid w:val="00102F08"/>
    <w:rsid w:val="001033E3"/>
    <w:rsid w:val="00105F38"/>
    <w:rsid w:val="0010646A"/>
    <w:rsid w:val="00106C0E"/>
    <w:rsid w:val="001074AC"/>
    <w:rsid w:val="001135CF"/>
    <w:rsid w:val="00114728"/>
    <w:rsid w:val="00114D86"/>
    <w:rsid w:val="00115ECD"/>
    <w:rsid w:val="00116C8B"/>
    <w:rsid w:val="00117CC1"/>
    <w:rsid w:val="00123379"/>
    <w:rsid w:val="00124A17"/>
    <w:rsid w:val="001303A3"/>
    <w:rsid w:val="00130E1D"/>
    <w:rsid w:val="00132886"/>
    <w:rsid w:val="00132901"/>
    <w:rsid w:val="001331D6"/>
    <w:rsid w:val="0013325C"/>
    <w:rsid w:val="001338FE"/>
    <w:rsid w:val="00134B5E"/>
    <w:rsid w:val="00134B7E"/>
    <w:rsid w:val="00135E99"/>
    <w:rsid w:val="00136B23"/>
    <w:rsid w:val="00137D28"/>
    <w:rsid w:val="00140241"/>
    <w:rsid w:val="00143557"/>
    <w:rsid w:val="00143A7E"/>
    <w:rsid w:val="001450E3"/>
    <w:rsid w:val="00152072"/>
    <w:rsid w:val="00153C2D"/>
    <w:rsid w:val="0015450A"/>
    <w:rsid w:val="00154D68"/>
    <w:rsid w:val="001556D7"/>
    <w:rsid w:val="00157522"/>
    <w:rsid w:val="0016118E"/>
    <w:rsid w:val="001624B8"/>
    <w:rsid w:val="00162A43"/>
    <w:rsid w:val="00163C24"/>
    <w:rsid w:val="00164F3F"/>
    <w:rsid w:val="00166DD2"/>
    <w:rsid w:val="0016749A"/>
    <w:rsid w:val="001703C3"/>
    <w:rsid w:val="00170F24"/>
    <w:rsid w:val="001720F4"/>
    <w:rsid w:val="001725FE"/>
    <w:rsid w:val="00172B2F"/>
    <w:rsid w:val="00172BCE"/>
    <w:rsid w:val="00173CB4"/>
    <w:rsid w:val="00174197"/>
    <w:rsid w:val="00177201"/>
    <w:rsid w:val="0017759F"/>
    <w:rsid w:val="00181A38"/>
    <w:rsid w:val="00182002"/>
    <w:rsid w:val="0018236F"/>
    <w:rsid w:val="00183D6B"/>
    <w:rsid w:val="0018417D"/>
    <w:rsid w:val="00184528"/>
    <w:rsid w:val="00184737"/>
    <w:rsid w:val="001864F2"/>
    <w:rsid w:val="00187C6E"/>
    <w:rsid w:val="00187E30"/>
    <w:rsid w:val="00190A3C"/>
    <w:rsid w:val="00191B7B"/>
    <w:rsid w:val="0019491C"/>
    <w:rsid w:val="00195298"/>
    <w:rsid w:val="001958DD"/>
    <w:rsid w:val="00195F61"/>
    <w:rsid w:val="00196581"/>
    <w:rsid w:val="001A1925"/>
    <w:rsid w:val="001A23D5"/>
    <w:rsid w:val="001A2D8F"/>
    <w:rsid w:val="001A41C5"/>
    <w:rsid w:val="001A4E58"/>
    <w:rsid w:val="001B028A"/>
    <w:rsid w:val="001B12C3"/>
    <w:rsid w:val="001B19AF"/>
    <w:rsid w:val="001B1A25"/>
    <w:rsid w:val="001B3A1A"/>
    <w:rsid w:val="001B589E"/>
    <w:rsid w:val="001B75BB"/>
    <w:rsid w:val="001B7E9E"/>
    <w:rsid w:val="001C0173"/>
    <w:rsid w:val="001C0F09"/>
    <w:rsid w:val="001C2455"/>
    <w:rsid w:val="001C3493"/>
    <w:rsid w:val="001C3E15"/>
    <w:rsid w:val="001C574C"/>
    <w:rsid w:val="001C5FBA"/>
    <w:rsid w:val="001C7974"/>
    <w:rsid w:val="001D0059"/>
    <w:rsid w:val="001D0B73"/>
    <w:rsid w:val="001D1AF7"/>
    <w:rsid w:val="001D27F5"/>
    <w:rsid w:val="001D4291"/>
    <w:rsid w:val="001D4D8F"/>
    <w:rsid w:val="001D4FE1"/>
    <w:rsid w:val="001D5460"/>
    <w:rsid w:val="001D557F"/>
    <w:rsid w:val="001D5817"/>
    <w:rsid w:val="001D5BF5"/>
    <w:rsid w:val="001D7F14"/>
    <w:rsid w:val="001E0D2D"/>
    <w:rsid w:val="001E291D"/>
    <w:rsid w:val="001E36E1"/>
    <w:rsid w:val="001E449A"/>
    <w:rsid w:val="001E4709"/>
    <w:rsid w:val="001F1835"/>
    <w:rsid w:val="001F1FCB"/>
    <w:rsid w:val="001F2453"/>
    <w:rsid w:val="001F5300"/>
    <w:rsid w:val="001F5469"/>
    <w:rsid w:val="001F5AC9"/>
    <w:rsid w:val="001F666D"/>
    <w:rsid w:val="0020101E"/>
    <w:rsid w:val="00202E8B"/>
    <w:rsid w:val="00204FFB"/>
    <w:rsid w:val="00206046"/>
    <w:rsid w:val="00206184"/>
    <w:rsid w:val="00206822"/>
    <w:rsid w:val="00210E30"/>
    <w:rsid w:val="0021121D"/>
    <w:rsid w:val="00212A6B"/>
    <w:rsid w:val="00214F3C"/>
    <w:rsid w:val="00216A11"/>
    <w:rsid w:val="00220973"/>
    <w:rsid w:val="00220C56"/>
    <w:rsid w:val="0022214A"/>
    <w:rsid w:val="0022362A"/>
    <w:rsid w:val="00224594"/>
    <w:rsid w:val="00224748"/>
    <w:rsid w:val="00225260"/>
    <w:rsid w:val="0022536C"/>
    <w:rsid w:val="0022718B"/>
    <w:rsid w:val="00230454"/>
    <w:rsid w:val="00230BB2"/>
    <w:rsid w:val="002317E8"/>
    <w:rsid w:val="00233D18"/>
    <w:rsid w:val="0023421F"/>
    <w:rsid w:val="0023507E"/>
    <w:rsid w:val="00235172"/>
    <w:rsid w:val="0023585C"/>
    <w:rsid w:val="00235A9D"/>
    <w:rsid w:val="00240149"/>
    <w:rsid w:val="0024048D"/>
    <w:rsid w:val="0024181E"/>
    <w:rsid w:val="00241AA0"/>
    <w:rsid w:val="0024299E"/>
    <w:rsid w:val="002439A0"/>
    <w:rsid w:val="00243B1B"/>
    <w:rsid w:val="00243D1C"/>
    <w:rsid w:val="00247DA3"/>
    <w:rsid w:val="00250D9C"/>
    <w:rsid w:val="0025144B"/>
    <w:rsid w:val="002520D8"/>
    <w:rsid w:val="002535A9"/>
    <w:rsid w:val="002561F8"/>
    <w:rsid w:val="00256578"/>
    <w:rsid w:val="002566EB"/>
    <w:rsid w:val="002630D5"/>
    <w:rsid w:val="00263DEA"/>
    <w:rsid w:val="002649CE"/>
    <w:rsid w:val="00272D58"/>
    <w:rsid w:val="002737B7"/>
    <w:rsid w:val="00273BEB"/>
    <w:rsid w:val="0027720A"/>
    <w:rsid w:val="0027755C"/>
    <w:rsid w:val="00280533"/>
    <w:rsid w:val="00281237"/>
    <w:rsid w:val="00281A1B"/>
    <w:rsid w:val="002824E8"/>
    <w:rsid w:val="00282820"/>
    <w:rsid w:val="00282EF4"/>
    <w:rsid w:val="00287C07"/>
    <w:rsid w:val="002913A4"/>
    <w:rsid w:val="00291F19"/>
    <w:rsid w:val="002925AD"/>
    <w:rsid w:val="00293B06"/>
    <w:rsid w:val="00293D4E"/>
    <w:rsid w:val="00295BFC"/>
    <w:rsid w:val="002976F5"/>
    <w:rsid w:val="002977B1"/>
    <w:rsid w:val="00297B90"/>
    <w:rsid w:val="002A1207"/>
    <w:rsid w:val="002A24BA"/>
    <w:rsid w:val="002A2FBB"/>
    <w:rsid w:val="002A41BB"/>
    <w:rsid w:val="002A564C"/>
    <w:rsid w:val="002A5EC2"/>
    <w:rsid w:val="002A76C5"/>
    <w:rsid w:val="002A76DC"/>
    <w:rsid w:val="002B02AB"/>
    <w:rsid w:val="002B0625"/>
    <w:rsid w:val="002B1108"/>
    <w:rsid w:val="002B2EE8"/>
    <w:rsid w:val="002B63C5"/>
    <w:rsid w:val="002B66BA"/>
    <w:rsid w:val="002B690F"/>
    <w:rsid w:val="002B6FC3"/>
    <w:rsid w:val="002B7CCB"/>
    <w:rsid w:val="002C02B2"/>
    <w:rsid w:val="002C03C5"/>
    <w:rsid w:val="002C0BEA"/>
    <w:rsid w:val="002C1478"/>
    <w:rsid w:val="002C21E3"/>
    <w:rsid w:val="002C2E80"/>
    <w:rsid w:val="002C631D"/>
    <w:rsid w:val="002C6A72"/>
    <w:rsid w:val="002C6B6E"/>
    <w:rsid w:val="002D18B6"/>
    <w:rsid w:val="002D1C5A"/>
    <w:rsid w:val="002D5D88"/>
    <w:rsid w:val="002D768A"/>
    <w:rsid w:val="002D781D"/>
    <w:rsid w:val="002D7836"/>
    <w:rsid w:val="002D7C08"/>
    <w:rsid w:val="002E08C3"/>
    <w:rsid w:val="002E1607"/>
    <w:rsid w:val="002E1999"/>
    <w:rsid w:val="002E1C3E"/>
    <w:rsid w:val="002E5322"/>
    <w:rsid w:val="002E686B"/>
    <w:rsid w:val="002F107D"/>
    <w:rsid w:val="002F314B"/>
    <w:rsid w:val="002F3772"/>
    <w:rsid w:val="002F37E1"/>
    <w:rsid w:val="002F4093"/>
    <w:rsid w:val="002F5359"/>
    <w:rsid w:val="002F6510"/>
    <w:rsid w:val="002F67C5"/>
    <w:rsid w:val="003016AB"/>
    <w:rsid w:val="00303E51"/>
    <w:rsid w:val="00304D93"/>
    <w:rsid w:val="00305F08"/>
    <w:rsid w:val="00306124"/>
    <w:rsid w:val="00306A58"/>
    <w:rsid w:val="003074A6"/>
    <w:rsid w:val="0030750C"/>
    <w:rsid w:val="00310B8B"/>
    <w:rsid w:val="0031103A"/>
    <w:rsid w:val="00312887"/>
    <w:rsid w:val="0031381E"/>
    <w:rsid w:val="003155A8"/>
    <w:rsid w:val="00316387"/>
    <w:rsid w:val="0031793B"/>
    <w:rsid w:val="00321CD8"/>
    <w:rsid w:val="00322094"/>
    <w:rsid w:val="003221D6"/>
    <w:rsid w:val="003239C3"/>
    <w:rsid w:val="00324BD0"/>
    <w:rsid w:val="00327021"/>
    <w:rsid w:val="00331C32"/>
    <w:rsid w:val="00332874"/>
    <w:rsid w:val="003336DF"/>
    <w:rsid w:val="00337F0E"/>
    <w:rsid w:val="00337F40"/>
    <w:rsid w:val="00340466"/>
    <w:rsid w:val="00341AD3"/>
    <w:rsid w:val="003430B9"/>
    <w:rsid w:val="00345CE2"/>
    <w:rsid w:val="0034606B"/>
    <w:rsid w:val="003463CC"/>
    <w:rsid w:val="00347468"/>
    <w:rsid w:val="00350122"/>
    <w:rsid w:val="00351BC9"/>
    <w:rsid w:val="00354DB3"/>
    <w:rsid w:val="00355BF4"/>
    <w:rsid w:val="003603CE"/>
    <w:rsid w:val="00361B83"/>
    <w:rsid w:val="003643EF"/>
    <w:rsid w:val="003658EA"/>
    <w:rsid w:val="0037036B"/>
    <w:rsid w:val="00370B07"/>
    <w:rsid w:val="00370C39"/>
    <w:rsid w:val="00370F82"/>
    <w:rsid w:val="00373390"/>
    <w:rsid w:val="00373649"/>
    <w:rsid w:val="00374B87"/>
    <w:rsid w:val="00375E19"/>
    <w:rsid w:val="00376D4E"/>
    <w:rsid w:val="00381E42"/>
    <w:rsid w:val="003828F8"/>
    <w:rsid w:val="00382C5D"/>
    <w:rsid w:val="00384BEB"/>
    <w:rsid w:val="00385462"/>
    <w:rsid w:val="00386A43"/>
    <w:rsid w:val="00386FB3"/>
    <w:rsid w:val="00387EEA"/>
    <w:rsid w:val="00390BE6"/>
    <w:rsid w:val="00390EFE"/>
    <w:rsid w:val="00390FDF"/>
    <w:rsid w:val="00390FF7"/>
    <w:rsid w:val="00392EB4"/>
    <w:rsid w:val="003940C0"/>
    <w:rsid w:val="00395242"/>
    <w:rsid w:val="00395A50"/>
    <w:rsid w:val="00397B3F"/>
    <w:rsid w:val="003A05ED"/>
    <w:rsid w:val="003A1D9F"/>
    <w:rsid w:val="003A20FC"/>
    <w:rsid w:val="003A272E"/>
    <w:rsid w:val="003A2DC8"/>
    <w:rsid w:val="003A30F9"/>
    <w:rsid w:val="003A424E"/>
    <w:rsid w:val="003A47BD"/>
    <w:rsid w:val="003A6BFB"/>
    <w:rsid w:val="003B066B"/>
    <w:rsid w:val="003B09FE"/>
    <w:rsid w:val="003B0B9B"/>
    <w:rsid w:val="003B1671"/>
    <w:rsid w:val="003B1C75"/>
    <w:rsid w:val="003B1E7C"/>
    <w:rsid w:val="003B3A7D"/>
    <w:rsid w:val="003B4429"/>
    <w:rsid w:val="003B4F4D"/>
    <w:rsid w:val="003B56CD"/>
    <w:rsid w:val="003B7DAE"/>
    <w:rsid w:val="003B7EA0"/>
    <w:rsid w:val="003C12F8"/>
    <w:rsid w:val="003C156C"/>
    <w:rsid w:val="003C2546"/>
    <w:rsid w:val="003C266F"/>
    <w:rsid w:val="003C2719"/>
    <w:rsid w:val="003C44CC"/>
    <w:rsid w:val="003C640F"/>
    <w:rsid w:val="003C7E95"/>
    <w:rsid w:val="003D02D6"/>
    <w:rsid w:val="003D0FEE"/>
    <w:rsid w:val="003D206D"/>
    <w:rsid w:val="003D6ADF"/>
    <w:rsid w:val="003D6D2F"/>
    <w:rsid w:val="003E0ECA"/>
    <w:rsid w:val="003E1BE1"/>
    <w:rsid w:val="003E2224"/>
    <w:rsid w:val="003E273E"/>
    <w:rsid w:val="003E4FFD"/>
    <w:rsid w:val="003E57C1"/>
    <w:rsid w:val="003E588E"/>
    <w:rsid w:val="003E61FE"/>
    <w:rsid w:val="003E78DD"/>
    <w:rsid w:val="003E7D4E"/>
    <w:rsid w:val="003F0AE7"/>
    <w:rsid w:val="003F0B5E"/>
    <w:rsid w:val="003F0C6E"/>
    <w:rsid w:val="003F1DF1"/>
    <w:rsid w:val="003F2478"/>
    <w:rsid w:val="003F30BB"/>
    <w:rsid w:val="003F4441"/>
    <w:rsid w:val="003F5DE5"/>
    <w:rsid w:val="003F6231"/>
    <w:rsid w:val="003F7C7C"/>
    <w:rsid w:val="004001B1"/>
    <w:rsid w:val="004010BF"/>
    <w:rsid w:val="0040286F"/>
    <w:rsid w:val="00403158"/>
    <w:rsid w:val="004044C6"/>
    <w:rsid w:val="00405452"/>
    <w:rsid w:val="00405563"/>
    <w:rsid w:val="00405578"/>
    <w:rsid w:val="00405AE4"/>
    <w:rsid w:val="00406370"/>
    <w:rsid w:val="00407041"/>
    <w:rsid w:val="0040766D"/>
    <w:rsid w:val="004105EB"/>
    <w:rsid w:val="0041183B"/>
    <w:rsid w:val="0041254A"/>
    <w:rsid w:val="004148D2"/>
    <w:rsid w:val="004160D5"/>
    <w:rsid w:val="00417E65"/>
    <w:rsid w:val="00421D5B"/>
    <w:rsid w:val="00422925"/>
    <w:rsid w:val="00423489"/>
    <w:rsid w:val="00423673"/>
    <w:rsid w:val="004246EC"/>
    <w:rsid w:val="004249A8"/>
    <w:rsid w:val="004268C8"/>
    <w:rsid w:val="00426DA9"/>
    <w:rsid w:val="0042728E"/>
    <w:rsid w:val="0043108B"/>
    <w:rsid w:val="004318EA"/>
    <w:rsid w:val="00433E00"/>
    <w:rsid w:val="00434B6F"/>
    <w:rsid w:val="004354E6"/>
    <w:rsid w:val="00436349"/>
    <w:rsid w:val="0043635B"/>
    <w:rsid w:val="0043726D"/>
    <w:rsid w:val="00441DDB"/>
    <w:rsid w:val="00442859"/>
    <w:rsid w:val="00443E13"/>
    <w:rsid w:val="00444BB9"/>
    <w:rsid w:val="004454AF"/>
    <w:rsid w:val="004464FD"/>
    <w:rsid w:val="00446B7C"/>
    <w:rsid w:val="00446DBE"/>
    <w:rsid w:val="00450A61"/>
    <w:rsid w:val="00450E97"/>
    <w:rsid w:val="00451DFD"/>
    <w:rsid w:val="00452842"/>
    <w:rsid w:val="00453864"/>
    <w:rsid w:val="00454691"/>
    <w:rsid w:val="004556CB"/>
    <w:rsid w:val="00455DB9"/>
    <w:rsid w:val="00455EF8"/>
    <w:rsid w:val="004560CB"/>
    <w:rsid w:val="00456574"/>
    <w:rsid w:val="00456FC5"/>
    <w:rsid w:val="00461A8E"/>
    <w:rsid w:val="004621F5"/>
    <w:rsid w:val="0046244E"/>
    <w:rsid w:val="0046369F"/>
    <w:rsid w:val="00463918"/>
    <w:rsid w:val="004645AE"/>
    <w:rsid w:val="0046470F"/>
    <w:rsid w:val="004666A6"/>
    <w:rsid w:val="00466D53"/>
    <w:rsid w:val="004672EA"/>
    <w:rsid w:val="00467EE3"/>
    <w:rsid w:val="0047289E"/>
    <w:rsid w:val="00472BD5"/>
    <w:rsid w:val="0047367B"/>
    <w:rsid w:val="004736BF"/>
    <w:rsid w:val="0047389E"/>
    <w:rsid w:val="00473BDA"/>
    <w:rsid w:val="0047674C"/>
    <w:rsid w:val="0048135F"/>
    <w:rsid w:val="004820EE"/>
    <w:rsid w:val="00483313"/>
    <w:rsid w:val="00483F76"/>
    <w:rsid w:val="00484F39"/>
    <w:rsid w:val="00486791"/>
    <w:rsid w:val="0049055A"/>
    <w:rsid w:val="0049132F"/>
    <w:rsid w:val="0049159E"/>
    <w:rsid w:val="00491B78"/>
    <w:rsid w:val="00491D9C"/>
    <w:rsid w:val="004924AD"/>
    <w:rsid w:val="00492C0C"/>
    <w:rsid w:val="0049332C"/>
    <w:rsid w:val="00493717"/>
    <w:rsid w:val="0049578C"/>
    <w:rsid w:val="004A1C1A"/>
    <w:rsid w:val="004A2E7D"/>
    <w:rsid w:val="004A3BD6"/>
    <w:rsid w:val="004A3E76"/>
    <w:rsid w:val="004A4289"/>
    <w:rsid w:val="004B0210"/>
    <w:rsid w:val="004B03F5"/>
    <w:rsid w:val="004B0D16"/>
    <w:rsid w:val="004B0D78"/>
    <w:rsid w:val="004B0DDB"/>
    <w:rsid w:val="004B0F8F"/>
    <w:rsid w:val="004B3C3D"/>
    <w:rsid w:val="004B60BB"/>
    <w:rsid w:val="004C120A"/>
    <w:rsid w:val="004C1F85"/>
    <w:rsid w:val="004C31EC"/>
    <w:rsid w:val="004C3FB6"/>
    <w:rsid w:val="004C5524"/>
    <w:rsid w:val="004C6DF3"/>
    <w:rsid w:val="004C6E77"/>
    <w:rsid w:val="004C72A3"/>
    <w:rsid w:val="004D028E"/>
    <w:rsid w:val="004D0403"/>
    <w:rsid w:val="004D0BC7"/>
    <w:rsid w:val="004D16F2"/>
    <w:rsid w:val="004D24FD"/>
    <w:rsid w:val="004D5204"/>
    <w:rsid w:val="004DE97A"/>
    <w:rsid w:val="004E2875"/>
    <w:rsid w:val="004E2D67"/>
    <w:rsid w:val="004E32BB"/>
    <w:rsid w:val="004E519C"/>
    <w:rsid w:val="004E5554"/>
    <w:rsid w:val="004E6233"/>
    <w:rsid w:val="004E7136"/>
    <w:rsid w:val="004E7391"/>
    <w:rsid w:val="004F0497"/>
    <w:rsid w:val="004F0C4A"/>
    <w:rsid w:val="004F0F66"/>
    <w:rsid w:val="004F2565"/>
    <w:rsid w:val="004F2F8C"/>
    <w:rsid w:val="004F3291"/>
    <w:rsid w:val="004F5BAE"/>
    <w:rsid w:val="004F5FD0"/>
    <w:rsid w:val="004F6DDF"/>
    <w:rsid w:val="004F74F7"/>
    <w:rsid w:val="004F75BD"/>
    <w:rsid w:val="0050033F"/>
    <w:rsid w:val="00500E81"/>
    <w:rsid w:val="005063CE"/>
    <w:rsid w:val="00506436"/>
    <w:rsid w:val="005066B3"/>
    <w:rsid w:val="0050728C"/>
    <w:rsid w:val="0051056C"/>
    <w:rsid w:val="005120B4"/>
    <w:rsid w:val="00512856"/>
    <w:rsid w:val="00513401"/>
    <w:rsid w:val="00513DC0"/>
    <w:rsid w:val="00513E2B"/>
    <w:rsid w:val="0051411A"/>
    <w:rsid w:val="005163F0"/>
    <w:rsid w:val="0052138B"/>
    <w:rsid w:val="00521390"/>
    <w:rsid w:val="00521921"/>
    <w:rsid w:val="00521C37"/>
    <w:rsid w:val="00522D02"/>
    <w:rsid w:val="00524F11"/>
    <w:rsid w:val="00525358"/>
    <w:rsid w:val="00525705"/>
    <w:rsid w:val="005265A3"/>
    <w:rsid w:val="005268CF"/>
    <w:rsid w:val="0052696E"/>
    <w:rsid w:val="00530543"/>
    <w:rsid w:val="00532D20"/>
    <w:rsid w:val="00534DED"/>
    <w:rsid w:val="00535427"/>
    <w:rsid w:val="00535B62"/>
    <w:rsid w:val="00536E93"/>
    <w:rsid w:val="0053787E"/>
    <w:rsid w:val="0054121C"/>
    <w:rsid w:val="00541297"/>
    <w:rsid w:val="005415BC"/>
    <w:rsid w:val="00542337"/>
    <w:rsid w:val="00542716"/>
    <w:rsid w:val="00550A63"/>
    <w:rsid w:val="00552B5B"/>
    <w:rsid w:val="00552FE9"/>
    <w:rsid w:val="0055426A"/>
    <w:rsid w:val="005550A2"/>
    <w:rsid w:val="00557E6A"/>
    <w:rsid w:val="0056191D"/>
    <w:rsid w:val="00562263"/>
    <w:rsid w:val="005626BE"/>
    <w:rsid w:val="0056293D"/>
    <w:rsid w:val="00563B07"/>
    <w:rsid w:val="00563B7D"/>
    <w:rsid w:val="00564A33"/>
    <w:rsid w:val="005658A9"/>
    <w:rsid w:val="00566B03"/>
    <w:rsid w:val="00567EBF"/>
    <w:rsid w:val="00571923"/>
    <w:rsid w:val="00574B26"/>
    <w:rsid w:val="0058024F"/>
    <w:rsid w:val="005812D9"/>
    <w:rsid w:val="005814F2"/>
    <w:rsid w:val="00583B71"/>
    <w:rsid w:val="00584902"/>
    <w:rsid w:val="00584F44"/>
    <w:rsid w:val="00584FB4"/>
    <w:rsid w:val="00585340"/>
    <w:rsid w:val="0058542B"/>
    <w:rsid w:val="005857AE"/>
    <w:rsid w:val="00585AB3"/>
    <w:rsid w:val="00586229"/>
    <w:rsid w:val="00591120"/>
    <w:rsid w:val="00591140"/>
    <w:rsid w:val="00591C45"/>
    <w:rsid w:val="00592F5A"/>
    <w:rsid w:val="0059527A"/>
    <w:rsid w:val="005959C3"/>
    <w:rsid w:val="005972C0"/>
    <w:rsid w:val="0059759F"/>
    <w:rsid w:val="00597A62"/>
    <w:rsid w:val="005A33EA"/>
    <w:rsid w:val="005A5269"/>
    <w:rsid w:val="005A57CC"/>
    <w:rsid w:val="005B17A4"/>
    <w:rsid w:val="005B2A90"/>
    <w:rsid w:val="005B35EF"/>
    <w:rsid w:val="005B47CF"/>
    <w:rsid w:val="005B599B"/>
    <w:rsid w:val="005B658D"/>
    <w:rsid w:val="005B6CF5"/>
    <w:rsid w:val="005B73F8"/>
    <w:rsid w:val="005B796F"/>
    <w:rsid w:val="005C1001"/>
    <w:rsid w:val="005C1413"/>
    <w:rsid w:val="005C18BB"/>
    <w:rsid w:val="005C2292"/>
    <w:rsid w:val="005C2BA7"/>
    <w:rsid w:val="005C4B49"/>
    <w:rsid w:val="005C56F4"/>
    <w:rsid w:val="005C7238"/>
    <w:rsid w:val="005D0138"/>
    <w:rsid w:val="005D1E2A"/>
    <w:rsid w:val="005D1FCB"/>
    <w:rsid w:val="005D362F"/>
    <w:rsid w:val="005D4DDE"/>
    <w:rsid w:val="005D63E6"/>
    <w:rsid w:val="005D6426"/>
    <w:rsid w:val="005D73CB"/>
    <w:rsid w:val="005E04A2"/>
    <w:rsid w:val="005E2DA5"/>
    <w:rsid w:val="005E3137"/>
    <w:rsid w:val="005E49C7"/>
    <w:rsid w:val="005E5E1E"/>
    <w:rsid w:val="005E756D"/>
    <w:rsid w:val="005F030F"/>
    <w:rsid w:val="005F25A9"/>
    <w:rsid w:val="005F2DAC"/>
    <w:rsid w:val="005F487A"/>
    <w:rsid w:val="005F7682"/>
    <w:rsid w:val="00600897"/>
    <w:rsid w:val="00600BEA"/>
    <w:rsid w:val="00601CE1"/>
    <w:rsid w:val="00602450"/>
    <w:rsid w:val="00603ECD"/>
    <w:rsid w:val="0060408E"/>
    <w:rsid w:val="00604682"/>
    <w:rsid w:val="006050BD"/>
    <w:rsid w:val="00606659"/>
    <w:rsid w:val="006066ED"/>
    <w:rsid w:val="00606AC2"/>
    <w:rsid w:val="00607828"/>
    <w:rsid w:val="00607DA5"/>
    <w:rsid w:val="00612623"/>
    <w:rsid w:val="006128A1"/>
    <w:rsid w:val="00612B17"/>
    <w:rsid w:val="00613538"/>
    <w:rsid w:val="0061371A"/>
    <w:rsid w:val="00614AC9"/>
    <w:rsid w:val="00617980"/>
    <w:rsid w:val="00620FE9"/>
    <w:rsid w:val="00623018"/>
    <w:rsid w:val="00624798"/>
    <w:rsid w:val="00625324"/>
    <w:rsid w:val="0062674F"/>
    <w:rsid w:val="00626C37"/>
    <w:rsid w:val="00626CDB"/>
    <w:rsid w:val="006316FD"/>
    <w:rsid w:val="006317B6"/>
    <w:rsid w:val="00631FD8"/>
    <w:rsid w:val="00632223"/>
    <w:rsid w:val="00634F84"/>
    <w:rsid w:val="00637A75"/>
    <w:rsid w:val="00637F96"/>
    <w:rsid w:val="00641AEB"/>
    <w:rsid w:val="00641D23"/>
    <w:rsid w:val="00643658"/>
    <w:rsid w:val="00643BF5"/>
    <w:rsid w:val="00644785"/>
    <w:rsid w:val="0064623E"/>
    <w:rsid w:val="006462CA"/>
    <w:rsid w:val="0064769C"/>
    <w:rsid w:val="00647C82"/>
    <w:rsid w:val="00650331"/>
    <w:rsid w:val="00650A28"/>
    <w:rsid w:val="00652227"/>
    <w:rsid w:val="00652388"/>
    <w:rsid w:val="00652B91"/>
    <w:rsid w:val="0065314C"/>
    <w:rsid w:val="00653219"/>
    <w:rsid w:val="00654C41"/>
    <w:rsid w:val="00655A11"/>
    <w:rsid w:val="0065766C"/>
    <w:rsid w:val="00657D5B"/>
    <w:rsid w:val="006606EC"/>
    <w:rsid w:val="00661572"/>
    <w:rsid w:val="00662EC3"/>
    <w:rsid w:val="00662F14"/>
    <w:rsid w:val="00664AFB"/>
    <w:rsid w:val="00664E9B"/>
    <w:rsid w:val="00665C83"/>
    <w:rsid w:val="006665B6"/>
    <w:rsid w:val="00667344"/>
    <w:rsid w:val="00667964"/>
    <w:rsid w:val="00670F78"/>
    <w:rsid w:val="00672F55"/>
    <w:rsid w:val="00673C73"/>
    <w:rsid w:val="0067490D"/>
    <w:rsid w:val="006759F7"/>
    <w:rsid w:val="0067637B"/>
    <w:rsid w:val="00676ADA"/>
    <w:rsid w:val="00677AAF"/>
    <w:rsid w:val="00677CA7"/>
    <w:rsid w:val="006807AE"/>
    <w:rsid w:val="006813A0"/>
    <w:rsid w:val="006815E8"/>
    <w:rsid w:val="006820CF"/>
    <w:rsid w:val="00682DF9"/>
    <w:rsid w:val="00684B5A"/>
    <w:rsid w:val="00685583"/>
    <w:rsid w:val="00686273"/>
    <w:rsid w:val="00690D22"/>
    <w:rsid w:val="00690FCF"/>
    <w:rsid w:val="006914E4"/>
    <w:rsid w:val="00691CCD"/>
    <w:rsid w:val="00691F01"/>
    <w:rsid w:val="00692424"/>
    <w:rsid w:val="00694D7E"/>
    <w:rsid w:val="00696D8F"/>
    <w:rsid w:val="00697F95"/>
    <w:rsid w:val="006A0B6B"/>
    <w:rsid w:val="006A1C84"/>
    <w:rsid w:val="006A1F5B"/>
    <w:rsid w:val="006A750F"/>
    <w:rsid w:val="006B060D"/>
    <w:rsid w:val="006B0658"/>
    <w:rsid w:val="006B1522"/>
    <w:rsid w:val="006B15D8"/>
    <w:rsid w:val="006B18BE"/>
    <w:rsid w:val="006B2AAE"/>
    <w:rsid w:val="006B5FB1"/>
    <w:rsid w:val="006B64C0"/>
    <w:rsid w:val="006B6628"/>
    <w:rsid w:val="006B66DF"/>
    <w:rsid w:val="006B735F"/>
    <w:rsid w:val="006C021D"/>
    <w:rsid w:val="006C44B8"/>
    <w:rsid w:val="006C50F9"/>
    <w:rsid w:val="006C6C0B"/>
    <w:rsid w:val="006D0DC4"/>
    <w:rsid w:val="006D68C9"/>
    <w:rsid w:val="006D6F32"/>
    <w:rsid w:val="006D6FED"/>
    <w:rsid w:val="006E0DA8"/>
    <w:rsid w:val="006E1147"/>
    <w:rsid w:val="006E2233"/>
    <w:rsid w:val="006E229F"/>
    <w:rsid w:val="006E284C"/>
    <w:rsid w:val="006E347B"/>
    <w:rsid w:val="006E3F23"/>
    <w:rsid w:val="006E4D00"/>
    <w:rsid w:val="006E4D42"/>
    <w:rsid w:val="006E5F4A"/>
    <w:rsid w:val="006E62AD"/>
    <w:rsid w:val="006E6325"/>
    <w:rsid w:val="006E79D5"/>
    <w:rsid w:val="006F34D2"/>
    <w:rsid w:val="006F536A"/>
    <w:rsid w:val="006F57A7"/>
    <w:rsid w:val="006F6060"/>
    <w:rsid w:val="006F6891"/>
    <w:rsid w:val="006F69F2"/>
    <w:rsid w:val="006F7023"/>
    <w:rsid w:val="006F75F8"/>
    <w:rsid w:val="006F7BAF"/>
    <w:rsid w:val="0070222E"/>
    <w:rsid w:val="00702747"/>
    <w:rsid w:val="00702D49"/>
    <w:rsid w:val="00702DDE"/>
    <w:rsid w:val="007035AE"/>
    <w:rsid w:val="0070373E"/>
    <w:rsid w:val="00704AC1"/>
    <w:rsid w:val="0070729F"/>
    <w:rsid w:val="007107B6"/>
    <w:rsid w:val="007108D3"/>
    <w:rsid w:val="0071217E"/>
    <w:rsid w:val="00716B8B"/>
    <w:rsid w:val="00716CA0"/>
    <w:rsid w:val="00717E20"/>
    <w:rsid w:val="00720BD7"/>
    <w:rsid w:val="00722999"/>
    <w:rsid w:val="007241B1"/>
    <w:rsid w:val="007255CE"/>
    <w:rsid w:val="0072681F"/>
    <w:rsid w:val="007274C6"/>
    <w:rsid w:val="00727DEE"/>
    <w:rsid w:val="0073102A"/>
    <w:rsid w:val="00733548"/>
    <w:rsid w:val="00734BB5"/>
    <w:rsid w:val="00735AC9"/>
    <w:rsid w:val="00735DC7"/>
    <w:rsid w:val="007363B6"/>
    <w:rsid w:val="00740EE0"/>
    <w:rsid w:val="0074167C"/>
    <w:rsid w:val="00742545"/>
    <w:rsid w:val="00744C4A"/>
    <w:rsid w:val="00744D69"/>
    <w:rsid w:val="0074628C"/>
    <w:rsid w:val="00751A0F"/>
    <w:rsid w:val="007520DE"/>
    <w:rsid w:val="00752306"/>
    <w:rsid w:val="00752EEC"/>
    <w:rsid w:val="0075401D"/>
    <w:rsid w:val="00755348"/>
    <w:rsid w:val="00755427"/>
    <w:rsid w:val="00755CEE"/>
    <w:rsid w:val="007562B7"/>
    <w:rsid w:val="00757218"/>
    <w:rsid w:val="00757665"/>
    <w:rsid w:val="00760AA0"/>
    <w:rsid w:val="007616D0"/>
    <w:rsid w:val="00762F31"/>
    <w:rsid w:val="007643EC"/>
    <w:rsid w:val="0076589C"/>
    <w:rsid w:val="00767608"/>
    <w:rsid w:val="00767CED"/>
    <w:rsid w:val="00770872"/>
    <w:rsid w:val="00771983"/>
    <w:rsid w:val="00772FC9"/>
    <w:rsid w:val="007748D6"/>
    <w:rsid w:val="00777BC8"/>
    <w:rsid w:val="00777FB7"/>
    <w:rsid w:val="00780041"/>
    <w:rsid w:val="00784797"/>
    <w:rsid w:val="00784AA1"/>
    <w:rsid w:val="00784D52"/>
    <w:rsid w:val="007870FA"/>
    <w:rsid w:val="00787E67"/>
    <w:rsid w:val="00790C29"/>
    <w:rsid w:val="00790D5A"/>
    <w:rsid w:val="007910B1"/>
    <w:rsid w:val="00791458"/>
    <w:rsid w:val="007925CF"/>
    <w:rsid w:val="00793EBB"/>
    <w:rsid w:val="0079621B"/>
    <w:rsid w:val="007976C6"/>
    <w:rsid w:val="007A20AD"/>
    <w:rsid w:val="007A2A56"/>
    <w:rsid w:val="007A329F"/>
    <w:rsid w:val="007A506E"/>
    <w:rsid w:val="007A646B"/>
    <w:rsid w:val="007A72FD"/>
    <w:rsid w:val="007B0899"/>
    <w:rsid w:val="007B16EB"/>
    <w:rsid w:val="007B1946"/>
    <w:rsid w:val="007B3E8C"/>
    <w:rsid w:val="007B5000"/>
    <w:rsid w:val="007B5402"/>
    <w:rsid w:val="007B6C89"/>
    <w:rsid w:val="007B7855"/>
    <w:rsid w:val="007C0149"/>
    <w:rsid w:val="007C0924"/>
    <w:rsid w:val="007C1E3A"/>
    <w:rsid w:val="007C40FE"/>
    <w:rsid w:val="007C414F"/>
    <w:rsid w:val="007C57DC"/>
    <w:rsid w:val="007C7188"/>
    <w:rsid w:val="007C75CA"/>
    <w:rsid w:val="007D2605"/>
    <w:rsid w:val="007D38BB"/>
    <w:rsid w:val="007D4EBF"/>
    <w:rsid w:val="007D5179"/>
    <w:rsid w:val="007D53DD"/>
    <w:rsid w:val="007D57F5"/>
    <w:rsid w:val="007D669C"/>
    <w:rsid w:val="007D6AB0"/>
    <w:rsid w:val="007E0660"/>
    <w:rsid w:val="007E19E6"/>
    <w:rsid w:val="007E1BBB"/>
    <w:rsid w:val="007E2611"/>
    <w:rsid w:val="007E2FC1"/>
    <w:rsid w:val="007E30A8"/>
    <w:rsid w:val="007E431B"/>
    <w:rsid w:val="007E4DA4"/>
    <w:rsid w:val="007E6E9F"/>
    <w:rsid w:val="007F3342"/>
    <w:rsid w:val="007F365F"/>
    <w:rsid w:val="007F40C3"/>
    <w:rsid w:val="007F6035"/>
    <w:rsid w:val="007F6E71"/>
    <w:rsid w:val="0080023B"/>
    <w:rsid w:val="0080188D"/>
    <w:rsid w:val="00801E59"/>
    <w:rsid w:val="00802074"/>
    <w:rsid w:val="008023B9"/>
    <w:rsid w:val="00802A64"/>
    <w:rsid w:val="00802E17"/>
    <w:rsid w:val="00802FD3"/>
    <w:rsid w:val="008036AF"/>
    <w:rsid w:val="0080388A"/>
    <w:rsid w:val="00805DEB"/>
    <w:rsid w:val="00807ED7"/>
    <w:rsid w:val="00810168"/>
    <w:rsid w:val="008119F5"/>
    <w:rsid w:val="00811E51"/>
    <w:rsid w:val="00813F4D"/>
    <w:rsid w:val="008145F8"/>
    <w:rsid w:val="00815121"/>
    <w:rsid w:val="00816513"/>
    <w:rsid w:val="008215F4"/>
    <w:rsid w:val="008248CA"/>
    <w:rsid w:val="00825325"/>
    <w:rsid w:val="00826A65"/>
    <w:rsid w:val="00827955"/>
    <w:rsid w:val="0083140D"/>
    <w:rsid w:val="008332D6"/>
    <w:rsid w:val="00834871"/>
    <w:rsid w:val="0083595D"/>
    <w:rsid w:val="008361CD"/>
    <w:rsid w:val="00836643"/>
    <w:rsid w:val="00841DF8"/>
    <w:rsid w:val="00842278"/>
    <w:rsid w:val="00844E4B"/>
    <w:rsid w:val="00845A2E"/>
    <w:rsid w:val="0085486D"/>
    <w:rsid w:val="0085498A"/>
    <w:rsid w:val="00854C05"/>
    <w:rsid w:val="008568E7"/>
    <w:rsid w:val="0085732E"/>
    <w:rsid w:val="00857A16"/>
    <w:rsid w:val="008631A2"/>
    <w:rsid w:val="00864301"/>
    <w:rsid w:val="00865AC6"/>
    <w:rsid w:val="00872F97"/>
    <w:rsid w:val="008754F4"/>
    <w:rsid w:val="008756F8"/>
    <w:rsid w:val="008765DB"/>
    <w:rsid w:val="00876A4C"/>
    <w:rsid w:val="0087777E"/>
    <w:rsid w:val="008805B4"/>
    <w:rsid w:val="00883745"/>
    <w:rsid w:val="00884BE9"/>
    <w:rsid w:val="00884CA6"/>
    <w:rsid w:val="008852C1"/>
    <w:rsid w:val="00885CFE"/>
    <w:rsid w:val="008911BE"/>
    <w:rsid w:val="0089297A"/>
    <w:rsid w:val="00893E3E"/>
    <w:rsid w:val="00897FF6"/>
    <w:rsid w:val="008A05ED"/>
    <w:rsid w:val="008A0D15"/>
    <w:rsid w:val="008A5339"/>
    <w:rsid w:val="008A6C19"/>
    <w:rsid w:val="008A7C88"/>
    <w:rsid w:val="008B114E"/>
    <w:rsid w:val="008B115D"/>
    <w:rsid w:val="008B2930"/>
    <w:rsid w:val="008B3F08"/>
    <w:rsid w:val="008B46DB"/>
    <w:rsid w:val="008B6928"/>
    <w:rsid w:val="008B6ACD"/>
    <w:rsid w:val="008B6CDA"/>
    <w:rsid w:val="008B6FA7"/>
    <w:rsid w:val="008B7F3A"/>
    <w:rsid w:val="008C05C7"/>
    <w:rsid w:val="008C0718"/>
    <w:rsid w:val="008C0946"/>
    <w:rsid w:val="008C0AD4"/>
    <w:rsid w:val="008C2B6C"/>
    <w:rsid w:val="008C34F5"/>
    <w:rsid w:val="008C679C"/>
    <w:rsid w:val="008D0F6F"/>
    <w:rsid w:val="008D100F"/>
    <w:rsid w:val="008D3DE3"/>
    <w:rsid w:val="008D3FD9"/>
    <w:rsid w:val="008D40BE"/>
    <w:rsid w:val="008D7175"/>
    <w:rsid w:val="008E0218"/>
    <w:rsid w:val="008E15C0"/>
    <w:rsid w:val="008E2720"/>
    <w:rsid w:val="008E57EC"/>
    <w:rsid w:val="008F45A0"/>
    <w:rsid w:val="008F4D5C"/>
    <w:rsid w:val="008F4F88"/>
    <w:rsid w:val="008F6A75"/>
    <w:rsid w:val="008F6A8F"/>
    <w:rsid w:val="00900617"/>
    <w:rsid w:val="0090382E"/>
    <w:rsid w:val="00903A75"/>
    <w:rsid w:val="00906DC9"/>
    <w:rsid w:val="009070EB"/>
    <w:rsid w:val="009109E2"/>
    <w:rsid w:val="00910CE6"/>
    <w:rsid w:val="009114AB"/>
    <w:rsid w:val="00911D23"/>
    <w:rsid w:val="00912A4F"/>
    <w:rsid w:val="00914317"/>
    <w:rsid w:val="0091551C"/>
    <w:rsid w:val="00915715"/>
    <w:rsid w:val="009205CB"/>
    <w:rsid w:val="009214D5"/>
    <w:rsid w:val="00925BD7"/>
    <w:rsid w:val="009306AA"/>
    <w:rsid w:val="00931457"/>
    <w:rsid w:val="00932536"/>
    <w:rsid w:val="00932693"/>
    <w:rsid w:val="0093287A"/>
    <w:rsid w:val="00935DA3"/>
    <w:rsid w:val="0093672F"/>
    <w:rsid w:val="009369E4"/>
    <w:rsid w:val="00936ACD"/>
    <w:rsid w:val="0094443D"/>
    <w:rsid w:val="00946A74"/>
    <w:rsid w:val="009471D4"/>
    <w:rsid w:val="009528ED"/>
    <w:rsid w:val="009538C6"/>
    <w:rsid w:val="00956219"/>
    <w:rsid w:val="009567E2"/>
    <w:rsid w:val="00956B0A"/>
    <w:rsid w:val="00957529"/>
    <w:rsid w:val="009575EB"/>
    <w:rsid w:val="00960F03"/>
    <w:rsid w:val="009611F2"/>
    <w:rsid w:val="00961532"/>
    <w:rsid w:val="00963334"/>
    <w:rsid w:val="00964DCF"/>
    <w:rsid w:val="009674ED"/>
    <w:rsid w:val="00976380"/>
    <w:rsid w:val="00976FA8"/>
    <w:rsid w:val="0098038C"/>
    <w:rsid w:val="009806F2"/>
    <w:rsid w:val="00980DFB"/>
    <w:rsid w:val="0098236D"/>
    <w:rsid w:val="00982ED2"/>
    <w:rsid w:val="00983839"/>
    <w:rsid w:val="009862A2"/>
    <w:rsid w:val="00987788"/>
    <w:rsid w:val="00987965"/>
    <w:rsid w:val="009908E1"/>
    <w:rsid w:val="00991BB3"/>
    <w:rsid w:val="00992D70"/>
    <w:rsid w:val="00993114"/>
    <w:rsid w:val="00994326"/>
    <w:rsid w:val="00994CDB"/>
    <w:rsid w:val="00994D5F"/>
    <w:rsid w:val="00994DE0"/>
    <w:rsid w:val="009950D5"/>
    <w:rsid w:val="00996438"/>
    <w:rsid w:val="0099697C"/>
    <w:rsid w:val="00997079"/>
    <w:rsid w:val="009A0A72"/>
    <w:rsid w:val="009A0B5C"/>
    <w:rsid w:val="009A0F14"/>
    <w:rsid w:val="009A3028"/>
    <w:rsid w:val="009A47AF"/>
    <w:rsid w:val="009A4CA1"/>
    <w:rsid w:val="009A4F3A"/>
    <w:rsid w:val="009A65ED"/>
    <w:rsid w:val="009A6B61"/>
    <w:rsid w:val="009A7CDF"/>
    <w:rsid w:val="009B2119"/>
    <w:rsid w:val="009B4B50"/>
    <w:rsid w:val="009B5A7A"/>
    <w:rsid w:val="009B5ED7"/>
    <w:rsid w:val="009B6A42"/>
    <w:rsid w:val="009B7689"/>
    <w:rsid w:val="009B7D88"/>
    <w:rsid w:val="009B7DDB"/>
    <w:rsid w:val="009C025E"/>
    <w:rsid w:val="009C054D"/>
    <w:rsid w:val="009C1EDE"/>
    <w:rsid w:val="009C38B8"/>
    <w:rsid w:val="009C5183"/>
    <w:rsid w:val="009C70E5"/>
    <w:rsid w:val="009D09D1"/>
    <w:rsid w:val="009D18DF"/>
    <w:rsid w:val="009D29FC"/>
    <w:rsid w:val="009D4560"/>
    <w:rsid w:val="009D4A8C"/>
    <w:rsid w:val="009D59CE"/>
    <w:rsid w:val="009E21BE"/>
    <w:rsid w:val="009E324C"/>
    <w:rsid w:val="009E3A07"/>
    <w:rsid w:val="009E4DBF"/>
    <w:rsid w:val="009E4F8B"/>
    <w:rsid w:val="009E5E81"/>
    <w:rsid w:val="009E6447"/>
    <w:rsid w:val="009F26EC"/>
    <w:rsid w:val="009F7202"/>
    <w:rsid w:val="009F7A89"/>
    <w:rsid w:val="00A02043"/>
    <w:rsid w:val="00A046BD"/>
    <w:rsid w:val="00A04FBE"/>
    <w:rsid w:val="00A07DB8"/>
    <w:rsid w:val="00A10FF4"/>
    <w:rsid w:val="00A11DD7"/>
    <w:rsid w:val="00A13419"/>
    <w:rsid w:val="00A13783"/>
    <w:rsid w:val="00A143F3"/>
    <w:rsid w:val="00A14DB9"/>
    <w:rsid w:val="00A14F7C"/>
    <w:rsid w:val="00A15A39"/>
    <w:rsid w:val="00A179C3"/>
    <w:rsid w:val="00A21985"/>
    <w:rsid w:val="00A22687"/>
    <w:rsid w:val="00A23A4F"/>
    <w:rsid w:val="00A24CE9"/>
    <w:rsid w:val="00A2538A"/>
    <w:rsid w:val="00A25E98"/>
    <w:rsid w:val="00A25EC2"/>
    <w:rsid w:val="00A313CD"/>
    <w:rsid w:val="00A316CE"/>
    <w:rsid w:val="00A31FEC"/>
    <w:rsid w:val="00A32345"/>
    <w:rsid w:val="00A32969"/>
    <w:rsid w:val="00A34783"/>
    <w:rsid w:val="00A349DB"/>
    <w:rsid w:val="00A36314"/>
    <w:rsid w:val="00A36D04"/>
    <w:rsid w:val="00A404D2"/>
    <w:rsid w:val="00A4100C"/>
    <w:rsid w:val="00A41E20"/>
    <w:rsid w:val="00A42219"/>
    <w:rsid w:val="00A42A2A"/>
    <w:rsid w:val="00A442B5"/>
    <w:rsid w:val="00A45598"/>
    <w:rsid w:val="00A45DDD"/>
    <w:rsid w:val="00A4707E"/>
    <w:rsid w:val="00A512FA"/>
    <w:rsid w:val="00A5198A"/>
    <w:rsid w:val="00A53183"/>
    <w:rsid w:val="00A533A2"/>
    <w:rsid w:val="00A53C00"/>
    <w:rsid w:val="00A54A44"/>
    <w:rsid w:val="00A576E7"/>
    <w:rsid w:val="00A57C55"/>
    <w:rsid w:val="00A57ECF"/>
    <w:rsid w:val="00A60F23"/>
    <w:rsid w:val="00A63A09"/>
    <w:rsid w:val="00A642E0"/>
    <w:rsid w:val="00A66804"/>
    <w:rsid w:val="00A66A74"/>
    <w:rsid w:val="00A6740F"/>
    <w:rsid w:val="00A70472"/>
    <w:rsid w:val="00A74195"/>
    <w:rsid w:val="00A7447C"/>
    <w:rsid w:val="00A75F85"/>
    <w:rsid w:val="00A7651E"/>
    <w:rsid w:val="00A777A2"/>
    <w:rsid w:val="00A7789D"/>
    <w:rsid w:val="00A77933"/>
    <w:rsid w:val="00A77DB7"/>
    <w:rsid w:val="00A81B1A"/>
    <w:rsid w:val="00A81FC7"/>
    <w:rsid w:val="00A835D8"/>
    <w:rsid w:val="00A838AD"/>
    <w:rsid w:val="00A84C59"/>
    <w:rsid w:val="00A85900"/>
    <w:rsid w:val="00A86849"/>
    <w:rsid w:val="00A87BF9"/>
    <w:rsid w:val="00A9161E"/>
    <w:rsid w:val="00A95AE5"/>
    <w:rsid w:val="00A96E8A"/>
    <w:rsid w:val="00AA0292"/>
    <w:rsid w:val="00AA4B85"/>
    <w:rsid w:val="00AA4FE6"/>
    <w:rsid w:val="00AA5D75"/>
    <w:rsid w:val="00AA66E2"/>
    <w:rsid w:val="00AA70C7"/>
    <w:rsid w:val="00AA7425"/>
    <w:rsid w:val="00AB0D24"/>
    <w:rsid w:val="00AB0D79"/>
    <w:rsid w:val="00AB1D21"/>
    <w:rsid w:val="00AB2179"/>
    <w:rsid w:val="00AB225E"/>
    <w:rsid w:val="00AB3584"/>
    <w:rsid w:val="00AB6C19"/>
    <w:rsid w:val="00AC47B4"/>
    <w:rsid w:val="00AC507A"/>
    <w:rsid w:val="00AC5477"/>
    <w:rsid w:val="00AC5548"/>
    <w:rsid w:val="00AC5FAB"/>
    <w:rsid w:val="00AC6CE7"/>
    <w:rsid w:val="00AD1399"/>
    <w:rsid w:val="00AD1F64"/>
    <w:rsid w:val="00AD25CD"/>
    <w:rsid w:val="00AD2E63"/>
    <w:rsid w:val="00AD3729"/>
    <w:rsid w:val="00AD3D51"/>
    <w:rsid w:val="00AD3E1D"/>
    <w:rsid w:val="00AD418C"/>
    <w:rsid w:val="00AD4AC6"/>
    <w:rsid w:val="00AD4C3C"/>
    <w:rsid w:val="00AD595A"/>
    <w:rsid w:val="00AD5D5B"/>
    <w:rsid w:val="00AD6A6F"/>
    <w:rsid w:val="00AE0801"/>
    <w:rsid w:val="00AE0F37"/>
    <w:rsid w:val="00AE3412"/>
    <w:rsid w:val="00AE569F"/>
    <w:rsid w:val="00AE5C8E"/>
    <w:rsid w:val="00AE630E"/>
    <w:rsid w:val="00AE7167"/>
    <w:rsid w:val="00AF07B6"/>
    <w:rsid w:val="00AF21F3"/>
    <w:rsid w:val="00AF245F"/>
    <w:rsid w:val="00AF3EF0"/>
    <w:rsid w:val="00AF5C06"/>
    <w:rsid w:val="00B012AE"/>
    <w:rsid w:val="00B02ED6"/>
    <w:rsid w:val="00B04375"/>
    <w:rsid w:val="00B048FE"/>
    <w:rsid w:val="00B070F7"/>
    <w:rsid w:val="00B11182"/>
    <w:rsid w:val="00B11962"/>
    <w:rsid w:val="00B135DF"/>
    <w:rsid w:val="00B13A76"/>
    <w:rsid w:val="00B165FB"/>
    <w:rsid w:val="00B17068"/>
    <w:rsid w:val="00B220C7"/>
    <w:rsid w:val="00B229EE"/>
    <w:rsid w:val="00B235FE"/>
    <w:rsid w:val="00B23638"/>
    <w:rsid w:val="00B2377B"/>
    <w:rsid w:val="00B26473"/>
    <w:rsid w:val="00B3146E"/>
    <w:rsid w:val="00B33135"/>
    <w:rsid w:val="00B34DD5"/>
    <w:rsid w:val="00B35961"/>
    <w:rsid w:val="00B37E29"/>
    <w:rsid w:val="00B40198"/>
    <w:rsid w:val="00B4129C"/>
    <w:rsid w:val="00B425F8"/>
    <w:rsid w:val="00B42F24"/>
    <w:rsid w:val="00B4434C"/>
    <w:rsid w:val="00B45567"/>
    <w:rsid w:val="00B46BA1"/>
    <w:rsid w:val="00B50F60"/>
    <w:rsid w:val="00B52C74"/>
    <w:rsid w:val="00B5435D"/>
    <w:rsid w:val="00B54DC3"/>
    <w:rsid w:val="00B551DD"/>
    <w:rsid w:val="00B56DEC"/>
    <w:rsid w:val="00B57FD1"/>
    <w:rsid w:val="00B61F3C"/>
    <w:rsid w:val="00B61FB4"/>
    <w:rsid w:val="00B62A61"/>
    <w:rsid w:val="00B62B35"/>
    <w:rsid w:val="00B62DFC"/>
    <w:rsid w:val="00B637F9"/>
    <w:rsid w:val="00B65A2C"/>
    <w:rsid w:val="00B65B24"/>
    <w:rsid w:val="00B6624F"/>
    <w:rsid w:val="00B70D64"/>
    <w:rsid w:val="00B70DD9"/>
    <w:rsid w:val="00B71AB6"/>
    <w:rsid w:val="00B71AF9"/>
    <w:rsid w:val="00B743E3"/>
    <w:rsid w:val="00B7640E"/>
    <w:rsid w:val="00B77D13"/>
    <w:rsid w:val="00B77ED2"/>
    <w:rsid w:val="00B808BF"/>
    <w:rsid w:val="00B80AC7"/>
    <w:rsid w:val="00B84138"/>
    <w:rsid w:val="00B85E3A"/>
    <w:rsid w:val="00B86179"/>
    <w:rsid w:val="00B8772B"/>
    <w:rsid w:val="00B90435"/>
    <w:rsid w:val="00B915D5"/>
    <w:rsid w:val="00B9160D"/>
    <w:rsid w:val="00B919E8"/>
    <w:rsid w:val="00B931A5"/>
    <w:rsid w:val="00B93524"/>
    <w:rsid w:val="00B9406C"/>
    <w:rsid w:val="00B95A28"/>
    <w:rsid w:val="00B960D2"/>
    <w:rsid w:val="00B96512"/>
    <w:rsid w:val="00B96C10"/>
    <w:rsid w:val="00B979DA"/>
    <w:rsid w:val="00BA0A32"/>
    <w:rsid w:val="00BA203C"/>
    <w:rsid w:val="00BA2410"/>
    <w:rsid w:val="00BA2BAC"/>
    <w:rsid w:val="00BA3C94"/>
    <w:rsid w:val="00BA452E"/>
    <w:rsid w:val="00BA4EF2"/>
    <w:rsid w:val="00BA68ED"/>
    <w:rsid w:val="00BA6DE3"/>
    <w:rsid w:val="00BB124C"/>
    <w:rsid w:val="00BB2B9B"/>
    <w:rsid w:val="00BB3275"/>
    <w:rsid w:val="00BB3E03"/>
    <w:rsid w:val="00BB4849"/>
    <w:rsid w:val="00BB5A2F"/>
    <w:rsid w:val="00BB6048"/>
    <w:rsid w:val="00BB60F5"/>
    <w:rsid w:val="00BB7B35"/>
    <w:rsid w:val="00BC2079"/>
    <w:rsid w:val="00BC24F5"/>
    <w:rsid w:val="00BC3554"/>
    <w:rsid w:val="00BC39DE"/>
    <w:rsid w:val="00BC4E5B"/>
    <w:rsid w:val="00BC69A3"/>
    <w:rsid w:val="00BD0F82"/>
    <w:rsid w:val="00BD1D6B"/>
    <w:rsid w:val="00BD41A2"/>
    <w:rsid w:val="00BD4241"/>
    <w:rsid w:val="00BD4E01"/>
    <w:rsid w:val="00BD5114"/>
    <w:rsid w:val="00BD7464"/>
    <w:rsid w:val="00BD7BAB"/>
    <w:rsid w:val="00BE03FB"/>
    <w:rsid w:val="00BE157F"/>
    <w:rsid w:val="00BE33FF"/>
    <w:rsid w:val="00BE34D3"/>
    <w:rsid w:val="00BE35C2"/>
    <w:rsid w:val="00BE40F9"/>
    <w:rsid w:val="00BE57C2"/>
    <w:rsid w:val="00BF2369"/>
    <w:rsid w:val="00BF295C"/>
    <w:rsid w:val="00BF4E50"/>
    <w:rsid w:val="00C0029E"/>
    <w:rsid w:val="00C002FC"/>
    <w:rsid w:val="00C00C62"/>
    <w:rsid w:val="00C018B1"/>
    <w:rsid w:val="00C018D2"/>
    <w:rsid w:val="00C02423"/>
    <w:rsid w:val="00C04271"/>
    <w:rsid w:val="00C10D9F"/>
    <w:rsid w:val="00C11157"/>
    <w:rsid w:val="00C12B39"/>
    <w:rsid w:val="00C135EE"/>
    <w:rsid w:val="00C13EEE"/>
    <w:rsid w:val="00C14417"/>
    <w:rsid w:val="00C160BB"/>
    <w:rsid w:val="00C1725E"/>
    <w:rsid w:val="00C22680"/>
    <w:rsid w:val="00C230BB"/>
    <w:rsid w:val="00C24AEA"/>
    <w:rsid w:val="00C24B54"/>
    <w:rsid w:val="00C24D7D"/>
    <w:rsid w:val="00C276EC"/>
    <w:rsid w:val="00C27D09"/>
    <w:rsid w:val="00C31902"/>
    <w:rsid w:val="00C326B8"/>
    <w:rsid w:val="00C33072"/>
    <w:rsid w:val="00C3559C"/>
    <w:rsid w:val="00C359E1"/>
    <w:rsid w:val="00C35A11"/>
    <w:rsid w:val="00C35CC2"/>
    <w:rsid w:val="00C36CB3"/>
    <w:rsid w:val="00C4021E"/>
    <w:rsid w:val="00C415B5"/>
    <w:rsid w:val="00C42B4C"/>
    <w:rsid w:val="00C42CC0"/>
    <w:rsid w:val="00C42E4D"/>
    <w:rsid w:val="00C43607"/>
    <w:rsid w:val="00C448E8"/>
    <w:rsid w:val="00C45528"/>
    <w:rsid w:val="00C5033E"/>
    <w:rsid w:val="00C51839"/>
    <w:rsid w:val="00C51956"/>
    <w:rsid w:val="00C5232D"/>
    <w:rsid w:val="00C524BC"/>
    <w:rsid w:val="00C526EA"/>
    <w:rsid w:val="00C53237"/>
    <w:rsid w:val="00C53852"/>
    <w:rsid w:val="00C54FC2"/>
    <w:rsid w:val="00C55BA3"/>
    <w:rsid w:val="00C60798"/>
    <w:rsid w:val="00C62047"/>
    <w:rsid w:val="00C635FF"/>
    <w:rsid w:val="00C6556D"/>
    <w:rsid w:val="00C65AB9"/>
    <w:rsid w:val="00C67A65"/>
    <w:rsid w:val="00C7149B"/>
    <w:rsid w:val="00C7364D"/>
    <w:rsid w:val="00C74409"/>
    <w:rsid w:val="00C74CF8"/>
    <w:rsid w:val="00C75254"/>
    <w:rsid w:val="00C75476"/>
    <w:rsid w:val="00C7597F"/>
    <w:rsid w:val="00C80B10"/>
    <w:rsid w:val="00C80EA3"/>
    <w:rsid w:val="00C83093"/>
    <w:rsid w:val="00C83A1F"/>
    <w:rsid w:val="00C840EC"/>
    <w:rsid w:val="00C845BF"/>
    <w:rsid w:val="00C84F1A"/>
    <w:rsid w:val="00C85453"/>
    <w:rsid w:val="00C85E0D"/>
    <w:rsid w:val="00C862CB"/>
    <w:rsid w:val="00C87191"/>
    <w:rsid w:val="00C87934"/>
    <w:rsid w:val="00C91E1D"/>
    <w:rsid w:val="00C93ED8"/>
    <w:rsid w:val="00C95ABE"/>
    <w:rsid w:val="00C95F78"/>
    <w:rsid w:val="00C95FAA"/>
    <w:rsid w:val="00C965C8"/>
    <w:rsid w:val="00CA2BB9"/>
    <w:rsid w:val="00CA47DC"/>
    <w:rsid w:val="00CA5DD2"/>
    <w:rsid w:val="00CA6454"/>
    <w:rsid w:val="00CA7300"/>
    <w:rsid w:val="00CB0D3D"/>
    <w:rsid w:val="00CB2832"/>
    <w:rsid w:val="00CB2ACD"/>
    <w:rsid w:val="00CB43BB"/>
    <w:rsid w:val="00CB4A22"/>
    <w:rsid w:val="00CB696B"/>
    <w:rsid w:val="00CB7C53"/>
    <w:rsid w:val="00CC0BEC"/>
    <w:rsid w:val="00CC14BB"/>
    <w:rsid w:val="00CC1550"/>
    <w:rsid w:val="00CC157B"/>
    <w:rsid w:val="00CC2AC6"/>
    <w:rsid w:val="00CC656F"/>
    <w:rsid w:val="00CC6CA3"/>
    <w:rsid w:val="00CD0935"/>
    <w:rsid w:val="00CD1000"/>
    <w:rsid w:val="00CD1BB3"/>
    <w:rsid w:val="00CD2876"/>
    <w:rsid w:val="00CD4798"/>
    <w:rsid w:val="00CD4F65"/>
    <w:rsid w:val="00CD5125"/>
    <w:rsid w:val="00CD58EE"/>
    <w:rsid w:val="00CD613C"/>
    <w:rsid w:val="00CE1FB8"/>
    <w:rsid w:val="00CE2AC5"/>
    <w:rsid w:val="00CE3716"/>
    <w:rsid w:val="00CE6A8F"/>
    <w:rsid w:val="00CE6DED"/>
    <w:rsid w:val="00CE7B2F"/>
    <w:rsid w:val="00CE7FAF"/>
    <w:rsid w:val="00CF0D12"/>
    <w:rsid w:val="00CF2112"/>
    <w:rsid w:val="00CF3E31"/>
    <w:rsid w:val="00CF4E85"/>
    <w:rsid w:val="00CF4FF1"/>
    <w:rsid w:val="00CF5CB1"/>
    <w:rsid w:val="00CF661C"/>
    <w:rsid w:val="00CF7691"/>
    <w:rsid w:val="00CF7CA3"/>
    <w:rsid w:val="00D033EB"/>
    <w:rsid w:val="00D0340A"/>
    <w:rsid w:val="00D0446D"/>
    <w:rsid w:val="00D04817"/>
    <w:rsid w:val="00D07FFE"/>
    <w:rsid w:val="00D12F49"/>
    <w:rsid w:val="00D14295"/>
    <w:rsid w:val="00D14874"/>
    <w:rsid w:val="00D14A7C"/>
    <w:rsid w:val="00D152CA"/>
    <w:rsid w:val="00D20781"/>
    <w:rsid w:val="00D21A73"/>
    <w:rsid w:val="00D228C2"/>
    <w:rsid w:val="00D23919"/>
    <w:rsid w:val="00D264A6"/>
    <w:rsid w:val="00D26A16"/>
    <w:rsid w:val="00D30CF1"/>
    <w:rsid w:val="00D313D5"/>
    <w:rsid w:val="00D3152F"/>
    <w:rsid w:val="00D31B37"/>
    <w:rsid w:val="00D346B3"/>
    <w:rsid w:val="00D378FA"/>
    <w:rsid w:val="00D40004"/>
    <w:rsid w:val="00D40A18"/>
    <w:rsid w:val="00D41D32"/>
    <w:rsid w:val="00D43706"/>
    <w:rsid w:val="00D43B8C"/>
    <w:rsid w:val="00D44331"/>
    <w:rsid w:val="00D45C01"/>
    <w:rsid w:val="00D46B47"/>
    <w:rsid w:val="00D46D4E"/>
    <w:rsid w:val="00D50338"/>
    <w:rsid w:val="00D5171B"/>
    <w:rsid w:val="00D52776"/>
    <w:rsid w:val="00D53235"/>
    <w:rsid w:val="00D535B2"/>
    <w:rsid w:val="00D549D3"/>
    <w:rsid w:val="00D55685"/>
    <w:rsid w:val="00D56742"/>
    <w:rsid w:val="00D60034"/>
    <w:rsid w:val="00D605E8"/>
    <w:rsid w:val="00D60EBD"/>
    <w:rsid w:val="00D6227C"/>
    <w:rsid w:val="00D62446"/>
    <w:rsid w:val="00D6342A"/>
    <w:rsid w:val="00D63C4A"/>
    <w:rsid w:val="00D67B07"/>
    <w:rsid w:val="00D7083C"/>
    <w:rsid w:val="00D71B8F"/>
    <w:rsid w:val="00D7224F"/>
    <w:rsid w:val="00D72AE6"/>
    <w:rsid w:val="00D73353"/>
    <w:rsid w:val="00D7357E"/>
    <w:rsid w:val="00D74390"/>
    <w:rsid w:val="00D81FA6"/>
    <w:rsid w:val="00D8247B"/>
    <w:rsid w:val="00D825CE"/>
    <w:rsid w:val="00D82819"/>
    <w:rsid w:val="00D83C3F"/>
    <w:rsid w:val="00D83FFC"/>
    <w:rsid w:val="00D8643B"/>
    <w:rsid w:val="00D86455"/>
    <w:rsid w:val="00D86D74"/>
    <w:rsid w:val="00D87EC6"/>
    <w:rsid w:val="00D906E1"/>
    <w:rsid w:val="00D91868"/>
    <w:rsid w:val="00D91A06"/>
    <w:rsid w:val="00D93195"/>
    <w:rsid w:val="00D960DB"/>
    <w:rsid w:val="00DA2F2B"/>
    <w:rsid w:val="00DA374D"/>
    <w:rsid w:val="00DA3AC0"/>
    <w:rsid w:val="00DA4AE4"/>
    <w:rsid w:val="00DA5F57"/>
    <w:rsid w:val="00DB0C3B"/>
    <w:rsid w:val="00DB325F"/>
    <w:rsid w:val="00DB5CFB"/>
    <w:rsid w:val="00DB61D8"/>
    <w:rsid w:val="00DC0D5E"/>
    <w:rsid w:val="00DC2A95"/>
    <w:rsid w:val="00DC4CE2"/>
    <w:rsid w:val="00DD050C"/>
    <w:rsid w:val="00DD1E16"/>
    <w:rsid w:val="00DD30E8"/>
    <w:rsid w:val="00DD3A56"/>
    <w:rsid w:val="00DD44C4"/>
    <w:rsid w:val="00DD4D7D"/>
    <w:rsid w:val="00DD52CD"/>
    <w:rsid w:val="00DD5C23"/>
    <w:rsid w:val="00DD73DC"/>
    <w:rsid w:val="00DE0E76"/>
    <w:rsid w:val="00DE18C6"/>
    <w:rsid w:val="00DE3051"/>
    <w:rsid w:val="00DE334B"/>
    <w:rsid w:val="00DE67F6"/>
    <w:rsid w:val="00DE6EAB"/>
    <w:rsid w:val="00DE7C9F"/>
    <w:rsid w:val="00DE7CAE"/>
    <w:rsid w:val="00DF2382"/>
    <w:rsid w:val="00DF3AAD"/>
    <w:rsid w:val="00DF46B3"/>
    <w:rsid w:val="00DF4CF8"/>
    <w:rsid w:val="00DF4F5B"/>
    <w:rsid w:val="00DF5563"/>
    <w:rsid w:val="00DF6F92"/>
    <w:rsid w:val="00DF7663"/>
    <w:rsid w:val="00DF7C41"/>
    <w:rsid w:val="00E001EB"/>
    <w:rsid w:val="00E0063D"/>
    <w:rsid w:val="00E00B7A"/>
    <w:rsid w:val="00E02944"/>
    <w:rsid w:val="00E0299C"/>
    <w:rsid w:val="00E02EDB"/>
    <w:rsid w:val="00E03B2D"/>
    <w:rsid w:val="00E03E82"/>
    <w:rsid w:val="00E05382"/>
    <w:rsid w:val="00E057D7"/>
    <w:rsid w:val="00E0749C"/>
    <w:rsid w:val="00E07572"/>
    <w:rsid w:val="00E07A14"/>
    <w:rsid w:val="00E07C3F"/>
    <w:rsid w:val="00E1232B"/>
    <w:rsid w:val="00E12A7E"/>
    <w:rsid w:val="00E12BC9"/>
    <w:rsid w:val="00E158A7"/>
    <w:rsid w:val="00E21B63"/>
    <w:rsid w:val="00E22C54"/>
    <w:rsid w:val="00E22C81"/>
    <w:rsid w:val="00E22CDA"/>
    <w:rsid w:val="00E235CA"/>
    <w:rsid w:val="00E2394D"/>
    <w:rsid w:val="00E263AC"/>
    <w:rsid w:val="00E27198"/>
    <w:rsid w:val="00E273C8"/>
    <w:rsid w:val="00E30768"/>
    <w:rsid w:val="00E3092C"/>
    <w:rsid w:val="00E30B22"/>
    <w:rsid w:val="00E33BDC"/>
    <w:rsid w:val="00E34519"/>
    <w:rsid w:val="00E35FA4"/>
    <w:rsid w:val="00E36C44"/>
    <w:rsid w:val="00E37643"/>
    <w:rsid w:val="00E379EF"/>
    <w:rsid w:val="00E37BB3"/>
    <w:rsid w:val="00E4160D"/>
    <w:rsid w:val="00E42623"/>
    <w:rsid w:val="00E433C1"/>
    <w:rsid w:val="00E45395"/>
    <w:rsid w:val="00E456AB"/>
    <w:rsid w:val="00E45C84"/>
    <w:rsid w:val="00E466D8"/>
    <w:rsid w:val="00E47042"/>
    <w:rsid w:val="00E4729E"/>
    <w:rsid w:val="00E513B6"/>
    <w:rsid w:val="00E517A4"/>
    <w:rsid w:val="00E542B4"/>
    <w:rsid w:val="00E547C1"/>
    <w:rsid w:val="00E5602C"/>
    <w:rsid w:val="00E573AA"/>
    <w:rsid w:val="00E61208"/>
    <w:rsid w:val="00E61628"/>
    <w:rsid w:val="00E62802"/>
    <w:rsid w:val="00E634E2"/>
    <w:rsid w:val="00E6360D"/>
    <w:rsid w:val="00E63F4D"/>
    <w:rsid w:val="00E63F8C"/>
    <w:rsid w:val="00E64248"/>
    <w:rsid w:val="00E64931"/>
    <w:rsid w:val="00E65182"/>
    <w:rsid w:val="00E66277"/>
    <w:rsid w:val="00E6663A"/>
    <w:rsid w:val="00E6732F"/>
    <w:rsid w:val="00E6755E"/>
    <w:rsid w:val="00E67E1E"/>
    <w:rsid w:val="00E72D70"/>
    <w:rsid w:val="00E73247"/>
    <w:rsid w:val="00E73A34"/>
    <w:rsid w:val="00E746A6"/>
    <w:rsid w:val="00E74F50"/>
    <w:rsid w:val="00E74FDD"/>
    <w:rsid w:val="00E763E9"/>
    <w:rsid w:val="00E7792B"/>
    <w:rsid w:val="00E77C14"/>
    <w:rsid w:val="00E81AB7"/>
    <w:rsid w:val="00E82323"/>
    <w:rsid w:val="00E82541"/>
    <w:rsid w:val="00E82E06"/>
    <w:rsid w:val="00E835E1"/>
    <w:rsid w:val="00E84C5F"/>
    <w:rsid w:val="00E8576B"/>
    <w:rsid w:val="00E87323"/>
    <w:rsid w:val="00E93723"/>
    <w:rsid w:val="00E9423B"/>
    <w:rsid w:val="00E9454B"/>
    <w:rsid w:val="00E94789"/>
    <w:rsid w:val="00E9743A"/>
    <w:rsid w:val="00E97D7B"/>
    <w:rsid w:val="00E97E35"/>
    <w:rsid w:val="00EA21A7"/>
    <w:rsid w:val="00EA333A"/>
    <w:rsid w:val="00EA3359"/>
    <w:rsid w:val="00EA3E05"/>
    <w:rsid w:val="00EA3F03"/>
    <w:rsid w:val="00EA3FBA"/>
    <w:rsid w:val="00EA5669"/>
    <w:rsid w:val="00EA644D"/>
    <w:rsid w:val="00EA662A"/>
    <w:rsid w:val="00EA67CD"/>
    <w:rsid w:val="00EA7F2F"/>
    <w:rsid w:val="00EB02FA"/>
    <w:rsid w:val="00EB3123"/>
    <w:rsid w:val="00EB3F8A"/>
    <w:rsid w:val="00EB6A87"/>
    <w:rsid w:val="00EB6BA4"/>
    <w:rsid w:val="00EB7408"/>
    <w:rsid w:val="00EC0058"/>
    <w:rsid w:val="00EC14BC"/>
    <w:rsid w:val="00EC4113"/>
    <w:rsid w:val="00EC5B22"/>
    <w:rsid w:val="00EC63A7"/>
    <w:rsid w:val="00EC63D4"/>
    <w:rsid w:val="00EC6D9B"/>
    <w:rsid w:val="00EC79D1"/>
    <w:rsid w:val="00ED10E8"/>
    <w:rsid w:val="00ED136F"/>
    <w:rsid w:val="00ED18ED"/>
    <w:rsid w:val="00ED4BB3"/>
    <w:rsid w:val="00ED5BA9"/>
    <w:rsid w:val="00ED652A"/>
    <w:rsid w:val="00ED6894"/>
    <w:rsid w:val="00EE1457"/>
    <w:rsid w:val="00EE19C3"/>
    <w:rsid w:val="00EE1A0F"/>
    <w:rsid w:val="00EE1B88"/>
    <w:rsid w:val="00EE1BF5"/>
    <w:rsid w:val="00EE3830"/>
    <w:rsid w:val="00EE5FD8"/>
    <w:rsid w:val="00EE7111"/>
    <w:rsid w:val="00EE7A3B"/>
    <w:rsid w:val="00EF03C9"/>
    <w:rsid w:val="00EF044E"/>
    <w:rsid w:val="00EF3766"/>
    <w:rsid w:val="00EF3F47"/>
    <w:rsid w:val="00EF4200"/>
    <w:rsid w:val="00EF630D"/>
    <w:rsid w:val="00EF67BE"/>
    <w:rsid w:val="00EF7A3A"/>
    <w:rsid w:val="00EF7E2D"/>
    <w:rsid w:val="00F00E35"/>
    <w:rsid w:val="00F01180"/>
    <w:rsid w:val="00F039C3"/>
    <w:rsid w:val="00F054C3"/>
    <w:rsid w:val="00F05D1D"/>
    <w:rsid w:val="00F06554"/>
    <w:rsid w:val="00F06B8D"/>
    <w:rsid w:val="00F06D86"/>
    <w:rsid w:val="00F07843"/>
    <w:rsid w:val="00F109C7"/>
    <w:rsid w:val="00F12720"/>
    <w:rsid w:val="00F12D8D"/>
    <w:rsid w:val="00F132A7"/>
    <w:rsid w:val="00F1541F"/>
    <w:rsid w:val="00F1545B"/>
    <w:rsid w:val="00F16D27"/>
    <w:rsid w:val="00F16DC2"/>
    <w:rsid w:val="00F17F9A"/>
    <w:rsid w:val="00F200B5"/>
    <w:rsid w:val="00F2018A"/>
    <w:rsid w:val="00F20CD4"/>
    <w:rsid w:val="00F20DDE"/>
    <w:rsid w:val="00F20EC4"/>
    <w:rsid w:val="00F229A2"/>
    <w:rsid w:val="00F23536"/>
    <w:rsid w:val="00F24203"/>
    <w:rsid w:val="00F309BE"/>
    <w:rsid w:val="00F30F38"/>
    <w:rsid w:val="00F358E5"/>
    <w:rsid w:val="00F36110"/>
    <w:rsid w:val="00F37C73"/>
    <w:rsid w:val="00F37F3C"/>
    <w:rsid w:val="00F4048C"/>
    <w:rsid w:val="00F41260"/>
    <w:rsid w:val="00F41A8B"/>
    <w:rsid w:val="00F41C4D"/>
    <w:rsid w:val="00F44043"/>
    <w:rsid w:val="00F441B4"/>
    <w:rsid w:val="00F44E6C"/>
    <w:rsid w:val="00F4520B"/>
    <w:rsid w:val="00F452F1"/>
    <w:rsid w:val="00F459B6"/>
    <w:rsid w:val="00F4663C"/>
    <w:rsid w:val="00F46DEE"/>
    <w:rsid w:val="00F46F6D"/>
    <w:rsid w:val="00F5031A"/>
    <w:rsid w:val="00F51022"/>
    <w:rsid w:val="00F518CE"/>
    <w:rsid w:val="00F519C3"/>
    <w:rsid w:val="00F52684"/>
    <w:rsid w:val="00F53A5B"/>
    <w:rsid w:val="00F5440F"/>
    <w:rsid w:val="00F544F2"/>
    <w:rsid w:val="00F54B13"/>
    <w:rsid w:val="00F54CFE"/>
    <w:rsid w:val="00F54D52"/>
    <w:rsid w:val="00F552E2"/>
    <w:rsid w:val="00F60F3F"/>
    <w:rsid w:val="00F6187A"/>
    <w:rsid w:val="00F61F7B"/>
    <w:rsid w:val="00F63271"/>
    <w:rsid w:val="00F64DBD"/>
    <w:rsid w:val="00F6534D"/>
    <w:rsid w:val="00F705B2"/>
    <w:rsid w:val="00F70B09"/>
    <w:rsid w:val="00F71564"/>
    <w:rsid w:val="00F7165B"/>
    <w:rsid w:val="00F73D2B"/>
    <w:rsid w:val="00F74406"/>
    <w:rsid w:val="00F75A17"/>
    <w:rsid w:val="00F76DAF"/>
    <w:rsid w:val="00F77ACB"/>
    <w:rsid w:val="00F817D6"/>
    <w:rsid w:val="00F85582"/>
    <w:rsid w:val="00F87FA3"/>
    <w:rsid w:val="00F911D0"/>
    <w:rsid w:val="00F911D2"/>
    <w:rsid w:val="00F91E96"/>
    <w:rsid w:val="00F94F84"/>
    <w:rsid w:val="00F95A3B"/>
    <w:rsid w:val="00F9774D"/>
    <w:rsid w:val="00FA05C3"/>
    <w:rsid w:val="00FA0B4C"/>
    <w:rsid w:val="00FA10CA"/>
    <w:rsid w:val="00FA14DE"/>
    <w:rsid w:val="00FA1881"/>
    <w:rsid w:val="00FA288A"/>
    <w:rsid w:val="00FA2FD8"/>
    <w:rsid w:val="00FA797A"/>
    <w:rsid w:val="00FA7E20"/>
    <w:rsid w:val="00FB1E40"/>
    <w:rsid w:val="00FB24DE"/>
    <w:rsid w:val="00FB3991"/>
    <w:rsid w:val="00FC2A1D"/>
    <w:rsid w:val="00FC471D"/>
    <w:rsid w:val="00FC4F54"/>
    <w:rsid w:val="00FD186F"/>
    <w:rsid w:val="00FD214E"/>
    <w:rsid w:val="00FD2214"/>
    <w:rsid w:val="00FD39BB"/>
    <w:rsid w:val="00FD45C0"/>
    <w:rsid w:val="00FD4CDF"/>
    <w:rsid w:val="00FD5F38"/>
    <w:rsid w:val="00FD6FF6"/>
    <w:rsid w:val="00FE185F"/>
    <w:rsid w:val="00FE1909"/>
    <w:rsid w:val="00FE1D4C"/>
    <w:rsid w:val="00FE2646"/>
    <w:rsid w:val="00FE4106"/>
    <w:rsid w:val="00FE52C2"/>
    <w:rsid w:val="00FE540D"/>
    <w:rsid w:val="00FE7CE8"/>
    <w:rsid w:val="00FE7D57"/>
    <w:rsid w:val="00FF3F8E"/>
    <w:rsid w:val="00FF55D9"/>
    <w:rsid w:val="00FF5C39"/>
    <w:rsid w:val="00FF66DB"/>
    <w:rsid w:val="0136F83F"/>
    <w:rsid w:val="01CE377E"/>
    <w:rsid w:val="021C5896"/>
    <w:rsid w:val="026CF877"/>
    <w:rsid w:val="027428D5"/>
    <w:rsid w:val="02894D70"/>
    <w:rsid w:val="03F6EBE4"/>
    <w:rsid w:val="03F79DA0"/>
    <w:rsid w:val="04079614"/>
    <w:rsid w:val="04091B4D"/>
    <w:rsid w:val="04497E57"/>
    <w:rsid w:val="04BD1FF2"/>
    <w:rsid w:val="052CB78E"/>
    <w:rsid w:val="052F77A9"/>
    <w:rsid w:val="05F2F885"/>
    <w:rsid w:val="063BB4ED"/>
    <w:rsid w:val="065226D4"/>
    <w:rsid w:val="06747783"/>
    <w:rsid w:val="069FFE13"/>
    <w:rsid w:val="06B81C63"/>
    <w:rsid w:val="07325B5F"/>
    <w:rsid w:val="07461BDA"/>
    <w:rsid w:val="079B310C"/>
    <w:rsid w:val="08375929"/>
    <w:rsid w:val="0841DECE"/>
    <w:rsid w:val="08450AEB"/>
    <w:rsid w:val="0864C68E"/>
    <w:rsid w:val="091CEF7A"/>
    <w:rsid w:val="09FDC9C8"/>
    <w:rsid w:val="0A10D17B"/>
    <w:rsid w:val="0B46364E"/>
    <w:rsid w:val="0BB24DFC"/>
    <w:rsid w:val="0BDC2BCD"/>
    <w:rsid w:val="0BE174DD"/>
    <w:rsid w:val="0C58199E"/>
    <w:rsid w:val="0CF2A0FC"/>
    <w:rsid w:val="0D0ACA4C"/>
    <w:rsid w:val="0D8647A5"/>
    <w:rsid w:val="0DABAD68"/>
    <w:rsid w:val="0DFE8D3F"/>
    <w:rsid w:val="0E23098C"/>
    <w:rsid w:val="0F2FE949"/>
    <w:rsid w:val="0F813543"/>
    <w:rsid w:val="0FF310ED"/>
    <w:rsid w:val="1078F8FA"/>
    <w:rsid w:val="110E2EA8"/>
    <w:rsid w:val="111B77C9"/>
    <w:rsid w:val="118352A5"/>
    <w:rsid w:val="118975EA"/>
    <w:rsid w:val="121F588A"/>
    <w:rsid w:val="12819CB5"/>
    <w:rsid w:val="12AAA963"/>
    <w:rsid w:val="13573C13"/>
    <w:rsid w:val="1369CC19"/>
    <w:rsid w:val="13770FA9"/>
    <w:rsid w:val="13C5695F"/>
    <w:rsid w:val="13D0F2F2"/>
    <w:rsid w:val="1448F43D"/>
    <w:rsid w:val="145900A8"/>
    <w:rsid w:val="14E86059"/>
    <w:rsid w:val="150BDB0B"/>
    <w:rsid w:val="164ED39E"/>
    <w:rsid w:val="16B7C0EF"/>
    <w:rsid w:val="16D18B38"/>
    <w:rsid w:val="16D7C45B"/>
    <w:rsid w:val="16E25364"/>
    <w:rsid w:val="171AB8BC"/>
    <w:rsid w:val="173FD385"/>
    <w:rsid w:val="1767FE86"/>
    <w:rsid w:val="177E1A86"/>
    <w:rsid w:val="187BC3B4"/>
    <w:rsid w:val="1883674B"/>
    <w:rsid w:val="18BF04F3"/>
    <w:rsid w:val="18CF4E43"/>
    <w:rsid w:val="18FD1ABD"/>
    <w:rsid w:val="1934AF64"/>
    <w:rsid w:val="1997059D"/>
    <w:rsid w:val="19CD275B"/>
    <w:rsid w:val="19EE2248"/>
    <w:rsid w:val="19F9B9D3"/>
    <w:rsid w:val="1A00E7C7"/>
    <w:rsid w:val="1A0C8E9E"/>
    <w:rsid w:val="1A16CBCE"/>
    <w:rsid w:val="1A3ECAFC"/>
    <w:rsid w:val="1A7D1C42"/>
    <w:rsid w:val="1A81EBFF"/>
    <w:rsid w:val="1BAD4256"/>
    <w:rsid w:val="1BB2DD56"/>
    <w:rsid w:val="1CF02620"/>
    <w:rsid w:val="1D63ED90"/>
    <w:rsid w:val="1D81086E"/>
    <w:rsid w:val="1E28EC16"/>
    <w:rsid w:val="1E361737"/>
    <w:rsid w:val="1E73B1B6"/>
    <w:rsid w:val="1EF35C76"/>
    <w:rsid w:val="1F174727"/>
    <w:rsid w:val="1F26B40E"/>
    <w:rsid w:val="1F7D7094"/>
    <w:rsid w:val="1FAA2FA8"/>
    <w:rsid w:val="1FB56B84"/>
    <w:rsid w:val="1FE0A69E"/>
    <w:rsid w:val="20205FC3"/>
    <w:rsid w:val="203252BA"/>
    <w:rsid w:val="203C6A54"/>
    <w:rsid w:val="2072895B"/>
    <w:rsid w:val="20984BC9"/>
    <w:rsid w:val="20E88263"/>
    <w:rsid w:val="21B8700B"/>
    <w:rsid w:val="22B31701"/>
    <w:rsid w:val="22C3CD5A"/>
    <w:rsid w:val="23125676"/>
    <w:rsid w:val="237C40A2"/>
    <w:rsid w:val="23981D20"/>
    <w:rsid w:val="239BC873"/>
    <w:rsid w:val="23F71060"/>
    <w:rsid w:val="2403E829"/>
    <w:rsid w:val="24185ED5"/>
    <w:rsid w:val="24CED6C8"/>
    <w:rsid w:val="24DBD5D0"/>
    <w:rsid w:val="24F196CC"/>
    <w:rsid w:val="25F18E1E"/>
    <w:rsid w:val="2636C19B"/>
    <w:rsid w:val="279EBC94"/>
    <w:rsid w:val="286B8E43"/>
    <w:rsid w:val="28DA65F0"/>
    <w:rsid w:val="293BEE9F"/>
    <w:rsid w:val="296F3927"/>
    <w:rsid w:val="29A5FA19"/>
    <w:rsid w:val="29FDD3BC"/>
    <w:rsid w:val="2A059B36"/>
    <w:rsid w:val="2A9C0C17"/>
    <w:rsid w:val="2AC4ED2C"/>
    <w:rsid w:val="2B7A858F"/>
    <w:rsid w:val="2BFE2D12"/>
    <w:rsid w:val="2C04E78C"/>
    <w:rsid w:val="2C250055"/>
    <w:rsid w:val="2C304923"/>
    <w:rsid w:val="2CB47B45"/>
    <w:rsid w:val="2CE5004D"/>
    <w:rsid w:val="2D00D90D"/>
    <w:rsid w:val="2D86B9A3"/>
    <w:rsid w:val="2DC00A91"/>
    <w:rsid w:val="2DFA9A56"/>
    <w:rsid w:val="2E11AC76"/>
    <w:rsid w:val="2E937DC6"/>
    <w:rsid w:val="2F83D048"/>
    <w:rsid w:val="2FDEBE8D"/>
    <w:rsid w:val="2FF5BCC8"/>
    <w:rsid w:val="302D447A"/>
    <w:rsid w:val="30353796"/>
    <w:rsid w:val="31184453"/>
    <w:rsid w:val="319AC1A1"/>
    <w:rsid w:val="336DEA39"/>
    <w:rsid w:val="337E51DE"/>
    <w:rsid w:val="33910AB1"/>
    <w:rsid w:val="33B36406"/>
    <w:rsid w:val="33DB0613"/>
    <w:rsid w:val="33E0CE12"/>
    <w:rsid w:val="34262A8E"/>
    <w:rsid w:val="351D5B05"/>
    <w:rsid w:val="35FD2276"/>
    <w:rsid w:val="363ADBBF"/>
    <w:rsid w:val="36721671"/>
    <w:rsid w:val="37186ED4"/>
    <w:rsid w:val="37C07C42"/>
    <w:rsid w:val="37F1D01C"/>
    <w:rsid w:val="3884CF45"/>
    <w:rsid w:val="3892198D"/>
    <w:rsid w:val="38940556"/>
    <w:rsid w:val="38A43FD1"/>
    <w:rsid w:val="38C57A0C"/>
    <w:rsid w:val="392C7B96"/>
    <w:rsid w:val="3943784C"/>
    <w:rsid w:val="395C4CA3"/>
    <w:rsid w:val="397BC65A"/>
    <w:rsid w:val="39E5D99E"/>
    <w:rsid w:val="3A76FD41"/>
    <w:rsid w:val="3AC03400"/>
    <w:rsid w:val="3B43A559"/>
    <w:rsid w:val="3B60783B"/>
    <w:rsid w:val="3BC48AF8"/>
    <w:rsid w:val="3BE2CC69"/>
    <w:rsid w:val="3BF8E04A"/>
    <w:rsid w:val="3C44EEA5"/>
    <w:rsid w:val="3C74411C"/>
    <w:rsid w:val="3CFB63E1"/>
    <w:rsid w:val="3D486F03"/>
    <w:rsid w:val="3D8BC2BF"/>
    <w:rsid w:val="3E2FBDC6"/>
    <w:rsid w:val="3E361BC5"/>
    <w:rsid w:val="3E393846"/>
    <w:rsid w:val="3E5A5D68"/>
    <w:rsid w:val="3E8C1C27"/>
    <w:rsid w:val="3EC1918A"/>
    <w:rsid w:val="3EDFDA2D"/>
    <w:rsid w:val="3F5F15B0"/>
    <w:rsid w:val="3FCB8E27"/>
    <w:rsid w:val="403A808C"/>
    <w:rsid w:val="40C36381"/>
    <w:rsid w:val="40DBA7A0"/>
    <w:rsid w:val="411299E4"/>
    <w:rsid w:val="418F070E"/>
    <w:rsid w:val="419735AA"/>
    <w:rsid w:val="41C70E9F"/>
    <w:rsid w:val="41CA9F50"/>
    <w:rsid w:val="422C21CA"/>
    <w:rsid w:val="429758D5"/>
    <w:rsid w:val="430F2ED6"/>
    <w:rsid w:val="438313D4"/>
    <w:rsid w:val="43A29C72"/>
    <w:rsid w:val="43B643BA"/>
    <w:rsid w:val="43CF9CDD"/>
    <w:rsid w:val="43DBA8C6"/>
    <w:rsid w:val="4422AC22"/>
    <w:rsid w:val="44453CAB"/>
    <w:rsid w:val="44A12D2C"/>
    <w:rsid w:val="44A9A0BA"/>
    <w:rsid w:val="450C183A"/>
    <w:rsid w:val="45180E22"/>
    <w:rsid w:val="451ECDDB"/>
    <w:rsid w:val="45234D30"/>
    <w:rsid w:val="455CBBB7"/>
    <w:rsid w:val="45A9496A"/>
    <w:rsid w:val="45B163A0"/>
    <w:rsid w:val="45F5AB7C"/>
    <w:rsid w:val="46506C19"/>
    <w:rsid w:val="46F8FCEC"/>
    <w:rsid w:val="47073D9F"/>
    <w:rsid w:val="471C89CC"/>
    <w:rsid w:val="473ED424"/>
    <w:rsid w:val="479C27EA"/>
    <w:rsid w:val="47CBE930"/>
    <w:rsid w:val="483C9999"/>
    <w:rsid w:val="488CDAF3"/>
    <w:rsid w:val="48A68149"/>
    <w:rsid w:val="48C55517"/>
    <w:rsid w:val="49564BE9"/>
    <w:rsid w:val="49DD169A"/>
    <w:rsid w:val="49EFC139"/>
    <w:rsid w:val="4A2AC12B"/>
    <w:rsid w:val="4A71A081"/>
    <w:rsid w:val="4AABD30F"/>
    <w:rsid w:val="4AEA775D"/>
    <w:rsid w:val="4B1308F9"/>
    <w:rsid w:val="4BEEDE1F"/>
    <w:rsid w:val="4C02FC12"/>
    <w:rsid w:val="4C5275DE"/>
    <w:rsid w:val="4C7DC039"/>
    <w:rsid w:val="4C8E2424"/>
    <w:rsid w:val="4CFBCFEB"/>
    <w:rsid w:val="4D12BA22"/>
    <w:rsid w:val="4D4CE3B3"/>
    <w:rsid w:val="4DAE15A8"/>
    <w:rsid w:val="4E49DA77"/>
    <w:rsid w:val="4E786EB8"/>
    <w:rsid w:val="4EEDFA7A"/>
    <w:rsid w:val="4F2B4742"/>
    <w:rsid w:val="4F414D6C"/>
    <w:rsid w:val="4F45A470"/>
    <w:rsid w:val="4F80FFBC"/>
    <w:rsid w:val="4F940C27"/>
    <w:rsid w:val="4FE2A3FE"/>
    <w:rsid w:val="50582CB1"/>
    <w:rsid w:val="51297E69"/>
    <w:rsid w:val="51443D27"/>
    <w:rsid w:val="51483571"/>
    <w:rsid w:val="525D4319"/>
    <w:rsid w:val="52960D13"/>
    <w:rsid w:val="52AC9EA1"/>
    <w:rsid w:val="52B6C68A"/>
    <w:rsid w:val="52BC46E7"/>
    <w:rsid w:val="52E405D2"/>
    <w:rsid w:val="531A3F35"/>
    <w:rsid w:val="53C16EB2"/>
    <w:rsid w:val="53DF10C8"/>
    <w:rsid w:val="54042ECF"/>
    <w:rsid w:val="540D15A6"/>
    <w:rsid w:val="55767069"/>
    <w:rsid w:val="559BBD97"/>
    <w:rsid w:val="55B03108"/>
    <w:rsid w:val="55B8CEBB"/>
    <w:rsid w:val="5682E9B0"/>
    <w:rsid w:val="56AE837F"/>
    <w:rsid w:val="57CC0811"/>
    <w:rsid w:val="57D3CD3D"/>
    <w:rsid w:val="580CAC9C"/>
    <w:rsid w:val="58A601C5"/>
    <w:rsid w:val="5AEF17B7"/>
    <w:rsid w:val="5B5C3762"/>
    <w:rsid w:val="5C4F322E"/>
    <w:rsid w:val="5C5CBC5B"/>
    <w:rsid w:val="5C7A6F67"/>
    <w:rsid w:val="5C9522DA"/>
    <w:rsid w:val="5D0DFA00"/>
    <w:rsid w:val="5D9018B3"/>
    <w:rsid w:val="5D9ACF8F"/>
    <w:rsid w:val="5E5CB7F4"/>
    <w:rsid w:val="5E636CA2"/>
    <w:rsid w:val="5ED2FB3A"/>
    <w:rsid w:val="5ED84284"/>
    <w:rsid w:val="5FF9767C"/>
    <w:rsid w:val="606AC494"/>
    <w:rsid w:val="615A2B10"/>
    <w:rsid w:val="61AB8E46"/>
    <w:rsid w:val="61AD0AE7"/>
    <w:rsid w:val="62098DC6"/>
    <w:rsid w:val="62319670"/>
    <w:rsid w:val="626F539E"/>
    <w:rsid w:val="62DD3873"/>
    <w:rsid w:val="63195F82"/>
    <w:rsid w:val="6352F803"/>
    <w:rsid w:val="642CE85A"/>
    <w:rsid w:val="645129A6"/>
    <w:rsid w:val="64E127FD"/>
    <w:rsid w:val="64F2CA12"/>
    <w:rsid w:val="65077032"/>
    <w:rsid w:val="65459E1D"/>
    <w:rsid w:val="65BD9B87"/>
    <w:rsid w:val="66807C0A"/>
    <w:rsid w:val="6732CC19"/>
    <w:rsid w:val="6882052B"/>
    <w:rsid w:val="69C5319B"/>
    <w:rsid w:val="69F391F6"/>
    <w:rsid w:val="69F8A95C"/>
    <w:rsid w:val="6A1FC12F"/>
    <w:rsid w:val="6A4BFD9F"/>
    <w:rsid w:val="6A6817C0"/>
    <w:rsid w:val="6A9F30A5"/>
    <w:rsid w:val="6BCF597E"/>
    <w:rsid w:val="6C443D04"/>
    <w:rsid w:val="6D1302C6"/>
    <w:rsid w:val="6D794A89"/>
    <w:rsid w:val="6DAC521C"/>
    <w:rsid w:val="6DCC16C2"/>
    <w:rsid w:val="6E0554A5"/>
    <w:rsid w:val="6EA4B64C"/>
    <w:rsid w:val="6EB5C94E"/>
    <w:rsid w:val="6ED43972"/>
    <w:rsid w:val="6F54678D"/>
    <w:rsid w:val="708D64DD"/>
    <w:rsid w:val="70F3CC44"/>
    <w:rsid w:val="711196FF"/>
    <w:rsid w:val="714FBC88"/>
    <w:rsid w:val="71CB1C37"/>
    <w:rsid w:val="73E9AC2C"/>
    <w:rsid w:val="742C15AD"/>
    <w:rsid w:val="74B16E54"/>
    <w:rsid w:val="74BF4E94"/>
    <w:rsid w:val="74DDEC65"/>
    <w:rsid w:val="74EB9E35"/>
    <w:rsid w:val="74F00973"/>
    <w:rsid w:val="7530A3EE"/>
    <w:rsid w:val="755BF42B"/>
    <w:rsid w:val="7560EEDD"/>
    <w:rsid w:val="7574A6A4"/>
    <w:rsid w:val="75F820A4"/>
    <w:rsid w:val="7685973C"/>
    <w:rsid w:val="76A12736"/>
    <w:rsid w:val="7705B1FE"/>
    <w:rsid w:val="7776C02E"/>
    <w:rsid w:val="7777290A"/>
    <w:rsid w:val="78323695"/>
    <w:rsid w:val="784054D6"/>
    <w:rsid w:val="787D8BC3"/>
    <w:rsid w:val="78D1E414"/>
    <w:rsid w:val="78EF9CE5"/>
    <w:rsid w:val="796AD342"/>
    <w:rsid w:val="79CF5C97"/>
    <w:rsid w:val="79D62E1C"/>
    <w:rsid w:val="7A660D23"/>
    <w:rsid w:val="7B1F1ACA"/>
    <w:rsid w:val="7BF3C6D9"/>
    <w:rsid w:val="7C276BB7"/>
    <w:rsid w:val="7C4A4778"/>
    <w:rsid w:val="7D1C7CCD"/>
    <w:rsid w:val="7D43E6ED"/>
    <w:rsid w:val="7D472C30"/>
    <w:rsid w:val="7D4A5C2B"/>
    <w:rsid w:val="7D4DD569"/>
    <w:rsid w:val="7D99B7C8"/>
    <w:rsid w:val="7DC01EED"/>
    <w:rsid w:val="7EAA6B5B"/>
    <w:rsid w:val="7EACFBF7"/>
    <w:rsid w:val="7ECF6CE8"/>
    <w:rsid w:val="7EFA2008"/>
    <w:rsid w:val="7EFC1DA8"/>
    <w:rsid w:val="7F2C0D0E"/>
    <w:rsid w:val="7F34FBCE"/>
    <w:rsid w:val="7F927885"/>
    <w:rsid w:val="7FA3A624"/>
    <w:rsid w:val="7FAA6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364E"/>
  <w15:chartTrackingRefBased/>
  <w15:docId w15:val="{CF53D714-7DC7-4260-BDE9-84117C64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59"/>
    <w:pPr>
      <w:spacing w:before="120" w:after="120"/>
    </w:pPr>
    <w:rPr>
      <w:rFonts w:ascii="Arial" w:hAnsi="Arial"/>
      <w:sz w:val="20"/>
    </w:rPr>
  </w:style>
  <w:style w:type="paragraph" w:styleId="Heading1">
    <w:name w:val="heading 1"/>
    <w:basedOn w:val="Normal"/>
    <w:next w:val="Normal"/>
    <w:link w:val="Heading1Char"/>
    <w:uiPriority w:val="9"/>
    <w:qFormat/>
    <w:rsid w:val="000D7471"/>
    <w:pPr>
      <w:keepNext/>
      <w:keepLines/>
      <w:spacing w:before="240" w:after="0"/>
      <w:outlineLvl w:val="0"/>
    </w:pPr>
    <w:rPr>
      <w:rFonts w:eastAsiaTheme="majorEastAsia" w:cstheme="majorBidi"/>
      <w:b/>
      <w:color w:val="008A96"/>
      <w:sz w:val="24"/>
      <w:szCs w:val="32"/>
    </w:rPr>
  </w:style>
  <w:style w:type="paragraph" w:styleId="Heading2">
    <w:name w:val="heading 2"/>
    <w:basedOn w:val="Normal"/>
    <w:next w:val="Normal"/>
    <w:link w:val="Heading2Char"/>
    <w:uiPriority w:val="9"/>
    <w:unhideWhenUsed/>
    <w:qFormat/>
    <w:rsid w:val="00B46BA1"/>
    <w:pPr>
      <w:keepNext/>
      <w:keepLines/>
      <w:spacing w:before="40" w:after="0"/>
      <w:outlineLvl w:val="1"/>
    </w:pPr>
    <w:rPr>
      <w:rFonts w:eastAsiaTheme="majorEastAsia" w:cstheme="majorBidi"/>
      <w:b/>
      <w:i/>
      <w:color w:val="0E213F" w:themeColor="accent1" w:themeShade="80"/>
      <w:sz w:val="22"/>
      <w:szCs w:val="26"/>
    </w:rPr>
  </w:style>
  <w:style w:type="paragraph" w:styleId="Heading3">
    <w:name w:val="heading 3"/>
    <w:basedOn w:val="Normal"/>
    <w:next w:val="Normal"/>
    <w:link w:val="Heading3Char"/>
    <w:uiPriority w:val="9"/>
    <w:unhideWhenUsed/>
    <w:qFormat/>
    <w:rsid w:val="00EF7E2D"/>
    <w:pPr>
      <w:keepNext/>
      <w:keepLines/>
      <w:spacing w:before="40" w:after="0"/>
      <w:outlineLvl w:val="2"/>
    </w:pPr>
    <w:rPr>
      <w:rFonts w:asciiTheme="majorHAnsi" w:eastAsiaTheme="majorEastAsia" w:hAnsiTheme="majorHAnsi" w:cstheme="majorBidi"/>
      <w:color w:val="00727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B62"/>
    <w:rPr>
      <w:rFonts w:ascii="Arial" w:hAnsi="Arial"/>
      <w:sz w:val="20"/>
    </w:rPr>
  </w:style>
  <w:style w:type="paragraph" w:styleId="Footer">
    <w:name w:val="footer"/>
    <w:basedOn w:val="Normal"/>
    <w:link w:val="FooterChar"/>
    <w:uiPriority w:val="99"/>
    <w:unhideWhenUsed/>
    <w:rsid w:val="0053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B62"/>
    <w:rPr>
      <w:rFonts w:ascii="Arial" w:hAnsi="Arial"/>
      <w:sz w:val="20"/>
    </w:rPr>
  </w:style>
  <w:style w:type="paragraph" w:styleId="Title">
    <w:name w:val="Title"/>
    <w:basedOn w:val="Normal"/>
    <w:next w:val="Normal"/>
    <w:link w:val="TitleChar"/>
    <w:uiPriority w:val="10"/>
    <w:qFormat/>
    <w:rsid w:val="00F20DDE"/>
    <w:pPr>
      <w:spacing w:line="240" w:lineRule="auto"/>
      <w:contextualSpacing/>
    </w:pPr>
    <w:rPr>
      <w:rFonts w:eastAsiaTheme="majorEastAsia" w:cstheme="majorBidi"/>
      <w:color w:val="1D437F"/>
      <w:spacing w:val="-10"/>
      <w:kern w:val="28"/>
      <w:sz w:val="40"/>
      <w:szCs w:val="56"/>
    </w:rPr>
  </w:style>
  <w:style w:type="character" w:customStyle="1" w:styleId="TitleChar">
    <w:name w:val="Title Char"/>
    <w:basedOn w:val="DefaultParagraphFont"/>
    <w:link w:val="Title"/>
    <w:uiPriority w:val="10"/>
    <w:rsid w:val="00F20DDE"/>
    <w:rPr>
      <w:rFonts w:ascii="Arial" w:eastAsiaTheme="majorEastAsia" w:hAnsi="Arial" w:cstheme="majorBidi"/>
      <w:color w:val="1D437F"/>
      <w:spacing w:val="-10"/>
      <w:kern w:val="28"/>
      <w:sz w:val="40"/>
      <w:szCs w:val="56"/>
    </w:rPr>
  </w:style>
  <w:style w:type="paragraph" w:styleId="Subtitle">
    <w:name w:val="Subtitle"/>
    <w:basedOn w:val="Normal"/>
    <w:next w:val="Normal"/>
    <w:link w:val="SubtitleChar"/>
    <w:uiPriority w:val="11"/>
    <w:qFormat/>
    <w:rsid w:val="00ED652A"/>
    <w:pPr>
      <w:numPr>
        <w:ilvl w:val="1"/>
      </w:numPr>
    </w:pPr>
    <w:rPr>
      <w:rFonts w:eastAsiaTheme="minorEastAsia"/>
      <w:b/>
      <w:color w:val="153A6E"/>
      <w:spacing w:val="15"/>
      <w:sz w:val="26"/>
    </w:rPr>
  </w:style>
  <w:style w:type="character" w:customStyle="1" w:styleId="SubtitleChar">
    <w:name w:val="Subtitle Char"/>
    <w:basedOn w:val="DefaultParagraphFont"/>
    <w:link w:val="Subtitle"/>
    <w:uiPriority w:val="11"/>
    <w:rsid w:val="00ED652A"/>
    <w:rPr>
      <w:rFonts w:ascii="Arial" w:eastAsiaTheme="minorEastAsia" w:hAnsi="Arial"/>
      <w:b/>
      <w:color w:val="153A6E"/>
      <w:spacing w:val="15"/>
      <w:sz w:val="26"/>
    </w:rPr>
  </w:style>
  <w:style w:type="character" w:customStyle="1" w:styleId="Heading1Char">
    <w:name w:val="Heading 1 Char"/>
    <w:basedOn w:val="DefaultParagraphFont"/>
    <w:link w:val="Heading1"/>
    <w:uiPriority w:val="9"/>
    <w:rsid w:val="000D7471"/>
    <w:rPr>
      <w:rFonts w:ascii="Arial" w:eastAsiaTheme="majorEastAsia" w:hAnsi="Arial" w:cstheme="majorBidi"/>
      <w:b/>
      <w:color w:val="008A96"/>
      <w:sz w:val="24"/>
      <w:szCs w:val="32"/>
    </w:rPr>
  </w:style>
  <w:style w:type="character" w:styleId="Hyperlink">
    <w:name w:val="Hyperlink"/>
    <w:basedOn w:val="DefaultParagraphFont"/>
    <w:uiPriority w:val="99"/>
    <w:unhideWhenUsed/>
    <w:rsid w:val="00443E13"/>
    <w:rPr>
      <w:rFonts w:ascii="Arial" w:hAnsi="Arial"/>
      <w:color w:val="006FB9"/>
      <w:u w:val="single"/>
    </w:rPr>
  </w:style>
  <w:style w:type="character" w:styleId="FollowedHyperlink">
    <w:name w:val="FollowedHyperlink"/>
    <w:basedOn w:val="DefaultParagraphFont"/>
    <w:uiPriority w:val="99"/>
    <w:semiHidden/>
    <w:unhideWhenUsed/>
    <w:rsid w:val="00443E13"/>
    <w:rPr>
      <w:rFonts w:ascii="Arial" w:hAnsi="Arial"/>
      <w:color w:val="AA176D"/>
      <w:u w:val="single"/>
    </w:rPr>
  </w:style>
  <w:style w:type="character" w:customStyle="1" w:styleId="Heading2Char">
    <w:name w:val="Heading 2 Char"/>
    <w:basedOn w:val="DefaultParagraphFont"/>
    <w:link w:val="Heading2"/>
    <w:uiPriority w:val="9"/>
    <w:rsid w:val="00B46BA1"/>
    <w:rPr>
      <w:rFonts w:ascii="Arial" w:eastAsiaTheme="majorEastAsia" w:hAnsi="Arial" w:cstheme="majorBidi"/>
      <w:b/>
      <w:i/>
      <w:color w:val="0E213F" w:themeColor="accent1" w:themeShade="80"/>
      <w:szCs w:val="26"/>
    </w:rPr>
  </w:style>
  <w:style w:type="paragraph" w:styleId="ListParagraph">
    <w:name w:val="List Paragraph"/>
    <w:basedOn w:val="Normal"/>
    <w:uiPriority w:val="34"/>
    <w:qFormat/>
    <w:rsid w:val="00B42F24"/>
    <w:pPr>
      <w:ind w:left="720"/>
      <w:contextualSpacing/>
    </w:pPr>
  </w:style>
  <w:style w:type="character" w:styleId="UnresolvedMention">
    <w:name w:val="Unresolved Mention"/>
    <w:basedOn w:val="DefaultParagraphFont"/>
    <w:uiPriority w:val="99"/>
    <w:semiHidden/>
    <w:unhideWhenUsed/>
    <w:rsid w:val="00AF5C06"/>
    <w:rPr>
      <w:color w:val="605E5C"/>
      <w:shd w:val="clear" w:color="auto" w:fill="E1DFDD"/>
    </w:rPr>
  </w:style>
  <w:style w:type="paragraph" w:styleId="CommentText">
    <w:name w:val="annotation text"/>
    <w:basedOn w:val="Normal"/>
    <w:link w:val="CommentTextChar"/>
    <w:uiPriority w:val="99"/>
    <w:unhideWhenUsed/>
    <w:rsid w:val="00E73247"/>
    <w:pPr>
      <w:spacing w:line="240" w:lineRule="auto"/>
    </w:pPr>
    <w:rPr>
      <w:szCs w:val="20"/>
    </w:rPr>
  </w:style>
  <w:style w:type="character" w:customStyle="1" w:styleId="CommentTextChar">
    <w:name w:val="Comment Text Char"/>
    <w:basedOn w:val="DefaultParagraphFont"/>
    <w:link w:val="CommentText"/>
    <w:uiPriority w:val="99"/>
    <w:rsid w:val="00E73247"/>
    <w:rPr>
      <w:rFonts w:ascii="Arial" w:hAnsi="Arial"/>
      <w:sz w:val="20"/>
      <w:szCs w:val="20"/>
    </w:rPr>
  </w:style>
  <w:style w:type="character" w:styleId="CommentReference">
    <w:name w:val="annotation reference"/>
    <w:basedOn w:val="DefaultParagraphFont"/>
    <w:uiPriority w:val="99"/>
    <w:semiHidden/>
    <w:unhideWhenUsed/>
    <w:rsid w:val="00E73247"/>
    <w:rPr>
      <w:sz w:val="16"/>
      <w:szCs w:val="16"/>
    </w:rPr>
  </w:style>
  <w:style w:type="paragraph" w:styleId="Revision">
    <w:name w:val="Revision"/>
    <w:hidden/>
    <w:uiPriority w:val="99"/>
    <w:semiHidden/>
    <w:rsid w:val="00E73247"/>
    <w:pPr>
      <w:spacing w:after="0" w:line="240" w:lineRule="auto"/>
    </w:pPr>
    <w:rPr>
      <w:rFonts w:ascii="Arial" w:hAnsi="Arial"/>
      <w:sz w:val="20"/>
    </w:rPr>
  </w:style>
  <w:style w:type="paragraph" w:styleId="CommentSubject">
    <w:name w:val="annotation subject"/>
    <w:basedOn w:val="CommentText"/>
    <w:next w:val="CommentText"/>
    <w:link w:val="CommentSubjectChar"/>
    <w:uiPriority w:val="99"/>
    <w:semiHidden/>
    <w:unhideWhenUsed/>
    <w:rsid w:val="00B808BF"/>
    <w:rPr>
      <w:b/>
      <w:bCs/>
    </w:rPr>
  </w:style>
  <w:style w:type="character" w:customStyle="1" w:styleId="CommentSubjectChar">
    <w:name w:val="Comment Subject Char"/>
    <w:basedOn w:val="CommentTextChar"/>
    <w:link w:val="CommentSubject"/>
    <w:uiPriority w:val="99"/>
    <w:semiHidden/>
    <w:rsid w:val="00B808BF"/>
    <w:rPr>
      <w:rFonts w:ascii="Arial" w:hAnsi="Arial"/>
      <w:b/>
      <w:bCs/>
      <w:sz w:val="20"/>
      <w:szCs w:val="20"/>
    </w:rPr>
  </w:style>
  <w:style w:type="paragraph" w:customStyle="1" w:styleId="VisionBox">
    <w:name w:val="VisionBox"/>
    <w:basedOn w:val="Normal"/>
    <w:next w:val="Normal"/>
    <w:qFormat/>
    <w:rsid w:val="00C0029E"/>
    <w:pPr>
      <w:pBdr>
        <w:top w:val="single" w:sz="4" w:space="15" w:color="358189"/>
        <w:bottom w:val="single" w:sz="4" w:space="10" w:color="358189"/>
      </w:pBdr>
      <w:spacing w:line="340" w:lineRule="exact"/>
    </w:pPr>
    <w:rPr>
      <w:rFonts w:cs="Times New Roman"/>
      <w:color w:val="358189"/>
      <w:szCs w:val="24"/>
      <w:lang w:val="en-AU"/>
    </w:rPr>
  </w:style>
  <w:style w:type="paragraph" w:customStyle="1" w:styleId="PolicyStatement">
    <w:name w:val="PolicyStatement"/>
    <w:basedOn w:val="Normal"/>
    <w:qFormat/>
    <w:rsid w:val="00513DC0"/>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0" w:line="260" w:lineRule="auto"/>
      <w:ind w:left="227" w:right="227"/>
    </w:pPr>
    <w:rPr>
      <w:rFonts w:eastAsia="Times New Roman" w:cs="Times New Roman"/>
      <w:sz w:val="21"/>
      <w:szCs w:val="24"/>
      <w:lang w:val="en-AU"/>
    </w:rPr>
  </w:style>
  <w:style w:type="paragraph" w:customStyle="1" w:styleId="Paragraphtext">
    <w:name w:val="Paragraph text"/>
    <w:basedOn w:val="Normal"/>
    <w:qFormat/>
    <w:rsid w:val="003C640F"/>
    <w:pPr>
      <w:spacing w:after="60" w:line="240" w:lineRule="auto"/>
    </w:pPr>
    <w:rPr>
      <w:rFonts w:eastAsia="Times New Roman" w:cs="Times New Roman"/>
      <w:color w:val="000000" w:themeColor="text1"/>
      <w:sz w:val="21"/>
      <w:szCs w:val="24"/>
      <w:lang w:val="en-AU"/>
    </w:rPr>
  </w:style>
  <w:style w:type="character" w:customStyle="1" w:styleId="BoldAllCaps">
    <w:name w:val="Bold All Caps"/>
    <w:basedOn w:val="DefaultParagraphFont"/>
    <w:uiPriority w:val="1"/>
    <w:qFormat/>
    <w:rsid w:val="003C640F"/>
    <w:rPr>
      <w:b/>
      <w:caps/>
      <w:smallCaps w:val="0"/>
      <w:color w:val="358189"/>
      <w:bdr w:val="none" w:sz="0" w:space="0" w:color="auto"/>
    </w:rPr>
  </w:style>
  <w:style w:type="paragraph" w:customStyle="1" w:styleId="Boxheading">
    <w:name w:val="Box heading"/>
    <w:basedOn w:val="Boxtype"/>
    <w:rsid w:val="003C640F"/>
    <w:rPr>
      <w:rFonts w:cs="Times New Roman"/>
      <w:b/>
      <w:bCs/>
      <w:caps/>
      <w:color w:val="00727D"/>
      <w:szCs w:val="20"/>
    </w:rPr>
  </w:style>
  <w:style w:type="paragraph" w:customStyle="1" w:styleId="Boxtype">
    <w:name w:val="Box type"/>
    <w:next w:val="Normal"/>
    <w:qFormat/>
    <w:rsid w:val="003C640F"/>
    <w:pPr>
      <w:pBdr>
        <w:top w:val="single" w:sz="6" w:space="20" w:color="358189"/>
        <w:left w:val="single" w:sz="6" w:space="10" w:color="358189"/>
        <w:bottom w:val="single" w:sz="6" w:space="10" w:color="358189"/>
        <w:right w:val="single" w:sz="6" w:space="10" w:color="358189"/>
      </w:pBdr>
      <w:spacing w:before="120" w:after="120" w:line="260" w:lineRule="auto"/>
      <w:ind w:left="227" w:right="227"/>
    </w:pPr>
    <w:rPr>
      <w:rFonts w:ascii="Arial" w:eastAsia="Times New Roman" w:hAnsi="Arial" w:cs="Arial"/>
      <w:sz w:val="20"/>
      <w:szCs w:val="24"/>
      <w:lang w:val="en"/>
    </w:rPr>
  </w:style>
  <w:style w:type="character" w:customStyle="1" w:styleId="Heading3Char">
    <w:name w:val="Heading 3 Char"/>
    <w:basedOn w:val="DefaultParagraphFont"/>
    <w:link w:val="Heading3"/>
    <w:uiPriority w:val="9"/>
    <w:rsid w:val="00EF7E2D"/>
    <w:rPr>
      <w:rFonts w:asciiTheme="majorHAnsi" w:eastAsiaTheme="majorEastAsia" w:hAnsiTheme="majorHAnsi" w:cstheme="majorBidi"/>
      <w:color w:val="00727D"/>
      <w:sz w:val="24"/>
      <w:szCs w:val="24"/>
    </w:rPr>
  </w:style>
  <w:style w:type="character" w:customStyle="1" w:styleId="normaltextrun">
    <w:name w:val="normaltextrun"/>
    <w:basedOn w:val="DefaultParagraphFont"/>
    <w:rsid w:val="00E158A7"/>
  </w:style>
  <w:style w:type="character" w:customStyle="1" w:styleId="eop">
    <w:name w:val="eop"/>
    <w:basedOn w:val="DefaultParagraphFont"/>
    <w:rsid w:val="00E1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about/accountability/governance/world-health-assembl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AC">
      <a:dk1>
        <a:sysClr val="windowText" lastClr="000000"/>
      </a:dk1>
      <a:lt1>
        <a:sysClr val="window" lastClr="FFFFFF"/>
      </a:lt1>
      <a:dk2>
        <a:srgbClr val="6D6E70"/>
      </a:dk2>
      <a:lt2>
        <a:srgbClr val="E6E6E6"/>
      </a:lt2>
      <a:accent1>
        <a:srgbClr val="1D437F"/>
      </a:accent1>
      <a:accent2>
        <a:srgbClr val="008A96"/>
      </a:accent2>
      <a:accent3>
        <a:srgbClr val="1390CF"/>
      </a:accent3>
      <a:accent4>
        <a:srgbClr val="ACBF29"/>
      </a:accent4>
      <a:accent5>
        <a:srgbClr val="009EBA"/>
      </a:accent5>
      <a:accent6>
        <a:srgbClr val="E86234"/>
      </a:accent6>
      <a:hlink>
        <a:srgbClr val="006FB9"/>
      </a:hlink>
      <a:folHlink>
        <a:srgbClr val="AA176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dccb30-cd79-45ad-82e7-85e77da07be2">
      <Terms xmlns="http://schemas.microsoft.com/office/infopath/2007/PartnerControls"/>
    </lcf76f155ced4ddcb4097134ff3c332f>
    <TaxCatchAll xmlns="64e70c9c-ac62-48bb-aa24-f0b40c8e6c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D201B4052AE242BCE86FEE4137B74E" ma:contentTypeVersion="17" ma:contentTypeDescription="Create a new document." ma:contentTypeScope="" ma:versionID="f0c1dca0b373f3cf01849a3bd7840de6">
  <xsd:schema xmlns:xsd="http://www.w3.org/2001/XMLSchema" xmlns:xs="http://www.w3.org/2001/XMLSchema" xmlns:p="http://schemas.microsoft.com/office/2006/metadata/properties" xmlns:ns2="64e70c9c-ac62-48bb-aa24-f0b40c8e6cd9" xmlns:ns3="06dccb30-cd79-45ad-82e7-85e77da07be2" targetNamespace="http://schemas.microsoft.com/office/2006/metadata/properties" ma:root="true" ma:fieldsID="9d215d841136479b6ed54ad0461ad7f9" ns2:_="" ns3:_="">
    <xsd:import namespace="64e70c9c-ac62-48bb-aa24-f0b40c8e6cd9"/>
    <xsd:import namespace="06dccb30-cd79-45ad-82e7-85e77da07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0c9c-ac62-48bb-aa24-f0b40c8e6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81915c-826e-42cb-a305-e9e00d4075eb}" ma:internalName="TaxCatchAll" ma:showField="CatchAllData" ma:web="64e70c9c-ac62-48bb-aa24-f0b40c8e6c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dccb30-cd79-45ad-82e7-85e77da07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54B71-2291-4336-8021-D5F941F27AFE}">
  <ds:schemaRefs>
    <ds:schemaRef ds:uri="http://schemas.microsoft.com/sharepoint/v3/contenttype/forms"/>
  </ds:schemaRefs>
</ds:datastoreItem>
</file>

<file path=customXml/itemProps2.xml><?xml version="1.0" encoding="utf-8"?>
<ds:datastoreItem xmlns:ds="http://schemas.openxmlformats.org/officeDocument/2006/customXml" ds:itemID="{DA6DE26C-7BB5-4589-9432-4472799E1F1F}">
  <ds:schemaRefs>
    <ds:schemaRef ds:uri="64e70c9c-ac62-48bb-aa24-f0b40c8e6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dccb30-cd79-45ad-82e7-85e77da07be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F771E9-5576-40E6-964E-68A7A4042B63}">
  <ds:schemaRefs>
    <ds:schemaRef ds:uri="http://schemas.openxmlformats.org/officeDocument/2006/bibliography"/>
  </ds:schemaRefs>
</ds:datastoreItem>
</file>

<file path=customXml/itemProps4.xml><?xml version="1.0" encoding="utf-8"?>
<ds:datastoreItem xmlns:ds="http://schemas.openxmlformats.org/officeDocument/2006/customXml" ds:itemID="{0C4FFDFC-C22B-4948-AA48-972E60AA6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0c9c-ac62-48bb-aa24-f0b40c8e6cd9"/>
    <ds:schemaRef ds:uri="06dccb30-cd79-45ad-82e7-85e77da0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1582</Words>
  <Characters>9799</Characters>
  <Application>Microsoft Office Word</Application>
  <DocSecurity>0</DocSecurity>
  <Lines>131</Lines>
  <Paragraphs>40</Paragraphs>
  <ScaleCrop>false</ScaleCrop>
  <HeadingPairs>
    <vt:vector size="2" baseType="variant">
      <vt:variant>
        <vt:lpstr>Title</vt:lpstr>
      </vt:variant>
      <vt:variant>
        <vt:i4>1</vt:i4>
      </vt:variant>
    </vt:vector>
  </HeadingPairs>
  <TitlesOfParts>
    <vt:vector size="1" baseType="lpstr">
      <vt:lpstr>Preparing for, and responding to, future pandemics and other international health emergencies – Summary of public consultation submissions</vt:lpstr>
    </vt:vector>
  </TitlesOfParts>
  <Company/>
  <LinksUpToDate>false</LinksUpToDate>
  <CharactersWithSpaces>11361</CharactersWithSpaces>
  <SharedDoc>false</SharedDoc>
  <HLinks>
    <vt:vector size="6" baseType="variant">
      <vt:variant>
        <vt:i4>2031683</vt:i4>
      </vt:variant>
      <vt:variant>
        <vt:i4>0</vt:i4>
      </vt:variant>
      <vt:variant>
        <vt:i4>0</vt:i4>
      </vt:variant>
      <vt:variant>
        <vt:i4>5</vt:i4>
      </vt:variant>
      <vt:variant>
        <vt:lpwstr>https://www.who.int/about/accountability/governance/world-health-assembly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and responding to, future pandemics and other international health emergencies – Summary of public consultation submissions</dc:title>
  <dc:subject>Emergency health management</dc:subject>
  <dc:creator>Australian Government Department of Health and Aged Care</dc:creator>
  <cp:keywords>Emergency health management; Strengthening global health and international pandemic response</cp:keywords>
  <dc:description/>
  <cp:revision>6</cp:revision>
  <cp:lastPrinted>2023-12-12T03:34:00Z</cp:lastPrinted>
  <dcterms:created xsi:type="dcterms:W3CDTF">2023-12-14T23:10:00Z</dcterms:created>
  <dcterms:modified xsi:type="dcterms:W3CDTF">2023-12-21T22:56:00Z</dcterms:modified>
  <cp:category/>
</cp:coreProperties>
</file>