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283" w:rsidP="00C06283" w:rsidRDefault="00C06283" w14:paraId="02105050" w14:textId="34ED7457">
      <w:pPr>
        <w:spacing w:after="120"/>
        <w:jc w:val="center"/>
        <w:rPr>
          <w:rFonts w:ascii="Arial" w:hAnsi="Arial" w:cs="Arial"/>
          <w:b/>
          <w:bCs/>
          <w:sz w:val="32"/>
          <w:szCs w:val="32"/>
        </w:rPr>
      </w:pPr>
      <w:r>
        <w:rPr>
          <w:rFonts w:ascii="Arial" w:hAnsi="Arial" w:cs="Arial"/>
          <w:b/>
          <w:bCs/>
          <w:sz w:val="32"/>
          <w:szCs w:val="32"/>
        </w:rPr>
        <w:t xml:space="preserve">Healthy Food Partnership Executive Committee </w:t>
      </w:r>
    </w:p>
    <w:p w:rsidRPr="00F22D24" w:rsidR="00C06283" w:rsidP="00C06283" w:rsidRDefault="00C06283" w14:paraId="46E5B899" w14:textId="77777777">
      <w:pPr>
        <w:spacing w:after="240"/>
        <w:jc w:val="center"/>
        <w:rPr>
          <w:rFonts w:ascii="Arial" w:hAnsi="Arial" w:cs="Arial"/>
          <w:b/>
          <w:bCs/>
          <w:sz w:val="32"/>
          <w:szCs w:val="32"/>
        </w:rPr>
      </w:pPr>
      <w:r>
        <w:rPr>
          <w:rFonts w:ascii="Arial" w:hAnsi="Arial" w:cs="Arial"/>
          <w:b/>
          <w:bCs/>
          <w:sz w:val="32"/>
          <w:szCs w:val="32"/>
        </w:rPr>
        <w:t>Communiqu</w:t>
      </w:r>
      <w:r w:rsidR="00A70944">
        <w:rPr>
          <w:rFonts w:ascii="Arial" w:hAnsi="Arial" w:cs="Arial"/>
          <w:b/>
          <w:bCs/>
          <w:sz w:val="32"/>
          <w:szCs w:val="32"/>
        </w:rPr>
        <w:t>é</w:t>
      </w:r>
    </w:p>
    <w:p w:rsidR="00C06283" w:rsidP="00C06283" w:rsidRDefault="008F1126" w14:paraId="75E78D83" w14:textId="1F0484A1">
      <w:pPr>
        <w:spacing w:after="360"/>
        <w:jc w:val="center"/>
        <w:rPr>
          <w:rFonts w:ascii="Arial" w:hAnsi="Arial" w:cs="Arial"/>
          <w:b/>
          <w:sz w:val="24"/>
          <w:szCs w:val="24"/>
        </w:rPr>
      </w:pPr>
      <w:r>
        <w:rPr>
          <w:rFonts w:ascii="Arial" w:hAnsi="Arial" w:cs="Arial"/>
          <w:b/>
          <w:sz w:val="24"/>
          <w:szCs w:val="24"/>
        </w:rPr>
        <w:t>6</w:t>
      </w:r>
      <w:r w:rsidR="000E6361">
        <w:rPr>
          <w:rFonts w:ascii="Arial" w:hAnsi="Arial" w:cs="Arial"/>
          <w:b/>
          <w:sz w:val="24"/>
          <w:szCs w:val="24"/>
        </w:rPr>
        <w:t xml:space="preserve"> </w:t>
      </w:r>
      <w:r>
        <w:rPr>
          <w:rFonts w:ascii="Arial" w:hAnsi="Arial" w:cs="Arial"/>
          <w:b/>
          <w:sz w:val="24"/>
          <w:szCs w:val="24"/>
        </w:rPr>
        <w:t>December</w:t>
      </w:r>
      <w:r w:rsidR="000E6361">
        <w:rPr>
          <w:rFonts w:ascii="Arial" w:hAnsi="Arial" w:cs="Arial"/>
          <w:b/>
          <w:sz w:val="24"/>
          <w:szCs w:val="24"/>
        </w:rPr>
        <w:t xml:space="preserve"> 202</w:t>
      </w:r>
      <w:r>
        <w:rPr>
          <w:rFonts w:ascii="Arial" w:hAnsi="Arial" w:cs="Arial"/>
          <w:b/>
          <w:sz w:val="24"/>
          <w:szCs w:val="24"/>
        </w:rPr>
        <w:t>3</w:t>
      </w:r>
      <w:r w:rsidR="000E6361">
        <w:rPr>
          <w:rFonts w:ascii="Arial" w:hAnsi="Arial" w:cs="Arial"/>
          <w:b/>
          <w:sz w:val="24"/>
          <w:szCs w:val="24"/>
        </w:rPr>
        <w:t xml:space="preserve"> – Meeting 1</w:t>
      </w:r>
      <w:r>
        <w:rPr>
          <w:rFonts w:ascii="Arial" w:hAnsi="Arial" w:cs="Arial"/>
          <w:b/>
          <w:sz w:val="24"/>
          <w:szCs w:val="24"/>
        </w:rPr>
        <w:t>6</w:t>
      </w:r>
    </w:p>
    <w:p w:rsidRPr="00FD70B9" w:rsidR="00C06283" w:rsidP="00C06283" w:rsidRDefault="00C06283" w14:paraId="4F2CD9D1" w14:textId="2798F786">
      <w:pPr>
        <w:spacing w:before="120" w:after="120"/>
        <w:rPr>
          <w:rFonts w:ascii="Arial" w:hAnsi="Arial" w:cs="Arial"/>
          <w:sz w:val="24"/>
          <w:szCs w:val="24"/>
        </w:rPr>
      </w:pPr>
      <w:r w:rsidRPr="00FD70B9">
        <w:rPr>
          <w:rFonts w:ascii="Arial" w:hAnsi="Arial" w:cs="Arial"/>
          <w:sz w:val="24"/>
          <w:szCs w:val="24"/>
        </w:rPr>
        <w:t>The Australian Government, food industry bodies and public health groups met today to progress the work of the Healthy Food Partnership</w:t>
      </w:r>
      <w:r w:rsidRPr="00FD70B9" w:rsidR="000207BD">
        <w:rPr>
          <w:rFonts w:ascii="Arial" w:hAnsi="Arial" w:cs="Arial"/>
          <w:sz w:val="24"/>
          <w:szCs w:val="24"/>
        </w:rPr>
        <w:t xml:space="preserve"> (the Partnership)</w:t>
      </w:r>
      <w:r w:rsidRPr="00FD70B9">
        <w:rPr>
          <w:rFonts w:ascii="Arial" w:hAnsi="Arial" w:cs="Arial"/>
          <w:sz w:val="24"/>
          <w:szCs w:val="24"/>
        </w:rPr>
        <w:t xml:space="preserve">, </w:t>
      </w:r>
      <w:r w:rsidRPr="00FD70B9" w:rsidR="004C737C">
        <w:rPr>
          <w:rFonts w:ascii="Arial" w:hAnsi="Arial" w:cs="Arial"/>
          <w:sz w:val="24"/>
          <w:szCs w:val="24"/>
        </w:rPr>
        <w:t xml:space="preserve">a joint collaboration </w:t>
      </w:r>
      <w:r w:rsidRPr="00FD70B9" w:rsidR="00C21E6B">
        <w:rPr>
          <w:rFonts w:ascii="Arial" w:hAnsi="Arial" w:cs="Arial"/>
          <w:sz w:val="24"/>
          <w:szCs w:val="24"/>
        </w:rPr>
        <w:t>that</w:t>
      </w:r>
      <w:r w:rsidRPr="00FD70B9">
        <w:rPr>
          <w:rFonts w:ascii="Arial" w:hAnsi="Arial" w:cs="Arial"/>
          <w:sz w:val="24"/>
          <w:szCs w:val="24"/>
        </w:rPr>
        <w:t xml:space="preserve"> support</w:t>
      </w:r>
      <w:r w:rsidRPr="00FD70B9" w:rsidR="004C737C">
        <w:rPr>
          <w:rFonts w:ascii="Arial" w:hAnsi="Arial" w:cs="Arial"/>
          <w:sz w:val="24"/>
          <w:szCs w:val="24"/>
        </w:rPr>
        <w:t>s and encourages</w:t>
      </w:r>
      <w:r w:rsidRPr="00FD70B9">
        <w:rPr>
          <w:rFonts w:ascii="Arial" w:hAnsi="Arial" w:cs="Arial"/>
          <w:sz w:val="24"/>
          <w:szCs w:val="24"/>
        </w:rPr>
        <w:t xml:space="preserve"> Australians to eat well and live healthier lives.  </w:t>
      </w:r>
    </w:p>
    <w:p w:rsidRPr="00FD70B9" w:rsidR="00C06283" w:rsidP="00C06283" w:rsidRDefault="00C06283" w14:paraId="06AD1141" w14:textId="2E453B95">
      <w:pPr>
        <w:spacing w:before="120" w:after="120"/>
        <w:rPr>
          <w:rFonts w:ascii="Arial" w:hAnsi="Arial" w:cs="Arial"/>
          <w:sz w:val="24"/>
          <w:szCs w:val="24"/>
        </w:rPr>
      </w:pPr>
      <w:r w:rsidRPr="00FD70B9">
        <w:rPr>
          <w:rFonts w:ascii="Arial" w:hAnsi="Arial" w:cs="Arial"/>
          <w:sz w:val="24"/>
          <w:szCs w:val="24"/>
        </w:rPr>
        <w:t>The Partnership is chaired by the</w:t>
      </w:r>
      <w:r w:rsidRPr="00EF3570" w:rsidR="00EF3570">
        <w:rPr>
          <w:rFonts w:ascii="Arial" w:hAnsi="Arial" w:cs="Arial"/>
          <w:sz w:val="24"/>
          <w:szCs w:val="24"/>
        </w:rPr>
        <w:t xml:space="preserve"> Assistant Minister for Health and Aged Care, the Hon. Ged Kearney MP</w:t>
      </w:r>
      <w:r w:rsidRPr="00FD70B9" w:rsidR="00EF3570">
        <w:rPr>
          <w:rFonts w:ascii="Arial" w:hAnsi="Arial" w:cs="Arial"/>
          <w:sz w:val="24"/>
          <w:szCs w:val="24"/>
        </w:rPr>
        <w:t xml:space="preserve"> </w:t>
      </w:r>
      <w:r w:rsidRPr="00FD70B9" w:rsidR="005D1A5D">
        <w:rPr>
          <w:rFonts w:ascii="Arial" w:hAnsi="Arial" w:cs="Arial"/>
          <w:sz w:val="24"/>
          <w:szCs w:val="24"/>
        </w:rPr>
        <w:t>and</w:t>
      </w:r>
      <w:r w:rsidRPr="00FD70B9">
        <w:rPr>
          <w:rFonts w:ascii="Arial" w:hAnsi="Arial" w:cs="Arial"/>
          <w:sz w:val="24"/>
          <w:szCs w:val="24"/>
        </w:rPr>
        <w:t xml:space="preserve"> comprises representatives from ALDI, the Australian Food and Grocery Council, </w:t>
      </w:r>
      <w:proofErr w:type="spellStart"/>
      <w:r w:rsidRPr="00FD70B9">
        <w:rPr>
          <w:rFonts w:ascii="Arial" w:hAnsi="Arial" w:cs="Arial"/>
          <w:sz w:val="24"/>
          <w:szCs w:val="24"/>
        </w:rPr>
        <w:t>Aus</w:t>
      </w:r>
      <w:r w:rsidRPr="00FD70B9" w:rsidR="00833FB8">
        <w:rPr>
          <w:rFonts w:ascii="Arial" w:hAnsi="Arial" w:cs="Arial"/>
          <w:sz w:val="24"/>
          <w:szCs w:val="24"/>
        </w:rPr>
        <w:t>V</w:t>
      </w:r>
      <w:r w:rsidRPr="00FD70B9">
        <w:rPr>
          <w:rFonts w:ascii="Arial" w:hAnsi="Arial" w:cs="Arial"/>
          <w:sz w:val="24"/>
          <w:szCs w:val="24"/>
        </w:rPr>
        <w:t>eg</w:t>
      </w:r>
      <w:proofErr w:type="spellEnd"/>
      <w:r w:rsidRPr="00FD70B9">
        <w:rPr>
          <w:rFonts w:ascii="Arial" w:hAnsi="Arial" w:cs="Arial"/>
          <w:sz w:val="24"/>
          <w:szCs w:val="24"/>
        </w:rPr>
        <w:t>, Coles, Dairy Australia, Dietitians Australia, Food Standards Australia New Zealand, Meat and Livestock Australia, Metcash, National Heart Foundation of Australia, Public H</w:t>
      </w:r>
      <w:r w:rsidRPr="00FD70B9" w:rsidR="00513B72">
        <w:rPr>
          <w:rFonts w:ascii="Arial" w:hAnsi="Arial" w:cs="Arial"/>
          <w:sz w:val="24"/>
          <w:szCs w:val="24"/>
        </w:rPr>
        <w:t>ealth Association of Australia</w:t>
      </w:r>
      <w:r w:rsidRPr="00FD70B9">
        <w:rPr>
          <w:rFonts w:ascii="Arial" w:hAnsi="Arial" w:cs="Arial"/>
          <w:sz w:val="24"/>
          <w:szCs w:val="24"/>
        </w:rPr>
        <w:t xml:space="preserve">, Restaurant and Catering Industry Association, Woolworths and the </w:t>
      </w:r>
      <w:r w:rsidRPr="00FD70B9" w:rsidR="00A105B2">
        <w:rPr>
          <w:rFonts w:ascii="Arial" w:hAnsi="Arial" w:cs="Arial"/>
          <w:sz w:val="24"/>
          <w:szCs w:val="24"/>
        </w:rPr>
        <w:t xml:space="preserve">Australian Government </w:t>
      </w:r>
      <w:r w:rsidRPr="00FD70B9">
        <w:rPr>
          <w:rFonts w:ascii="Arial" w:hAnsi="Arial" w:cs="Arial"/>
          <w:sz w:val="24"/>
          <w:szCs w:val="24"/>
        </w:rPr>
        <w:t>Department of Health</w:t>
      </w:r>
      <w:r w:rsidR="00272FF2">
        <w:rPr>
          <w:rFonts w:ascii="Arial" w:hAnsi="Arial" w:cs="Arial"/>
          <w:sz w:val="24"/>
          <w:szCs w:val="24"/>
        </w:rPr>
        <w:t xml:space="preserve"> and Aged Care</w:t>
      </w:r>
      <w:r w:rsidRPr="00FD70B9">
        <w:rPr>
          <w:rFonts w:ascii="Arial" w:hAnsi="Arial" w:cs="Arial"/>
          <w:sz w:val="24"/>
          <w:szCs w:val="24"/>
        </w:rPr>
        <w:t xml:space="preserve">. </w:t>
      </w:r>
    </w:p>
    <w:p w:rsidRPr="00FD70B9" w:rsidR="005E42CA" w:rsidP="005E42CA" w:rsidRDefault="005E42CA" w14:paraId="62691C73" w14:textId="0DABBD29">
      <w:pPr>
        <w:spacing w:before="120" w:after="120"/>
        <w:rPr>
          <w:rFonts w:ascii="Arial" w:hAnsi="Arial" w:cs="Arial"/>
          <w:sz w:val="24"/>
          <w:szCs w:val="24"/>
        </w:rPr>
      </w:pPr>
      <w:r w:rsidRPr="00EB1089">
        <w:rPr>
          <w:rFonts w:ascii="Arial" w:hAnsi="Arial" w:cs="Arial"/>
          <w:sz w:val="24"/>
          <w:szCs w:val="24"/>
        </w:rPr>
        <w:t>Assistant Minister Kearney acknowledged the importance of the Partnership’s work, and efforts of food industry and public health groups on food reformulation, serving size and community awareness activities.</w:t>
      </w:r>
      <w:r w:rsidRPr="00FD70B9">
        <w:rPr>
          <w:rFonts w:ascii="Arial" w:hAnsi="Arial" w:cs="Arial"/>
          <w:sz w:val="24"/>
          <w:szCs w:val="24"/>
        </w:rPr>
        <w:t xml:space="preserve"> </w:t>
      </w:r>
      <w:r w:rsidRPr="00A93318">
        <w:rPr>
          <w:rFonts w:ascii="Arial" w:hAnsi="Arial" w:cs="Arial"/>
          <w:sz w:val="24"/>
          <w:szCs w:val="24"/>
        </w:rPr>
        <w:t xml:space="preserve">The meeting discussed opportunities to strengthen the impact of Healthy Food Partnership through current activities and new </w:t>
      </w:r>
      <w:r w:rsidRPr="00A93318" w:rsidR="00194EF7">
        <w:rPr>
          <w:rFonts w:ascii="Arial" w:hAnsi="Arial" w:cs="Arial"/>
          <w:sz w:val="24"/>
          <w:szCs w:val="24"/>
        </w:rPr>
        <w:t xml:space="preserve">opportunities. </w:t>
      </w:r>
      <w:r w:rsidRPr="00A93318" w:rsidR="00EB1089">
        <w:rPr>
          <w:rFonts w:ascii="Arial" w:hAnsi="Arial" w:cs="Arial"/>
          <w:sz w:val="24"/>
          <w:szCs w:val="24"/>
        </w:rPr>
        <w:t xml:space="preserve">New initiatives include the establishment of a quick service restaurant food service forum, </w:t>
      </w:r>
      <w:r w:rsidRPr="00A93318" w:rsidR="00E537FC">
        <w:rPr>
          <w:rFonts w:ascii="Arial" w:hAnsi="Arial" w:cs="Arial"/>
          <w:sz w:val="24"/>
          <w:szCs w:val="24"/>
        </w:rPr>
        <w:t xml:space="preserve">and addition of a representative of the new forum to </w:t>
      </w:r>
      <w:r w:rsidRPr="00A93318" w:rsidR="00EB1089">
        <w:rPr>
          <w:rFonts w:ascii="Arial" w:hAnsi="Arial" w:cs="Arial"/>
          <w:sz w:val="24"/>
          <w:szCs w:val="24"/>
        </w:rPr>
        <w:t>the Executive Committee and updates to the partnership reformulation program.</w:t>
      </w:r>
      <w:r w:rsidR="00EB1089">
        <w:rPr>
          <w:rFonts w:ascii="Arial" w:hAnsi="Arial" w:cs="Arial"/>
          <w:sz w:val="24"/>
          <w:szCs w:val="24"/>
        </w:rPr>
        <w:t xml:space="preserve">  </w:t>
      </w:r>
    </w:p>
    <w:p w:rsidR="00940615" w:rsidP="002A6B0E" w:rsidRDefault="00940615" w14:paraId="51F50D9B" w14:textId="2BF67A0D">
      <w:pPr>
        <w:spacing w:after="160" w:line="259" w:lineRule="auto"/>
        <w:rPr>
          <w:rFonts w:ascii="Arial" w:hAnsi="Arial" w:cs="Arial"/>
          <w:sz w:val="24"/>
          <w:szCs w:val="24"/>
        </w:rPr>
      </w:pPr>
      <w:r>
        <w:rPr>
          <w:rFonts w:ascii="Arial" w:hAnsi="Arial" w:cs="Arial"/>
          <w:sz w:val="24"/>
          <w:szCs w:val="24"/>
        </w:rPr>
        <w:t xml:space="preserve">Members agreed that </w:t>
      </w:r>
      <w:r w:rsidR="001805BF">
        <w:rPr>
          <w:rFonts w:ascii="Arial" w:hAnsi="Arial" w:cs="Arial"/>
          <w:sz w:val="24"/>
          <w:szCs w:val="24"/>
        </w:rPr>
        <w:t xml:space="preserve">while environmental </w:t>
      </w:r>
      <w:r>
        <w:rPr>
          <w:rFonts w:ascii="Arial" w:hAnsi="Arial" w:cs="Arial"/>
          <w:sz w:val="24"/>
          <w:szCs w:val="24"/>
        </w:rPr>
        <w:t xml:space="preserve">sustainability was not </w:t>
      </w:r>
      <w:r w:rsidR="00375803">
        <w:rPr>
          <w:rFonts w:ascii="Arial" w:hAnsi="Arial" w:cs="Arial"/>
          <w:sz w:val="24"/>
          <w:szCs w:val="24"/>
        </w:rPr>
        <w:t xml:space="preserve">a focus for the Partnership, consistent messaging would be helpful for consumers. </w:t>
      </w:r>
    </w:p>
    <w:p w:rsidRPr="00A93318" w:rsidR="002A6B0E" w:rsidP="002A6B0E" w:rsidRDefault="00C06283" w14:paraId="10089C7D" w14:textId="7CB8A092">
      <w:pPr>
        <w:spacing w:after="160" w:line="259" w:lineRule="auto"/>
        <w:rPr>
          <w:rFonts w:ascii="Arial" w:hAnsi="Arial" w:cs="Arial"/>
          <w:b/>
          <w:sz w:val="24"/>
          <w:szCs w:val="24"/>
        </w:rPr>
      </w:pPr>
      <w:r w:rsidRPr="00FD70B9">
        <w:rPr>
          <w:rFonts w:ascii="Arial" w:hAnsi="Arial" w:cs="Arial"/>
          <w:sz w:val="24"/>
          <w:szCs w:val="24"/>
        </w:rPr>
        <w:t xml:space="preserve">The meeting </w:t>
      </w:r>
      <w:r w:rsidRPr="00FD70B9" w:rsidR="005D1A5D">
        <w:rPr>
          <w:rFonts w:ascii="Arial" w:hAnsi="Arial" w:cs="Arial"/>
          <w:sz w:val="24"/>
          <w:szCs w:val="24"/>
        </w:rPr>
        <w:t>received an update</w:t>
      </w:r>
      <w:r w:rsidRPr="00FD70B9">
        <w:rPr>
          <w:rFonts w:ascii="Arial" w:hAnsi="Arial" w:cs="Arial"/>
          <w:sz w:val="24"/>
          <w:szCs w:val="24"/>
        </w:rPr>
        <w:t xml:space="preserve"> on </w:t>
      </w:r>
      <w:r w:rsidRPr="00FD70B9" w:rsidR="00455313">
        <w:rPr>
          <w:rFonts w:ascii="Arial" w:hAnsi="Arial" w:cs="Arial"/>
          <w:sz w:val="24"/>
          <w:szCs w:val="24"/>
        </w:rPr>
        <w:t>the</w:t>
      </w:r>
      <w:r w:rsidR="008F1126">
        <w:rPr>
          <w:rFonts w:ascii="Arial" w:hAnsi="Arial" w:cs="Arial"/>
          <w:sz w:val="24"/>
          <w:szCs w:val="24"/>
        </w:rPr>
        <w:t xml:space="preserve"> official launch of the</w:t>
      </w:r>
      <w:r w:rsidRPr="00FD70B9" w:rsidR="00455313">
        <w:rPr>
          <w:rFonts w:ascii="Arial" w:hAnsi="Arial" w:cs="Arial"/>
          <w:sz w:val="24"/>
          <w:szCs w:val="24"/>
        </w:rPr>
        <w:t xml:space="preserve"> </w:t>
      </w:r>
      <w:r w:rsidRPr="00FD70B9" w:rsidR="007167A9">
        <w:rPr>
          <w:rFonts w:ascii="Arial" w:hAnsi="Arial" w:cs="Arial"/>
          <w:sz w:val="24"/>
          <w:szCs w:val="24"/>
        </w:rPr>
        <w:t>Industry Guide to Voluntary Serving Size Reduction</w:t>
      </w:r>
      <w:r w:rsidRPr="00FD70B9" w:rsidR="002A6B0E">
        <w:rPr>
          <w:rFonts w:ascii="Arial" w:hAnsi="Arial" w:cs="Arial"/>
          <w:sz w:val="24"/>
          <w:szCs w:val="24"/>
        </w:rPr>
        <w:t xml:space="preserve"> (the Guide)</w:t>
      </w:r>
      <w:r w:rsidRPr="00FD70B9" w:rsidR="00360677">
        <w:rPr>
          <w:rFonts w:ascii="Arial" w:hAnsi="Arial" w:cs="Arial"/>
          <w:sz w:val="24"/>
          <w:szCs w:val="24"/>
        </w:rPr>
        <w:t xml:space="preserve">. </w:t>
      </w:r>
      <w:r w:rsidRPr="00A93318" w:rsidR="00726D3D">
        <w:rPr>
          <w:rFonts w:ascii="Arial" w:hAnsi="Arial" w:cs="Arial"/>
          <w:sz w:val="24"/>
          <w:szCs w:val="24"/>
        </w:rPr>
        <w:t xml:space="preserve">Members noted </w:t>
      </w:r>
      <w:r w:rsidRPr="00A93318" w:rsidR="008F1126">
        <w:rPr>
          <w:rFonts w:ascii="Arial" w:hAnsi="Arial" w:cs="Arial"/>
          <w:sz w:val="24"/>
          <w:szCs w:val="24"/>
        </w:rPr>
        <w:t xml:space="preserve">plans for the implementation and monitoring of the Guide, including </w:t>
      </w:r>
      <w:r w:rsidRPr="00A93318" w:rsidR="005E42CA">
        <w:rPr>
          <w:rFonts w:ascii="Arial" w:hAnsi="Arial" w:cs="Arial"/>
          <w:sz w:val="24"/>
          <w:szCs w:val="24"/>
        </w:rPr>
        <w:t xml:space="preserve">seeking </w:t>
      </w:r>
      <w:r w:rsidRPr="00A93318" w:rsidR="008F1126">
        <w:rPr>
          <w:rFonts w:ascii="Arial" w:hAnsi="Arial" w:cs="Arial"/>
          <w:sz w:val="24"/>
          <w:szCs w:val="24"/>
        </w:rPr>
        <w:t>industry comm</w:t>
      </w:r>
      <w:r w:rsidRPr="00A93318" w:rsidR="005E42CA">
        <w:rPr>
          <w:rFonts w:ascii="Arial" w:hAnsi="Arial" w:cs="Arial"/>
          <w:sz w:val="24"/>
          <w:szCs w:val="24"/>
        </w:rPr>
        <w:t>itment to implement and report of their uptake of the recommendations</w:t>
      </w:r>
      <w:r w:rsidRPr="00A93318" w:rsidR="008F1126">
        <w:rPr>
          <w:rFonts w:ascii="Arial" w:hAnsi="Arial" w:cs="Arial"/>
          <w:sz w:val="24"/>
          <w:szCs w:val="24"/>
        </w:rPr>
        <w:t xml:space="preserve">. </w:t>
      </w:r>
    </w:p>
    <w:p w:rsidRPr="00A93318" w:rsidR="00EB1089" w:rsidP="00EB1089" w:rsidRDefault="00EB1089" w14:paraId="03E751AC" w14:textId="5C34F472">
      <w:pPr>
        <w:pStyle w:val="null"/>
        <w:spacing w:before="0" w:beforeAutospacing="0" w:after="0" w:afterAutospacing="0"/>
        <w:rPr>
          <w:rFonts w:ascii="Arial" w:hAnsi="Arial" w:cs="Arial"/>
          <w:sz w:val="24"/>
          <w:szCs w:val="24"/>
        </w:rPr>
      </w:pPr>
      <w:r w:rsidRPr="00A93318">
        <w:rPr>
          <w:rFonts w:ascii="Arial" w:hAnsi="Arial" w:cs="Arial"/>
          <w:sz w:val="24"/>
          <w:szCs w:val="24"/>
        </w:rPr>
        <w:t>Members received an update on the implementation of the Partnership Reformulation Program, including an increase in the number of participating companies since the last meeting and the top-line year-2 results from Wave 2.</w:t>
      </w:r>
    </w:p>
    <w:p w:rsidRPr="00A93318" w:rsidR="00EB1089" w:rsidP="00EB1089" w:rsidRDefault="00EB1089" w14:paraId="7692A5C2" w14:textId="77777777">
      <w:pPr>
        <w:pStyle w:val="null"/>
        <w:spacing w:before="0" w:beforeAutospacing="0" w:after="0" w:afterAutospacing="0"/>
        <w:rPr>
          <w:rFonts w:ascii="Arial" w:hAnsi="Arial" w:cs="Arial"/>
          <w:sz w:val="24"/>
          <w:szCs w:val="24"/>
        </w:rPr>
      </w:pPr>
    </w:p>
    <w:p w:rsidRPr="00A93318" w:rsidR="009269F8" w:rsidP="009269F8" w:rsidRDefault="00B717E1" w14:paraId="4DB51AD4" w14:textId="63B34970">
      <w:pPr>
        <w:pStyle w:val="Default"/>
        <w:rPr>
          <w:b/>
          <w:bCs/>
          <w:sz w:val="28"/>
          <w:szCs w:val="28"/>
        </w:rPr>
      </w:pPr>
      <w:r w:rsidRPr="00A93318">
        <w:rPr>
          <w:rFonts w:ascii="Arial" w:hAnsi="Arial" w:cs="Arial"/>
        </w:rPr>
        <w:t>Members were updated on the</w:t>
      </w:r>
      <w:r w:rsidRPr="00A93318" w:rsidR="00311E18">
        <w:rPr>
          <w:rFonts w:ascii="Arial" w:hAnsi="Arial" w:cs="Arial"/>
        </w:rPr>
        <w:t xml:space="preserve"> </w:t>
      </w:r>
      <w:r w:rsidRPr="00A93318" w:rsidR="00B97910">
        <w:rPr>
          <w:rFonts w:ascii="Arial" w:hAnsi="Arial" w:cs="Arial"/>
        </w:rPr>
        <w:t xml:space="preserve">progress of </w:t>
      </w:r>
      <w:r w:rsidRPr="00A93318">
        <w:rPr>
          <w:rFonts w:ascii="Arial" w:hAnsi="Arial" w:cs="Arial"/>
        </w:rPr>
        <w:t>Foods for Early Childhood Reference Group</w:t>
      </w:r>
      <w:r w:rsidRPr="00A93318" w:rsidR="00311E18">
        <w:rPr>
          <w:rFonts w:ascii="Arial" w:hAnsi="Arial" w:cs="Arial"/>
        </w:rPr>
        <w:t>.</w:t>
      </w:r>
      <w:r w:rsidRPr="00A93318" w:rsidR="00C878A7">
        <w:rPr>
          <w:rFonts w:ascii="Arial" w:hAnsi="Arial" w:cs="Arial"/>
        </w:rPr>
        <w:t xml:space="preserve"> </w:t>
      </w:r>
      <w:r w:rsidRPr="00A93318" w:rsidR="009269F8">
        <w:rPr>
          <w:rFonts w:ascii="Arial" w:hAnsi="Arial" w:cs="Arial"/>
        </w:rPr>
        <w:t xml:space="preserve">The Reference Group </w:t>
      </w:r>
      <w:r w:rsidRPr="00A93318" w:rsidR="009269F8">
        <w:rPr>
          <w:rFonts w:ascii="Arial" w:hAnsi="Arial" w:cs="Arial" w:eastAsiaTheme="minorHAnsi"/>
          <w:color w:val="auto"/>
          <w:lang w:eastAsia="en-US"/>
        </w:rPr>
        <w:t>will be developing recommendations, targets and timelines for the Guide, noting recommendations should ideally align with best practice guidelines while also needing to be feasible and readily adoptable for the Australian industry.</w:t>
      </w:r>
      <w:r w:rsidRPr="00A93318" w:rsidR="009269F8">
        <w:rPr>
          <w:b/>
          <w:bCs/>
          <w:sz w:val="28"/>
          <w:szCs w:val="28"/>
        </w:rPr>
        <w:t xml:space="preserve"> </w:t>
      </w:r>
    </w:p>
    <w:p w:rsidRPr="00A93318" w:rsidR="009269F8" w:rsidP="00627131" w:rsidRDefault="009269F8" w14:paraId="7712F248" w14:textId="77777777">
      <w:pPr>
        <w:pStyle w:val="null"/>
        <w:spacing w:before="0" w:beforeAutospacing="0" w:after="0" w:afterAutospacing="0"/>
        <w:rPr>
          <w:rFonts w:ascii="Arial" w:hAnsi="Arial" w:cs="Arial"/>
          <w:sz w:val="24"/>
          <w:szCs w:val="24"/>
        </w:rPr>
      </w:pPr>
    </w:p>
    <w:p w:rsidRPr="00A93318" w:rsidR="005E42CA" w:rsidP="005E42CA" w:rsidRDefault="005E42CA" w14:paraId="69B04768" w14:textId="77777777">
      <w:pPr>
        <w:spacing w:before="120" w:after="120"/>
        <w:rPr>
          <w:rFonts w:ascii="Arial" w:hAnsi="Arial" w:cs="Arial"/>
          <w:color w:val="FF0000"/>
          <w:sz w:val="24"/>
          <w:szCs w:val="24"/>
        </w:rPr>
      </w:pPr>
      <w:r w:rsidRPr="00A93318">
        <w:rPr>
          <w:rFonts w:ascii="Arial" w:hAnsi="Arial" w:cs="Arial"/>
          <w:sz w:val="24"/>
          <w:szCs w:val="24"/>
        </w:rPr>
        <w:t>The Partnership noted work from the Food Regulation System in the areas of infant foods, industrially produced trans fats, Health Star Rating system and the FSANZ Act Review.</w:t>
      </w:r>
    </w:p>
    <w:p w:rsidRPr="00FD70B9" w:rsidR="00453BFD" w:rsidP="00513B72" w:rsidRDefault="00C06283" w14:paraId="3F007D5E" w14:textId="5381F8A7">
      <w:pPr>
        <w:spacing w:before="120" w:after="120"/>
        <w:rPr>
          <w:rFonts w:ascii="Arial" w:hAnsi="Arial" w:cs="Arial"/>
          <w:sz w:val="24"/>
          <w:szCs w:val="24"/>
        </w:rPr>
      </w:pPr>
      <w:r w:rsidRPr="7664C283" w:rsidR="00C06283">
        <w:rPr>
          <w:rFonts w:ascii="Arial" w:hAnsi="Arial" w:cs="Arial"/>
          <w:sz w:val="24"/>
          <w:szCs w:val="24"/>
        </w:rPr>
        <w:t xml:space="preserve">Further information about work </w:t>
      </w:r>
      <w:r w:rsidRPr="7664C283" w:rsidR="00B37A5A">
        <w:rPr>
          <w:rFonts w:ascii="Arial" w:hAnsi="Arial" w:cs="Arial"/>
          <w:sz w:val="24"/>
          <w:szCs w:val="24"/>
        </w:rPr>
        <w:t>areas</w:t>
      </w:r>
      <w:r w:rsidRPr="7664C283" w:rsidR="00C06283">
        <w:rPr>
          <w:rFonts w:ascii="Arial" w:hAnsi="Arial" w:cs="Arial"/>
          <w:sz w:val="24"/>
          <w:szCs w:val="24"/>
        </w:rPr>
        <w:t xml:space="preserve"> and membership of the working</w:t>
      </w:r>
      <w:r w:rsidRPr="7664C283" w:rsidR="00B717E1">
        <w:rPr>
          <w:rFonts w:ascii="Arial" w:hAnsi="Arial" w:cs="Arial"/>
          <w:sz w:val="24"/>
          <w:szCs w:val="24"/>
        </w:rPr>
        <w:t xml:space="preserve"> and reference</w:t>
      </w:r>
      <w:r w:rsidRPr="7664C283" w:rsidR="00C06283">
        <w:rPr>
          <w:rFonts w:ascii="Arial" w:hAnsi="Arial" w:cs="Arial"/>
          <w:sz w:val="24"/>
          <w:szCs w:val="24"/>
        </w:rPr>
        <w:t xml:space="preserve"> groups is available online at </w:t>
      </w:r>
      <w:hyperlink r:id="Rf808bd751e2048b3">
        <w:r w:rsidRPr="7664C283" w:rsidR="14404DC8">
          <w:rPr>
            <w:rStyle w:val="Hyperlink"/>
            <w:rFonts w:ascii="Arial" w:hAnsi="Arial" w:cs="Arial"/>
            <w:sz w:val="24"/>
            <w:szCs w:val="24"/>
          </w:rPr>
          <w:t>https://www.health.gov.au/our-work/healthy-food-partnership</w:t>
        </w:r>
      </w:hyperlink>
      <w:r w:rsidRPr="7664C283" w:rsidR="14404DC8">
        <w:rPr>
          <w:rFonts w:ascii="Arial" w:hAnsi="Arial" w:cs="Arial"/>
          <w:sz w:val="24"/>
          <w:szCs w:val="24"/>
        </w:rPr>
        <w:t xml:space="preserve"> </w:t>
      </w:r>
    </w:p>
    <w:sectPr w:rsidRPr="00FD70B9" w:rsidR="00453BFD" w:rsidSect="00C21E6B">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50B" w:rsidP="008F1126" w:rsidRDefault="0089350B" w14:paraId="1DCEEE24" w14:textId="77777777">
      <w:r>
        <w:separator/>
      </w:r>
    </w:p>
  </w:endnote>
  <w:endnote w:type="continuationSeparator" w:id="0">
    <w:p w:rsidR="0089350B" w:rsidP="008F1126" w:rsidRDefault="0089350B" w14:paraId="62760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1D1493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67B48A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0F21BC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50B" w:rsidP="008F1126" w:rsidRDefault="0089350B" w14:paraId="1EA063C6" w14:textId="77777777">
      <w:r>
        <w:separator/>
      </w:r>
    </w:p>
  </w:footnote>
  <w:footnote w:type="continuationSeparator" w:id="0">
    <w:p w:rsidR="0089350B" w:rsidP="008F1126" w:rsidRDefault="0089350B" w14:paraId="194E7B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56D811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4EF606FC" w14:textId="1E76F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126" w:rsidRDefault="008F1126" w14:paraId="77E827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2B58"/>
    <w:multiLevelType w:val="hybridMultilevel"/>
    <w:tmpl w:val="554E1B7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 w15:restartNumberingAfterBreak="0">
    <w:nsid w:val="29FF66C3"/>
    <w:multiLevelType w:val="hybridMultilevel"/>
    <w:tmpl w:val="295ADB3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421097D"/>
    <w:multiLevelType w:val="hybridMultilevel"/>
    <w:tmpl w:val="416E75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3646AD"/>
    <w:multiLevelType w:val="hybridMultilevel"/>
    <w:tmpl w:val="3ED6F16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4E7C2068"/>
    <w:multiLevelType w:val="hybridMultilevel"/>
    <w:tmpl w:val="D23CEC7E"/>
    <w:lvl w:ilvl="0" w:tplc="0C090003">
      <w:start w:val="1"/>
      <w:numFmt w:val="bullet"/>
      <w:lvlText w:val="o"/>
      <w:lvlJc w:val="left"/>
      <w:pPr>
        <w:ind w:left="927" w:hanging="360"/>
      </w:pPr>
      <w:rPr>
        <w:rFonts w:hint="default" w:ascii="Courier New" w:hAnsi="Courier New" w:cs="Courier New"/>
      </w:rPr>
    </w:lvl>
    <w:lvl w:ilvl="1" w:tplc="0C090003">
      <w:start w:val="1"/>
      <w:numFmt w:val="bullet"/>
      <w:lvlText w:val="o"/>
      <w:lvlJc w:val="left"/>
      <w:pPr>
        <w:ind w:left="1647" w:hanging="360"/>
      </w:pPr>
      <w:rPr>
        <w:rFonts w:hint="default" w:ascii="Courier New" w:hAnsi="Courier New" w:cs="Courier New"/>
      </w:rPr>
    </w:lvl>
    <w:lvl w:ilvl="2" w:tplc="0C090005" w:tentative="1">
      <w:start w:val="1"/>
      <w:numFmt w:val="bullet"/>
      <w:lvlText w:val=""/>
      <w:lvlJc w:val="left"/>
      <w:pPr>
        <w:ind w:left="2367" w:hanging="360"/>
      </w:pPr>
      <w:rPr>
        <w:rFonts w:hint="default" w:ascii="Wingdings" w:hAnsi="Wingdings"/>
      </w:rPr>
    </w:lvl>
    <w:lvl w:ilvl="3" w:tplc="0C090001" w:tentative="1">
      <w:start w:val="1"/>
      <w:numFmt w:val="bullet"/>
      <w:lvlText w:val=""/>
      <w:lvlJc w:val="left"/>
      <w:pPr>
        <w:ind w:left="3087" w:hanging="360"/>
      </w:pPr>
      <w:rPr>
        <w:rFonts w:hint="default" w:ascii="Symbol" w:hAnsi="Symbol"/>
      </w:rPr>
    </w:lvl>
    <w:lvl w:ilvl="4" w:tplc="0C090003" w:tentative="1">
      <w:start w:val="1"/>
      <w:numFmt w:val="bullet"/>
      <w:lvlText w:val="o"/>
      <w:lvlJc w:val="left"/>
      <w:pPr>
        <w:ind w:left="3807" w:hanging="360"/>
      </w:pPr>
      <w:rPr>
        <w:rFonts w:hint="default" w:ascii="Courier New" w:hAnsi="Courier New" w:cs="Courier New"/>
      </w:rPr>
    </w:lvl>
    <w:lvl w:ilvl="5" w:tplc="0C090005" w:tentative="1">
      <w:start w:val="1"/>
      <w:numFmt w:val="bullet"/>
      <w:lvlText w:val=""/>
      <w:lvlJc w:val="left"/>
      <w:pPr>
        <w:ind w:left="4527" w:hanging="360"/>
      </w:pPr>
      <w:rPr>
        <w:rFonts w:hint="default" w:ascii="Wingdings" w:hAnsi="Wingdings"/>
      </w:rPr>
    </w:lvl>
    <w:lvl w:ilvl="6" w:tplc="0C090001" w:tentative="1">
      <w:start w:val="1"/>
      <w:numFmt w:val="bullet"/>
      <w:lvlText w:val=""/>
      <w:lvlJc w:val="left"/>
      <w:pPr>
        <w:ind w:left="5247" w:hanging="360"/>
      </w:pPr>
      <w:rPr>
        <w:rFonts w:hint="default" w:ascii="Symbol" w:hAnsi="Symbol"/>
      </w:rPr>
    </w:lvl>
    <w:lvl w:ilvl="7" w:tplc="0C090003" w:tentative="1">
      <w:start w:val="1"/>
      <w:numFmt w:val="bullet"/>
      <w:lvlText w:val="o"/>
      <w:lvlJc w:val="left"/>
      <w:pPr>
        <w:ind w:left="5967" w:hanging="360"/>
      </w:pPr>
      <w:rPr>
        <w:rFonts w:hint="default" w:ascii="Courier New" w:hAnsi="Courier New" w:cs="Courier New"/>
      </w:rPr>
    </w:lvl>
    <w:lvl w:ilvl="8" w:tplc="0C090005" w:tentative="1">
      <w:start w:val="1"/>
      <w:numFmt w:val="bullet"/>
      <w:lvlText w:val=""/>
      <w:lvlJc w:val="left"/>
      <w:pPr>
        <w:ind w:left="6687" w:hanging="360"/>
      </w:pPr>
      <w:rPr>
        <w:rFonts w:hint="default" w:ascii="Wingdings" w:hAnsi="Wingdings"/>
      </w:rPr>
    </w:lvl>
  </w:abstractNum>
  <w:abstractNum w:abstractNumId="5" w15:restartNumberingAfterBreak="0">
    <w:nsid w:val="66580120"/>
    <w:multiLevelType w:val="hybridMultilevel"/>
    <w:tmpl w:val="A816C0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7EF6212"/>
    <w:multiLevelType w:val="hybridMultilevel"/>
    <w:tmpl w:val="2AC2998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16cid:durableId="1148403970">
    <w:abstractNumId w:val="4"/>
  </w:num>
  <w:num w:numId="2" w16cid:durableId="153299760">
    <w:abstractNumId w:val="6"/>
  </w:num>
  <w:num w:numId="3" w16cid:durableId="1703893575">
    <w:abstractNumId w:val="3"/>
  </w:num>
  <w:num w:numId="4" w16cid:durableId="2075616009">
    <w:abstractNumId w:val="0"/>
  </w:num>
  <w:num w:numId="5" w16cid:durableId="666980928">
    <w:abstractNumId w:val="2"/>
  </w:num>
  <w:num w:numId="6" w16cid:durableId="53801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347166">
    <w:abstractNumId w:val="5"/>
  </w:num>
  <w:num w:numId="8" w16cid:durableId="59817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FD"/>
    <w:rsid w:val="00003743"/>
    <w:rsid w:val="000202A5"/>
    <w:rsid w:val="000207BD"/>
    <w:rsid w:val="00031F36"/>
    <w:rsid w:val="00036605"/>
    <w:rsid w:val="00067456"/>
    <w:rsid w:val="00072BB6"/>
    <w:rsid w:val="000E52DD"/>
    <w:rsid w:val="000E6361"/>
    <w:rsid w:val="000F7EFF"/>
    <w:rsid w:val="00105C7E"/>
    <w:rsid w:val="00115E76"/>
    <w:rsid w:val="00126DF6"/>
    <w:rsid w:val="0014589F"/>
    <w:rsid w:val="00147139"/>
    <w:rsid w:val="001742C9"/>
    <w:rsid w:val="00174E75"/>
    <w:rsid w:val="001805BF"/>
    <w:rsid w:val="00194EF7"/>
    <w:rsid w:val="001B3443"/>
    <w:rsid w:val="001B6FF7"/>
    <w:rsid w:val="001C2F77"/>
    <w:rsid w:val="001D0279"/>
    <w:rsid w:val="001E5981"/>
    <w:rsid w:val="00213DBB"/>
    <w:rsid w:val="0026765F"/>
    <w:rsid w:val="00272FF2"/>
    <w:rsid w:val="00294F1F"/>
    <w:rsid w:val="002A4B66"/>
    <w:rsid w:val="002A6B0E"/>
    <w:rsid w:val="002C2C13"/>
    <w:rsid w:val="002E0507"/>
    <w:rsid w:val="002E1356"/>
    <w:rsid w:val="002E6232"/>
    <w:rsid w:val="002E73B4"/>
    <w:rsid w:val="002F0784"/>
    <w:rsid w:val="002F3AE3"/>
    <w:rsid w:val="002F6FAD"/>
    <w:rsid w:val="0030786C"/>
    <w:rsid w:val="00311E18"/>
    <w:rsid w:val="00324935"/>
    <w:rsid w:val="003512AC"/>
    <w:rsid w:val="00360677"/>
    <w:rsid w:val="00375803"/>
    <w:rsid w:val="003D17F9"/>
    <w:rsid w:val="003D2A40"/>
    <w:rsid w:val="003E05E7"/>
    <w:rsid w:val="00411AE4"/>
    <w:rsid w:val="00414797"/>
    <w:rsid w:val="00444B6F"/>
    <w:rsid w:val="0045353A"/>
    <w:rsid w:val="00453BFD"/>
    <w:rsid w:val="00455313"/>
    <w:rsid w:val="0047453C"/>
    <w:rsid w:val="004859FF"/>
    <w:rsid w:val="004867E2"/>
    <w:rsid w:val="00491C2D"/>
    <w:rsid w:val="00494675"/>
    <w:rsid w:val="00496880"/>
    <w:rsid w:val="004B020C"/>
    <w:rsid w:val="004C737C"/>
    <w:rsid w:val="004D1703"/>
    <w:rsid w:val="0051083D"/>
    <w:rsid w:val="00510887"/>
    <w:rsid w:val="00513B72"/>
    <w:rsid w:val="005260FE"/>
    <w:rsid w:val="0053047B"/>
    <w:rsid w:val="00534933"/>
    <w:rsid w:val="005575C3"/>
    <w:rsid w:val="0056583B"/>
    <w:rsid w:val="00574A9A"/>
    <w:rsid w:val="005B17D2"/>
    <w:rsid w:val="005B3AAA"/>
    <w:rsid w:val="005C3F03"/>
    <w:rsid w:val="005D1A5D"/>
    <w:rsid w:val="005E42CA"/>
    <w:rsid w:val="00604A05"/>
    <w:rsid w:val="006101F6"/>
    <w:rsid w:val="00624D5A"/>
    <w:rsid w:val="00627131"/>
    <w:rsid w:val="00647433"/>
    <w:rsid w:val="006735FB"/>
    <w:rsid w:val="006C2680"/>
    <w:rsid w:val="006E2D55"/>
    <w:rsid w:val="00714A20"/>
    <w:rsid w:val="007167A9"/>
    <w:rsid w:val="00726D3D"/>
    <w:rsid w:val="007429DA"/>
    <w:rsid w:val="00747565"/>
    <w:rsid w:val="007523E2"/>
    <w:rsid w:val="00761016"/>
    <w:rsid w:val="00764AAD"/>
    <w:rsid w:val="007651A5"/>
    <w:rsid w:val="00781D04"/>
    <w:rsid w:val="00792D63"/>
    <w:rsid w:val="00794F93"/>
    <w:rsid w:val="007A5C7B"/>
    <w:rsid w:val="007B19F9"/>
    <w:rsid w:val="007B3857"/>
    <w:rsid w:val="007B4E02"/>
    <w:rsid w:val="007C5994"/>
    <w:rsid w:val="007D5FE5"/>
    <w:rsid w:val="007D6629"/>
    <w:rsid w:val="007E576F"/>
    <w:rsid w:val="00813774"/>
    <w:rsid w:val="00824C4F"/>
    <w:rsid w:val="008264EB"/>
    <w:rsid w:val="00833FB8"/>
    <w:rsid w:val="00851B21"/>
    <w:rsid w:val="00874441"/>
    <w:rsid w:val="00881F49"/>
    <w:rsid w:val="0089350B"/>
    <w:rsid w:val="008F1126"/>
    <w:rsid w:val="009269F8"/>
    <w:rsid w:val="00940615"/>
    <w:rsid w:val="00995D46"/>
    <w:rsid w:val="009C2C9E"/>
    <w:rsid w:val="009D1269"/>
    <w:rsid w:val="009D397A"/>
    <w:rsid w:val="00A105B2"/>
    <w:rsid w:val="00A30973"/>
    <w:rsid w:val="00A42C4B"/>
    <w:rsid w:val="00A4512D"/>
    <w:rsid w:val="00A705AF"/>
    <w:rsid w:val="00A70944"/>
    <w:rsid w:val="00A919A6"/>
    <w:rsid w:val="00A93318"/>
    <w:rsid w:val="00AF2A0F"/>
    <w:rsid w:val="00B178FE"/>
    <w:rsid w:val="00B37A5A"/>
    <w:rsid w:val="00B42851"/>
    <w:rsid w:val="00B42D39"/>
    <w:rsid w:val="00B55B71"/>
    <w:rsid w:val="00B677EB"/>
    <w:rsid w:val="00B717E1"/>
    <w:rsid w:val="00B95094"/>
    <w:rsid w:val="00B97910"/>
    <w:rsid w:val="00BB4EB0"/>
    <w:rsid w:val="00BC1BD3"/>
    <w:rsid w:val="00BD048B"/>
    <w:rsid w:val="00BD40DB"/>
    <w:rsid w:val="00BD47C0"/>
    <w:rsid w:val="00C06283"/>
    <w:rsid w:val="00C21E6B"/>
    <w:rsid w:val="00C342BB"/>
    <w:rsid w:val="00C41F67"/>
    <w:rsid w:val="00C4546C"/>
    <w:rsid w:val="00C50FE0"/>
    <w:rsid w:val="00C878A7"/>
    <w:rsid w:val="00CB1881"/>
    <w:rsid w:val="00CB5B1A"/>
    <w:rsid w:val="00CC7A40"/>
    <w:rsid w:val="00CD07DB"/>
    <w:rsid w:val="00D6128F"/>
    <w:rsid w:val="00D626DC"/>
    <w:rsid w:val="00D748A0"/>
    <w:rsid w:val="00D769DA"/>
    <w:rsid w:val="00DA7056"/>
    <w:rsid w:val="00DD2928"/>
    <w:rsid w:val="00DD4F09"/>
    <w:rsid w:val="00DD58A3"/>
    <w:rsid w:val="00DE1B6B"/>
    <w:rsid w:val="00DF4212"/>
    <w:rsid w:val="00E04639"/>
    <w:rsid w:val="00E537FC"/>
    <w:rsid w:val="00E5788E"/>
    <w:rsid w:val="00E65376"/>
    <w:rsid w:val="00EB1089"/>
    <w:rsid w:val="00EB4851"/>
    <w:rsid w:val="00EE5763"/>
    <w:rsid w:val="00EE619E"/>
    <w:rsid w:val="00EF3570"/>
    <w:rsid w:val="00EF6EFF"/>
    <w:rsid w:val="00F22D09"/>
    <w:rsid w:val="00F36ABE"/>
    <w:rsid w:val="00F547AA"/>
    <w:rsid w:val="00F57CBD"/>
    <w:rsid w:val="00F62E32"/>
    <w:rsid w:val="00F63901"/>
    <w:rsid w:val="00F75031"/>
    <w:rsid w:val="00F80120"/>
    <w:rsid w:val="00F82CE9"/>
    <w:rsid w:val="00F9282B"/>
    <w:rsid w:val="00F948C0"/>
    <w:rsid w:val="00FA4240"/>
    <w:rsid w:val="00FA7182"/>
    <w:rsid w:val="00FB79F6"/>
    <w:rsid w:val="00FD4BDB"/>
    <w:rsid w:val="00FD70B9"/>
    <w:rsid w:val="00FE79ED"/>
    <w:rsid w:val="14404DC8"/>
    <w:rsid w:val="7664C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71B37"/>
  <w15:docId w15:val="{80153361-8EB1-46C7-983D-16A92CBC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3BFD"/>
    <w:rPr>
      <w:rFonts w:ascii="Calibri" w:hAnsi="Calibri" w:eastAsiaTheme="minorHAnsi"/>
      <w:sz w:val="22"/>
      <w:szCs w:val="22"/>
      <w:lang w:eastAsia="en-US"/>
    </w:rPr>
  </w:style>
  <w:style w:type="paragraph" w:styleId="Heading1">
    <w:name w:val="heading 1"/>
    <w:basedOn w:val="Normal"/>
    <w:next w:val="Normal"/>
    <w:qFormat/>
    <w:rsid w:val="00A705AF"/>
    <w:pPr>
      <w:keepNext/>
      <w:spacing w:before="240" w:after="60"/>
      <w:outlineLvl w:val="0"/>
    </w:pPr>
    <w:rPr>
      <w:rFonts w:ascii="Arial" w:hAnsi="Arial" w:eastAsia="Times New Roman"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eastAsia="Times New Roman" w:cs="Arial"/>
      <w:b/>
      <w:bCs/>
      <w:i/>
      <w:iCs/>
      <w:sz w:val="24"/>
      <w:szCs w:val="28"/>
    </w:rPr>
  </w:style>
  <w:style w:type="paragraph" w:styleId="Heading3">
    <w:name w:val="heading 3"/>
    <w:basedOn w:val="Normal"/>
    <w:next w:val="Normal"/>
    <w:qFormat/>
    <w:rsid w:val="00A705AF"/>
    <w:pPr>
      <w:keepNext/>
      <w:spacing w:before="240" w:after="60"/>
      <w:outlineLvl w:val="2"/>
    </w:pPr>
    <w:rPr>
      <w:rFonts w:ascii="Arial" w:hAnsi="Arial" w:eastAsia="Times New Roman" w:cs="Arial"/>
      <w:bCs/>
      <w:sz w:val="24"/>
      <w:szCs w:val="26"/>
    </w:rPr>
  </w:style>
  <w:style w:type="paragraph" w:styleId="Heading4">
    <w:name w:val="heading 4"/>
    <w:basedOn w:val="Normal"/>
    <w:next w:val="Normal"/>
    <w:qFormat/>
    <w:rsid w:val="00A705AF"/>
    <w:pPr>
      <w:keepNext/>
      <w:spacing w:before="240" w:after="60"/>
      <w:outlineLvl w:val="3"/>
    </w:pPr>
    <w:rPr>
      <w:rFonts w:ascii="Arial" w:hAnsi="Arial" w:eastAsia="Times New Roman"/>
      <w:bCs/>
      <w:sz w:val="28"/>
      <w:szCs w:val="28"/>
    </w:rPr>
  </w:style>
  <w:style w:type="paragraph" w:styleId="Heading5">
    <w:name w:val="heading 5"/>
    <w:basedOn w:val="Normal"/>
    <w:next w:val="Normal"/>
    <w:qFormat/>
    <w:rsid w:val="00A705AF"/>
    <w:pPr>
      <w:keepNext/>
      <w:spacing w:before="240" w:after="60"/>
      <w:outlineLvl w:val="4"/>
    </w:pPr>
    <w:rPr>
      <w:rFonts w:ascii="Times New Roman" w:hAnsi="Times New Roman" w:eastAsia="Times New Roman"/>
      <w:b/>
      <w:bCs/>
      <w:iCs/>
      <w:sz w:val="24"/>
      <w:szCs w:val="26"/>
    </w:rPr>
  </w:style>
  <w:style w:type="paragraph" w:styleId="Heading6">
    <w:name w:val="heading 6"/>
    <w:basedOn w:val="Normal"/>
    <w:next w:val="Normal"/>
    <w:qFormat/>
    <w:rsid w:val="00A705AF"/>
    <w:pPr>
      <w:keepNext/>
      <w:spacing w:before="240" w:after="60"/>
      <w:outlineLvl w:val="5"/>
    </w:pPr>
    <w:rPr>
      <w:rFonts w:ascii="Times New Roman" w:hAnsi="Times New Roman" w:eastAsia="Times New Roman"/>
      <w:b/>
      <w:bCs/>
      <w: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hAnsiTheme="majorHAnsi" w:eastAsiaTheme="majorEastAsia" w:cstheme="majorBidi"/>
      <w:iCs/>
      <w:spacing w:val="15"/>
      <w:sz w:val="24"/>
      <w:szCs w:val="24"/>
    </w:rPr>
  </w:style>
  <w:style w:type="character" w:styleId="SubtitleChar" w:customStyle="1">
    <w:name w:val="Subtitle Char"/>
    <w:basedOn w:val="DefaultParagraphFont"/>
    <w:link w:val="Subtitle"/>
    <w:rsid w:val="00A705AF"/>
    <w:rPr>
      <w:rFonts w:asciiTheme="majorHAnsi" w:hAnsiTheme="majorHAnsi" w:eastAsiaTheme="majorEastAsia" w:cstheme="majorBidi"/>
      <w:iCs/>
      <w:spacing w:val="15"/>
      <w:sz w:val="24"/>
      <w:szCs w:val="24"/>
      <w:lang w:eastAsia="en-US"/>
    </w:rPr>
  </w:style>
  <w:style w:type="paragraph" w:styleId="Title">
    <w:name w:val="Title"/>
    <w:basedOn w:val="Normal"/>
    <w:next w:val="Normal"/>
    <w:link w:val="TitleChar"/>
    <w:qFormat/>
    <w:rsid w:val="00A705AF"/>
    <w:pPr>
      <w:pBdr>
        <w:bottom w:val="single" w:color="4F81BD" w:themeColor="accent1" w:sz="8" w:space="4"/>
      </w:pBdr>
      <w:spacing w:after="300"/>
      <w:contextualSpacing/>
      <w:jc w:val="center"/>
    </w:pPr>
    <w:rPr>
      <w:rFonts w:ascii="Arial" w:hAnsi="Arial" w:eastAsiaTheme="majorEastAsia" w:cstheme="majorBidi"/>
      <w:b/>
      <w:kern w:val="28"/>
      <w:sz w:val="32"/>
      <w:szCs w:val="52"/>
    </w:rPr>
  </w:style>
  <w:style w:type="character" w:styleId="TitleChar" w:customStyle="1">
    <w:name w:val="Title Char"/>
    <w:basedOn w:val="DefaultParagraphFont"/>
    <w:link w:val="Title"/>
    <w:rsid w:val="00A705AF"/>
    <w:rPr>
      <w:rFonts w:ascii="Arial" w:hAnsi="Arial" w:eastAsiaTheme="majorEastAsia"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rFonts w:ascii="Times New Roman" w:hAnsi="Times New Roman" w:eastAsia="Times New Roman"/>
      <w:i/>
      <w:iCs/>
      <w:color w:val="000000" w:themeColor="text1"/>
      <w:sz w:val="24"/>
      <w:szCs w:val="24"/>
    </w:rPr>
  </w:style>
  <w:style w:type="character" w:styleId="QuoteChar" w:customStyle="1">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color="4F81BD" w:themeColor="accent1" w:sz="4" w:space="4"/>
      </w:pBdr>
      <w:spacing w:before="200" w:after="280"/>
      <w:ind w:left="936" w:right="936"/>
    </w:pPr>
    <w:rPr>
      <w:rFonts w:ascii="Times New Roman" w:hAnsi="Times New Roman" w:eastAsia="Times New Roman"/>
      <w:b/>
      <w:bCs/>
      <w:i/>
      <w:iCs/>
      <w:color w:val="4F81BD" w:themeColor="accent1"/>
      <w:sz w:val="24"/>
      <w:szCs w:val="24"/>
    </w:rPr>
  </w:style>
  <w:style w:type="character" w:styleId="IntenseQuoteChar" w:customStyle="1">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A4512D"/>
    <w:pPr>
      <w:ind w:left="720"/>
      <w:contextualSpacing/>
    </w:pPr>
    <w:rPr>
      <w:rFonts w:ascii="Times New Roman" w:hAnsi="Times New Roman" w:eastAsia="Times New Roman"/>
      <w:sz w:val="24"/>
      <w:szCs w:val="24"/>
    </w:rPr>
  </w:style>
  <w:style w:type="character" w:styleId="ListParagraphChar" w:customStyle="1">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locked/>
    <w:rsid w:val="005C3F03"/>
    <w:rPr>
      <w:sz w:val="24"/>
      <w:szCs w:val="24"/>
      <w:lang w:eastAsia="en-US"/>
    </w:rPr>
  </w:style>
  <w:style w:type="character" w:styleId="CommentReference">
    <w:name w:val="annotation reference"/>
    <w:basedOn w:val="DefaultParagraphFont"/>
    <w:rsid w:val="00647433"/>
    <w:rPr>
      <w:sz w:val="16"/>
      <w:szCs w:val="16"/>
    </w:rPr>
  </w:style>
  <w:style w:type="paragraph" w:styleId="CommentText">
    <w:name w:val="annotation text"/>
    <w:basedOn w:val="Normal"/>
    <w:link w:val="CommentTextChar"/>
    <w:rsid w:val="00647433"/>
    <w:rPr>
      <w:sz w:val="20"/>
      <w:szCs w:val="20"/>
    </w:rPr>
  </w:style>
  <w:style w:type="character" w:styleId="CommentTextChar" w:customStyle="1">
    <w:name w:val="Comment Text Char"/>
    <w:basedOn w:val="DefaultParagraphFont"/>
    <w:link w:val="CommentText"/>
    <w:rsid w:val="00647433"/>
    <w:rPr>
      <w:rFonts w:ascii="Calibri" w:hAnsi="Calibri" w:eastAsiaTheme="minorHAnsi"/>
      <w:lang w:eastAsia="en-US"/>
    </w:rPr>
  </w:style>
  <w:style w:type="paragraph" w:styleId="CommentSubject">
    <w:name w:val="annotation subject"/>
    <w:basedOn w:val="CommentText"/>
    <w:next w:val="CommentText"/>
    <w:link w:val="CommentSubjectChar"/>
    <w:rsid w:val="00647433"/>
    <w:rPr>
      <w:b/>
      <w:bCs/>
    </w:rPr>
  </w:style>
  <w:style w:type="character" w:styleId="CommentSubjectChar" w:customStyle="1">
    <w:name w:val="Comment Subject Char"/>
    <w:basedOn w:val="CommentTextChar"/>
    <w:link w:val="CommentSubject"/>
    <w:rsid w:val="00647433"/>
    <w:rPr>
      <w:rFonts w:ascii="Calibri" w:hAnsi="Calibri" w:eastAsiaTheme="minorHAnsi"/>
      <w:b/>
      <w:bCs/>
      <w:lang w:eastAsia="en-US"/>
    </w:rPr>
  </w:style>
  <w:style w:type="paragraph" w:styleId="BalloonText">
    <w:name w:val="Balloon Text"/>
    <w:basedOn w:val="Normal"/>
    <w:link w:val="BalloonTextChar"/>
    <w:rsid w:val="00647433"/>
    <w:rPr>
      <w:rFonts w:ascii="Tahoma" w:hAnsi="Tahoma" w:cs="Tahoma"/>
      <w:sz w:val="16"/>
      <w:szCs w:val="16"/>
    </w:rPr>
  </w:style>
  <w:style w:type="character" w:styleId="BalloonTextChar" w:customStyle="1">
    <w:name w:val="Balloon Text Char"/>
    <w:basedOn w:val="DefaultParagraphFont"/>
    <w:link w:val="BalloonText"/>
    <w:rsid w:val="00647433"/>
    <w:rPr>
      <w:rFonts w:ascii="Tahoma" w:hAnsi="Tahoma" w:cs="Tahoma" w:eastAsiaTheme="minorHAnsi"/>
      <w:sz w:val="16"/>
      <w:szCs w:val="16"/>
      <w:lang w:eastAsia="en-US"/>
    </w:rPr>
  </w:style>
  <w:style w:type="character" w:styleId="Hyperlink">
    <w:name w:val="Hyperlink"/>
    <w:basedOn w:val="DefaultParagraphFont"/>
    <w:unhideWhenUsed/>
    <w:rsid w:val="00B717E1"/>
    <w:rPr>
      <w:color w:val="0000FF" w:themeColor="hyperlink"/>
      <w:u w:val="single"/>
    </w:rPr>
  </w:style>
  <w:style w:type="character" w:styleId="UnresolvedMention1" w:customStyle="1">
    <w:name w:val="Unresolved Mention1"/>
    <w:basedOn w:val="DefaultParagraphFont"/>
    <w:uiPriority w:val="99"/>
    <w:semiHidden/>
    <w:unhideWhenUsed/>
    <w:rsid w:val="00B717E1"/>
    <w:rPr>
      <w:color w:val="605E5C"/>
      <w:shd w:val="clear" w:color="auto" w:fill="E1DFDD"/>
    </w:rPr>
  </w:style>
  <w:style w:type="paragraph" w:styleId="null" w:customStyle="1">
    <w:name w:val="null"/>
    <w:basedOn w:val="Normal"/>
    <w:rsid w:val="00627131"/>
    <w:pPr>
      <w:spacing w:before="100" w:beforeAutospacing="1" w:after="100" w:afterAutospacing="1"/>
    </w:pPr>
    <w:rPr>
      <w:rFonts w:cs="Calibri"/>
      <w:lang w:eastAsia="en-AU"/>
    </w:rPr>
  </w:style>
  <w:style w:type="paragraph" w:styleId="Header">
    <w:name w:val="header"/>
    <w:basedOn w:val="Normal"/>
    <w:link w:val="HeaderChar"/>
    <w:unhideWhenUsed/>
    <w:rsid w:val="008F1126"/>
    <w:pPr>
      <w:tabs>
        <w:tab w:val="center" w:pos="4513"/>
        <w:tab w:val="right" w:pos="9026"/>
      </w:tabs>
    </w:pPr>
  </w:style>
  <w:style w:type="character" w:styleId="HeaderChar" w:customStyle="1">
    <w:name w:val="Header Char"/>
    <w:basedOn w:val="DefaultParagraphFont"/>
    <w:link w:val="Header"/>
    <w:rsid w:val="008F1126"/>
    <w:rPr>
      <w:rFonts w:ascii="Calibri" w:hAnsi="Calibri" w:eastAsiaTheme="minorHAnsi"/>
      <w:sz w:val="22"/>
      <w:szCs w:val="22"/>
      <w:lang w:eastAsia="en-US"/>
    </w:rPr>
  </w:style>
  <w:style w:type="paragraph" w:styleId="Footer">
    <w:name w:val="footer"/>
    <w:basedOn w:val="Normal"/>
    <w:link w:val="FooterChar"/>
    <w:unhideWhenUsed/>
    <w:rsid w:val="008F1126"/>
    <w:pPr>
      <w:tabs>
        <w:tab w:val="center" w:pos="4513"/>
        <w:tab w:val="right" w:pos="9026"/>
      </w:tabs>
    </w:pPr>
  </w:style>
  <w:style w:type="character" w:styleId="FooterChar" w:customStyle="1">
    <w:name w:val="Footer Char"/>
    <w:basedOn w:val="DefaultParagraphFont"/>
    <w:link w:val="Footer"/>
    <w:rsid w:val="008F1126"/>
    <w:rPr>
      <w:rFonts w:ascii="Calibri" w:hAnsi="Calibri" w:eastAsiaTheme="minorHAnsi"/>
      <w:sz w:val="22"/>
      <w:szCs w:val="22"/>
      <w:lang w:eastAsia="en-US"/>
    </w:rPr>
  </w:style>
  <w:style w:type="paragraph" w:styleId="Default" w:customStyle="1">
    <w:name w:val="Default"/>
    <w:rsid w:val="009269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6408">
      <w:bodyDiv w:val="1"/>
      <w:marLeft w:val="0"/>
      <w:marRight w:val="0"/>
      <w:marTop w:val="0"/>
      <w:marBottom w:val="0"/>
      <w:divBdr>
        <w:top w:val="none" w:sz="0" w:space="0" w:color="auto"/>
        <w:left w:val="none" w:sz="0" w:space="0" w:color="auto"/>
        <w:bottom w:val="none" w:sz="0" w:space="0" w:color="auto"/>
        <w:right w:val="none" w:sz="0" w:space="0" w:color="auto"/>
      </w:divBdr>
    </w:div>
    <w:div w:id="1077553502">
      <w:bodyDiv w:val="1"/>
      <w:marLeft w:val="0"/>
      <w:marRight w:val="0"/>
      <w:marTop w:val="0"/>
      <w:marBottom w:val="0"/>
      <w:divBdr>
        <w:top w:val="none" w:sz="0" w:space="0" w:color="auto"/>
        <w:left w:val="none" w:sz="0" w:space="0" w:color="auto"/>
        <w:bottom w:val="none" w:sz="0" w:space="0" w:color="auto"/>
        <w:right w:val="none" w:sz="0" w:space="0" w:color="auto"/>
      </w:divBdr>
    </w:div>
    <w:div w:id="10923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health.gov.au/our-work/healthy-food-partnership" TargetMode="External" Id="Rf808bd751e2048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xsi:nil="true"/>
    <Preview xmlns="2b66aa01-0ab0-4f9f-8965-639376a974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6" ma:contentTypeDescription="Create a new document." ma:contentTypeScope="" ma:versionID="f51e43ddb31050168c0a70c68d8a0950">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115310ba78e8788cf866bcc905cb9d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4A6F0-009D-42CA-80CF-78D9A147AB6A}">
  <ds:schemaRefs>
    <ds:schemaRef ds:uri="http://schemas.openxmlformats.org/officeDocument/2006/bibliography"/>
  </ds:schemaRefs>
</ds:datastoreItem>
</file>

<file path=customXml/itemProps2.xml><?xml version="1.0" encoding="utf-8"?>
<ds:datastoreItem xmlns:ds="http://schemas.openxmlformats.org/officeDocument/2006/customXml" ds:itemID="{0184594A-671A-4E16-85B0-C414D7650A57}">
  <ds:schemaRefs>
    <ds:schemaRef ds:uri="http://purl.org/dc/dcmitype/"/>
    <ds:schemaRef ds:uri="http://schemas.microsoft.com/office/infopath/2007/PartnerControls"/>
    <ds:schemaRef ds:uri="http://schemas.microsoft.com/office/2006/documentManagement/types"/>
    <ds:schemaRef ds:uri="5407af2e-3f9a-4cec-a92d-e1072daaff0d"/>
    <ds:schemaRef ds:uri="http://schemas.microsoft.com/office/2006/metadata/properties"/>
    <ds:schemaRef ds:uri="http://purl.org/dc/elements/1.1/"/>
    <ds:schemaRef ds:uri="http://schemas.openxmlformats.org/package/2006/metadata/core-properties"/>
    <ds:schemaRef ds:uri="http://purl.org/dc/terms/"/>
    <ds:schemaRef ds:uri="2b66aa01-0ab0-4f9f-8965-639376a97469"/>
    <ds:schemaRef ds:uri="http://www.w3.org/XML/1998/namespace"/>
  </ds:schemaRefs>
</ds:datastoreItem>
</file>

<file path=customXml/itemProps3.xml><?xml version="1.0" encoding="utf-8"?>
<ds:datastoreItem xmlns:ds="http://schemas.openxmlformats.org/officeDocument/2006/customXml" ds:itemID="{FCB07A86-F107-4AF5-9BF8-0B3331BE9CED}">
  <ds:schemaRefs>
    <ds:schemaRef ds:uri="http://schemas.microsoft.com/sharepoint/v3/contenttype/forms"/>
  </ds:schemaRefs>
</ds:datastoreItem>
</file>

<file path=customXml/itemProps4.xml><?xml version="1.0" encoding="utf-8"?>
<ds:datastoreItem xmlns:ds="http://schemas.openxmlformats.org/officeDocument/2006/customXml" ds:itemID="{C4804EA8-4E5D-49FE-878F-AE4411913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Healthy Food Partnership Executive Committee</dc:title>
  <dc:creator>Australian Government Department of Health</dc:creator>
  <keywords>healthy food partnership; food and nutrition;</keywords>
  <lastModifiedBy>HOFFMAN, Sharon</lastModifiedBy>
  <revision>3</revision>
  <lastPrinted>2021-08-20T01:34:00.0000000Z</lastPrinted>
  <dcterms:created xsi:type="dcterms:W3CDTF">2023-12-08T05:03:00.0000000Z</dcterms:created>
  <dcterms:modified xsi:type="dcterms:W3CDTF">2023-12-11T22:56:05.7622912Z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y fmtid="{D5CDD505-2E9C-101B-9397-08002B2CF9AE}" pid="3" name="MediaServiceImageTags">
    <vt:lpwstr/>
  </property>
</Properties>
</file>