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2E54" w14:textId="0447B7F0" w:rsidR="00BA2732" w:rsidRDefault="00584A34" w:rsidP="00D54674">
      <w:pPr>
        <w:pStyle w:val="Heading1"/>
      </w:pPr>
      <w:r>
        <w:t xml:space="preserve">Health Technology Assessment Policy and Methods Review Reference Committee </w:t>
      </w:r>
    </w:p>
    <w:p w14:paraId="6E052E4A" w14:textId="5FC3AE6E" w:rsidR="008376E2" w:rsidRPr="008376E2" w:rsidRDefault="008376E2" w:rsidP="00D54674">
      <w:pPr>
        <w:sectPr w:rsidR="008376E2" w:rsidRPr="008376E2" w:rsidSect="00125E0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01" w:right="1418" w:bottom="1418" w:left="1418" w:header="851" w:footer="510" w:gutter="0"/>
          <w:pgNumType w:start="1"/>
          <w:cols w:space="708"/>
          <w:docGrid w:linePitch="360"/>
        </w:sectPr>
      </w:pPr>
    </w:p>
    <w:p w14:paraId="1F305890" w14:textId="4A43EC26" w:rsidR="001C0A51" w:rsidRDefault="001C0A51" w:rsidP="001C0A51">
      <w:pPr>
        <w:pStyle w:val="Heading2"/>
        <w:spacing w:line="276" w:lineRule="auto"/>
      </w:pPr>
      <w:bookmarkStart w:id="0" w:name="_Hlk133588327"/>
      <w:r>
        <w:t xml:space="preserve">Communique </w:t>
      </w:r>
      <w:r w:rsidRPr="00FB30E1">
        <w:t xml:space="preserve">– </w:t>
      </w:r>
      <w:r>
        <w:t>14 December 2023 meeting</w:t>
      </w:r>
    </w:p>
    <w:p w14:paraId="3D776C38" w14:textId="0416133E" w:rsidR="00B666A3" w:rsidRPr="002B4D6F" w:rsidRDefault="00FF5384" w:rsidP="00D54674">
      <w:pPr>
        <w:rPr>
          <w:szCs w:val="22"/>
        </w:rPr>
      </w:pPr>
      <w:r w:rsidRPr="002B4D6F">
        <w:rPr>
          <w:szCs w:val="22"/>
        </w:rPr>
        <w:t>The Health Technology Assessment (HTA) Policy and Methods Review (Review) Reference Committee (Committee) met by video conference on</w:t>
      </w:r>
      <w:r w:rsidR="00B430B9" w:rsidRPr="002B4D6F">
        <w:rPr>
          <w:szCs w:val="22"/>
        </w:rPr>
        <w:t xml:space="preserve"> </w:t>
      </w:r>
      <w:r w:rsidR="003D007B" w:rsidRPr="002B4D6F">
        <w:rPr>
          <w:szCs w:val="22"/>
        </w:rPr>
        <w:t>1</w:t>
      </w:r>
      <w:r w:rsidR="00740951" w:rsidRPr="002B4D6F">
        <w:rPr>
          <w:szCs w:val="22"/>
        </w:rPr>
        <w:t>4</w:t>
      </w:r>
      <w:r w:rsidR="003D007B" w:rsidRPr="002B4D6F">
        <w:rPr>
          <w:szCs w:val="22"/>
        </w:rPr>
        <w:t xml:space="preserve"> </w:t>
      </w:r>
      <w:r w:rsidR="00F52553" w:rsidRPr="002B4D6F">
        <w:rPr>
          <w:szCs w:val="22"/>
        </w:rPr>
        <w:t>Dec</w:t>
      </w:r>
      <w:r w:rsidR="003D007B" w:rsidRPr="002B4D6F">
        <w:rPr>
          <w:szCs w:val="22"/>
        </w:rPr>
        <w:t>ember</w:t>
      </w:r>
      <w:r w:rsidR="00733DE3" w:rsidRPr="002B4D6F">
        <w:rPr>
          <w:szCs w:val="22"/>
        </w:rPr>
        <w:t xml:space="preserve"> 2023</w:t>
      </w:r>
      <w:r w:rsidR="0027064E" w:rsidRPr="002B4D6F">
        <w:rPr>
          <w:szCs w:val="22"/>
        </w:rPr>
        <w:t>.</w:t>
      </w:r>
    </w:p>
    <w:p w14:paraId="0EAF9A6E" w14:textId="5954AC18" w:rsidR="00210ACE" w:rsidRPr="002B4D6F" w:rsidRDefault="00210ACE" w:rsidP="00D54674">
      <w:r>
        <w:t xml:space="preserve">Representatives from </w:t>
      </w:r>
      <w:r w:rsidR="00571D84">
        <w:t>Canteen, Asthma Australia and Crohn’s and Colitis Australia, and health professionals</w:t>
      </w:r>
      <w:r>
        <w:t xml:space="preserve"> were invited to speak to the Committee</w:t>
      </w:r>
      <w:r w:rsidR="00D2074F">
        <w:t xml:space="preserve"> about paediatric patients</w:t>
      </w:r>
      <w:r w:rsidR="00FF6F4D">
        <w:t xml:space="preserve">’ </w:t>
      </w:r>
      <w:r w:rsidR="00007A56">
        <w:t xml:space="preserve">access </w:t>
      </w:r>
      <w:r w:rsidR="5FDC0524">
        <w:t xml:space="preserve">to </w:t>
      </w:r>
      <w:r w:rsidR="00007A56">
        <w:t>treatment</w:t>
      </w:r>
      <w:r w:rsidR="10175E37">
        <w:t>s</w:t>
      </w:r>
      <w:r>
        <w:t>.</w:t>
      </w:r>
      <w:r w:rsidR="00D14EF0">
        <w:t xml:space="preserve"> Members representing the CoDesign Working Group were invited to speak to the Committee</w:t>
      </w:r>
      <w:r w:rsidR="00B41798">
        <w:t xml:space="preserve"> about the </w:t>
      </w:r>
      <w:r w:rsidR="00B57F9F">
        <w:t>Working G</w:t>
      </w:r>
      <w:r w:rsidR="00B41798">
        <w:t>roup’s progress.</w:t>
      </w:r>
    </w:p>
    <w:p w14:paraId="26565948" w14:textId="29282602" w:rsidR="0027064E" w:rsidRPr="002B4D6F" w:rsidRDefault="0005576F" w:rsidP="00D54674">
      <w:pPr>
        <w:rPr>
          <w:b/>
          <w:bCs/>
          <w:szCs w:val="22"/>
        </w:rPr>
      </w:pPr>
      <w:r w:rsidRPr="002B4D6F">
        <w:rPr>
          <w:szCs w:val="22"/>
        </w:rPr>
        <w:t>Support staff from the Review Secretariat in the Department</w:t>
      </w:r>
      <w:r w:rsidR="00215A97" w:rsidRPr="002B4D6F">
        <w:rPr>
          <w:szCs w:val="22"/>
        </w:rPr>
        <w:t xml:space="preserve"> of Health and Aged Care (Department) </w:t>
      </w:r>
      <w:r w:rsidR="00B548BF" w:rsidRPr="002B4D6F">
        <w:rPr>
          <w:szCs w:val="22"/>
        </w:rPr>
        <w:t xml:space="preserve">and the </w:t>
      </w:r>
      <w:r w:rsidR="00FF6F4D" w:rsidRPr="002B4D6F">
        <w:rPr>
          <w:szCs w:val="22"/>
        </w:rPr>
        <w:t>p</w:t>
      </w:r>
      <w:r w:rsidR="00B548BF" w:rsidRPr="002B4D6F">
        <w:rPr>
          <w:szCs w:val="22"/>
        </w:rPr>
        <w:t xml:space="preserve">robity advisor </w:t>
      </w:r>
      <w:r w:rsidR="00215A97" w:rsidRPr="002B4D6F">
        <w:rPr>
          <w:szCs w:val="22"/>
        </w:rPr>
        <w:t xml:space="preserve">also </w:t>
      </w:r>
      <w:r w:rsidRPr="002B4D6F">
        <w:rPr>
          <w:szCs w:val="22"/>
        </w:rPr>
        <w:t>attended.</w:t>
      </w:r>
      <w:bookmarkEnd w:id="0"/>
    </w:p>
    <w:p w14:paraId="361C50A3" w14:textId="21F7F740" w:rsidR="009E5F23" w:rsidRPr="0062607F" w:rsidRDefault="00FF5384" w:rsidP="00D54674">
      <w:pPr>
        <w:pStyle w:val="Heading3"/>
        <w:spacing w:line="276" w:lineRule="auto"/>
        <w:rPr>
          <w:szCs w:val="24"/>
        </w:rPr>
      </w:pPr>
      <w:r w:rsidRPr="0062607F">
        <w:rPr>
          <w:szCs w:val="24"/>
        </w:rPr>
        <w:t>What did the Committee discuss?</w:t>
      </w:r>
    </w:p>
    <w:p w14:paraId="13E2FB64" w14:textId="75A4D804" w:rsidR="004007F0" w:rsidRPr="0062607F" w:rsidRDefault="004007F0" w:rsidP="004007F0">
      <w:pPr>
        <w:pStyle w:val="Heading3"/>
        <w:spacing w:line="276" w:lineRule="auto"/>
        <w:rPr>
          <w:szCs w:val="24"/>
        </w:rPr>
      </w:pPr>
      <w:r w:rsidRPr="0062607F">
        <w:rPr>
          <w:szCs w:val="24"/>
        </w:rPr>
        <w:t>Deep dive</w:t>
      </w:r>
      <w:r w:rsidR="00B57F9F" w:rsidRPr="0062607F">
        <w:rPr>
          <w:szCs w:val="24"/>
        </w:rPr>
        <w:t xml:space="preserve"> into</w:t>
      </w:r>
      <w:r w:rsidRPr="0062607F">
        <w:rPr>
          <w:szCs w:val="24"/>
        </w:rPr>
        <w:t xml:space="preserve"> barriers to access for paediatric patients.</w:t>
      </w:r>
    </w:p>
    <w:p w14:paraId="5B7DC031" w14:textId="131C84DE" w:rsidR="004007F0" w:rsidRPr="002B4D6F" w:rsidRDefault="00CB6F3E" w:rsidP="00CB6F3E">
      <w:pPr>
        <w:pStyle w:val="Paragraphtext"/>
        <w:rPr>
          <w:color w:val="auto"/>
          <w:sz w:val="22"/>
          <w:szCs w:val="22"/>
        </w:rPr>
      </w:pPr>
      <w:r w:rsidRPr="5C79E8D5">
        <w:rPr>
          <w:color w:val="auto"/>
          <w:sz w:val="22"/>
          <w:szCs w:val="22"/>
        </w:rPr>
        <w:t xml:space="preserve">The Committee </w:t>
      </w:r>
      <w:r w:rsidR="00FA0C47" w:rsidRPr="5C79E8D5">
        <w:rPr>
          <w:color w:val="auto"/>
          <w:sz w:val="22"/>
          <w:szCs w:val="22"/>
        </w:rPr>
        <w:t>heard p</w:t>
      </w:r>
      <w:r w:rsidR="004007F0" w:rsidRPr="5C79E8D5">
        <w:rPr>
          <w:color w:val="auto"/>
          <w:sz w:val="22"/>
          <w:szCs w:val="22"/>
        </w:rPr>
        <w:t>resentation</w:t>
      </w:r>
      <w:r w:rsidR="00FA0C47" w:rsidRPr="5C79E8D5">
        <w:rPr>
          <w:color w:val="auto"/>
          <w:sz w:val="22"/>
          <w:szCs w:val="22"/>
        </w:rPr>
        <w:t xml:space="preserve">s </w:t>
      </w:r>
      <w:r w:rsidR="00EB4A00" w:rsidRPr="5C79E8D5">
        <w:rPr>
          <w:color w:val="auto"/>
          <w:sz w:val="22"/>
          <w:szCs w:val="22"/>
        </w:rPr>
        <w:t xml:space="preserve">and held discussions with </w:t>
      </w:r>
      <w:r w:rsidR="004007F0" w:rsidRPr="5C79E8D5">
        <w:rPr>
          <w:color w:val="auto"/>
          <w:sz w:val="22"/>
          <w:szCs w:val="22"/>
        </w:rPr>
        <w:t xml:space="preserve">paediatric health professionals and representatives from Canteen, Asthma Australia and Crohn’s and Colitis Australia. The </w:t>
      </w:r>
      <w:r w:rsidR="00A67B7B" w:rsidRPr="5C79E8D5">
        <w:rPr>
          <w:color w:val="auto"/>
          <w:sz w:val="22"/>
          <w:szCs w:val="22"/>
        </w:rPr>
        <w:t>Co</w:t>
      </w:r>
      <w:r w:rsidR="004007F0" w:rsidRPr="5C79E8D5">
        <w:rPr>
          <w:color w:val="auto"/>
          <w:sz w:val="22"/>
          <w:szCs w:val="22"/>
        </w:rPr>
        <w:t xml:space="preserve">mmittee </w:t>
      </w:r>
      <w:r w:rsidR="007D4C79" w:rsidRPr="5C79E8D5">
        <w:rPr>
          <w:color w:val="auto"/>
          <w:sz w:val="22"/>
          <w:szCs w:val="22"/>
        </w:rPr>
        <w:t xml:space="preserve">noted views expressed about </w:t>
      </w:r>
      <w:r w:rsidR="004007F0" w:rsidRPr="5C79E8D5">
        <w:rPr>
          <w:color w:val="auto"/>
          <w:sz w:val="22"/>
          <w:szCs w:val="22"/>
        </w:rPr>
        <w:t xml:space="preserve">issues that arise when prescribing on the </w:t>
      </w:r>
      <w:r w:rsidR="00D150DA" w:rsidRPr="5C79E8D5">
        <w:rPr>
          <w:color w:val="auto"/>
          <w:sz w:val="22"/>
          <w:szCs w:val="22"/>
        </w:rPr>
        <w:t>Pharmaceutical Benefits Scheme</w:t>
      </w:r>
      <w:r w:rsidR="004007F0" w:rsidRPr="5C79E8D5">
        <w:rPr>
          <w:color w:val="auto"/>
          <w:sz w:val="22"/>
          <w:szCs w:val="22"/>
        </w:rPr>
        <w:t xml:space="preserve"> for children</w:t>
      </w:r>
      <w:r w:rsidR="00D84CFC" w:rsidRPr="5C79E8D5">
        <w:rPr>
          <w:color w:val="auto"/>
          <w:sz w:val="22"/>
          <w:szCs w:val="22"/>
        </w:rPr>
        <w:t xml:space="preserve">; </w:t>
      </w:r>
      <w:r w:rsidR="004007F0" w:rsidRPr="5C79E8D5">
        <w:rPr>
          <w:color w:val="auto"/>
          <w:sz w:val="22"/>
          <w:szCs w:val="22"/>
        </w:rPr>
        <w:t>the Therapeutic Goods Administration (i.e. market authorisation status of medicines</w:t>
      </w:r>
      <w:r w:rsidR="00424C98" w:rsidRPr="5C79E8D5">
        <w:rPr>
          <w:color w:val="auto"/>
          <w:sz w:val="22"/>
          <w:szCs w:val="22"/>
        </w:rPr>
        <w:t>)</w:t>
      </w:r>
      <w:r w:rsidR="00510531" w:rsidRPr="5C79E8D5">
        <w:rPr>
          <w:color w:val="auto"/>
          <w:sz w:val="22"/>
          <w:szCs w:val="22"/>
        </w:rPr>
        <w:t xml:space="preserve">; </w:t>
      </w:r>
      <w:r w:rsidR="009E4727" w:rsidRPr="5C79E8D5">
        <w:rPr>
          <w:color w:val="auto"/>
          <w:sz w:val="22"/>
          <w:szCs w:val="22"/>
        </w:rPr>
        <w:t xml:space="preserve">and issues arising for particular </w:t>
      </w:r>
      <w:r w:rsidR="004007F0" w:rsidRPr="5C79E8D5">
        <w:rPr>
          <w:color w:val="auto"/>
          <w:sz w:val="22"/>
          <w:szCs w:val="22"/>
        </w:rPr>
        <w:t xml:space="preserve">conditions or patient </w:t>
      </w:r>
      <w:r w:rsidR="00D60D97" w:rsidRPr="5C79E8D5">
        <w:rPr>
          <w:color w:val="auto"/>
          <w:sz w:val="22"/>
          <w:szCs w:val="22"/>
        </w:rPr>
        <w:t>cohorts</w:t>
      </w:r>
      <w:r w:rsidR="00241382">
        <w:rPr>
          <w:color w:val="auto"/>
          <w:sz w:val="22"/>
          <w:szCs w:val="22"/>
        </w:rPr>
        <w:t xml:space="preserve">, including acts of commission and acts of omission in relation to </w:t>
      </w:r>
      <w:r w:rsidR="00D74B95">
        <w:rPr>
          <w:color w:val="auto"/>
          <w:sz w:val="22"/>
          <w:szCs w:val="22"/>
        </w:rPr>
        <w:t>PBS prescribing restrictions</w:t>
      </w:r>
      <w:r w:rsidR="00D60D97" w:rsidRPr="5C79E8D5">
        <w:rPr>
          <w:color w:val="auto"/>
          <w:sz w:val="22"/>
          <w:szCs w:val="22"/>
        </w:rPr>
        <w:t>.</w:t>
      </w:r>
    </w:p>
    <w:p w14:paraId="015B8BEF" w14:textId="71E07687" w:rsidR="7C379A69" w:rsidRPr="008C65F7" w:rsidRDefault="7C379A69" w:rsidP="5C79E8D5">
      <w:pPr>
        <w:pStyle w:val="Paragraphtext"/>
        <w:rPr>
          <w:color w:val="auto"/>
          <w:sz w:val="22"/>
          <w:szCs w:val="22"/>
        </w:rPr>
      </w:pPr>
      <w:r w:rsidRPr="008C65F7">
        <w:rPr>
          <w:color w:val="auto"/>
          <w:sz w:val="22"/>
          <w:szCs w:val="22"/>
        </w:rPr>
        <w:t xml:space="preserve">A particular problem </w:t>
      </w:r>
      <w:r w:rsidR="437C49D8" w:rsidRPr="008C65F7">
        <w:rPr>
          <w:color w:val="auto"/>
          <w:sz w:val="22"/>
          <w:szCs w:val="22"/>
        </w:rPr>
        <w:t xml:space="preserve">preventing </w:t>
      </w:r>
      <w:r w:rsidRPr="008C65F7">
        <w:rPr>
          <w:color w:val="auto"/>
          <w:sz w:val="22"/>
          <w:szCs w:val="22"/>
        </w:rPr>
        <w:t>reimbursement on the PBS</w:t>
      </w:r>
      <w:r w:rsidR="76239618" w:rsidRPr="008C65F7">
        <w:rPr>
          <w:color w:val="auto"/>
          <w:sz w:val="22"/>
          <w:szCs w:val="22"/>
        </w:rPr>
        <w:t xml:space="preserve"> </w:t>
      </w:r>
      <w:r w:rsidRPr="008C65F7">
        <w:rPr>
          <w:color w:val="auto"/>
          <w:sz w:val="22"/>
          <w:szCs w:val="22"/>
        </w:rPr>
        <w:t>is lack of TGA approval for paediatric indication</w:t>
      </w:r>
      <w:r w:rsidR="6E34359C" w:rsidRPr="008C65F7">
        <w:rPr>
          <w:color w:val="auto"/>
          <w:sz w:val="22"/>
          <w:szCs w:val="22"/>
        </w:rPr>
        <w:t>s. Th</w:t>
      </w:r>
      <w:r w:rsidR="576AE391" w:rsidRPr="008C65F7">
        <w:rPr>
          <w:color w:val="auto"/>
          <w:sz w:val="22"/>
          <w:szCs w:val="22"/>
        </w:rPr>
        <w:t>e Committee requested an update from the TGA regarding its approval processes for paediatric populations</w:t>
      </w:r>
      <w:r w:rsidR="51F747F9" w:rsidRPr="008C65F7">
        <w:rPr>
          <w:color w:val="auto"/>
          <w:sz w:val="22"/>
          <w:szCs w:val="22"/>
        </w:rPr>
        <w:t xml:space="preserve"> in circumstances when the medicine is approved for adult populations, and how the Australian approval processes </w:t>
      </w:r>
      <w:r w:rsidR="37B050F6" w:rsidRPr="008C65F7">
        <w:rPr>
          <w:color w:val="auto"/>
          <w:sz w:val="22"/>
          <w:szCs w:val="22"/>
        </w:rPr>
        <w:t>compare</w:t>
      </w:r>
      <w:r w:rsidR="51F747F9" w:rsidRPr="008C65F7">
        <w:rPr>
          <w:color w:val="auto"/>
          <w:sz w:val="22"/>
          <w:szCs w:val="22"/>
        </w:rPr>
        <w:t xml:space="preserve"> wi</w:t>
      </w:r>
      <w:r w:rsidR="73290782" w:rsidRPr="008C65F7">
        <w:rPr>
          <w:color w:val="auto"/>
          <w:sz w:val="22"/>
          <w:szCs w:val="22"/>
        </w:rPr>
        <w:t>th th</w:t>
      </w:r>
      <w:r w:rsidR="2EFB973A" w:rsidRPr="008C65F7">
        <w:rPr>
          <w:color w:val="auto"/>
          <w:sz w:val="22"/>
          <w:szCs w:val="22"/>
        </w:rPr>
        <w:t xml:space="preserve">ose of </w:t>
      </w:r>
      <w:r w:rsidR="73290782" w:rsidRPr="008C65F7">
        <w:rPr>
          <w:color w:val="auto"/>
          <w:sz w:val="22"/>
          <w:szCs w:val="22"/>
        </w:rPr>
        <w:t>international regulators</w:t>
      </w:r>
      <w:r w:rsidR="1931FC02" w:rsidRPr="008C65F7">
        <w:rPr>
          <w:color w:val="auto"/>
          <w:sz w:val="22"/>
          <w:szCs w:val="22"/>
        </w:rPr>
        <w:t xml:space="preserve"> for granting approval for paediatric populations</w:t>
      </w:r>
      <w:r w:rsidR="73290782" w:rsidRPr="008C65F7">
        <w:rPr>
          <w:color w:val="auto"/>
          <w:sz w:val="22"/>
          <w:szCs w:val="22"/>
        </w:rPr>
        <w:t xml:space="preserve">. </w:t>
      </w:r>
      <w:r w:rsidR="51F747F9" w:rsidRPr="008C65F7">
        <w:rPr>
          <w:color w:val="auto"/>
          <w:sz w:val="22"/>
          <w:szCs w:val="22"/>
        </w:rPr>
        <w:t xml:space="preserve"> </w:t>
      </w:r>
      <w:r w:rsidR="576AE391" w:rsidRPr="008C65F7">
        <w:rPr>
          <w:color w:val="auto"/>
          <w:sz w:val="22"/>
          <w:szCs w:val="22"/>
        </w:rPr>
        <w:t xml:space="preserve"> </w:t>
      </w:r>
    </w:p>
    <w:p w14:paraId="6FF21784" w14:textId="7D961510" w:rsidR="00B57F9F" w:rsidRPr="0062607F" w:rsidRDefault="00B57F9F" w:rsidP="00B57F9F">
      <w:pPr>
        <w:pStyle w:val="Heading3"/>
        <w:spacing w:line="276" w:lineRule="auto"/>
        <w:rPr>
          <w:szCs w:val="24"/>
        </w:rPr>
      </w:pPr>
      <w:r w:rsidRPr="0062607F">
        <w:rPr>
          <w:szCs w:val="24"/>
        </w:rPr>
        <w:t>Issues and options for reform on clinical evaluation methods in HTA</w:t>
      </w:r>
      <w:r w:rsidR="00EC393E" w:rsidRPr="0062607F">
        <w:rPr>
          <w:szCs w:val="24"/>
        </w:rPr>
        <w:t xml:space="preserve"> - continued</w:t>
      </w:r>
    </w:p>
    <w:p w14:paraId="40259111" w14:textId="3D34EBC1" w:rsidR="00BD094F" w:rsidRPr="002B4D6F" w:rsidRDefault="0097258F" w:rsidP="00CB6F3E">
      <w:pPr>
        <w:pStyle w:val="Paragraphtext"/>
        <w:rPr>
          <w:color w:val="auto"/>
          <w:sz w:val="22"/>
          <w:szCs w:val="22"/>
        </w:rPr>
      </w:pPr>
      <w:r w:rsidRPr="002B4D6F">
        <w:rPr>
          <w:color w:val="auto"/>
          <w:sz w:val="22"/>
          <w:szCs w:val="22"/>
        </w:rPr>
        <w:t>T</w:t>
      </w:r>
      <w:r w:rsidR="00BD094F" w:rsidRPr="002B4D6F">
        <w:rPr>
          <w:color w:val="auto"/>
          <w:sz w:val="22"/>
          <w:szCs w:val="22"/>
        </w:rPr>
        <w:t xml:space="preserve">he Committee </w:t>
      </w:r>
      <w:r w:rsidR="00FE28C9" w:rsidRPr="002B4D6F">
        <w:rPr>
          <w:color w:val="auto"/>
          <w:sz w:val="22"/>
          <w:szCs w:val="22"/>
        </w:rPr>
        <w:t xml:space="preserve">continued its discussion on methods for clinical evaluation, </w:t>
      </w:r>
      <w:r w:rsidR="00B41527" w:rsidRPr="002B4D6F">
        <w:rPr>
          <w:color w:val="auto"/>
          <w:sz w:val="22"/>
          <w:szCs w:val="22"/>
        </w:rPr>
        <w:t xml:space="preserve">and </w:t>
      </w:r>
      <w:r w:rsidR="00BD094F" w:rsidRPr="002B4D6F">
        <w:rPr>
          <w:color w:val="auto"/>
          <w:sz w:val="22"/>
          <w:szCs w:val="22"/>
        </w:rPr>
        <w:t>discuss</w:t>
      </w:r>
      <w:r w:rsidR="00B41527" w:rsidRPr="002B4D6F">
        <w:rPr>
          <w:color w:val="auto"/>
          <w:sz w:val="22"/>
          <w:szCs w:val="22"/>
        </w:rPr>
        <w:t>ed</w:t>
      </w:r>
      <w:r w:rsidR="00BD094F" w:rsidRPr="002B4D6F">
        <w:rPr>
          <w:color w:val="auto"/>
          <w:sz w:val="22"/>
          <w:szCs w:val="22"/>
        </w:rPr>
        <w:t xml:space="preserve"> the remaining topics not covered under the HTA</w:t>
      </w:r>
      <w:r w:rsidR="00EC393E" w:rsidRPr="002B4D6F">
        <w:rPr>
          <w:color w:val="auto"/>
          <w:sz w:val="22"/>
          <w:szCs w:val="22"/>
        </w:rPr>
        <w:t xml:space="preserve"> expert</w:t>
      </w:r>
      <w:r w:rsidR="00BD094F" w:rsidRPr="002B4D6F">
        <w:rPr>
          <w:color w:val="auto"/>
          <w:sz w:val="22"/>
          <w:szCs w:val="22"/>
        </w:rPr>
        <w:t xml:space="preserve"> paper on HTA methods for clinical evaluation (</w:t>
      </w:r>
      <w:r w:rsidR="00B41527" w:rsidRPr="002B4D6F">
        <w:rPr>
          <w:color w:val="auto"/>
          <w:sz w:val="22"/>
          <w:szCs w:val="22"/>
        </w:rPr>
        <w:t xml:space="preserve">this was further to the </w:t>
      </w:r>
      <w:r w:rsidR="00EC393E" w:rsidRPr="002B4D6F">
        <w:rPr>
          <w:color w:val="auto"/>
          <w:sz w:val="22"/>
          <w:szCs w:val="22"/>
        </w:rPr>
        <w:t xml:space="preserve">discussion at the </w:t>
      </w:r>
      <w:r w:rsidR="00B41527" w:rsidRPr="002B4D6F">
        <w:rPr>
          <w:color w:val="auto"/>
          <w:sz w:val="22"/>
          <w:szCs w:val="22"/>
        </w:rPr>
        <w:t xml:space="preserve">Committee </w:t>
      </w:r>
      <w:r w:rsidR="00BD094F" w:rsidRPr="002B4D6F">
        <w:rPr>
          <w:color w:val="auto"/>
          <w:sz w:val="22"/>
          <w:szCs w:val="22"/>
        </w:rPr>
        <w:t>meeting on 1 December 2023).</w:t>
      </w:r>
    </w:p>
    <w:p w14:paraId="625CA265" w14:textId="2C9C1536" w:rsidR="00DB75FC" w:rsidRPr="0062607F" w:rsidRDefault="00DB75FC" w:rsidP="00DB75FC">
      <w:pPr>
        <w:pStyle w:val="Heading3"/>
        <w:spacing w:line="276" w:lineRule="auto"/>
        <w:rPr>
          <w:szCs w:val="24"/>
        </w:rPr>
      </w:pPr>
      <w:r w:rsidRPr="0062607F">
        <w:rPr>
          <w:szCs w:val="24"/>
        </w:rPr>
        <w:t xml:space="preserve">Consumer </w:t>
      </w:r>
      <w:r w:rsidR="00047B2C" w:rsidRPr="0062607F">
        <w:rPr>
          <w:szCs w:val="24"/>
        </w:rPr>
        <w:t>e</w:t>
      </w:r>
      <w:r w:rsidRPr="0062607F">
        <w:rPr>
          <w:szCs w:val="24"/>
        </w:rPr>
        <w:t xml:space="preserve">ngagement in HTA co-design processes </w:t>
      </w:r>
    </w:p>
    <w:p w14:paraId="3091A139" w14:textId="03CD8FB1" w:rsidR="0007460D" w:rsidRPr="00F948FD" w:rsidRDefault="002C120E" w:rsidP="00F948FD">
      <w:pPr>
        <w:pStyle w:val="Paragraphtext"/>
        <w:rPr>
          <w:color w:val="auto"/>
          <w:sz w:val="22"/>
          <w:szCs w:val="22"/>
        </w:rPr>
      </w:pPr>
      <w:r w:rsidRPr="002B4D6F">
        <w:rPr>
          <w:color w:val="auto"/>
          <w:sz w:val="22"/>
          <w:szCs w:val="22"/>
        </w:rPr>
        <w:t xml:space="preserve">The Committee </w:t>
      </w:r>
      <w:r w:rsidR="003404F2" w:rsidRPr="002B4D6F">
        <w:rPr>
          <w:color w:val="auto"/>
          <w:sz w:val="22"/>
          <w:szCs w:val="22"/>
        </w:rPr>
        <w:t xml:space="preserve">heard a presentation and </w:t>
      </w:r>
      <w:r w:rsidRPr="002B4D6F">
        <w:rPr>
          <w:color w:val="auto"/>
          <w:sz w:val="22"/>
          <w:szCs w:val="22"/>
        </w:rPr>
        <w:t>receive</w:t>
      </w:r>
      <w:r w:rsidR="00C35ED5" w:rsidRPr="002B4D6F">
        <w:rPr>
          <w:color w:val="auto"/>
          <w:sz w:val="22"/>
          <w:szCs w:val="22"/>
        </w:rPr>
        <w:t>d</w:t>
      </w:r>
      <w:r w:rsidRPr="002B4D6F">
        <w:rPr>
          <w:color w:val="auto"/>
          <w:sz w:val="22"/>
          <w:szCs w:val="22"/>
        </w:rPr>
        <w:t xml:space="preserve"> an update </w:t>
      </w:r>
      <w:r w:rsidR="00C35ED5" w:rsidRPr="002B4D6F">
        <w:rPr>
          <w:color w:val="auto"/>
          <w:sz w:val="22"/>
          <w:szCs w:val="22"/>
        </w:rPr>
        <w:t xml:space="preserve">on the </w:t>
      </w:r>
      <w:r w:rsidR="00EC393E" w:rsidRPr="002B4D6F">
        <w:rPr>
          <w:color w:val="auto"/>
          <w:sz w:val="22"/>
          <w:szCs w:val="22"/>
        </w:rPr>
        <w:t>c</w:t>
      </w:r>
      <w:r w:rsidR="00C35ED5" w:rsidRPr="002B4D6F">
        <w:rPr>
          <w:color w:val="auto"/>
          <w:sz w:val="22"/>
          <w:szCs w:val="22"/>
        </w:rPr>
        <w:t>o</w:t>
      </w:r>
      <w:r w:rsidR="00C35ED5" w:rsidRPr="002B4D6F">
        <w:rPr>
          <w:color w:val="auto"/>
          <w:sz w:val="22"/>
          <w:szCs w:val="22"/>
        </w:rPr>
        <w:noBreakHyphen/>
        <w:t xml:space="preserve">design of an Enhanced Consumer Engagement Process, </w:t>
      </w:r>
      <w:r w:rsidRPr="002B4D6F">
        <w:rPr>
          <w:color w:val="auto"/>
          <w:sz w:val="22"/>
          <w:szCs w:val="22"/>
        </w:rPr>
        <w:t xml:space="preserve">from the </w:t>
      </w:r>
      <w:r w:rsidR="009855C7" w:rsidRPr="002B4D6F">
        <w:rPr>
          <w:color w:val="auto"/>
          <w:sz w:val="22"/>
          <w:szCs w:val="22"/>
        </w:rPr>
        <w:t xml:space="preserve">Chair and members representing the </w:t>
      </w:r>
      <w:r w:rsidR="009855C7" w:rsidRPr="002B4D6F">
        <w:rPr>
          <w:sz w:val="22"/>
          <w:szCs w:val="22"/>
        </w:rPr>
        <w:lastRenderedPageBreak/>
        <w:t>Co</w:t>
      </w:r>
      <w:r w:rsidR="009855C7" w:rsidRPr="002B4D6F">
        <w:rPr>
          <w:sz w:val="22"/>
          <w:szCs w:val="22"/>
        </w:rPr>
        <w:noBreakHyphen/>
        <w:t>Design Working Group</w:t>
      </w:r>
      <w:r w:rsidR="005F0394" w:rsidRPr="002B4D6F">
        <w:rPr>
          <w:sz w:val="22"/>
          <w:szCs w:val="22"/>
        </w:rPr>
        <w:t xml:space="preserve">. </w:t>
      </w:r>
      <w:r w:rsidR="00B20E50" w:rsidRPr="002B4D6F">
        <w:rPr>
          <w:sz w:val="22"/>
          <w:szCs w:val="22"/>
        </w:rPr>
        <w:t xml:space="preserve">The Committee heard that the Working Group </w:t>
      </w:r>
      <w:r w:rsidR="00281748" w:rsidRPr="002B4D6F">
        <w:rPr>
          <w:sz w:val="22"/>
          <w:szCs w:val="22"/>
        </w:rPr>
        <w:t>held a workshop on 15</w:t>
      </w:r>
      <w:r w:rsidR="006C3AB7" w:rsidRPr="002B4D6F">
        <w:rPr>
          <w:sz w:val="22"/>
          <w:szCs w:val="22"/>
        </w:rPr>
        <w:t> </w:t>
      </w:r>
      <w:r w:rsidR="00281748" w:rsidRPr="002B4D6F">
        <w:rPr>
          <w:sz w:val="22"/>
          <w:szCs w:val="22"/>
        </w:rPr>
        <w:t>and 16 November 2023</w:t>
      </w:r>
      <w:r w:rsidR="00F350A4" w:rsidRPr="002B4D6F">
        <w:rPr>
          <w:sz w:val="22"/>
          <w:szCs w:val="22"/>
        </w:rPr>
        <w:t xml:space="preserve">, which included a stocktake of areas for enhancement. </w:t>
      </w:r>
      <w:r w:rsidR="006C3AB7" w:rsidRPr="002B4D6F">
        <w:rPr>
          <w:sz w:val="22"/>
          <w:szCs w:val="22"/>
        </w:rPr>
        <w:t>The Committee noted that the Co</w:t>
      </w:r>
      <w:r w:rsidR="00EC393E" w:rsidRPr="002B4D6F">
        <w:rPr>
          <w:sz w:val="22"/>
          <w:szCs w:val="22"/>
        </w:rPr>
        <w:t>-</w:t>
      </w:r>
      <w:r w:rsidR="006C3AB7" w:rsidRPr="002B4D6F">
        <w:rPr>
          <w:sz w:val="22"/>
          <w:szCs w:val="22"/>
        </w:rPr>
        <w:t>Design Working Group intends to</w:t>
      </w:r>
      <w:r w:rsidR="00A202AB" w:rsidRPr="002B4D6F">
        <w:rPr>
          <w:sz w:val="22"/>
          <w:szCs w:val="22"/>
        </w:rPr>
        <w:t xml:space="preserve"> undertake open consultation on draft recommendations</w:t>
      </w:r>
      <w:r w:rsidR="00BC73E1" w:rsidRPr="002B4D6F">
        <w:rPr>
          <w:sz w:val="22"/>
          <w:szCs w:val="22"/>
        </w:rPr>
        <w:t>, and that its report is to be delivered on 30 June 2024.</w:t>
      </w:r>
    </w:p>
    <w:p w14:paraId="5B0410C1" w14:textId="77777777" w:rsidR="000B2CD7" w:rsidRPr="0062607F" w:rsidRDefault="000B2CD7" w:rsidP="000B2CD7">
      <w:pPr>
        <w:pStyle w:val="Heading3"/>
        <w:spacing w:line="276" w:lineRule="auto"/>
        <w:rPr>
          <w:szCs w:val="24"/>
        </w:rPr>
      </w:pPr>
      <w:r w:rsidRPr="0062607F">
        <w:rPr>
          <w:szCs w:val="24"/>
        </w:rPr>
        <w:t>Introduction to overarching pathways</w:t>
      </w:r>
    </w:p>
    <w:p w14:paraId="4B5A4958" w14:textId="40F55A0C" w:rsidR="000B2CD7" w:rsidRPr="002B4D6F" w:rsidRDefault="000B2CD7" w:rsidP="00263116">
      <w:pPr>
        <w:pStyle w:val="Heading3"/>
        <w:spacing w:line="276" w:lineRule="auto"/>
        <w:rPr>
          <w:sz w:val="22"/>
          <w:szCs w:val="22"/>
        </w:rPr>
      </w:pPr>
      <w:r w:rsidRPr="5246FB63">
        <w:rPr>
          <w:b w:val="0"/>
          <w:bCs w:val="0"/>
          <w:sz w:val="22"/>
          <w:szCs w:val="22"/>
        </w:rPr>
        <w:t xml:space="preserve">The Committee considered what an overarching evaluation pathway for different types of PBAC submissions to recommendation, which </w:t>
      </w:r>
      <w:r w:rsidR="00C86005" w:rsidRPr="5246FB63">
        <w:rPr>
          <w:b w:val="0"/>
          <w:bCs w:val="0"/>
          <w:sz w:val="22"/>
          <w:szCs w:val="22"/>
        </w:rPr>
        <w:t>incorporates</w:t>
      </w:r>
      <w:r w:rsidRPr="5246FB63">
        <w:rPr>
          <w:b w:val="0"/>
          <w:bCs w:val="0"/>
          <w:sz w:val="22"/>
          <w:szCs w:val="22"/>
        </w:rPr>
        <w:t xml:space="preserve"> options considered to date by the Committee, would look like. The Committee considered the impact on timeframes at some key points within the pathway was unclear and need</w:t>
      </w:r>
      <w:r w:rsidR="65A7347A" w:rsidRPr="5246FB63">
        <w:rPr>
          <w:b w:val="0"/>
          <w:bCs w:val="0"/>
          <w:sz w:val="22"/>
          <w:szCs w:val="22"/>
        </w:rPr>
        <w:t>ed</w:t>
      </w:r>
      <w:r w:rsidRPr="5246FB63">
        <w:rPr>
          <w:b w:val="0"/>
          <w:bCs w:val="0"/>
          <w:sz w:val="22"/>
          <w:szCs w:val="22"/>
        </w:rPr>
        <w:t xml:space="preserve"> further exploration.</w:t>
      </w:r>
    </w:p>
    <w:p w14:paraId="7F1E00BB" w14:textId="6EF86C29" w:rsidR="009B3BF9" w:rsidRPr="0062607F" w:rsidRDefault="00F46EFD" w:rsidP="00263116">
      <w:pPr>
        <w:pStyle w:val="Heading3"/>
        <w:spacing w:line="276" w:lineRule="auto"/>
        <w:rPr>
          <w:szCs w:val="24"/>
        </w:rPr>
      </w:pPr>
      <w:r w:rsidRPr="0062607F">
        <w:rPr>
          <w:szCs w:val="24"/>
        </w:rPr>
        <w:t xml:space="preserve">Other Business </w:t>
      </w:r>
    </w:p>
    <w:p w14:paraId="571932F8" w14:textId="475DA2BA" w:rsidR="0096777A" w:rsidRPr="002B4D6F" w:rsidRDefault="00F87C87" w:rsidP="0031340F">
      <w:pPr>
        <w:rPr>
          <w:szCs w:val="22"/>
        </w:rPr>
      </w:pPr>
      <w:r w:rsidRPr="002B4D6F">
        <w:rPr>
          <w:szCs w:val="22"/>
        </w:rPr>
        <w:t xml:space="preserve">The Committee noted </w:t>
      </w:r>
      <w:r w:rsidR="00E27015" w:rsidRPr="002B4D6F">
        <w:rPr>
          <w:szCs w:val="22"/>
        </w:rPr>
        <w:t>a</w:t>
      </w:r>
      <w:r w:rsidR="001F2B0C" w:rsidRPr="002B4D6F">
        <w:rPr>
          <w:szCs w:val="22"/>
        </w:rPr>
        <w:t>n update</w:t>
      </w:r>
      <w:r w:rsidR="00E27015" w:rsidRPr="002B4D6F">
        <w:rPr>
          <w:szCs w:val="22"/>
        </w:rPr>
        <w:t xml:space="preserve"> on the Gover</w:t>
      </w:r>
      <w:r w:rsidR="00212A8D" w:rsidRPr="002B4D6F">
        <w:rPr>
          <w:szCs w:val="22"/>
        </w:rPr>
        <w:t xml:space="preserve">nment’s response to the </w:t>
      </w:r>
      <w:r w:rsidR="00373890" w:rsidRPr="002B4D6F">
        <w:rPr>
          <w:szCs w:val="22"/>
        </w:rPr>
        <w:t xml:space="preserve">Inquiry into Approval Processes for </w:t>
      </w:r>
      <w:r w:rsidR="00C9581B" w:rsidRPr="002B4D6F">
        <w:rPr>
          <w:szCs w:val="22"/>
        </w:rPr>
        <w:t xml:space="preserve">New Drugs and </w:t>
      </w:r>
      <w:r w:rsidR="00373890" w:rsidRPr="002B4D6F">
        <w:rPr>
          <w:szCs w:val="22"/>
        </w:rPr>
        <w:t>Novel</w:t>
      </w:r>
      <w:r w:rsidR="00070A06" w:rsidRPr="002B4D6F">
        <w:rPr>
          <w:szCs w:val="22"/>
        </w:rPr>
        <w:t xml:space="preserve"> Medical</w:t>
      </w:r>
      <w:r w:rsidR="00E6130C" w:rsidRPr="002B4D6F">
        <w:rPr>
          <w:szCs w:val="22"/>
        </w:rPr>
        <w:t xml:space="preserve"> Technologies in Australia</w:t>
      </w:r>
      <w:r w:rsidR="0031340F" w:rsidRPr="002B4D6F">
        <w:rPr>
          <w:szCs w:val="22"/>
        </w:rPr>
        <w:t xml:space="preserve">. </w:t>
      </w:r>
    </w:p>
    <w:p w14:paraId="56B68911" w14:textId="2BA29C99" w:rsidR="0096777A" w:rsidRPr="0062607F" w:rsidRDefault="0096777A" w:rsidP="0050783F">
      <w:pPr>
        <w:pStyle w:val="Heading3"/>
        <w:spacing w:line="276" w:lineRule="auto"/>
        <w:rPr>
          <w:szCs w:val="24"/>
        </w:rPr>
      </w:pPr>
      <w:r w:rsidRPr="0062607F">
        <w:rPr>
          <w:szCs w:val="24"/>
        </w:rPr>
        <w:t>Meeting close and next meeting</w:t>
      </w:r>
    </w:p>
    <w:p w14:paraId="77B14A51" w14:textId="66C6EC86" w:rsidR="0096777A" w:rsidRPr="002B4D6F" w:rsidRDefault="0096777A" w:rsidP="00D54674">
      <w:pPr>
        <w:spacing w:after="0"/>
        <w:rPr>
          <w:szCs w:val="22"/>
        </w:rPr>
      </w:pPr>
      <w:r w:rsidRPr="002B4D6F">
        <w:rPr>
          <w:szCs w:val="22"/>
        </w:rPr>
        <w:t xml:space="preserve">The Committee noted the next meeting will be held on </w:t>
      </w:r>
      <w:r w:rsidR="006A3125" w:rsidRPr="002B4D6F">
        <w:rPr>
          <w:szCs w:val="22"/>
        </w:rPr>
        <w:t>1</w:t>
      </w:r>
      <w:r w:rsidR="00F52553" w:rsidRPr="002B4D6F">
        <w:rPr>
          <w:szCs w:val="22"/>
        </w:rPr>
        <w:t>5</w:t>
      </w:r>
      <w:r w:rsidR="006A3125" w:rsidRPr="002B4D6F">
        <w:rPr>
          <w:szCs w:val="22"/>
        </w:rPr>
        <w:t xml:space="preserve"> </w:t>
      </w:r>
      <w:r w:rsidR="00F46EFD" w:rsidRPr="002B4D6F">
        <w:rPr>
          <w:szCs w:val="22"/>
        </w:rPr>
        <w:t>December</w:t>
      </w:r>
      <w:r w:rsidR="006A3125" w:rsidRPr="002B4D6F">
        <w:rPr>
          <w:szCs w:val="22"/>
        </w:rPr>
        <w:t xml:space="preserve"> 2023</w:t>
      </w:r>
      <w:r w:rsidRPr="002B4D6F">
        <w:rPr>
          <w:szCs w:val="22"/>
        </w:rPr>
        <w:t>.</w:t>
      </w:r>
    </w:p>
    <w:p w14:paraId="0AEFE9C5" w14:textId="30E7E310" w:rsidR="00B430B9" w:rsidRPr="001F3169" w:rsidRDefault="00B430B9" w:rsidP="00D54674">
      <w:pPr>
        <w:rPr>
          <w:szCs w:val="22"/>
        </w:rPr>
      </w:pPr>
    </w:p>
    <w:p w14:paraId="4AFEB501" w14:textId="77777777" w:rsidR="00B430B9" w:rsidRPr="00B430B9" w:rsidRDefault="00B430B9" w:rsidP="00D54674">
      <w:pPr>
        <w:jc w:val="center"/>
      </w:pPr>
    </w:p>
    <w:sectPr w:rsidR="00B430B9" w:rsidRPr="00B430B9" w:rsidSect="00C16C3C">
      <w:headerReference w:type="default" r:id="rId17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DC134" w14:textId="77777777" w:rsidR="00F663D5" w:rsidRDefault="00F663D5" w:rsidP="006B56BB">
      <w:r>
        <w:separator/>
      </w:r>
    </w:p>
    <w:p w14:paraId="0D69DBA9" w14:textId="77777777" w:rsidR="00F663D5" w:rsidRDefault="00F663D5"/>
  </w:endnote>
  <w:endnote w:type="continuationSeparator" w:id="0">
    <w:p w14:paraId="2E94D5DE" w14:textId="77777777" w:rsidR="00F663D5" w:rsidRDefault="00F663D5" w:rsidP="006B56BB">
      <w:r>
        <w:continuationSeparator/>
      </w:r>
    </w:p>
    <w:p w14:paraId="1EDD8269" w14:textId="77777777" w:rsidR="00F663D5" w:rsidRDefault="00F663D5"/>
  </w:endnote>
  <w:endnote w:type="continuationNotice" w:id="1">
    <w:p w14:paraId="74DA10C0" w14:textId="77777777" w:rsidR="00F663D5" w:rsidRDefault="00F66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1F2C" w14:textId="77777777" w:rsidR="00891643" w:rsidRDefault="008916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AB66" w14:textId="30D5B175" w:rsidR="008D48C9" w:rsidRPr="00DB46AC" w:rsidRDefault="00E06E24" w:rsidP="00E06E24">
    <w:pPr>
      <w:pStyle w:val="Footer"/>
      <w:tabs>
        <w:tab w:val="clear" w:pos="4513"/>
      </w:tabs>
      <w:rPr>
        <w:vanish/>
      </w:rPr>
    </w:pPr>
    <w:r w:rsidRPr="00DB46AC">
      <w:rPr>
        <w:vanish/>
      </w:rPr>
      <w:t xml:space="preserve">HTA Review Reference Committee – Communique – </w:t>
    </w:r>
    <w:r w:rsidR="001C3115">
      <w:rPr>
        <w:vanish/>
      </w:rPr>
      <w:t>1</w:t>
    </w:r>
    <w:r w:rsidR="00844A7A">
      <w:rPr>
        <w:vanish/>
      </w:rPr>
      <w:t xml:space="preserve">4 </w:t>
    </w:r>
    <w:r w:rsidR="00AC10EF">
      <w:rPr>
        <w:vanish/>
      </w:rPr>
      <w:t>Dec</w:t>
    </w:r>
    <w:r w:rsidR="00B41574">
      <w:rPr>
        <w:vanish/>
      </w:rPr>
      <w:t xml:space="preserve">ember </w:t>
    </w:r>
    <w:r w:rsidR="00C16C3C" w:rsidRPr="00DB46AC">
      <w:rPr>
        <w:vanish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A816" w14:textId="6AD79D74" w:rsidR="0068134A" w:rsidRPr="00DE3355" w:rsidRDefault="00584A34" w:rsidP="00AC24B7">
    <w:pPr>
      <w:pStyle w:val="Footer"/>
      <w:tabs>
        <w:tab w:val="clear" w:pos="4513"/>
      </w:tabs>
    </w:pPr>
    <w:r>
      <w:t>HTA Review Reference Committee</w:t>
    </w:r>
    <w:r w:rsidR="0098122D">
      <w:t xml:space="preserve"> –</w:t>
    </w:r>
    <w:r>
      <w:t xml:space="preserve"> </w:t>
    </w:r>
    <w:r w:rsidR="0098122D">
      <w:t>Communique</w:t>
    </w:r>
    <w:r>
      <w:t xml:space="preserve"> </w:t>
    </w:r>
    <w:r w:rsidR="0098122D">
      <w:t xml:space="preserve">– </w:t>
    </w:r>
    <w:r w:rsidR="00C16C3C">
      <w:t>14 April 2023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0C243A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7AFEF" w14:textId="77777777" w:rsidR="00F663D5" w:rsidRDefault="00F663D5" w:rsidP="006B56BB">
      <w:r>
        <w:separator/>
      </w:r>
    </w:p>
    <w:p w14:paraId="7F453425" w14:textId="77777777" w:rsidR="00F663D5" w:rsidRDefault="00F663D5"/>
  </w:footnote>
  <w:footnote w:type="continuationSeparator" w:id="0">
    <w:p w14:paraId="009FF151" w14:textId="77777777" w:rsidR="00F663D5" w:rsidRDefault="00F663D5" w:rsidP="006B56BB">
      <w:r>
        <w:continuationSeparator/>
      </w:r>
    </w:p>
    <w:p w14:paraId="12F9560B" w14:textId="77777777" w:rsidR="00F663D5" w:rsidRDefault="00F663D5"/>
  </w:footnote>
  <w:footnote w:type="continuationNotice" w:id="1">
    <w:p w14:paraId="35DC0DFA" w14:textId="77777777" w:rsidR="00F663D5" w:rsidRDefault="00F66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E9AC" w14:textId="77777777" w:rsidR="00891643" w:rsidRDefault="008916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EE06" w14:textId="2A692571" w:rsidR="00584A34" w:rsidRDefault="00C16C3C">
    <w:pPr>
      <w:pStyle w:val="Header"/>
    </w:pPr>
    <w:r>
      <w:rPr>
        <w:noProof/>
        <w:lang w:eastAsia="en-AU"/>
      </w:rPr>
      <w:drawing>
        <wp:inline distT="0" distB="0" distL="0" distR="0" wp14:anchorId="1ECE25F6" wp14:editId="1CE4466E">
          <wp:extent cx="5759450" cy="956945"/>
          <wp:effectExtent l="0" t="0" r="0" b="0"/>
          <wp:docPr id="1" name="Picture 1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59450" cy="95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AB67" w14:textId="1A8CC1E5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225CFDB9" wp14:editId="3C593B90">
          <wp:extent cx="5765470" cy="958215"/>
          <wp:effectExtent l="0" t="0" r="635" b="0"/>
          <wp:docPr id="12" name="Picture 1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44E2" w14:textId="1339BA76" w:rsidR="00C16C3C" w:rsidRDefault="00C16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22C4E"/>
    <w:multiLevelType w:val="hybridMultilevel"/>
    <w:tmpl w:val="068EEDAA"/>
    <w:lvl w:ilvl="0" w:tplc="DE62E87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0C7D25"/>
    <w:multiLevelType w:val="hybridMultilevel"/>
    <w:tmpl w:val="77A214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D94AB2"/>
    <w:multiLevelType w:val="hybridMultilevel"/>
    <w:tmpl w:val="90069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3627F0"/>
    <w:multiLevelType w:val="multilevel"/>
    <w:tmpl w:val="B82E4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F55621"/>
    <w:multiLevelType w:val="hybridMultilevel"/>
    <w:tmpl w:val="F94EC7FA"/>
    <w:lvl w:ilvl="0" w:tplc="9C5C1416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00BE9"/>
    <w:multiLevelType w:val="hybridMultilevel"/>
    <w:tmpl w:val="FA7C33BC"/>
    <w:lvl w:ilvl="0" w:tplc="9C5C1416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5E04CEF"/>
    <w:multiLevelType w:val="hybridMultilevel"/>
    <w:tmpl w:val="D4B60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72E3059"/>
    <w:multiLevelType w:val="hybridMultilevel"/>
    <w:tmpl w:val="236A2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30B7F"/>
    <w:multiLevelType w:val="multilevel"/>
    <w:tmpl w:val="83A83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B57F0A"/>
    <w:multiLevelType w:val="hybridMultilevel"/>
    <w:tmpl w:val="02D4B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87FA6"/>
    <w:multiLevelType w:val="hybridMultilevel"/>
    <w:tmpl w:val="C1CAD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459768FC"/>
    <w:multiLevelType w:val="multilevel"/>
    <w:tmpl w:val="92AE8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F207C2"/>
    <w:multiLevelType w:val="multilevel"/>
    <w:tmpl w:val="950C9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854CB1"/>
    <w:multiLevelType w:val="hybridMultilevel"/>
    <w:tmpl w:val="ECE4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B52EF"/>
    <w:multiLevelType w:val="hybridMultilevel"/>
    <w:tmpl w:val="B0567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B4658"/>
    <w:multiLevelType w:val="multilevel"/>
    <w:tmpl w:val="A3D46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B16922"/>
    <w:multiLevelType w:val="hybridMultilevel"/>
    <w:tmpl w:val="08E46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F75E0B"/>
    <w:multiLevelType w:val="hybridMultilevel"/>
    <w:tmpl w:val="1A84A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D033C"/>
    <w:multiLevelType w:val="multilevel"/>
    <w:tmpl w:val="797277F6"/>
    <w:lvl w:ilvl="0">
      <w:start w:val="1"/>
      <w:numFmt w:val="decimal"/>
      <w:pStyle w:val="2-SectionHeading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pStyle w:val="3-BodyText"/>
      <w:lvlText w:val="%1.%2"/>
      <w:lvlJc w:val="left"/>
      <w:pPr>
        <w:ind w:left="720" w:hanging="720"/>
      </w:pPr>
      <w:rPr>
        <w:rFonts w:hint="default"/>
        <w:b w:val="0"/>
        <w:bCs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85117410">
    <w:abstractNumId w:val="7"/>
  </w:num>
  <w:num w:numId="2" w16cid:durableId="825510802">
    <w:abstractNumId w:val="27"/>
  </w:num>
  <w:num w:numId="3" w16cid:durableId="1174151104">
    <w:abstractNumId w:val="34"/>
  </w:num>
  <w:num w:numId="4" w16cid:durableId="1700356159">
    <w:abstractNumId w:val="8"/>
  </w:num>
  <w:num w:numId="5" w16cid:durableId="906497433">
    <w:abstractNumId w:val="8"/>
    <w:lvlOverride w:ilvl="0">
      <w:startOverride w:val="1"/>
    </w:lvlOverride>
  </w:num>
  <w:num w:numId="6" w16cid:durableId="1431006207">
    <w:abstractNumId w:val="12"/>
  </w:num>
  <w:num w:numId="7" w16cid:durableId="334042933">
    <w:abstractNumId w:val="24"/>
  </w:num>
  <w:num w:numId="8" w16cid:durableId="1654677505">
    <w:abstractNumId w:val="33"/>
  </w:num>
  <w:num w:numId="9" w16cid:durableId="760106472">
    <w:abstractNumId w:val="5"/>
  </w:num>
  <w:num w:numId="10" w16cid:durableId="125776946">
    <w:abstractNumId w:val="4"/>
  </w:num>
  <w:num w:numId="11" w16cid:durableId="2056390629">
    <w:abstractNumId w:val="3"/>
  </w:num>
  <w:num w:numId="12" w16cid:durableId="3748568">
    <w:abstractNumId w:val="2"/>
  </w:num>
  <w:num w:numId="13" w16cid:durableId="1289777171">
    <w:abstractNumId w:val="6"/>
  </w:num>
  <w:num w:numId="14" w16cid:durableId="394277878">
    <w:abstractNumId w:val="1"/>
  </w:num>
  <w:num w:numId="15" w16cid:durableId="1140925374">
    <w:abstractNumId w:val="0"/>
  </w:num>
  <w:num w:numId="16" w16cid:durableId="1586186566">
    <w:abstractNumId w:val="37"/>
  </w:num>
  <w:num w:numId="17" w16cid:durableId="1768579150">
    <w:abstractNumId w:val="14"/>
  </w:num>
  <w:num w:numId="18" w16cid:durableId="866916146">
    <w:abstractNumId w:val="16"/>
  </w:num>
  <w:num w:numId="19" w16cid:durableId="1288850417">
    <w:abstractNumId w:val="19"/>
  </w:num>
  <w:num w:numId="20" w16cid:durableId="99835732">
    <w:abstractNumId w:val="20"/>
  </w:num>
  <w:num w:numId="21" w16cid:durableId="1602641448">
    <w:abstractNumId w:val="35"/>
  </w:num>
  <w:num w:numId="22" w16cid:durableId="1068918940">
    <w:abstractNumId w:val="11"/>
  </w:num>
  <w:num w:numId="23" w16cid:durableId="858816070">
    <w:abstractNumId w:val="14"/>
  </w:num>
  <w:num w:numId="24" w16cid:durableId="1531261485">
    <w:abstractNumId w:val="19"/>
  </w:num>
  <w:num w:numId="25" w16cid:durableId="2084447877">
    <w:abstractNumId w:val="34"/>
  </w:num>
  <w:num w:numId="26" w16cid:durableId="971180405">
    <w:abstractNumId w:val="8"/>
  </w:num>
  <w:num w:numId="27" w16cid:durableId="1607732223">
    <w:abstractNumId w:val="21"/>
  </w:num>
  <w:num w:numId="28" w16cid:durableId="1509783097">
    <w:abstractNumId w:val="31"/>
  </w:num>
  <w:num w:numId="29" w16cid:durableId="445542558">
    <w:abstractNumId w:val="25"/>
  </w:num>
  <w:num w:numId="30" w16cid:durableId="1446660131">
    <w:abstractNumId w:val="26"/>
  </w:num>
  <w:num w:numId="31" w16cid:durableId="388920661">
    <w:abstractNumId w:val="13"/>
  </w:num>
  <w:num w:numId="32" w16cid:durableId="224995518">
    <w:abstractNumId w:val="10"/>
  </w:num>
  <w:num w:numId="33" w16cid:durableId="846290935">
    <w:abstractNumId w:val="18"/>
  </w:num>
  <w:num w:numId="34" w16cid:durableId="1396465453">
    <w:abstractNumId w:val="22"/>
  </w:num>
  <w:num w:numId="35" w16cid:durableId="2145927549">
    <w:abstractNumId w:val="32"/>
  </w:num>
  <w:num w:numId="36" w16cid:durableId="1153453428">
    <w:abstractNumId w:val="29"/>
  </w:num>
  <w:num w:numId="37" w16cid:durableId="443351438">
    <w:abstractNumId w:val="30"/>
  </w:num>
  <w:num w:numId="38" w16cid:durableId="1918467615">
    <w:abstractNumId w:val="28"/>
  </w:num>
  <w:num w:numId="39" w16cid:durableId="551381142">
    <w:abstractNumId w:val="23"/>
  </w:num>
  <w:num w:numId="40" w16cid:durableId="1962880290">
    <w:abstractNumId w:val="9"/>
  </w:num>
  <w:num w:numId="41" w16cid:durableId="1590042677">
    <w:abstractNumId w:val="17"/>
  </w:num>
  <w:num w:numId="42" w16cid:durableId="1574855041">
    <w:abstractNumId w:val="28"/>
  </w:num>
  <w:num w:numId="43" w16cid:durableId="2081516674">
    <w:abstractNumId w:val="15"/>
  </w:num>
  <w:num w:numId="44" w16cid:durableId="222910696">
    <w:abstractNumId w:val="28"/>
  </w:num>
  <w:num w:numId="45" w16cid:durableId="1287391142">
    <w:abstractNumId w:val="28"/>
  </w:num>
  <w:num w:numId="46" w16cid:durableId="36007459">
    <w:abstractNumId w:val="28"/>
  </w:num>
  <w:num w:numId="47" w16cid:durableId="1798834121">
    <w:abstractNumId w:val="28"/>
  </w:num>
  <w:num w:numId="48" w16cid:durableId="521021077">
    <w:abstractNumId w:val="28"/>
  </w:num>
  <w:num w:numId="49" w16cid:durableId="347024888">
    <w:abstractNumId w:val="36"/>
  </w:num>
  <w:num w:numId="50" w16cid:durableId="106024708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2sLC0NDAxszC0NDZX0lEKTi0uzszPAykwrAUAFAMhKywAAAA="/>
  </w:docVars>
  <w:rsids>
    <w:rsidRoot w:val="0035097A"/>
    <w:rsid w:val="00003743"/>
    <w:rsid w:val="00004651"/>
    <w:rsid w:val="000047B4"/>
    <w:rsid w:val="00005712"/>
    <w:rsid w:val="00007A56"/>
    <w:rsid w:val="00007FD8"/>
    <w:rsid w:val="00010682"/>
    <w:rsid w:val="000117F8"/>
    <w:rsid w:val="00012E0F"/>
    <w:rsid w:val="0001460F"/>
    <w:rsid w:val="00014941"/>
    <w:rsid w:val="0001658B"/>
    <w:rsid w:val="00022629"/>
    <w:rsid w:val="00026139"/>
    <w:rsid w:val="00027601"/>
    <w:rsid w:val="000325F3"/>
    <w:rsid w:val="00033321"/>
    <w:rsid w:val="000338E5"/>
    <w:rsid w:val="00033ECC"/>
    <w:rsid w:val="0003422F"/>
    <w:rsid w:val="000402F7"/>
    <w:rsid w:val="00041443"/>
    <w:rsid w:val="00046FF0"/>
    <w:rsid w:val="00047B2C"/>
    <w:rsid w:val="00050176"/>
    <w:rsid w:val="0005576F"/>
    <w:rsid w:val="000615F5"/>
    <w:rsid w:val="00061F26"/>
    <w:rsid w:val="000633F0"/>
    <w:rsid w:val="00067456"/>
    <w:rsid w:val="00070A06"/>
    <w:rsid w:val="00071506"/>
    <w:rsid w:val="0007154F"/>
    <w:rsid w:val="00073D9E"/>
    <w:rsid w:val="0007460D"/>
    <w:rsid w:val="000763EA"/>
    <w:rsid w:val="00081181"/>
    <w:rsid w:val="00081AB1"/>
    <w:rsid w:val="00081F84"/>
    <w:rsid w:val="00086BBD"/>
    <w:rsid w:val="00090316"/>
    <w:rsid w:val="00093981"/>
    <w:rsid w:val="00095B2D"/>
    <w:rsid w:val="000961D8"/>
    <w:rsid w:val="000A3D13"/>
    <w:rsid w:val="000A5939"/>
    <w:rsid w:val="000B067A"/>
    <w:rsid w:val="000B1540"/>
    <w:rsid w:val="000B1E53"/>
    <w:rsid w:val="000B2CD7"/>
    <w:rsid w:val="000B2DD0"/>
    <w:rsid w:val="000B33FD"/>
    <w:rsid w:val="000B4ABA"/>
    <w:rsid w:val="000B6A5F"/>
    <w:rsid w:val="000C1240"/>
    <w:rsid w:val="000C243A"/>
    <w:rsid w:val="000C446A"/>
    <w:rsid w:val="000C4B16"/>
    <w:rsid w:val="000C50C3"/>
    <w:rsid w:val="000C5E14"/>
    <w:rsid w:val="000D21F6"/>
    <w:rsid w:val="000D4500"/>
    <w:rsid w:val="000D7AEA"/>
    <w:rsid w:val="000E2C66"/>
    <w:rsid w:val="000F06E0"/>
    <w:rsid w:val="000F123C"/>
    <w:rsid w:val="000F2FED"/>
    <w:rsid w:val="001036DC"/>
    <w:rsid w:val="0010616D"/>
    <w:rsid w:val="00110478"/>
    <w:rsid w:val="00114698"/>
    <w:rsid w:val="0011711B"/>
    <w:rsid w:val="00117F8A"/>
    <w:rsid w:val="00121B9B"/>
    <w:rsid w:val="00122ADC"/>
    <w:rsid w:val="00123F5C"/>
    <w:rsid w:val="00125E02"/>
    <w:rsid w:val="00130F59"/>
    <w:rsid w:val="0013353A"/>
    <w:rsid w:val="00133B30"/>
    <w:rsid w:val="00133CF4"/>
    <w:rsid w:val="00133EC0"/>
    <w:rsid w:val="00141CE5"/>
    <w:rsid w:val="00144908"/>
    <w:rsid w:val="00154755"/>
    <w:rsid w:val="00154B25"/>
    <w:rsid w:val="001571C7"/>
    <w:rsid w:val="001606E2"/>
    <w:rsid w:val="00161094"/>
    <w:rsid w:val="00175430"/>
    <w:rsid w:val="00175461"/>
    <w:rsid w:val="0017665C"/>
    <w:rsid w:val="00177AD2"/>
    <w:rsid w:val="001815A8"/>
    <w:rsid w:val="001824FD"/>
    <w:rsid w:val="001840FA"/>
    <w:rsid w:val="00186298"/>
    <w:rsid w:val="00190079"/>
    <w:rsid w:val="0019070C"/>
    <w:rsid w:val="001949D7"/>
    <w:rsid w:val="0019622E"/>
    <w:rsid w:val="001966A7"/>
    <w:rsid w:val="001A4627"/>
    <w:rsid w:val="001A4979"/>
    <w:rsid w:val="001B15D3"/>
    <w:rsid w:val="001B1D97"/>
    <w:rsid w:val="001B32A4"/>
    <w:rsid w:val="001B3443"/>
    <w:rsid w:val="001C0326"/>
    <w:rsid w:val="001C0A51"/>
    <w:rsid w:val="001C192F"/>
    <w:rsid w:val="001C3115"/>
    <w:rsid w:val="001C3372"/>
    <w:rsid w:val="001C3C42"/>
    <w:rsid w:val="001D7869"/>
    <w:rsid w:val="001E1BC6"/>
    <w:rsid w:val="001F2B0C"/>
    <w:rsid w:val="001F3169"/>
    <w:rsid w:val="001F492A"/>
    <w:rsid w:val="001F5BBD"/>
    <w:rsid w:val="00200C4E"/>
    <w:rsid w:val="002026CD"/>
    <w:rsid w:val="002033FC"/>
    <w:rsid w:val="002044BB"/>
    <w:rsid w:val="00210ACE"/>
    <w:rsid w:val="00210B09"/>
    <w:rsid w:val="00210C9E"/>
    <w:rsid w:val="00211840"/>
    <w:rsid w:val="00212A8D"/>
    <w:rsid w:val="00214352"/>
    <w:rsid w:val="00215A97"/>
    <w:rsid w:val="00217238"/>
    <w:rsid w:val="00220D40"/>
    <w:rsid w:val="00220E5F"/>
    <w:rsid w:val="002212B5"/>
    <w:rsid w:val="00224ADF"/>
    <w:rsid w:val="00226668"/>
    <w:rsid w:val="00232E39"/>
    <w:rsid w:val="00233809"/>
    <w:rsid w:val="00237E2B"/>
    <w:rsid w:val="00240046"/>
    <w:rsid w:val="00241382"/>
    <w:rsid w:val="0024324A"/>
    <w:rsid w:val="0024797F"/>
    <w:rsid w:val="0025119E"/>
    <w:rsid w:val="00251269"/>
    <w:rsid w:val="002534EA"/>
    <w:rsid w:val="002535C0"/>
    <w:rsid w:val="002579FE"/>
    <w:rsid w:val="00263116"/>
    <w:rsid w:val="0026311C"/>
    <w:rsid w:val="0026668C"/>
    <w:rsid w:val="00266AC1"/>
    <w:rsid w:val="0027064E"/>
    <w:rsid w:val="0027178C"/>
    <w:rsid w:val="002719FA"/>
    <w:rsid w:val="00272668"/>
    <w:rsid w:val="0027330B"/>
    <w:rsid w:val="0027415E"/>
    <w:rsid w:val="002803AD"/>
    <w:rsid w:val="00281748"/>
    <w:rsid w:val="00282052"/>
    <w:rsid w:val="00284474"/>
    <w:rsid w:val="0028519E"/>
    <w:rsid w:val="002856A5"/>
    <w:rsid w:val="002872ED"/>
    <w:rsid w:val="002905C2"/>
    <w:rsid w:val="002945B0"/>
    <w:rsid w:val="00295AF2"/>
    <w:rsid w:val="00295C91"/>
    <w:rsid w:val="00297151"/>
    <w:rsid w:val="002A0AC8"/>
    <w:rsid w:val="002A79D4"/>
    <w:rsid w:val="002B1900"/>
    <w:rsid w:val="002B1F00"/>
    <w:rsid w:val="002B20E6"/>
    <w:rsid w:val="002B410F"/>
    <w:rsid w:val="002B42A3"/>
    <w:rsid w:val="002B4D6F"/>
    <w:rsid w:val="002C0CDD"/>
    <w:rsid w:val="002C120E"/>
    <w:rsid w:val="002C38C4"/>
    <w:rsid w:val="002C4196"/>
    <w:rsid w:val="002D0156"/>
    <w:rsid w:val="002D72A8"/>
    <w:rsid w:val="002D77FE"/>
    <w:rsid w:val="002E1A1D"/>
    <w:rsid w:val="002E4081"/>
    <w:rsid w:val="002E5B78"/>
    <w:rsid w:val="002E6AC1"/>
    <w:rsid w:val="002E7A59"/>
    <w:rsid w:val="002F3AE3"/>
    <w:rsid w:val="002F4CEA"/>
    <w:rsid w:val="002F6346"/>
    <w:rsid w:val="0030464B"/>
    <w:rsid w:val="00305D17"/>
    <w:rsid w:val="0030786C"/>
    <w:rsid w:val="0031340F"/>
    <w:rsid w:val="00317E67"/>
    <w:rsid w:val="00322BEE"/>
    <w:rsid w:val="003233DE"/>
    <w:rsid w:val="0032466B"/>
    <w:rsid w:val="00327F94"/>
    <w:rsid w:val="00330813"/>
    <w:rsid w:val="003330EB"/>
    <w:rsid w:val="003404F2"/>
    <w:rsid w:val="003415FD"/>
    <w:rsid w:val="003429F0"/>
    <w:rsid w:val="00345A82"/>
    <w:rsid w:val="0035097A"/>
    <w:rsid w:val="00352580"/>
    <w:rsid w:val="00352610"/>
    <w:rsid w:val="003540A4"/>
    <w:rsid w:val="0035728E"/>
    <w:rsid w:val="003574ED"/>
    <w:rsid w:val="00357BCC"/>
    <w:rsid w:val="00360E4E"/>
    <w:rsid w:val="00367589"/>
    <w:rsid w:val="00367CAE"/>
    <w:rsid w:val="00370AAA"/>
    <w:rsid w:val="00371345"/>
    <w:rsid w:val="00373460"/>
    <w:rsid w:val="00373890"/>
    <w:rsid w:val="00373CEA"/>
    <w:rsid w:val="00374622"/>
    <w:rsid w:val="00375F77"/>
    <w:rsid w:val="003771DB"/>
    <w:rsid w:val="00381BBE"/>
    <w:rsid w:val="00382903"/>
    <w:rsid w:val="00382DA6"/>
    <w:rsid w:val="003846FF"/>
    <w:rsid w:val="003857D4"/>
    <w:rsid w:val="00385AD4"/>
    <w:rsid w:val="00387924"/>
    <w:rsid w:val="0039384D"/>
    <w:rsid w:val="00395C23"/>
    <w:rsid w:val="00396F54"/>
    <w:rsid w:val="0039733A"/>
    <w:rsid w:val="003A2E4F"/>
    <w:rsid w:val="003A2F0B"/>
    <w:rsid w:val="003A4438"/>
    <w:rsid w:val="003A5013"/>
    <w:rsid w:val="003A5078"/>
    <w:rsid w:val="003A5ED6"/>
    <w:rsid w:val="003A62DD"/>
    <w:rsid w:val="003A775A"/>
    <w:rsid w:val="003B213A"/>
    <w:rsid w:val="003B304C"/>
    <w:rsid w:val="003B43AD"/>
    <w:rsid w:val="003C0FEC"/>
    <w:rsid w:val="003C2AC8"/>
    <w:rsid w:val="003C337D"/>
    <w:rsid w:val="003D007B"/>
    <w:rsid w:val="003D033A"/>
    <w:rsid w:val="003D17F9"/>
    <w:rsid w:val="003D2D88"/>
    <w:rsid w:val="003D41EA"/>
    <w:rsid w:val="003D4850"/>
    <w:rsid w:val="003D535A"/>
    <w:rsid w:val="003D735B"/>
    <w:rsid w:val="003E3F78"/>
    <w:rsid w:val="003E5265"/>
    <w:rsid w:val="003F0955"/>
    <w:rsid w:val="003F360D"/>
    <w:rsid w:val="003F5F4D"/>
    <w:rsid w:val="003F646F"/>
    <w:rsid w:val="004007F0"/>
    <w:rsid w:val="00400989"/>
    <w:rsid w:val="00400F00"/>
    <w:rsid w:val="00402993"/>
    <w:rsid w:val="00404F8B"/>
    <w:rsid w:val="00405256"/>
    <w:rsid w:val="00410031"/>
    <w:rsid w:val="00413FC7"/>
    <w:rsid w:val="00415C81"/>
    <w:rsid w:val="004205D8"/>
    <w:rsid w:val="004249B5"/>
    <w:rsid w:val="00424C98"/>
    <w:rsid w:val="004270DB"/>
    <w:rsid w:val="00432378"/>
    <w:rsid w:val="00436C3F"/>
    <w:rsid w:val="0043703D"/>
    <w:rsid w:val="00440411"/>
    <w:rsid w:val="00440D65"/>
    <w:rsid w:val="004430EB"/>
    <w:rsid w:val="004435E6"/>
    <w:rsid w:val="00447E31"/>
    <w:rsid w:val="00453923"/>
    <w:rsid w:val="00454B9B"/>
    <w:rsid w:val="00457858"/>
    <w:rsid w:val="00457E46"/>
    <w:rsid w:val="00460B0B"/>
    <w:rsid w:val="00461023"/>
    <w:rsid w:val="00462FAC"/>
    <w:rsid w:val="00463B4A"/>
    <w:rsid w:val="004644F1"/>
    <w:rsid w:val="00464631"/>
    <w:rsid w:val="00464B79"/>
    <w:rsid w:val="00464BB5"/>
    <w:rsid w:val="00465A9B"/>
    <w:rsid w:val="00467BBF"/>
    <w:rsid w:val="00476C65"/>
    <w:rsid w:val="00482917"/>
    <w:rsid w:val="0048593C"/>
    <w:rsid w:val="004867E2"/>
    <w:rsid w:val="004929A9"/>
    <w:rsid w:val="00492D44"/>
    <w:rsid w:val="004935AB"/>
    <w:rsid w:val="004964FD"/>
    <w:rsid w:val="00497C82"/>
    <w:rsid w:val="004A5D18"/>
    <w:rsid w:val="004A78D9"/>
    <w:rsid w:val="004B1579"/>
    <w:rsid w:val="004B3586"/>
    <w:rsid w:val="004B4E87"/>
    <w:rsid w:val="004B5A85"/>
    <w:rsid w:val="004B7A88"/>
    <w:rsid w:val="004B7CA4"/>
    <w:rsid w:val="004C10CF"/>
    <w:rsid w:val="004C3439"/>
    <w:rsid w:val="004C458A"/>
    <w:rsid w:val="004C66CD"/>
    <w:rsid w:val="004C6B8D"/>
    <w:rsid w:val="004C6BCF"/>
    <w:rsid w:val="004D2DEE"/>
    <w:rsid w:val="004D58BF"/>
    <w:rsid w:val="004D672B"/>
    <w:rsid w:val="004E055F"/>
    <w:rsid w:val="004E4335"/>
    <w:rsid w:val="004E621B"/>
    <w:rsid w:val="004F0452"/>
    <w:rsid w:val="004F13EE"/>
    <w:rsid w:val="004F2022"/>
    <w:rsid w:val="004F5868"/>
    <w:rsid w:val="004F7C05"/>
    <w:rsid w:val="00500ECD"/>
    <w:rsid w:val="00501C94"/>
    <w:rsid w:val="00503A88"/>
    <w:rsid w:val="00506432"/>
    <w:rsid w:val="0050783F"/>
    <w:rsid w:val="00510531"/>
    <w:rsid w:val="00511798"/>
    <w:rsid w:val="005176A0"/>
    <w:rsid w:val="0052051D"/>
    <w:rsid w:val="005206FE"/>
    <w:rsid w:val="00521B11"/>
    <w:rsid w:val="00522825"/>
    <w:rsid w:val="0052599D"/>
    <w:rsid w:val="005266FF"/>
    <w:rsid w:val="005308B0"/>
    <w:rsid w:val="00533C31"/>
    <w:rsid w:val="00534E91"/>
    <w:rsid w:val="0053610D"/>
    <w:rsid w:val="005405E7"/>
    <w:rsid w:val="00545EE6"/>
    <w:rsid w:val="00546ED7"/>
    <w:rsid w:val="0054768D"/>
    <w:rsid w:val="005476D0"/>
    <w:rsid w:val="0055161D"/>
    <w:rsid w:val="0055389A"/>
    <w:rsid w:val="005550E7"/>
    <w:rsid w:val="005564FB"/>
    <w:rsid w:val="005572C7"/>
    <w:rsid w:val="00561322"/>
    <w:rsid w:val="005622C2"/>
    <w:rsid w:val="005650ED"/>
    <w:rsid w:val="00571D84"/>
    <w:rsid w:val="00575754"/>
    <w:rsid w:val="00581FBA"/>
    <w:rsid w:val="00584A34"/>
    <w:rsid w:val="0058736B"/>
    <w:rsid w:val="0059100E"/>
    <w:rsid w:val="00591E20"/>
    <w:rsid w:val="00595408"/>
    <w:rsid w:val="00595E84"/>
    <w:rsid w:val="005968CF"/>
    <w:rsid w:val="005A0C59"/>
    <w:rsid w:val="005A1ED4"/>
    <w:rsid w:val="005A31A9"/>
    <w:rsid w:val="005A3AB3"/>
    <w:rsid w:val="005A48EB"/>
    <w:rsid w:val="005A4E59"/>
    <w:rsid w:val="005A68D9"/>
    <w:rsid w:val="005A6CFB"/>
    <w:rsid w:val="005B44D5"/>
    <w:rsid w:val="005B62D5"/>
    <w:rsid w:val="005C23BF"/>
    <w:rsid w:val="005C5AEB"/>
    <w:rsid w:val="005C6262"/>
    <w:rsid w:val="005D3142"/>
    <w:rsid w:val="005E0A3F"/>
    <w:rsid w:val="005E589A"/>
    <w:rsid w:val="005E5A96"/>
    <w:rsid w:val="005E6883"/>
    <w:rsid w:val="005E772F"/>
    <w:rsid w:val="005F0394"/>
    <w:rsid w:val="005F4ECA"/>
    <w:rsid w:val="0060326B"/>
    <w:rsid w:val="006041BE"/>
    <w:rsid w:val="006043C7"/>
    <w:rsid w:val="00605E53"/>
    <w:rsid w:val="00624B52"/>
    <w:rsid w:val="00625955"/>
    <w:rsid w:val="0062607F"/>
    <w:rsid w:val="00630058"/>
    <w:rsid w:val="00630794"/>
    <w:rsid w:val="006309D5"/>
    <w:rsid w:val="00631DF4"/>
    <w:rsid w:val="00632489"/>
    <w:rsid w:val="00632CD6"/>
    <w:rsid w:val="00634175"/>
    <w:rsid w:val="006408AC"/>
    <w:rsid w:val="00640967"/>
    <w:rsid w:val="00641EDC"/>
    <w:rsid w:val="00647C0F"/>
    <w:rsid w:val="006511B6"/>
    <w:rsid w:val="00653731"/>
    <w:rsid w:val="0065423D"/>
    <w:rsid w:val="00657FF8"/>
    <w:rsid w:val="00670D99"/>
    <w:rsid w:val="00670E2B"/>
    <w:rsid w:val="00670F03"/>
    <w:rsid w:val="006734BB"/>
    <w:rsid w:val="0067697A"/>
    <w:rsid w:val="0068134A"/>
    <w:rsid w:val="006821EB"/>
    <w:rsid w:val="00694260"/>
    <w:rsid w:val="006A3125"/>
    <w:rsid w:val="006B2286"/>
    <w:rsid w:val="006B2D67"/>
    <w:rsid w:val="006B56BB"/>
    <w:rsid w:val="006B56FB"/>
    <w:rsid w:val="006C3AB7"/>
    <w:rsid w:val="006C77A8"/>
    <w:rsid w:val="006D4098"/>
    <w:rsid w:val="006D7681"/>
    <w:rsid w:val="006D7B2E"/>
    <w:rsid w:val="006E02EA"/>
    <w:rsid w:val="006E0968"/>
    <w:rsid w:val="006E2AF6"/>
    <w:rsid w:val="00701275"/>
    <w:rsid w:val="00701B75"/>
    <w:rsid w:val="00701D8C"/>
    <w:rsid w:val="007055AA"/>
    <w:rsid w:val="00707F56"/>
    <w:rsid w:val="007105F8"/>
    <w:rsid w:val="00713558"/>
    <w:rsid w:val="00720D08"/>
    <w:rsid w:val="007234A9"/>
    <w:rsid w:val="0072610E"/>
    <w:rsid w:val="007263B9"/>
    <w:rsid w:val="00730E51"/>
    <w:rsid w:val="00731DB7"/>
    <w:rsid w:val="007334F8"/>
    <w:rsid w:val="007339CD"/>
    <w:rsid w:val="00733DE3"/>
    <w:rsid w:val="007359D8"/>
    <w:rsid w:val="007362D4"/>
    <w:rsid w:val="007369F8"/>
    <w:rsid w:val="007375FA"/>
    <w:rsid w:val="00740951"/>
    <w:rsid w:val="0074120B"/>
    <w:rsid w:val="0074241C"/>
    <w:rsid w:val="00751DA7"/>
    <w:rsid w:val="00761942"/>
    <w:rsid w:val="00763132"/>
    <w:rsid w:val="007652D5"/>
    <w:rsid w:val="0076672A"/>
    <w:rsid w:val="007721B1"/>
    <w:rsid w:val="007757AE"/>
    <w:rsid w:val="00775E45"/>
    <w:rsid w:val="0077649E"/>
    <w:rsid w:val="00776E74"/>
    <w:rsid w:val="00785169"/>
    <w:rsid w:val="007858D3"/>
    <w:rsid w:val="00787EB0"/>
    <w:rsid w:val="00787F4B"/>
    <w:rsid w:val="00792161"/>
    <w:rsid w:val="007926FA"/>
    <w:rsid w:val="00793064"/>
    <w:rsid w:val="00793BBF"/>
    <w:rsid w:val="007954AB"/>
    <w:rsid w:val="007A14C5"/>
    <w:rsid w:val="007A4804"/>
    <w:rsid w:val="007A4A10"/>
    <w:rsid w:val="007A602B"/>
    <w:rsid w:val="007A6FE2"/>
    <w:rsid w:val="007B00F4"/>
    <w:rsid w:val="007B1760"/>
    <w:rsid w:val="007B4017"/>
    <w:rsid w:val="007C16E8"/>
    <w:rsid w:val="007C1D76"/>
    <w:rsid w:val="007C1FDC"/>
    <w:rsid w:val="007C6D9C"/>
    <w:rsid w:val="007C7DDB"/>
    <w:rsid w:val="007D2CC7"/>
    <w:rsid w:val="007D4C79"/>
    <w:rsid w:val="007D673D"/>
    <w:rsid w:val="007E0F92"/>
    <w:rsid w:val="007E41C2"/>
    <w:rsid w:val="007E4D09"/>
    <w:rsid w:val="007F2220"/>
    <w:rsid w:val="007F2FC3"/>
    <w:rsid w:val="007F3D7E"/>
    <w:rsid w:val="007F4AB2"/>
    <w:rsid w:val="007F4B3E"/>
    <w:rsid w:val="00800CD7"/>
    <w:rsid w:val="0080313B"/>
    <w:rsid w:val="00810CE3"/>
    <w:rsid w:val="008127AF"/>
    <w:rsid w:val="00812B46"/>
    <w:rsid w:val="0081521E"/>
    <w:rsid w:val="00815700"/>
    <w:rsid w:val="0082517A"/>
    <w:rsid w:val="008264EB"/>
    <w:rsid w:val="00826B8F"/>
    <w:rsid w:val="00826DBE"/>
    <w:rsid w:val="00831E8A"/>
    <w:rsid w:val="008321D7"/>
    <w:rsid w:val="00835BDE"/>
    <w:rsid w:val="00835C76"/>
    <w:rsid w:val="008376E2"/>
    <w:rsid w:val="00843049"/>
    <w:rsid w:val="00844A7A"/>
    <w:rsid w:val="0084543B"/>
    <w:rsid w:val="008501AD"/>
    <w:rsid w:val="008513C1"/>
    <w:rsid w:val="00851925"/>
    <w:rsid w:val="0085209B"/>
    <w:rsid w:val="00853A69"/>
    <w:rsid w:val="00855512"/>
    <w:rsid w:val="00856B66"/>
    <w:rsid w:val="008601AC"/>
    <w:rsid w:val="00861A5F"/>
    <w:rsid w:val="008644AD"/>
    <w:rsid w:val="00865735"/>
    <w:rsid w:val="00865DDB"/>
    <w:rsid w:val="00866394"/>
    <w:rsid w:val="00867538"/>
    <w:rsid w:val="00872891"/>
    <w:rsid w:val="00873D90"/>
    <w:rsid w:val="00873FC8"/>
    <w:rsid w:val="00884C63"/>
    <w:rsid w:val="00885908"/>
    <w:rsid w:val="00885F8E"/>
    <w:rsid w:val="0088600B"/>
    <w:rsid w:val="008864B7"/>
    <w:rsid w:val="00891643"/>
    <w:rsid w:val="0089677E"/>
    <w:rsid w:val="008A2A70"/>
    <w:rsid w:val="008A7438"/>
    <w:rsid w:val="008B001B"/>
    <w:rsid w:val="008B126F"/>
    <w:rsid w:val="008B1334"/>
    <w:rsid w:val="008B19BA"/>
    <w:rsid w:val="008B25C7"/>
    <w:rsid w:val="008B7DD6"/>
    <w:rsid w:val="008C0278"/>
    <w:rsid w:val="008C24E9"/>
    <w:rsid w:val="008C4B41"/>
    <w:rsid w:val="008C65F7"/>
    <w:rsid w:val="008C79CF"/>
    <w:rsid w:val="008D0533"/>
    <w:rsid w:val="008D42CB"/>
    <w:rsid w:val="008D48C9"/>
    <w:rsid w:val="008D6381"/>
    <w:rsid w:val="008E0C77"/>
    <w:rsid w:val="008E0D82"/>
    <w:rsid w:val="008E15B0"/>
    <w:rsid w:val="008E625F"/>
    <w:rsid w:val="008F09B0"/>
    <w:rsid w:val="008F264D"/>
    <w:rsid w:val="008F2F7C"/>
    <w:rsid w:val="008F6B60"/>
    <w:rsid w:val="009007A3"/>
    <w:rsid w:val="009040E9"/>
    <w:rsid w:val="00904E9C"/>
    <w:rsid w:val="009074E1"/>
    <w:rsid w:val="009112F7"/>
    <w:rsid w:val="009122AF"/>
    <w:rsid w:val="00912322"/>
    <w:rsid w:val="00912D54"/>
    <w:rsid w:val="0091389F"/>
    <w:rsid w:val="00914973"/>
    <w:rsid w:val="00915B49"/>
    <w:rsid w:val="009163ED"/>
    <w:rsid w:val="00917ECF"/>
    <w:rsid w:val="009208F7"/>
    <w:rsid w:val="00921649"/>
    <w:rsid w:val="00922517"/>
    <w:rsid w:val="00922722"/>
    <w:rsid w:val="00925938"/>
    <w:rsid w:val="009261E6"/>
    <w:rsid w:val="009268E1"/>
    <w:rsid w:val="009326E9"/>
    <w:rsid w:val="009344DE"/>
    <w:rsid w:val="0094131C"/>
    <w:rsid w:val="00942553"/>
    <w:rsid w:val="00945E7F"/>
    <w:rsid w:val="0095095B"/>
    <w:rsid w:val="00952F7C"/>
    <w:rsid w:val="0095344B"/>
    <w:rsid w:val="00953517"/>
    <w:rsid w:val="009557C1"/>
    <w:rsid w:val="00955905"/>
    <w:rsid w:val="009570B4"/>
    <w:rsid w:val="00957C23"/>
    <w:rsid w:val="00960D6E"/>
    <w:rsid w:val="0096777A"/>
    <w:rsid w:val="00970A95"/>
    <w:rsid w:val="00970AFB"/>
    <w:rsid w:val="009724AB"/>
    <w:rsid w:val="0097258F"/>
    <w:rsid w:val="00974B59"/>
    <w:rsid w:val="009756AD"/>
    <w:rsid w:val="00976C03"/>
    <w:rsid w:val="0098047C"/>
    <w:rsid w:val="0098122D"/>
    <w:rsid w:val="0098340B"/>
    <w:rsid w:val="009839FE"/>
    <w:rsid w:val="00983F0B"/>
    <w:rsid w:val="009855C7"/>
    <w:rsid w:val="00986830"/>
    <w:rsid w:val="009924C3"/>
    <w:rsid w:val="00993102"/>
    <w:rsid w:val="009A7DA8"/>
    <w:rsid w:val="009B1570"/>
    <w:rsid w:val="009B3BF9"/>
    <w:rsid w:val="009C5F99"/>
    <w:rsid w:val="009C6F10"/>
    <w:rsid w:val="009D148F"/>
    <w:rsid w:val="009D3D70"/>
    <w:rsid w:val="009D580B"/>
    <w:rsid w:val="009D7D2A"/>
    <w:rsid w:val="009E1CD5"/>
    <w:rsid w:val="009E4727"/>
    <w:rsid w:val="009E5F23"/>
    <w:rsid w:val="009E6F7E"/>
    <w:rsid w:val="009E7A57"/>
    <w:rsid w:val="009F035C"/>
    <w:rsid w:val="009F3B91"/>
    <w:rsid w:val="009F4803"/>
    <w:rsid w:val="009F4F6A"/>
    <w:rsid w:val="00A11C39"/>
    <w:rsid w:val="00A13EB5"/>
    <w:rsid w:val="00A15A3E"/>
    <w:rsid w:val="00A15D6D"/>
    <w:rsid w:val="00A16E36"/>
    <w:rsid w:val="00A202AB"/>
    <w:rsid w:val="00A24961"/>
    <w:rsid w:val="00A24B10"/>
    <w:rsid w:val="00A277EF"/>
    <w:rsid w:val="00A279A9"/>
    <w:rsid w:val="00A30E9B"/>
    <w:rsid w:val="00A35263"/>
    <w:rsid w:val="00A36100"/>
    <w:rsid w:val="00A36C62"/>
    <w:rsid w:val="00A415AC"/>
    <w:rsid w:val="00A4512D"/>
    <w:rsid w:val="00A50244"/>
    <w:rsid w:val="00A5212B"/>
    <w:rsid w:val="00A61018"/>
    <w:rsid w:val="00A627D7"/>
    <w:rsid w:val="00A656C7"/>
    <w:rsid w:val="00A66B57"/>
    <w:rsid w:val="00A67A5F"/>
    <w:rsid w:val="00A67B7B"/>
    <w:rsid w:val="00A705AF"/>
    <w:rsid w:val="00A71954"/>
    <w:rsid w:val="00A72454"/>
    <w:rsid w:val="00A77696"/>
    <w:rsid w:val="00A77F2A"/>
    <w:rsid w:val="00A80557"/>
    <w:rsid w:val="00A805CF"/>
    <w:rsid w:val="00A81D33"/>
    <w:rsid w:val="00A82EA6"/>
    <w:rsid w:val="00A8341C"/>
    <w:rsid w:val="00A86A64"/>
    <w:rsid w:val="00A92A6F"/>
    <w:rsid w:val="00A930AE"/>
    <w:rsid w:val="00A9711C"/>
    <w:rsid w:val="00AA1A95"/>
    <w:rsid w:val="00AA2344"/>
    <w:rsid w:val="00AA260F"/>
    <w:rsid w:val="00AA79F5"/>
    <w:rsid w:val="00AB1535"/>
    <w:rsid w:val="00AB1B1A"/>
    <w:rsid w:val="00AB1EE7"/>
    <w:rsid w:val="00AB4B37"/>
    <w:rsid w:val="00AB5762"/>
    <w:rsid w:val="00AC10EF"/>
    <w:rsid w:val="00AC24B7"/>
    <w:rsid w:val="00AC2679"/>
    <w:rsid w:val="00AC2715"/>
    <w:rsid w:val="00AC4BE4"/>
    <w:rsid w:val="00AC5F00"/>
    <w:rsid w:val="00AD0282"/>
    <w:rsid w:val="00AD05E6"/>
    <w:rsid w:val="00AD0D3F"/>
    <w:rsid w:val="00AD1865"/>
    <w:rsid w:val="00AD2F29"/>
    <w:rsid w:val="00AE0727"/>
    <w:rsid w:val="00AE1D7D"/>
    <w:rsid w:val="00AE2A8B"/>
    <w:rsid w:val="00AE3F64"/>
    <w:rsid w:val="00AF02EC"/>
    <w:rsid w:val="00AF3D2B"/>
    <w:rsid w:val="00AF4687"/>
    <w:rsid w:val="00AF7386"/>
    <w:rsid w:val="00AF7934"/>
    <w:rsid w:val="00B00067"/>
    <w:rsid w:val="00B00B81"/>
    <w:rsid w:val="00B01F9F"/>
    <w:rsid w:val="00B04580"/>
    <w:rsid w:val="00B04B09"/>
    <w:rsid w:val="00B054A6"/>
    <w:rsid w:val="00B06099"/>
    <w:rsid w:val="00B10753"/>
    <w:rsid w:val="00B16A51"/>
    <w:rsid w:val="00B20E50"/>
    <w:rsid w:val="00B31564"/>
    <w:rsid w:val="00B32222"/>
    <w:rsid w:val="00B33117"/>
    <w:rsid w:val="00B34186"/>
    <w:rsid w:val="00B360BB"/>
    <w:rsid w:val="00B3618D"/>
    <w:rsid w:val="00B36233"/>
    <w:rsid w:val="00B41527"/>
    <w:rsid w:val="00B41574"/>
    <w:rsid w:val="00B41798"/>
    <w:rsid w:val="00B42851"/>
    <w:rsid w:val="00B42885"/>
    <w:rsid w:val="00B42CC8"/>
    <w:rsid w:val="00B430B9"/>
    <w:rsid w:val="00B45AC7"/>
    <w:rsid w:val="00B47C78"/>
    <w:rsid w:val="00B5360A"/>
    <w:rsid w:val="00B5372F"/>
    <w:rsid w:val="00B54577"/>
    <w:rsid w:val="00B548BF"/>
    <w:rsid w:val="00B55E3F"/>
    <w:rsid w:val="00B56A4F"/>
    <w:rsid w:val="00B576A4"/>
    <w:rsid w:val="00B57F9F"/>
    <w:rsid w:val="00B61129"/>
    <w:rsid w:val="00B6535D"/>
    <w:rsid w:val="00B666A3"/>
    <w:rsid w:val="00B67E7F"/>
    <w:rsid w:val="00B75A3A"/>
    <w:rsid w:val="00B80D26"/>
    <w:rsid w:val="00B839B2"/>
    <w:rsid w:val="00B94252"/>
    <w:rsid w:val="00B96200"/>
    <w:rsid w:val="00B9715A"/>
    <w:rsid w:val="00BA087A"/>
    <w:rsid w:val="00BA14BE"/>
    <w:rsid w:val="00BA2732"/>
    <w:rsid w:val="00BA293D"/>
    <w:rsid w:val="00BA4216"/>
    <w:rsid w:val="00BA49BC"/>
    <w:rsid w:val="00BA56B7"/>
    <w:rsid w:val="00BA6161"/>
    <w:rsid w:val="00BA7A1E"/>
    <w:rsid w:val="00BB2F6C"/>
    <w:rsid w:val="00BB3875"/>
    <w:rsid w:val="00BB5860"/>
    <w:rsid w:val="00BB6AAD"/>
    <w:rsid w:val="00BB75A4"/>
    <w:rsid w:val="00BB78E2"/>
    <w:rsid w:val="00BC35C3"/>
    <w:rsid w:val="00BC4A19"/>
    <w:rsid w:val="00BC4E6D"/>
    <w:rsid w:val="00BC6755"/>
    <w:rsid w:val="00BC73E1"/>
    <w:rsid w:val="00BD0617"/>
    <w:rsid w:val="00BD094F"/>
    <w:rsid w:val="00BD2E9B"/>
    <w:rsid w:val="00BD7FB2"/>
    <w:rsid w:val="00C0080E"/>
    <w:rsid w:val="00C00930"/>
    <w:rsid w:val="00C01785"/>
    <w:rsid w:val="00C0180A"/>
    <w:rsid w:val="00C04778"/>
    <w:rsid w:val="00C0497C"/>
    <w:rsid w:val="00C060AD"/>
    <w:rsid w:val="00C10827"/>
    <w:rsid w:val="00C113BF"/>
    <w:rsid w:val="00C16C3C"/>
    <w:rsid w:val="00C2176E"/>
    <w:rsid w:val="00C23430"/>
    <w:rsid w:val="00C263F0"/>
    <w:rsid w:val="00C27D67"/>
    <w:rsid w:val="00C30786"/>
    <w:rsid w:val="00C33316"/>
    <w:rsid w:val="00C35ED5"/>
    <w:rsid w:val="00C36812"/>
    <w:rsid w:val="00C4006B"/>
    <w:rsid w:val="00C40599"/>
    <w:rsid w:val="00C40BBA"/>
    <w:rsid w:val="00C4631F"/>
    <w:rsid w:val="00C47CDE"/>
    <w:rsid w:val="00C50E16"/>
    <w:rsid w:val="00C55258"/>
    <w:rsid w:val="00C62586"/>
    <w:rsid w:val="00C6369B"/>
    <w:rsid w:val="00C64B23"/>
    <w:rsid w:val="00C661EC"/>
    <w:rsid w:val="00C679B5"/>
    <w:rsid w:val="00C80043"/>
    <w:rsid w:val="00C82EEB"/>
    <w:rsid w:val="00C8510F"/>
    <w:rsid w:val="00C86005"/>
    <w:rsid w:val="00C87551"/>
    <w:rsid w:val="00C9581B"/>
    <w:rsid w:val="00C96118"/>
    <w:rsid w:val="00C971DC"/>
    <w:rsid w:val="00C97389"/>
    <w:rsid w:val="00CA16B7"/>
    <w:rsid w:val="00CA556A"/>
    <w:rsid w:val="00CA62AE"/>
    <w:rsid w:val="00CA719E"/>
    <w:rsid w:val="00CB5B1A"/>
    <w:rsid w:val="00CB6F3E"/>
    <w:rsid w:val="00CC220B"/>
    <w:rsid w:val="00CC3E29"/>
    <w:rsid w:val="00CC5C43"/>
    <w:rsid w:val="00CD02AE"/>
    <w:rsid w:val="00CD060C"/>
    <w:rsid w:val="00CD2A4F"/>
    <w:rsid w:val="00CD2CB0"/>
    <w:rsid w:val="00CD75CC"/>
    <w:rsid w:val="00CE03CA"/>
    <w:rsid w:val="00CE22F1"/>
    <w:rsid w:val="00CE2673"/>
    <w:rsid w:val="00CE2E6D"/>
    <w:rsid w:val="00CE50F2"/>
    <w:rsid w:val="00CE6502"/>
    <w:rsid w:val="00CE6F2E"/>
    <w:rsid w:val="00CE7590"/>
    <w:rsid w:val="00CF0B28"/>
    <w:rsid w:val="00CF2331"/>
    <w:rsid w:val="00CF7D3C"/>
    <w:rsid w:val="00D01F09"/>
    <w:rsid w:val="00D10A5B"/>
    <w:rsid w:val="00D147EB"/>
    <w:rsid w:val="00D14EF0"/>
    <w:rsid w:val="00D150DA"/>
    <w:rsid w:val="00D16E0A"/>
    <w:rsid w:val="00D174AB"/>
    <w:rsid w:val="00D2074F"/>
    <w:rsid w:val="00D20755"/>
    <w:rsid w:val="00D30506"/>
    <w:rsid w:val="00D34667"/>
    <w:rsid w:val="00D361ED"/>
    <w:rsid w:val="00D37A4B"/>
    <w:rsid w:val="00D401E1"/>
    <w:rsid w:val="00D408B4"/>
    <w:rsid w:val="00D524C8"/>
    <w:rsid w:val="00D53F9E"/>
    <w:rsid w:val="00D54187"/>
    <w:rsid w:val="00D54674"/>
    <w:rsid w:val="00D55A83"/>
    <w:rsid w:val="00D60D97"/>
    <w:rsid w:val="00D64F84"/>
    <w:rsid w:val="00D70E24"/>
    <w:rsid w:val="00D7285B"/>
    <w:rsid w:val="00D72B61"/>
    <w:rsid w:val="00D74B95"/>
    <w:rsid w:val="00D77F34"/>
    <w:rsid w:val="00D8233E"/>
    <w:rsid w:val="00D84CFC"/>
    <w:rsid w:val="00D9459E"/>
    <w:rsid w:val="00D95BCA"/>
    <w:rsid w:val="00DA3D1D"/>
    <w:rsid w:val="00DA6A38"/>
    <w:rsid w:val="00DB2AA7"/>
    <w:rsid w:val="00DB3D91"/>
    <w:rsid w:val="00DB46AC"/>
    <w:rsid w:val="00DB6286"/>
    <w:rsid w:val="00DB645F"/>
    <w:rsid w:val="00DB65B4"/>
    <w:rsid w:val="00DB75FC"/>
    <w:rsid w:val="00DB76E9"/>
    <w:rsid w:val="00DC0A67"/>
    <w:rsid w:val="00DC12D5"/>
    <w:rsid w:val="00DC1D5E"/>
    <w:rsid w:val="00DC5220"/>
    <w:rsid w:val="00DD2061"/>
    <w:rsid w:val="00DD39D1"/>
    <w:rsid w:val="00DD6017"/>
    <w:rsid w:val="00DD6718"/>
    <w:rsid w:val="00DD7DAB"/>
    <w:rsid w:val="00DE0BD5"/>
    <w:rsid w:val="00DE3355"/>
    <w:rsid w:val="00DE6AD6"/>
    <w:rsid w:val="00DF0C60"/>
    <w:rsid w:val="00DF32D9"/>
    <w:rsid w:val="00DF486F"/>
    <w:rsid w:val="00DF5B5B"/>
    <w:rsid w:val="00DF6862"/>
    <w:rsid w:val="00DF6A53"/>
    <w:rsid w:val="00DF7619"/>
    <w:rsid w:val="00E03063"/>
    <w:rsid w:val="00E042D8"/>
    <w:rsid w:val="00E06E24"/>
    <w:rsid w:val="00E07EE7"/>
    <w:rsid w:val="00E1103B"/>
    <w:rsid w:val="00E17B44"/>
    <w:rsid w:val="00E20F27"/>
    <w:rsid w:val="00E22443"/>
    <w:rsid w:val="00E27015"/>
    <w:rsid w:val="00E27FEA"/>
    <w:rsid w:val="00E40292"/>
    <w:rsid w:val="00E4086F"/>
    <w:rsid w:val="00E43B3C"/>
    <w:rsid w:val="00E44A7F"/>
    <w:rsid w:val="00E475BE"/>
    <w:rsid w:val="00E50188"/>
    <w:rsid w:val="00E50BB3"/>
    <w:rsid w:val="00E515CB"/>
    <w:rsid w:val="00E52260"/>
    <w:rsid w:val="00E57D8B"/>
    <w:rsid w:val="00E6130C"/>
    <w:rsid w:val="00E63883"/>
    <w:rsid w:val="00E639B6"/>
    <w:rsid w:val="00E6434B"/>
    <w:rsid w:val="00E6463D"/>
    <w:rsid w:val="00E7064F"/>
    <w:rsid w:val="00E72E9B"/>
    <w:rsid w:val="00E835DD"/>
    <w:rsid w:val="00E850C3"/>
    <w:rsid w:val="00E852ED"/>
    <w:rsid w:val="00E87069"/>
    <w:rsid w:val="00E87DF2"/>
    <w:rsid w:val="00E9462E"/>
    <w:rsid w:val="00E96762"/>
    <w:rsid w:val="00EA43AC"/>
    <w:rsid w:val="00EA470E"/>
    <w:rsid w:val="00EA47A7"/>
    <w:rsid w:val="00EA57EB"/>
    <w:rsid w:val="00EA737B"/>
    <w:rsid w:val="00EB21B3"/>
    <w:rsid w:val="00EB3226"/>
    <w:rsid w:val="00EB4A00"/>
    <w:rsid w:val="00EB7B61"/>
    <w:rsid w:val="00EC213A"/>
    <w:rsid w:val="00EC393E"/>
    <w:rsid w:val="00EC7744"/>
    <w:rsid w:val="00EC7E40"/>
    <w:rsid w:val="00ED0DAD"/>
    <w:rsid w:val="00ED0F46"/>
    <w:rsid w:val="00ED2373"/>
    <w:rsid w:val="00ED383A"/>
    <w:rsid w:val="00ED7230"/>
    <w:rsid w:val="00EE375C"/>
    <w:rsid w:val="00EE3E8A"/>
    <w:rsid w:val="00EE4195"/>
    <w:rsid w:val="00EF0206"/>
    <w:rsid w:val="00EF2429"/>
    <w:rsid w:val="00EF58B8"/>
    <w:rsid w:val="00EF6502"/>
    <w:rsid w:val="00EF6D84"/>
    <w:rsid w:val="00EF6ECA"/>
    <w:rsid w:val="00F024E1"/>
    <w:rsid w:val="00F04FA2"/>
    <w:rsid w:val="00F06C10"/>
    <w:rsid w:val="00F1096F"/>
    <w:rsid w:val="00F12589"/>
    <w:rsid w:val="00F12595"/>
    <w:rsid w:val="00F13180"/>
    <w:rsid w:val="00F134D9"/>
    <w:rsid w:val="00F1403D"/>
    <w:rsid w:val="00F1463F"/>
    <w:rsid w:val="00F21302"/>
    <w:rsid w:val="00F24A3C"/>
    <w:rsid w:val="00F271ED"/>
    <w:rsid w:val="00F321DE"/>
    <w:rsid w:val="00F33777"/>
    <w:rsid w:val="00F350A4"/>
    <w:rsid w:val="00F40648"/>
    <w:rsid w:val="00F4156D"/>
    <w:rsid w:val="00F469F4"/>
    <w:rsid w:val="00F46EFD"/>
    <w:rsid w:val="00F47DA2"/>
    <w:rsid w:val="00F519FC"/>
    <w:rsid w:val="00F52553"/>
    <w:rsid w:val="00F54907"/>
    <w:rsid w:val="00F56180"/>
    <w:rsid w:val="00F6239D"/>
    <w:rsid w:val="00F663D5"/>
    <w:rsid w:val="00F66F9E"/>
    <w:rsid w:val="00F715D2"/>
    <w:rsid w:val="00F7274F"/>
    <w:rsid w:val="00F72BC3"/>
    <w:rsid w:val="00F74E84"/>
    <w:rsid w:val="00F76FA8"/>
    <w:rsid w:val="00F800BE"/>
    <w:rsid w:val="00F84FDF"/>
    <w:rsid w:val="00F85C86"/>
    <w:rsid w:val="00F87C87"/>
    <w:rsid w:val="00F9058C"/>
    <w:rsid w:val="00F9087F"/>
    <w:rsid w:val="00F918F6"/>
    <w:rsid w:val="00F93F08"/>
    <w:rsid w:val="00F948FD"/>
    <w:rsid w:val="00F94CED"/>
    <w:rsid w:val="00F95C4F"/>
    <w:rsid w:val="00FA02BB"/>
    <w:rsid w:val="00FA0478"/>
    <w:rsid w:val="00FA0C47"/>
    <w:rsid w:val="00FA2B98"/>
    <w:rsid w:val="00FA2CEE"/>
    <w:rsid w:val="00FA318C"/>
    <w:rsid w:val="00FA7BF2"/>
    <w:rsid w:val="00FB30E1"/>
    <w:rsid w:val="00FB5186"/>
    <w:rsid w:val="00FB6F92"/>
    <w:rsid w:val="00FB7859"/>
    <w:rsid w:val="00FC026E"/>
    <w:rsid w:val="00FC5124"/>
    <w:rsid w:val="00FD06B5"/>
    <w:rsid w:val="00FD0F61"/>
    <w:rsid w:val="00FD3FB8"/>
    <w:rsid w:val="00FD4731"/>
    <w:rsid w:val="00FD529D"/>
    <w:rsid w:val="00FD6768"/>
    <w:rsid w:val="00FD6FC2"/>
    <w:rsid w:val="00FD7BFD"/>
    <w:rsid w:val="00FE28C9"/>
    <w:rsid w:val="00FE79BD"/>
    <w:rsid w:val="00FF0AB0"/>
    <w:rsid w:val="00FF28AC"/>
    <w:rsid w:val="00FF5281"/>
    <w:rsid w:val="00FF5384"/>
    <w:rsid w:val="00FF6F4D"/>
    <w:rsid w:val="00FF7F62"/>
    <w:rsid w:val="10175E37"/>
    <w:rsid w:val="1931FC02"/>
    <w:rsid w:val="2100115A"/>
    <w:rsid w:val="2EFB973A"/>
    <w:rsid w:val="37B050F6"/>
    <w:rsid w:val="3ECF52C2"/>
    <w:rsid w:val="437C49D8"/>
    <w:rsid w:val="478A5F9B"/>
    <w:rsid w:val="4BB5C350"/>
    <w:rsid w:val="51F747F9"/>
    <w:rsid w:val="5246FB63"/>
    <w:rsid w:val="576AE391"/>
    <w:rsid w:val="587B1DFB"/>
    <w:rsid w:val="59BC335F"/>
    <w:rsid w:val="59E397E6"/>
    <w:rsid w:val="5AC6E950"/>
    <w:rsid w:val="5C79E8D5"/>
    <w:rsid w:val="5D4E8F1E"/>
    <w:rsid w:val="5FDC0524"/>
    <w:rsid w:val="61F0A366"/>
    <w:rsid w:val="6315C334"/>
    <w:rsid w:val="65A7347A"/>
    <w:rsid w:val="698504B8"/>
    <w:rsid w:val="6E34359C"/>
    <w:rsid w:val="73290782"/>
    <w:rsid w:val="76239618"/>
    <w:rsid w:val="7C379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360D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link w:val="Heading2Char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link w:val="Heading3Char"/>
    <w:qFormat/>
    <w:rsid w:val="0024324A"/>
    <w:pPr>
      <w:keepNext/>
      <w:spacing w:before="180" w:after="120"/>
      <w:outlineLvl w:val="2"/>
    </w:pPr>
    <w:rPr>
      <w:rFonts w:ascii="Arial" w:hAnsi="Arial" w:cs="Arial"/>
      <w:b/>
      <w:bCs/>
      <w:sz w:val="24"/>
      <w:szCs w:val="26"/>
      <w:lang w:eastAsia="en-US"/>
    </w:rPr>
  </w:style>
  <w:style w:type="paragraph" w:styleId="Heading4">
    <w:name w:val="heading 4"/>
    <w:basedOn w:val="Heading3"/>
    <w:next w:val="Normal"/>
    <w:qFormat/>
    <w:rsid w:val="00E835DD"/>
    <w:pPr>
      <w:outlineLvl w:val="3"/>
    </w:pPr>
  </w:style>
  <w:style w:type="paragraph" w:styleId="Heading5">
    <w:name w:val="heading 5"/>
    <w:basedOn w:val="Heading4"/>
    <w:next w:val="Normal"/>
    <w:rsid w:val="0098122D"/>
    <w:pPr>
      <w:outlineLvl w:val="4"/>
    </w:p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24"/>
      </w:numPr>
    </w:pPr>
  </w:style>
  <w:style w:type="paragraph" w:styleId="ListBullet">
    <w:name w:val="List Bullet"/>
    <w:basedOn w:val="Normal"/>
    <w:qFormat/>
    <w:rsid w:val="005622C2"/>
    <w:pPr>
      <w:numPr>
        <w:numId w:val="2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qFormat/>
    <w:rsid w:val="0098122D"/>
    <w:pPr>
      <w:numPr>
        <w:numId w:val="38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2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2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53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74ED"/>
    <w:rPr>
      <w:rFonts w:ascii="Arial" w:hAnsi="Arial"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F360D"/>
    <w:rPr>
      <w:rFonts w:ascii="Arial" w:hAnsi="Arial" w:cs="Arial"/>
      <w:b/>
      <w:bCs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F5281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AU"/>
    </w:rPr>
  </w:style>
  <w:style w:type="paragraph" w:customStyle="1" w:styleId="2-SectionHeading">
    <w:name w:val="2-Section Heading"/>
    <w:qFormat/>
    <w:rsid w:val="00F469F4"/>
    <w:pPr>
      <w:keepNext/>
      <w:numPr>
        <w:numId w:val="49"/>
      </w:numPr>
      <w:spacing w:before="240" w:after="120"/>
      <w:outlineLvl w:val="0"/>
    </w:pPr>
    <w:rPr>
      <w:rFonts w:asciiTheme="minorHAnsi" w:hAnsiTheme="minorHAnsi" w:cs="Arial"/>
      <w:b/>
      <w:snapToGrid w:val="0"/>
      <w:sz w:val="32"/>
      <w:szCs w:val="32"/>
      <w:lang w:eastAsia="en-US"/>
    </w:rPr>
  </w:style>
  <w:style w:type="paragraph" w:customStyle="1" w:styleId="3-BodyText">
    <w:name w:val="3-Body Text"/>
    <w:qFormat/>
    <w:rsid w:val="00F469F4"/>
    <w:pPr>
      <w:numPr>
        <w:ilvl w:val="1"/>
        <w:numId w:val="49"/>
      </w:numPr>
      <w:spacing w:after="120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1C0A51"/>
    <w:rPr>
      <w:rFonts w:ascii="Arial" w:hAnsi="Arial" w:cs="Arial"/>
      <w:bCs/>
      <w:iCs/>
      <w:color w:val="358189"/>
      <w:sz w:val="3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0F4C356114F469139ECE2747A8ADD" ma:contentTypeVersion="5" ma:contentTypeDescription="Create a new document." ma:contentTypeScope="" ma:versionID="1426e6a3daaa00c8e9df65c3cc4ab40a">
  <xsd:schema xmlns:xsd="http://www.w3.org/2001/XMLSchema" xmlns:xs="http://www.w3.org/2001/XMLSchema" xmlns:p="http://schemas.microsoft.com/office/2006/metadata/properties" xmlns:ns2="8c0f4a16-1637-4367-9ae7-2153501b44e5" xmlns:ns3="74e2dfe5-f567-44c8-b760-92fdfb62b4f2" targetNamespace="http://schemas.microsoft.com/office/2006/metadata/properties" ma:root="true" ma:fieldsID="1385262566fd68c8d59ec333bba6c318" ns2:_="" ns3:_="">
    <xsd:import namespace="8c0f4a16-1637-4367-9ae7-2153501b44e5"/>
    <xsd:import namespace="74e2dfe5-f567-44c8-b760-92fdfb62b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f4a16-1637-4367-9ae7-2153501b4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2dfe5-f567-44c8-b760-92fdfb62b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7A893-8CDC-47A2-8FBA-C93BAC239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f4a16-1637-4367-9ae7-2153501b44e5"/>
    <ds:schemaRef ds:uri="74e2dfe5-f567-44c8-b760-92fdfb62b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6CCA6-BF20-4E4C-81C2-786D7EC038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5DC578-64C4-437C-A6BF-58F73102B62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4e2dfe5-f567-44c8-b760-92fdfb62b4f2"/>
    <ds:schemaRef ds:uri="8c0f4a16-1637-4367-9ae7-2153501b44e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2860</Characters>
  <Application>Microsoft Office Word</Application>
  <DocSecurity>0</DocSecurity>
  <Lines>23</Lines>
  <Paragraphs>6</Paragraphs>
  <ScaleCrop>false</ScaleCrop>
  <Manager/>
  <Company/>
  <LinksUpToDate>false</LinksUpToDate>
  <CharactersWithSpaces>3337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Reference Committee Communique – 14 December 2023 meeting</dc:title>
  <dc:subject/>
  <dc:creator/>
  <cp:keywords>health technologies and digital health; health technology assessment policy and methods review;</cp:keywords>
  <dc:description/>
  <cp:lastModifiedBy/>
  <cp:revision>1</cp:revision>
  <dcterms:created xsi:type="dcterms:W3CDTF">2023-12-21T22:06:00Z</dcterms:created>
  <dcterms:modified xsi:type="dcterms:W3CDTF">2023-12-21T22:49:00Z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0x010100C5B0F4C356114F469139ECE2747A8ADD</vt:lpwstr>
  </property>
</Properties>
</file>