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6617" w14:textId="77777777" w:rsidR="00266D05" w:rsidRDefault="00266D05" w:rsidP="000370E3">
      <w:pPr>
        <w:pStyle w:val="Subtitle"/>
        <w:rPr>
          <w:lang w:val="en-AU"/>
        </w:rPr>
      </w:pPr>
      <w:r w:rsidRPr="000370E3">
        <w:fldChar w:fldCharType="begin"/>
      </w:r>
      <w:r w:rsidRPr="000370E3">
        <w:instrText xml:space="preserve"> SUBJECT  \* MERGEFORMAT </w:instrText>
      </w:r>
      <w:r w:rsidRPr="000370E3">
        <w:fldChar w:fldCharType="separate"/>
      </w:r>
      <w:r w:rsidR="002B3F46" w:rsidRPr="000370E3">
        <w:t>Evidence</w:t>
      </w:r>
      <w:r w:rsidR="002B3F46">
        <w:rPr>
          <w:lang w:val="en-AU"/>
        </w:rPr>
        <w:t xml:space="preserve"> </w:t>
      </w:r>
      <w:r w:rsidR="002B3F46" w:rsidRPr="000370E3">
        <w:t>Check</w:t>
      </w:r>
      <w:r w:rsidRPr="000370E3">
        <w:fldChar w:fldCharType="end"/>
      </w:r>
    </w:p>
    <w:p w14:paraId="69F1115E" w14:textId="77777777" w:rsidR="002B3F46" w:rsidRPr="000370E3" w:rsidRDefault="002B3F46" w:rsidP="000370E3">
      <w:pPr>
        <w:pStyle w:val="Title"/>
      </w:pPr>
      <w:r w:rsidRPr="000370E3">
        <w:t>Suicide Aftercare Services</w:t>
      </w:r>
    </w:p>
    <w:p w14:paraId="23790D6D" w14:textId="70235941" w:rsidR="001035FD" w:rsidRPr="001035FD" w:rsidRDefault="001035FD" w:rsidP="001035FD">
      <w:pPr>
        <w:tabs>
          <w:tab w:val="left" w:pos="8089"/>
        </w:tabs>
        <w:rPr>
          <w:lang w:val="en-AU"/>
        </w:rPr>
        <w:sectPr w:rsidR="001035FD" w:rsidRPr="001035FD" w:rsidSect="004D415B">
          <w:footerReference w:type="even" r:id="rId11"/>
          <w:footerReference w:type="default" r:id="rId12"/>
          <w:headerReference w:type="first" r:id="rId13"/>
          <w:footerReference w:type="first" r:id="rId14"/>
          <w:pgSz w:w="11900" w:h="16840"/>
          <w:pgMar w:top="8505" w:right="1134" w:bottom="1440" w:left="1440" w:header="709" w:footer="1134" w:gutter="0"/>
          <w:pgNumType w:start="1"/>
          <w:cols w:space="708"/>
          <w:titlePg/>
          <w:docGrid w:linePitch="400"/>
        </w:sectPr>
      </w:pPr>
    </w:p>
    <w:p w14:paraId="7604CC7C" w14:textId="6F2F4582" w:rsidR="006858B7" w:rsidRPr="00177C1C" w:rsidRDefault="006858B7" w:rsidP="00177C1C">
      <w:pPr>
        <w:pStyle w:val="Smalltext"/>
      </w:pPr>
      <w:r w:rsidRPr="00177C1C">
        <w:lastRenderedPageBreak/>
        <w:t xml:space="preserve">An Evidence Check rapid review brokered by the Sax Institute for the </w:t>
      </w:r>
      <w:r w:rsidR="00497E3B" w:rsidRPr="00177C1C">
        <w:t>Commonwealth Department of Health and Aged Care</w:t>
      </w:r>
      <w:r w:rsidRPr="00177C1C">
        <w:t>.</w:t>
      </w:r>
      <w:r w:rsidR="00497E3B" w:rsidRPr="00177C1C">
        <w:t xml:space="preserve"> </w:t>
      </w:r>
      <w:r w:rsidR="009F591C" w:rsidRPr="00177C1C">
        <w:t>July 2023</w:t>
      </w:r>
      <w:r w:rsidRPr="00177C1C">
        <w:t xml:space="preserve">. </w:t>
      </w:r>
    </w:p>
    <w:p w14:paraId="0170D38D" w14:textId="36431747" w:rsidR="00BB0255" w:rsidRPr="00177C1C" w:rsidRDefault="006858B7" w:rsidP="00177C1C">
      <w:pPr>
        <w:pStyle w:val="Smalltext"/>
      </w:pPr>
      <w:r w:rsidRPr="00177C1C">
        <w:t xml:space="preserve">This report was prepared by: </w:t>
      </w:r>
      <w:r w:rsidR="00BB0255" w:rsidRPr="00177C1C">
        <w:t>Ann Martin</w:t>
      </w:r>
      <w:r w:rsidR="00C127A6" w:rsidRPr="00225DDE">
        <w:rPr>
          <w:vertAlign w:val="superscript"/>
        </w:rPr>
        <w:t>1</w:t>
      </w:r>
      <w:r w:rsidR="00BB0255" w:rsidRPr="00177C1C">
        <w:t>, Cassandra Chakouch</w:t>
      </w:r>
      <w:r w:rsidR="00C127A6" w:rsidRPr="00225DDE">
        <w:rPr>
          <w:vertAlign w:val="superscript"/>
        </w:rPr>
        <w:t>1</w:t>
      </w:r>
      <w:r w:rsidR="00BB0255" w:rsidRPr="00177C1C">
        <w:t>, Natasha Josifovski</w:t>
      </w:r>
      <w:r w:rsidR="00C127A6" w:rsidRPr="00225DDE">
        <w:rPr>
          <w:vertAlign w:val="superscript"/>
        </w:rPr>
        <w:t>1</w:t>
      </w:r>
      <w:r w:rsidR="00BB0255" w:rsidRPr="00177C1C">
        <w:t>, Katherine McGill</w:t>
      </w:r>
      <w:r w:rsidR="00810C61" w:rsidRPr="00225DDE">
        <w:rPr>
          <w:vertAlign w:val="superscript"/>
        </w:rPr>
        <w:t>2</w:t>
      </w:r>
      <w:r w:rsidR="00BB0255" w:rsidRPr="00177C1C">
        <w:t>, Dzenana Kartal</w:t>
      </w:r>
      <w:r w:rsidR="00810C61" w:rsidRPr="00225DDE">
        <w:rPr>
          <w:vertAlign w:val="superscript"/>
        </w:rPr>
        <w:t>3</w:t>
      </w:r>
      <w:r w:rsidR="00BB0255" w:rsidRPr="00177C1C">
        <w:t>, Bernard Leckning</w:t>
      </w:r>
      <w:r w:rsidR="00C127A6" w:rsidRPr="00225DDE">
        <w:rPr>
          <w:vertAlign w:val="superscript"/>
        </w:rPr>
        <w:t>1</w:t>
      </w:r>
      <w:r w:rsidR="00BB0255" w:rsidRPr="00177C1C">
        <w:t xml:space="preserve">, </w:t>
      </w:r>
      <w:r w:rsidR="00C127A6" w:rsidRPr="00177C1C">
        <w:t>Nicole Hill</w:t>
      </w:r>
      <w:r w:rsidR="00E6371C" w:rsidRPr="00225DDE">
        <w:rPr>
          <w:vertAlign w:val="superscript"/>
        </w:rPr>
        <w:t>4</w:t>
      </w:r>
      <w:r w:rsidR="5820D02C" w:rsidRPr="00177C1C">
        <w:t>, Fiona Shand</w:t>
      </w:r>
      <w:r w:rsidR="5820D02C" w:rsidRPr="00225DDE">
        <w:rPr>
          <w:vertAlign w:val="superscript"/>
        </w:rPr>
        <w:t>1</w:t>
      </w:r>
    </w:p>
    <w:p w14:paraId="20E7F0DA" w14:textId="32CA71DE" w:rsidR="00BB0255" w:rsidRPr="00177C1C" w:rsidRDefault="00C127A6" w:rsidP="00177C1C">
      <w:pPr>
        <w:pStyle w:val="Smalltext"/>
      </w:pPr>
      <w:r w:rsidRPr="00177C1C">
        <w:t>1 Black Dog Institute, University of New South Wales</w:t>
      </w:r>
    </w:p>
    <w:p w14:paraId="69CC08F0" w14:textId="40BD2484" w:rsidR="002A35A1" w:rsidRPr="00177C1C" w:rsidRDefault="00F621AE" w:rsidP="00177C1C">
      <w:pPr>
        <w:pStyle w:val="Smalltext"/>
      </w:pPr>
      <w:r w:rsidRPr="00177C1C">
        <w:t xml:space="preserve">2 </w:t>
      </w:r>
      <w:r w:rsidR="00A31307" w:rsidRPr="00177C1C">
        <w:t>Mental Health Service, Hunter New England Local Health District; School of Medicine and Public Health, University of Newcastle; Healthy Minds, Hunter Medical Research Institute</w:t>
      </w:r>
    </w:p>
    <w:p w14:paraId="4303E06C" w14:textId="436D4027" w:rsidR="00C127A6" w:rsidRPr="00177C1C" w:rsidRDefault="00810C61" w:rsidP="00177C1C">
      <w:pPr>
        <w:pStyle w:val="Smalltext"/>
      </w:pPr>
      <w:r w:rsidRPr="00177C1C">
        <w:t>3</w:t>
      </w:r>
      <w:r w:rsidR="006D7C39" w:rsidRPr="00177C1C">
        <w:t xml:space="preserve"> </w:t>
      </w:r>
      <w:proofErr w:type="spellStart"/>
      <w:r w:rsidR="00225DDE">
        <w:rPr>
          <w:rFonts w:ascii="Arial" w:hAnsi="Arial" w:cs="Arial"/>
          <w:lang w:eastAsia="en-US"/>
        </w:rPr>
        <w:t>Orygen</w:t>
      </w:r>
      <w:proofErr w:type="spellEnd"/>
      <w:r w:rsidR="00225DDE">
        <w:rPr>
          <w:rFonts w:ascii="Arial" w:hAnsi="Arial" w:cs="Arial"/>
          <w:lang w:eastAsia="en-US"/>
        </w:rPr>
        <w:t xml:space="preserve"> and </w:t>
      </w:r>
      <w:r w:rsidR="00225DDE">
        <w:rPr>
          <w:rFonts w:ascii="Arial" w:hAnsi="Arial" w:cs="Arial"/>
          <w:color w:val="000000"/>
        </w:rPr>
        <w:t>Centre for Youth Mental Health, University of Melbourne</w:t>
      </w:r>
    </w:p>
    <w:p w14:paraId="2BC8E7C9" w14:textId="64D90309" w:rsidR="002177D4" w:rsidRPr="00177C1C" w:rsidRDefault="00E6371C" w:rsidP="00177C1C">
      <w:pPr>
        <w:pStyle w:val="Smalltext"/>
      </w:pPr>
      <w:r w:rsidRPr="00177C1C">
        <w:t xml:space="preserve">4 </w:t>
      </w:r>
      <w:r w:rsidR="00646058" w:rsidRPr="00177C1C">
        <w:t>Telethon Kids Institute; School of Population and Global Health, University of Western Australia</w:t>
      </w:r>
    </w:p>
    <w:p w14:paraId="3A370FF3" w14:textId="77777777" w:rsidR="00C127A6" w:rsidRPr="00CA3389" w:rsidRDefault="00C127A6" w:rsidP="00CA3389">
      <w:pPr>
        <w:pStyle w:val="Smalltext"/>
      </w:pPr>
    </w:p>
    <w:p w14:paraId="0E4173AC" w14:textId="57E040A3" w:rsidR="006858B7" w:rsidRPr="00CA3389" w:rsidRDefault="009F591C" w:rsidP="00CA3389">
      <w:pPr>
        <w:pStyle w:val="Smalltext"/>
      </w:pPr>
      <w:r>
        <w:t>July 2023</w:t>
      </w:r>
      <w:r w:rsidR="006858B7" w:rsidRPr="00CA3389">
        <w:t xml:space="preserve"> </w:t>
      </w:r>
      <w:r w:rsidR="00F80222" w:rsidRPr="00CA3389">
        <w:br/>
      </w:r>
      <w:r w:rsidR="006858B7" w:rsidRPr="00CA3389">
        <w:t xml:space="preserve">© Sax Institute </w:t>
      </w:r>
      <w:r>
        <w:t>2023</w:t>
      </w:r>
      <w:r w:rsidR="006858B7" w:rsidRPr="00CA3389">
        <w:t xml:space="preserve"> </w:t>
      </w:r>
    </w:p>
    <w:p w14:paraId="7FFF4A06" w14:textId="77777777" w:rsidR="00CA3389" w:rsidRDefault="006858B7" w:rsidP="00CA3389">
      <w:pPr>
        <w:pStyle w:val="Smalltext"/>
      </w:pPr>
      <w:r w:rsidRPr="00CA3389">
        <w:t>This work is copyright. It may be reproduced in whole or in part for study training purposes subject to the inclusions of an acknowledgement of the source. It may not be reproduced for commercial usage or sale. Reproduction for purposes other than those indicated above requires written permission from the copyright</w:t>
      </w:r>
      <w:r w:rsidR="00CA3389">
        <w:t> </w:t>
      </w:r>
      <w:r w:rsidRPr="00CA3389">
        <w:t>owners.</w:t>
      </w:r>
    </w:p>
    <w:p w14:paraId="7FC7BF63" w14:textId="77777777" w:rsidR="006858B7" w:rsidRPr="00CA3389" w:rsidRDefault="00CA3389" w:rsidP="00CA3389">
      <w:pPr>
        <w:pStyle w:val="Smalltext"/>
        <w:rPr>
          <w:b/>
          <w:bCs/>
        </w:rPr>
      </w:pPr>
      <w:r>
        <w:br/>
      </w:r>
      <w:r w:rsidR="006858B7" w:rsidRPr="00CA3389">
        <w:rPr>
          <w:b/>
          <w:bCs/>
        </w:rPr>
        <w:t>Enquiries regarding this report may be directed to the:</w:t>
      </w:r>
    </w:p>
    <w:p w14:paraId="2D0638DE" w14:textId="77777777" w:rsidR="00E83D62" w:rsidRDefault="00E83D62" w:rsidP="00E83D62">
      <w:pPr>
        <w:pStyle w:val="Smalltext"/>
        <w:contextualSpacing/>
      </w:pPr>
      <w:r>
        <w:t xml:space="preserve">Director </w:t>
      </w:r>
    </w:p>
    <w:p w14:paraId="62C078E2" w14:textId="77777777" w:rsidR="00E83D62" w:rsidRDefault="00E83D62" w:rsidP="00E83D62">
      <w:pPr>
        <w:pStyle w:val="Smalltext"/>
        <w:contextualSpacing/>
      </w:pPr>
      <w:r>
        <w:t xml:space="preserve">Evidence Connect </w:t>
      </w:r>
    </w:p>
    <w:p w14:paraId="0CEA66F2" w14:textId="77777777" w:rsidR="00E83D62" w:rsidRDefault="00E83D62" w:rsidP="00E83D62">
      <w:pPr>
        <w:pStyle w:val="Smalltext"/>
        <w:contextualSpacing/>
      </w:pPr>
      <w:r>
        <w:t xml:space="preserve">Sax Institute </w:t>
      </w:r>
    </w:p>
    <w:p w14:paraId="177C1A86" w14:textId="77777777" w:rsidR="00E83D62" w:rsidRDefault="00E83D62" w:rsidP="00E83D62">
      <w:pPr>
        <w:pStyle w:val="Smalltext"/>
        <w:contextualSpacing/>
      </w:pPr>
      <w:r>
        <w:t>www.saxinstitute.org.au</w:t>
      </w:r>
    </w:p>
    <w:p w14:paraId="0F123A89" w14:textId="77777777" w:rsidR="00E83D62" w:rsidRDefault="00E83D62" w:rsidP="00E83D62">
      <w:pPr>
        <w:pStyle w:val="Smalltext"/>
        <w:contextualSpacing/>
      </w:pPr>
      <w:r>
        <w:t>evidence.connect@saxinstitute.org.au</w:t>
      </w:r>
    </w:p>
    <w:p w14:paraId="495C418E" w14:textId="77777777" w:rsidR="00E83D62" w:rsidRDefault="00E83D62" w:rsidP="00E83D62">
      <w:pPr>
        <w:pStyle w:val="Smalltext"/>
        <w:rPr>
          <w:b/>
          <w:bCs/>
        </w:rPr>
      </w:pPr>
      <w:r>
        <w:br/>
      </w:r>
      <w:r>
        <w:rPr>
          <w:b/>
          <w:bCs/>
        </w:rPr>
        <w:t>Suggested Citation:</w:t>
      </w:r>
    </w:p>
    <w:p w14:paraId="734BCFBB" w14:textId="0FA5A6CE" w:rsidR="00E83D62" w:rsidRDefault="00F54F3C" w:rsidP="00E83D62">
      <w:pPr>
        <w:pStyle w:val="Smalltext"/>
      </w:pPr>
      <w:r>
        <w:t>Martin</w:t>
      </w:r>
      <w:r w:rsidR="00C761C7">
        <w:t xml:space="preserve"> A</w:t>
      </w:r>
      <w:r>
        <w:t xml:space="preserve">, </w:t>
      </w:r>
      <w:proofErr w:type="spellStart"/>
      <w:r>
        <w:t>Chakouch</w:t>
      </w:r>
      <w:proofErr w:type="spellEnd"/>
      <w:r w:rsidR="00C761C7">
        <w:t xml:space="preserve"> C</w:t>
      </w:r>
      <w:r>
        <w:t xml:space="preserve">, </w:t>
      </w:r>
      <w:proofErr w:type="spellStart"/>
      <w:r w:rsidR="001932C7">
        <w:t>Josifovski</w:t>
      </w:r>
      <w:proofErr w:type="spellEnd"/>
      <w:r w:rsidR="001932C7">
        <w:t xml:space="preserve"> N, </w:t>
      </w:r>
      <w:r w:rsidR="00BB3716">
        <w:t xml:space="preserve">McGill K, Kartal D, Leckning B, </w:t>
      </w:r>
      <w:r w:rsidR="00733C92">
        <w:t>Hill N, Shand F</w:t>
      </w:r>
      <w:r w:rsidR="00E62FA2">
        <w:t xml:space="preserve">. </w:t>
      </w:r>
      <w:r w:rsidR="007613DE">
        <w:t xml:space="preserve">Suicide </w:t>
      </w:r>
      <w:r w:rsidR="00224547">
        <w:t>a</w:t>
      </w:r>
      <w:r w:rsidR="007613DE">
        <w:t xml:space="preserve">ftercare </w:t>
      </w:r>
      <w:r w:rsidR="00224547">
        <w:t>s</w:t>
      </w:r>
      <w:r w:rsidR="007613DE">
        <w:t>ervices</w:t>
      </w:r>
      <w:r w:rsidR="00E83D62">
        <w:t xml:space="preserve">: an Evidence Check rapid review brokered by the Sax Institute (www.saxinstitute.org.au) for the </w:t>
      </w:r>
      <w:r w:rsidR="00497E3B" w:rsidRPr="00A92D9F">
        <w:rPr>
          <w:lang w:val="en-AU"/>
        </w:rPr>
        <w:t>Commonwealth Department of Health and Aged Care</w:t>
      </w:r>
      <w:r w:rsidR="00E83D62">
        <w:t>, 20</w:t>
      </w:r>
      <w:r w:rsidR="00497E3B">
        <w:t>23</w:t>
      </w:r>
      <w:r w:rsidR="00E83D62">
        <w:t xml:space="preserve">. </w:t>
      </w:r>
    </w:p>
    <w:p w14:paraId="3E6D2F65" w14:textId="77777777" w:rsidR="006858B7" w:rsidRPr="00CA3389" w:rsidRDefault="00CA3389" w:rsidP="00CA3389">
      <w:pPr>
        <w:pStyle w:val="Smalltext"/>
        <w:rPr>
          <w:b/>
          <w:bCs/>
        </w:rPr>
      </w:pPr>
      <w:r>
        <w:br/>
      </w:r>
      <w:r w:rsidR="006858B7" w:rsidRPr="00CA3389">
        <w:rPr>
          <w:b/>
          <w:bCs/>
        </w:rPr>
        <w:t>Disclaimer:</w:t>
      </w:r>
    </w:p>
    <w:p w14:paraId="7DC01645" w14:textId="1C48111D" w:rsidR="006858B7" w:rsidRPr="00CA3389" w:rsidRDefault="006858B7" w:rsidP="00CA3389">
      <w:pPr>
        <w:pStyle w:val="Smalltext"/>
      </w:pPr>
      <w:r w:rsidRPr="00CA3389">
        <w:t xml:space="preserve">This Evidence Check </w:t>
      </w:r>
      <w:r w:rsidR="00AD48DD">
        <w:t>r</w:t>
      </w:r>
      <w:r w:rsidRPr="00CA3389">
        <w:t xml:space="preserve">eview was produced using the Evidence Check methodology in response to specific questions from the commissioning agency. </w:t>
      </w:r>
    </w:p>
    <w:p w14:paraId="4D235A70" w14:textId="77777777" w:rsidR="00752195" w:rsidRDefault="006858B7" w:rsidP="00CA3389">
      <w:pPr>
        <w:pStyle w:val="Smalltext"/>
        <w:sectPr w:rsidR="00752195" w:rsidSect="006B7AC5">
          <w:footerReference w:type="default" r:id="rId15"/>
          <w:pgSz w:w="11900" w:h="16840"/>
          <w:pgMar w:top="1440" w:right="1440" w:bottom="1985" w:left="1440" w:header="709" w:footer="1134" w:gutter="0"/>
          <w:pgBorders>
            <w:top w:val="single" w:sz="24" w:space="15" w:color="0C2340" w:themeColor="text1"/>
            <w:bottom w:val="single" w:sz="2" w:space="15" w:color="0C2340" w:themeColor="text1"/>
          </w:pgBorders>
          <w:pgNumType w:fmt="lowerRoman" w:start="1"/>
          <w:cols w:space="708"/>
          <w:vAlign w:val="bottom"/>
          <w:docGrid w:linePitch="400"/>
        </w:sectPr>
      </w:pPr>
      <w:r w:rsidRPr="00CA3389">
        <w:t>It is not necessarily a comprehensive review of all literature relating to the topic area. It was current at the time of production (but not necessarily at the time</w:t>
      </w:r>
      <w:r>
        <w:t xml:space="preserve"> of publication). It is reproduced for general information and third parties rely upon it at their own risk.</w:t>
      </w:r>
    </w:p>
    <w:p w14:paraId="605160D0" w14:textId="50F1392D" w:rsidR="00F63E8D" w:rsidRDefault="002B3F46" w:rsidP="000370E3">
      <w:pPr>
        <w:pStyle w:val="FullTitleGrey"/>
      </w:pPr>
      <w:r>
        <w:lastRenderedPageBreak/>
        <w:t xml:space="preserve">Suicide </w:t>
      </w:r>
      <w:r w:rsidRPr="000370E3">
        <w:t>Aftercare</w:t>
      </w:r>
      <w:r>
        <w:t xml:space="preserve"> </w:t>
      </w:r>
      <w:r w:rsidR="009F591C">
        <w:t>S</w:t>
      </w:r>
      <w:r>
        <w:t>ervices</w:t>
      </w:r>
    </w:p>
    <w:p w14:paraId="6D0E77A2" w14:textId="0796D4EA" w:rsidR="00F80222" w:rsidRPr="006A06BB" w:rsidRDefault="00F80222" w:rsidP="004C3721">
      <w:pPr>
        <w:pStyle w:val="Smalltext"/>
        <w:spacing w:before="2400"/>
        <w:rPr>
          <w:b/>
          <w:bCs/>
        </w:rPr>
      </w:pPr>
      <w:r w:rsidRPr="006A06BB">
        <w:rPr>
          <w:b/>
          <w:bCs/>
        </w:rPr>
        <w:t xml:space="preserve">An Evidence Check rapid review brokered by the Sax Institute for the </w:t>
      </w:r>
      <w:r w:rsidR="00497E3B" w:rsidRPr="00497E3B">
        <w:rPr>
          <w:b/>
          <w:bCs/>
        </w:rPr>
        <w:t>Commonwealth Department of Health and Aged Care</w:t>
      </w:r>
      <w:r w:rsidRPr="006A06BB">
        <w:rPr>
          <w:b/>
          <w:bCs/>
        </w:rPr>
        <w:t>. </w:t>
      </w:r>
      <w:r w:rsidR="002B3F46">
        <w:rPr>
          <w:b/>
          <w:bCs/>
        </w:rPr>
        <w:t>July 2023</w:t>
      </w:r>
      <w:r w:rsidRPr="006A06BB">
        <w:rPr>
          <w:b/>
          <w:bCs/>
        </w:rPr>
        <w:t>.</w:t>
      </w:r>
    </w:p>
    <w:p w14:paraId="5F10789D" w14:textId="47C5FEF4" w:rsidR="00F80222" w:rsidRPr="007B6A02" w:rsidRDefault="00F80222" w:rsidP="006A06BB">
      <w:pPr>
        <w:pStyle w:val="Smalltext"/>
        <w:rPr>
          <w:vertAlign w:val="superscript"/>
        </w:rPr>
      </w:pPr>
      <w:r>
        <w:t>This report was prepared by.</w:t>
      </w:r>
      <w:r w:rsidR="07E8490E">
        <w:t xml:space="preserve"> Ann Martin, Cassandra </w:t>
      </w:r>
      <w:proofErr w:type="spellStart"/>
      <w:r w:rsidR="07E8490E">
        <w:t>Chakouch</w:t>
      </w:r>
      <w:proofErr w:type="spellEnd"/>
      <w:r w:rsidR="07E8490E">
        <w:t xml:space="preserve">, Natasha </w:t>
      </w:r>
      <w:proofErr w:type="spellStart"/>
      <w:r w:rsidR="07E8490E">
        <w:t>Josifovski</w:t>
      </w:r>
      <w:proofErr w:type="spellEnd"/>
      <w:r w:rsidR="07E8490E">
        <w:t xml:space="preserve"> Katherine McGill, </w:t>
      </w:r>
      <w:proofErr w:type="spellStart"/>
      <w:r w:rsidR="07E8490E">
        <w:t>Dzenana</w:t>
      </w:r>
      <w:proofErr w:type="spellEnd"/>
      <w:r w:rsidR="07E8490E">
        <w:t xml:space="preserve"> </w:t>
      </w:r>
      <w:proofErr w:type="spellStart"/>
      <w:r w:rsidR="07E8490E">
        <w:t>Kartal</w:t>
      </w:r>
      <w:proofErr w:type="spellEnd"/>
      <w:r w:rsidR="07E8490E">
        <w:t xml:space="preserve">, Bernard </w:t>
      </w:r>
      <w:proofErr w:type="spellStart"/>
      <w:r w:rsidR="07E8490E">
        <w:t>Leckning</w:t>
      </w:r>
      <w:proofErr w:type="spellEnd"/>
      <w:r w:rsidR="07E8490E">
        <w:t>, Nicole Hill, Fiona Shand</w:t>
      </w:r>
      <w:r w:rsidR="00126566">
        <w:t>. Black Dog Institute, University of New South Wales.</w:t>
      </w:r>
    </w:p>
    <w:p w14:paraId="15EFF521" w14:textId="77777777" w:rsidR="004E15DC" w:rsidRDefault="004E15DC" w:rsidP="006A06BB">
      <w:pPr>
        <w:pStyle w:val="Smalltext"/>
      </w:pPr>
    </w:p>
    <w:p w14:paraId="319BC184" w14:textId="356FA47E" w:rsidR="004E15DC" w:rsidRDefault="004E15DC" w:rsidP="006A06BB">
      <w:pPr>
        <w:pStyle w:val="Smalltext"/>
      </w:pPr>
      <w:r w:rsidRPr="004E15DC">
        <w:t> </w:t>
      </w:r>
      <w:r w:rsidRPr="004E15DC">
        <w:t> </w:t>
      </w:r>
      <w:r w:rsidRPr="004E15DC">
        <w:t> </w:t>
      </w:r>
      <w:r w:rsidRPr="004E15DC">
        <w:t> </w:t>
      </w:r>
    </w:p>
    <w:p w14:paraId="3F5BA637" w14:textId="77777777" w:rsidR="00314239" w:rsidRDefault="00314239" w:rsidP="00056234">
      <w:pPr>
        <w:pStyle w:val="ContentsHeader"/>
      </w:pPr>
      <w:r>
        <w:lastRenderedPageBreak/>
        <w:t>Contents</w:t>
      </w:r>
    </w:p>
    <w:p w14:paraId="2A2BC23F" w14:textId="3D804FCE" w:rsidR="00FA3BE2" w:rsidRDefault="00314239">
      <w:pPr>
        <w:pStyle w:val="TOC1"/>
        <w:tabs>
          <w:tab w:val="right" w:pos="9010"/>
        </w:tabs>
        <w:rPr>
          <w:rFonts w:cstheme="minorBidi"/>
          <w:b w:val="0"/>
          <w:bCs w:val="0"/>
          <w:noProof/>
          <w:color w:val="auto"/>
          <w:kern w:val="2"/>
          <w:sz w:val="22"/>
          <w:szCs w:val="22"/>
          <w:lang w:val="en-AU" w:eastAsia="en-AU"/>
          <w14:ligatures w14:val="standardContextual"/>
        </w:rPr>
      </w:pPr>
      <w:r>
        <w:rPr>
          <w:b w:val="0"/>
          <w:bCs w:val="0"/>
          <w:lang w:val="en-AU"/>
        </w:rPr>
        <w:fldChar w:fldCharType="begin"/>
      </w:r>
      <w:r>
        <w:rPr>
          <w:b w:val="0"/>
          <w:bCs w:val="0"/>
          <w:lang w:val="en-AU"/>
        </w:rPr>
        <w:instrText xml:space="preserve"> TOC \o "1-2" \h \z \u </w:instrText>
      </w:r>
      <w:r>
        <w:rPr>
          <w:b w:val="0"/>
          <w:bCs w:val="0"/>
          <w:lang w:val="en-AU"/>
        </w:rPr>
        <w:fldChar w:fldCharType="separate"/>
      </w:r>
      <w:hyperlink w:anchor="_Toc141444775" w:history="1">
        <w:r w:rsidR="00FA3BE2" w:rsidRPr="00E53C36">
          <w:rPr>
            <w:rStyle w:val="Hyperlink"/>
            <w:noProof/>
          </w:rPr>
          <w:t>Glossary of terms</w:t>
        </w:r>
        <w:r w:rsidR="00FA3BE2">
          <w:rPr>
            <w:noProof/>
            <w:webHidden/>
          </w:rPr>
          <w:tab/>
        </w:r>
        <w:r w:rsidR="00FA3BE2">
          <w:rPr>
            <w:noProof/>
            <w:webHidden/>
          </w:rPr>
          <w:fldChar w:fldCharType="begin"/>
        </w:r>
        <w:r w:rsidR="00FA3BE2">
          <w:rPr>
            <w:noProof/>
            <w:webHidden/>
          </w:rPr>
          <w:instrText xml:space="preserve"> PAGEREF _Toc141444775 \h </w:instrText>
        </w:r>
        <w:r w:rsidR="00FA3BE2">
          <w:rPr>
            <w:noProof/>
            <w:webHidden/>
          </w:rPr>
        </w:r>
        <w:r w:rsidR="00FA3BE2">
          <w:rPr>
            <w:noProof/>
            <w:webHidden/>
          </w:rPr>
          <w:fldChar w:fldCharType="separate"/>
        </w:r>
        <w:r w:rsidR="00FA3BE2">
          <w:rPr>
            <w:noProof/>
            <w:webHidden/>
          </w:rPr>
          <w:t>1</w:t>
        </w:r>
        <w:r w:rsidR="00FA3BE2">
          <w:rPr>
            <w:noProof/>
            <w:webHidden/>
          </w:rPr>
          <w:fldChar w:fldCharType="end"/>
        </w:r>
      </w:hyperlink>
    </w:p>
    <w:p w14:paraId="6BC7C506" w14:textId="7F419FCD"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76" w:history="1">
        <w:r w:rsidR="00FA3BE2" w:rsidRPr="00E53C36">
          <w:rPr>
            <w:rStyle w:val="Hyperlink"/>
            <w:noProof/>
            <w:lang w:val="en-AU"/>
          </w:rPr>
          <w:t>Abbreviations</w:t>
        </w:r>
        <w:r w:rsidR="00FA3BE2">
          <w:rPr>
            <w:noProof/>
            <w:webHidden/>
          </w:rPr>
          <w:tab/>
        </w:r>
        <w:r w:rsidR="00FA3BE2">
          <w:rPr>
            <w:noProof/>
            <w:webHidden/>
          </w:rPr>
          <w:fldChar w:fldCharType="begin"/>
        </w:r>
        <w:r w:rsidR="00FA3BE2">
          <w:rPr>
            <w:noProof/>
            <w:webHidden/>
          </w:rPr>
          <w:instrText xml:space="preserve"> PAGEREF _Toc141444776 \h </w:instrText>
        </w:r>
        <w:r w:rsidR="00FA3BE2">
          <w:rPr>
            <w:noProof/>
            <w:webHidden/>
          </w:rPr>
        </w:r>
        <w:r w:rsidR="00FA3BE2">
          <w:rPr>
            <w:noProof/>
            <w:webHidden/>
          </w:rPr>
          <w:fldChar w:fldCharType="separate"/>
        </w:r>
        <w:r w:rsidR="00FA3BE2">
          <w:rPr>
            <w:noProof/>
            <w:webHidden/>
          </w:rPr>
          <w:t>1</w:t>
        </w:r>
        <w:r w:rsidR="00FA3BE2">
          <w:rPr>
            <w:noProof/>
            <w:webHidden/>
          </w:rPr>
          <w:fldChar w:fldCharType="end"/>
        </w:r>
      </w:hyperlink>
    </w:p>
    <w:p w14:paraId="69DE64B9" w14:textId="2D2ED0E3"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777" w:history="1">
        <w:r w:rsidR="00FA3BE2" w:rsidRPr="00E53C36">
          <w:rPr>
            <w:rStyle w:val="Hyperlink"/>
            <w:noProof/>
            <w:lang w:val="en-AU"/>
          </w:rPr>
          <w:t>Executive Summary</w:t>
        </w:r>
        <w:r w:rsidR="00FA3BE2">
          <w:rPr>
            <w:noProof/>
            <w:webHidden/>
          </w:rPr>
          <w:tab/>
        </w:r>
        <w:r w:rsidR="00FA3BE2">
          <w:rPr>
            <w:noProof/>
            <w:webHidden/>
          </w:rPr>
          <w:fldChar w:fldCharType="begin"/>
        </w:r>
        <w:r w:rsidR="00FA3BE2">
          <w:rPr>
            <w:noProof/>
            <w:webHidden/>
          </w:rPr>
          <w:instrText xml:space="preserve"> PAGEREF _Toc141444777 \h </w:instrText>
        </w:r>
        <w:r w:rsidR="00FA3BE2">
          <w:rPr>
            <w:noProof/>
            <w:webHidden/>
          </w:rPr>
        </w:r>
        <w:r w:rsidR="00FA3BE2">
          <w:rPr>
            <w:noProof/>
            <w:webHidden/>
          </w:rPr>
          <w:fldChar w:fldCharType="separate"/>
        </w:r>
        <w:r w:rsidR="00FA3BE2">
          <w:rPr>
            <w:noProof/>
            <w:webHidden/>
          </w:rPr>
          <w:t>3</w:t>
        </w:r>
        <w:r w:rsidR="00FA3BE2">
          <w:rPr>
            <w:noProof/>
            <w:webHidden/>
          </w:rPr>
          <w:fldChar w:fldCharType="end"/>
        </w:r>
      </w:hyperlink>
    </w:p>
    <w:p w14:paraId="13CAFCA1" w14:textId="51754E93"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78" w:history="1">
        <w:r w:rsidR="00FA3BE2" w:rsidRPr="00E53C36">
          <w:rPr>
            <w:rStyle w:val="Hyperlink"/>
            <w:noProof/>
          </w:rPr>
          <w:t>Background</w:t>
        </w:r>
        <w:r w:rsidR="00FA3BE2">
          <w:rPr>
            <w:noProof/>
            <w:webHidden/>
          </w:rPr>
          <w:tab/>
        </w:r>
        <w:r w:rsidR="00FA3BE2">
          <w:rPr>
            <w:noProof/>
            <w:webHidden/>
          </w:rPr>
          <w:fldChar w:fldCharType="begin"/>
        </w:r>
        <w:r w:rsidR="00FA3BE2">
          <w:rPr>
            <w:noProof/>
            <w:webHidden/>
          </w:rPr>
          <w:instrText xml:space="preserve"> PAGEREF _Toc141444778 \h </w:instrText>
        </w:r>
        <w:r w:rsidR="00FA3BE2">
          <w:rPr>
            <w:noProof/>
            <w:webHidden/>
          </w:rPr>
        </w:r>
        <w:r w:rsidR="00FA3BE2">
          <w:rPr>
            <w:noProof/>
            <w:webHidden/>
          </w:rPr>
          <w:fldChar w:fldCharType="separate"/>
        </w:r>
        <w:r w:rsidR="00FA3BE2">
          <w:rPr>
            <w:noProof/>
            <w:webHidden/>
          </w:rPr>
          <w:t>3</w:t>
        </w:r>
        <w:r w:rsidR="00FA3BE2">
          <w:rPr>
            <w:noProof/>
            <w:webHidden/>
          </w:rPr>
          <w:fldChar w:fldCharType="end"/>
        </w:r>
      </w:hyperlink>
    </w:p>
    <w:p w14:paraId="6D4A63C8" w14:textId="64D41EBB"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79" w:history="1">
        <w:r w:rsidR="00FA3BE2" w:rsidRPr="00E53C36">
          <w:rPr>
            <w:rStyle w:val="Hyperlink"/>
            <w:noProof/>
            <w:lang w:val="en-AU"/>
          </w:rPr>
          <w:t>Methods</w:t>
        </w:r>
        <w:r w:rsidR="00FA3BE2">
          <w:rPr>
            <w:noProof/>
            <w:webHidden/>
          </w:rPr>
          <w:tab/>
        </w:r>
        <w:r w:rsidR="00FA3BE2">
          <w:rPr>
            <w:noProof/>
            <w:webHidden/>
          </w:rPr>
          <w:fldChar w:fldCharType="begin"/>
        </w:r>
        <w:r w:rsidR="00FA3BE2">
          <w:rPr>
            <w:noProof/>
            <w:webHidden/>
          </w:rPr>
          <w:instrText xml:space="preserve"> PAGEREF _Toc141444779 \h </w:instrText>
        </w:r>
        <w:r w:rsidR="00FA3BE2">
          <w:rPr>
            <w:noProof/>
            <w:webHidden/>
          </w:rPr>
        </w:r>
        <w:r w:rsidR="00FA3BE2">
          <w:rPr>
            <w:noProof/>
            <w:webHidden/>
          </w:rPr>
          <w:fldChar w:fldCharType="separate"/>
        </w:r>
        <w:r w:rsidR="00FA3BE2">
          <w:rPr>
            <w:noProof/>
            <w:webHidden/>
          </w:rPr>
          <w:t>4</w:t>
        </w:r>
        <w:r w:rsidR="00FA3BE2">
          <w:rPr>
            <w:noProof/>
            <w:webHidden/>
          </w:rPr>
          <w:fldChar w:fldCharType="end"/>
        </w:r>
      </w:hyperlink>
    </w:p>
    <w:p w14:paraId="59E2F1CE" w14:textId="53253B27"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0" w:history="1">
        <w:r w:rsidR="00FA3BE2" w:rsidRPr="00E53C36">
          <w:rPr>
            <w:rStyle w:val="Hyperlink"/>
            <w:noProof/>
            <w:lang w:val="en-AU"/>
          </w:rPr>
          <w:t>Findings</w:t>
        </w:r>
        <w:r w:rsidR="00FA3BE2">
          <w:rPr>
            <w:noProof/>
            <w:webHidden/>
          </w:rPr>
          <w:tab/>
        </w:r>
        <w:r w:rsidR="00FA3BE2">
          <w:rPr>
            <w:noProof/>
            <w:webHidden/>
          </w:rPr>
          <w:fldChar w:fldCharType="begin"/>
        </w:r>
        <w:r w:rsidR="00FA3BE2">
          <w:rPr>
            <w:noProof/>
            <w:webHidden/>
          </w:rPr>
          <w:instrText xml:space="preserve"> PAGEREF _Toc141444780 \h </w:instrText>
        </w:r>
        <w:r w:rsidR="00FA3BE2">
          <w:rPr>
            <w:noProof/>
            <w:webHidden/>
          </w:rPr>
        </w:r>
        <w:r w:rsidR="00FA3BE2">
          <w:rPr>
            <w:noProof/>
            <w:webHidden/>
          </w:rPr>
          <w:fldChar w:fldCharType="separate"/>
        </w:r>
        <w:r w:rsidR="00FA3BE2">
          <w:rPr>
            <w:noProof/>
            <w:webHidden/>
          </w:rPr>
          <w:t>5</w:t>
        </w:r>
        <w:r w:rsidR="00FA3BE2">
          <w:rPr>
            <w:noProof/>
            <w:webHidden/>
          </w:rPr>
          <w:fldChar w:fldCharType="end"/>
        </w:r>
      </w:hyperlink>
    </w:p>
    <w:p w14:paraId="7263594E" w14:textId="07522377"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1" w:history="1">
        <w:r w:rsidR="00FA3BE2" w:rsidRPr="00E53C36">
          <w:rPr>
            <w:rStyle w:val="Hyperlink"/>
            <w:noProof/>
            <w:lang w:val="en-AU"/>
          </w:rPr>
          <w:t>What contributes to effective aftercare?</w:t>
        </w:r>
        <w:r w:rsidR="00FA3BE2">
          <w:rPr>
            <w:noProof/>
            <w:webHidden/>
          </w:rPr>
          <w:tab/>
        </w:r>
        <w:r w:rsidR="00FA3BE2">
          <w:rPr>
            <w:noProof/>
            <w:webHidden/>
          </w:rPr>
          <w:fldChar w:fldCharType="begin"/>
        </w:r>
        <w:r w:rsidR="00FA3BE2">
          <w:rPr>
            <w:noProof/>
            <w:webHidden/>
          </w:rPr>
          <w:instrText xml:space="preserve"> PAGEREF _Toc141444781 \h </w:instrText>
        </w:r>
        <w:r w:rsidR="00FA3BE2">
          <w:rPr>
            <w:noProof/>
            <w:webHidden/>
          </w:rPr>
        </w:r>
        <w:r w:rsidR="00FA3BE2">
          <w:rPr>
            <w:noProof/>
            <w:webHidden/>
          </w:rPr>
          <w:fldChar w:fldCharType="separate"/>
        </w:r>
        <w:r w:rsidR="00FA3BE2">
          <w:rPr>
            <w:noProof/>
            <w:webHidden/>
          </w:rPr>
          <w:t>7</w:t>
        </w:r>
        <w:r w:rsidR="00FA3BE2">
          <w:rPr>
            <w:noProof/>
            <w:webHidden/>
          </w:rPr>
          <w:fldChar w:fldCharType="end"/>
        </w:r>
      </w:hyperlink>
    </w:p>
    <w:p w14:paraId="6865EDA2" w14:textId="55EE2C63"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2" w:history="1">
        <w:r w:rsidR="00FA3BE2" w:rsidRPr="00E53C36">
          <w:rPr>
            <w:rStyle w:val="Hyperlink"/>
            <w:noProof/>
            <w:lang w:val="en-AU"/>
          </w:rPr>
          <w:t>Components with emerging evidence</w:t>
        </w:r>
        <w:r w:rsidR="00FA3BE2">
          <w:rPr>
            <w:noProof/>
            <w:webHidden/>
          </w:rPr>
          <w:tab/>
        </w:r>
        <w:r w:rsidR="00FA3BE2">
          <w:rPr>
            <w:noProof/>
            <w:webHidden/>
          </w:rPr>
          <w:fldChar w:fldCharType="begin"/>
        </w:r>
        <w:r w:rsidR="00FA3BE2">
          <w:rPr>
            <w:noProof/>
            <w:webHidden/>
          </w:rPr>
          <w:instrText xml:space="preserve"> PAGEREF _Toc141444782 \h </w:instrText>
        </w:r>
        <w:r w:rsidR="00FA3BE2">
          <w:rPr>
            <w:noProof/>
            <w:webHidden/>
          </w:rPr>
        </w:r>
        <w:r w:rsidR="00FA3BE2">
          <w:rPr>
            <w:noProof/>
            <w:webHidden/>
          </w:rPr>
          <w:fldChar w:fldCharType="separate"/>
        </w:r>
        <w:r w:rsidR="00FA3BE2">
          <w:rPr>
            <w:noProof/>
            <w:webHidden/>
          </w:rPr>
          <w:t>10</w:t>
        </w:r>
        <w:r w:rsidR="00FA3BE2">
          <w:rPr>
            <w:noProof/>
            <w:webHidden/>
          </w:rPr>
          <w:fldChar w:fldCharType="end"/>
        </w:r>
      </w:hyperlink>
    </w:p>
    <w:p w14:paraId="295A5A10" w14:textId="71A98294"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3" w:history="1">
        <w:r w:rsidR="00FA3BE2" w:rsidRPr="00E53C36">
          <w:rPr>
            <w:rStyle w:val="Hyperlink"/>
            <w:noProof/>
            <w:lang w:val="en-AU"/>
          </w:rPr>
          <w:t>Services and programs delivered in Australia</w:t>
        </w:r>
        <w:r w:rsidR="00FA3BE2">
          <w:rPr>
            <w:noProof/>
            <w:webHidden/>
          </w:rPr>
          <w:tab/>
        </w:r>
        <w:r w:rsidR="00FA3BE2">
          <w:rPr>
            <w:noProof/>
            <w:webHidden/>
          </w:rPr>
          <w:fldChar w:fldCharType="begin"/>
        </w:r>
        <w:r w:rsidR="00FA3BE2">
          <w:rPr>
            <w:noProof/>
            <w:webHidden/>
          </w:rPr>
          <w:instrText xml:space="preserve"> PAGEREF _Toc141444783 \h </w:instrText>
        </w:r>
        <w:r w:rsidR="00FA3BE2">
          <w:rPr>
            <w:noProof/>
            <w:webHidden/>
          </w:rPr>
        </w:r>
        <w:r w:rsidR="00FA3BE2">
          <w:rPr>
            <w:noProof/>
            <w:webHidden/>
          </w:rPr>
          <w:fldChar w:fldCharType="separate"/>
        </w:r>
        <w:r w:rsidR="00FA3BE2">
          <w:rPr>
            <w:noProof/>
            <w:webHidden/>
          </w:rPr>
          <w:t>10</w:t>
        </w:r>
        <w:r w:rsidR="00FA3BE2">
          <w:rPr>
            <w:noProof/>
            <w:webHidden/>
          </w:rPr>
          <w:fldChar w:fldCharType="end"/>
        </w:r>
      </w:hyperlink>
    </w:p>
    <w:p w14:paraId="0A3DD51C" w14:textId="5697D764"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4" w:history="1">
        <w:r w:rsidR="00FA3BE2" w:rsidRPr="00E53C36">
          <w:rPr>
            <w:rStyle w:val="Hyperlink"/>
            <w:noProof/>
            <w:lang w:val="en-AU"/>
          </w:rPr>
          <w:t>Recommendations</w:t>
        </w:r>
        <w:r w:rsidR="00FA3BE2">
          <w:rPr>
            <w:noProof/>
            <w:webHidden/>
          </w:rPr>
          <w:tab/>
        </w:r>
        <w:r w:rsidR="00FA3BE2">
          <w:rPr>
            <w:noProof/>
            <w:webHidden/>
          </w:rPr>
          <w:fldChar w:fldCharType="begin"/>
        </w:r>
        <w:r w:rsidR="00FA3BE2">
          <w:rPr>
            <w:noProof/>
            <w:webHidden/>
          </w:rPr>
          <w:instrText xml:space="preserve"> PAGEREF _Toc141444784 \h </w:instrText>
        </w:r>
        <w:r w:rsidR="00FA3BE2">
          <w:rPr>
            <w:noProof/>
            <w:webHidden/>
          </w:rPr>
        </w:r>
        <w:r w:rsidR="00FA3BE2">
          <w:rPr>
            <w:noProof/>
            <w:webHidden/>
          </w:rPr>
          <w:fldChar w:fldCharType="separate"/>
        </w:r>
        <w:r w:rsidR="00FA3BE2">
          <w:rPr>
            <w:noProof/>
            <w:webHidden/>
          </w:rPr>
          <w:t>11</w:t>
        </w:r>
        <w:r w:rsidR="00FA3BE2">
          <w:rPr>
            <w:noProof/>
            <w:webHidden/>
          </w:rPr>
          <w:fldChar w:fldCharType="end"/>
        </w:r>
      </w:hyperlink>
    </w:p>
    <w:p w14:paraId="0125369E" w14:textId="71FA964C"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785" w:history="1">
        <w:r w:rsidR="00FA3BE2" w:rsidRPr="00E53C36">
          <w:rPr>
            <w:rStyle w:val="Hyperlink"/>
            <w:rFonts w:cstheme="majorHAnsi"/>
            <w:noProof/>
          </w:rPr>
          <w:t>Background</w:t>
        </w:r>
        <w:r w:rsidR="00FA3BE2">
          <w:rPr>
            <w:noProof/>
            <w:webHidden/>
          </w:rPr>
          <w:tab/>
        </w:r>
        <w:r w:rsidR="00FA3BE2">
          <w:rPr>
            <w:noProof/>
            <w:webHidden/>
          </w:rPr>
          <w:fldChar w:fldCharType="begin"/>
        </w:r>
        <w:r w:rsidR="00FA3BE2">
          <w:rPr>
            <w:noProof/>
            <w:webHidden/>
          </w:rPr>
          <w:instrText xml:space="preserve"> PAGEREF _Toc141444785 \h </w:instrText>
        </w:r>
        <w:r w:rsidR="00FA3BE2">
          <w:rPr>
            <w:noProof/>
            <w:webHidden/>
          </w:rPr>
        </w:r>
        <w:r w:rsidR="00FA3BE2">
          <w:rPr>
            <w:noProof/>
            <w:webHidden/>
          </w:rPr>
          <w:fldChar w:fldCharType="separate"/>
        </w:r>
        <w:r w:rsidR="00FA3BE2">
          <w:rPr>
            <w:noProof/>
            <w:webHidden/>
          </w:rPr>
          <w:t>14</w:t>
        </w:r>
        <w:r w:rsidR="00FA3BE2">
          <w:rPr>
            <w:noProof/>
            <w:webHidden/>
          </w:rPr>
          <w:fldChar w:fldCharType="end"/>
        </w:r>
      </w:hyperlink>
    </w:p>
    <w:p w14:paraId="0BACFBA8" w14:textId="04792A28"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6" w:history="1">
        <w:r w:rsidR="00FA3BE2" w:rsidRPr="00E53C36">
          <w:rPr>
            <w:rStyle w:val="Hyperlink"/>
            <w:rFonts w:cstheme="majorHAnsi"/>
            <w:noProof/>
          </w:rPr>
          <w:t>Aftercare services in the Australian context</w:t>
        </w:r>
        <w:r w:rsidR="00FA3BE2">
          <w:rPr>
            <w:noProof/>
            <w:webHidden/>
          </w:rPr>
          <w:tab/>
        </w:r>
        <w:r w:rsidR="00FA3BE2">
          <w:rPr>
            <w:noProof/>
            <w:webHidden/>
          </w:rPr>
          <w:fldChar w:fldCharType="begin"/>
        </w:r>
        <w:r w:rsidR="00FA3BE2">
          <w:rPr>
            <w:noProof/>
            <w:webHidden/>
          </w:rPr>
          <w:instrText xml:space="preserve"> PAGEREF _Toc141444786 \h </w:instrText>
        </w:r>
        <w:r w:rsidR="00FA3BE2">
          <w:rPr>
            <w:noProof/>
            <w:webHidden/>
          </w:rPr>
        </w:r>
        <w:r w:rsidR="00FA3BE2">
          <w:rPr>
            <w:noProof/>
            <w:webHidden/>
          </w:rPr>
          <w:fldChar w:fldCharType="separate"/>
        </w:r>
        <w:r w:rsidR="00FA3BE2">
          <w:rPr>
            <w:noProof/>
            <w:webHidden/>
          </w:rPr>
          <w:t>16</w:t>
        </w:r>
        <w:r w:rsidR="00FA3BE2">
          <w:rPr>
            <w:noProof/>
            <w:webHidden/>
          </w:rPr>
          <w:fldChar w:fldCharType="end"/>
        </w:r>
      </w:hyperlink>
    </w:p>
    <w:p w14:paraId="063F0E9D" w14:textId="2B4D3162"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87" w:history="1">
        <w:r w:rsidR="00FA3BE2" w:rsidRPr="00E53C36">
          <w:rPr>
            <w:rStyle w:val="Hyperlink"/>
            <w:rFonts w:cstheme="majorHAnsi"/>
            <w:noProof/>
          </w:rPr>
          <w:t>Current policy context</w:t>
        </w:r>
        <w:r w:rsidR="00FA3BE2">
          <w:rPr>
            <w:noProof/>
            <w:webHidden/>
          </w:rPr>
          <w:tab/>
        </w:r>
        <w:r w:rsidR="00FA3BE2">
          <w:rPr>
            <w:noProof/>
            <w:webHidden/>
          </w:rPr>
          <w:fldChar w:fldCharType="begin"/>
        </w:r>
        <w:r w:rsidR="00FA3BE2">
          <w:rPr>
            <w:noProof/>
            <w:webHidden/>
          </w:rPr>
          <w:instrText xml:space="preserve"> PAGEREF _Toc141444787 \h </w:instrText>
        </w:r>
        <w:r w:rsidR="00FA3BE2">
          <w:rPr>
            <w:noProof/>
            <w:webHidden/>
          </w:rPr>
        </w:r>
        <w:r w:rsidR="00FA3BE2">
          <w:rPr>
            <w:noProof/>
            <w:webHidden/>
          </w:rPr>
          <w:fldChar w:fldCharType="separate"/>
        </w:r>
        <w:r w:rsidR="00FA3BE2">
          <w:rPr>
            <w:noProof/>
            <w:webHidden/>
          </w:rPr>
          <w:t>17</w:t>
        </w:r>
        <w:r w:rsidR="00FA3BE2">
          <w:rPr>
            <w:noProof/>
            <w:webHidden/>
          </w:rPr>
          <w:fldChar w:fldCharType="end"/>
        </w:r>
      </w:hyperlink>
    </w:p>
    <w:p w14:paraId="3C204CF4" w14:textId="46E4A43D"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788" w:history="1">
        <w:r w:rsidR="00FA3BE2" w:rsidRPr="00E53C36">
          <w:rPr>
            <w:rStyle w:val="Hyperlink"/>
            <w:rFonts w:cstheme="majorHAnsi"/>
            <w:noProof/>
          </w:rPr>
          <w:t>Scope and aims</w:t>
        </w:r>
        <w:r w:rsidR="00FA3BE2">
          <w:rPr>
            <w:noProof/>
            <w:webHidden/>
          </w:rPr>
          <w:tab/>
        </w:r>
        <w:r w:rsidR="00FA3BE2">
          <w:rPr>
            <w:noProof/>
            <w:webHidden/>
          </w:rPr>
          <w:fldChar w:fldCharType="begin"/>
        </w:r>
        <w:r w:rsidR="00FA3BE2">
          <w:rPr>
            <w:noProof/>
            <w:webHidden/>
          </w:rPr>
          <w:instrText xml:space="preserve"> PAGEREF _Toc141444788 \h </w:instrText>
        </w:r>
        <w:r w:rsidR="00FA3BE2">
          <w:rPr>
            <w:noProof/>
            <w:webHidden/>
          </w:rPr>
        </w:r>
        <w:r w:rsidR="00FA3BE2">
          <w:rPr>
            <w:noProof/>
            <w:webHidden/>
          </w:rPr>
          <w:fldChar w:fldCharType="separate"/>
        </w:r>
        <w:r w:rsidR="00FA3BE2">
          <w:rPr>
            <w:noProof/>
            <w:webHidden/>
          </w:rPr>
          <w:t>18</w:t>
        </w:r>
        <w:r w:rsidR="00FA3BE2">
          <w:rPr>
            <w:noProof/>
            <w:webHidden/>
          </w:rPr>
          <w:fldChar w:fldCharType="end"/>
        </w:r>
      </w:hyperlink>
    </w:p>
    <w:p w14:paraId="3E34F968" w14:textId="73F30C05"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789" w:history="1">
        <w:r w:rsidR="00FA3BE2" w:rsidRPr="00E53C36">
          <w:rPr>
            <w:rStyle w:val="Hyperlink"/>
            <w:rFonts w:cstheme="majorHAnsi"/>
            <w:noProof/>
          </w:rPr>
          <w:t>Methods</w:t>
        </w:r>
        <w:r w:rsidR="00FA3BE2">
          <w:rPr>
            <w:noProof/>
            <w:webHidden/>
          </w:rPr>
          <w:tab/>
        </w:r>
        <w:r w:rsidR="00FA3BE2">
          <w:rPr>
            <w:noProof/>
            <w:webHidden/>
          </w:rPr>
          <w:fldChar w:fldCharType="begin"/>
        </w:r>
        <w:r w:rsidR="00FA3BE2">
          <w:rPr>
            <w:noProof/>
            <w:webHidden/>
          </w:rPr>
          <w:instrText xml:space="preserve"> PAGEREF _Toc141444789 \h </w:instrText>
        </w:r>
        <w:r w:rsidR="00FA3BE2">
          <w:rPr>
            <w:noProof/>
            <w:webHidden/>
          </w:rPr>
        </w:r>
        <w:r w:rsidR="00FA3BE2">
          <w:rPr>
            <w:noProof/>
            <w:webHidden/>
          </w:rPr>
          <w:fldChar w:fldCharType="separate"/>
        </w:r>
        <w:r w:rsidR="00FA3BE2">
          <w:rPr>
            <w:noProof/>
            <w:webHidden/>
          </w:rPr>
          <w:t>19</w:t>
        </w:r>
        <w:r w:rsidR="00FA3BE2">
          <w:rPr>
            <w:noProof/>
            <w:webHidden/>
          </w:rPr>
          <w:fldChar w:fldCharType="end"/>
        </w:r>
      </w:hyperlink>
    </w:p>
    <w:p w14:paraId="1150D4F7" w14:textId="14F9C244"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0" w:history="1">
        <w:r w:rsidR="00FA3BE2" w:rsidRPr="00E53C36">
          <w:rPr>
            <w:rStyle w:val="Hyperlink"/>
            <w:rFonts w:cstheme="majorHAnsi"/>
            <w:noProof/>
          </w:rPr>
          <w:t>Advisory Groups</w:t>
        </w:r>
        <w:r w:rsidR="00FA3BE2">
          <w:rPr>
            <w:noProof/>
            <w:webHidden/>
          </w:rPr>
          <w:tab/>
        </w:r>
        <w:r w:rsidR="00FA3BE2">
          <w:rPr>
            <w:noProof/>
            <w:webHidden/>
          </w:rPr>
          <w:fldChar w:fldCharType="begin"/>
        </w:r>
        <w:r w:rsidR="00FA3BE2">
          <w:rPr>
            <w:noProof/>
            <w:webHidden/>
          </w:rPr>
          <w:instrText xml:space="preserve"> PAGEREF _Toc141444790 \h </w:instrText>
        </w:r>
        <w:r w:rsidR="00FA3BE2">
          <w:rPr>
            <w:noProof/>
            <w:webHidden/>
          </w:rPr>
        </w:r>
        <w:r w:rsidR="00FA3BE2">
          <w:rPr>
            <w:noProof/>
            <w:webHidden/>
          </w:rPr>
          <w:fldChar w:fldCharType="separate"/>
        </w:r>
        <w:r w:rsidR="00FA3BE2">
          <w:rPr>
            <w:noProof/>
            <w:webHidden/>
          </w:rPr>
          <w:t>19</w:t>
        </w:r>
        <w:r w:rsidR="00FA3BE2">
          <w:rPr>
            <w:noProof/>
            <w:webHidden/>
          </w:rPr>
          <w:fldChar w:fldCharType="end"/>
        </w:r>
      </w:hyperlink>
    </w:p>
    <w:p w14:paraId="6506B476" w14:textId="67FECFA9"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1" w:history="1">
        <w:r w:rsidR="00FA3BE2" w:rsidRPr="00E53C36">
          <w:rPr>
            <w:rStyle w:val="Hyperlink"/>
            <w:rFonts w:cstheme="majorHAnsi"/>
            <w:noProof/>
          </w:rPr>
          <w:t>Peer-reviewed literature</w:t>
        </w:r>
        <w:r w:rsidR="00FA3BE2">
          <w:rPr>
            <w:noProof/>
            <w:webHidden/>
          </w:rPr>
          <w:tab/>
        </w:r>
        <w:r w:rsidR="00FA3BE2">
          <w:rPr>
            <w:noProof/>
            <w:webHidden/>
          </w:rPr>
          <w:fldChar w:fldCharType="begin"/>
        </w:r>
        <w:r w:rsidR="00FA3BE2">
          <w:rPr>
            <w:noProof/>
            <w:webHidden/>
          </w:rPr>
          <w:instrText xml:space="preserve"> PAGEREF _Toc141444791 \h </w:instrText>
        </w:r>
        <w:r w:rsidR="00FA3BE2">
          <w:rPr>
            <w:noProof/>
            <w:webHidden/>
          </w:rPr>
        </w:r>
        <w:r w:rsidR="00FA3BE2">
          <w:rPr>
            <w:noProof/>
            <w:webHidden/>
          </w:rPr>
          <w:fldChar w:fldCharType="separate"/>
        </w:r>
        <w:r w:rsidR="00FA3BE2">
          <w:rPr>
            <w:noProof/>
            <w:webHidden/>
          </w:rPr>
          <w:t>19</w:t>
        </w:r>
        <w:r w:rsidR="00FA3BE2">
          <w:rPr>
            <w:noProof/>
            <w:webHidden/>
          </w:rPr>
          <w:fldChar w:fldCharType="end"/>
        </w:r>
      </w:hyperlink>
    </w:p>
    <w:p w14:paraId="4D45FD91" w14:textId="1FAC221E"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2" w:history="1">
        <w:r w:rsidR="00FA3BE2" w:rsidRPr="00E53C36">
          <w:rPr>
            <w:rStyle w:val="Hyperlink"/>
            <w:rFonts w:cstheme="majorHAnsi"/>
            <w:noProof/>
          </w:rPr>
          <w:t>Grey literature search</w:t>
        </w:r>
        <w:r w:rsidR="00FA3BE2">
          <w:rPr>
            <w:noProof/>
            <w:webHidden/>
          </w:rPr>
          <w:tab/>
        </w:r>
        <w:r w:rsidR="00FA3BE2">
          <w:rPr>
            <w:noProof/>
            <w:webHidden/>
          </w:rPr>
          <w:fldChar w:fldCharType="begin"/>
        </w:r>
        <w:r w:rsidR="00FA3BE2">
          <w:rPr>
            <w:noProof/>
            <w:webHidden/>
          </w:rPr>
          <w:instrText xml:space="preserve"> PAGEREF _Toc141444792 \h </w:instrText>
        </w:r>
        <w:r w:rsidR="00FA3BE2">
          <w:rPr>
            <w:noProof/>
            <w:webHidden/>
          </w:rPr>
        </w:r>
        <w:r w:rsidR="00FA3BE2">
          <w:rPr>
            <w:noProof/>
            <w:webHidden/>
          </w:rPr>
          <w:fldChar w:fldCharType="separate"/>
        </w:r>
        <w:r w:rsidR="00FA3BE2">
          <w:rPr>
            <w:noProof/>
            <w:webHidden/>
          </w:rPr>
          <w:t>22</w:t>
        </w:r>
        <w:r w:rsidR="00FA3BE2">
          <w:rPr>
            <w:noProof/>
            <w:webHidden/>
          </w:rPr>
          <w:fldChar w:fldCharType="end"/>
        </w:r>
      </w:hyperlink>
    </w:p>
    <w:p w14:paraId="111D7055" w14:textId="4EAA61D7"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3" w:history="1">
        <w:r w:rsidR="00FA3BE2" w:rsidRPr="00E53C36">
          <w:rPr>
            <w:rStyle w:val="Hyperlink"/>
            <w:rFonts w:cstheme="majorHAnsi"/>
            <w:noProof/>
          </w:rPr>
          <w:t>PHN Survey</w:t>
        </w:r>
        <w:r w:rsidR="00FA3BE2">
          <w:rPr>
            <w:noProof/>
            <w:webHidden/>
          </w:rPr>
          <w:tab/>
        </w:r>
        <w:r w:rsidR="00FA3BE2">
          <w:rPr>
            <w:noProof/>
            <w:webHidden/>
          </w:rPr>
          <w:fldChar w:fldCharType="begin"/>
        </w:r>
        <w:r w:rsidR="00FA3BE2">
          <w:rPr>
            <w:noProof/>
            <w:webHidden/>
          </w:rPr>
          <w:instrText xml:space="preserve"> PAGEREF _Toc141444793 \h </w:instrText>
        </w:r>
        <w:r w:rsidR="00FA3BE2">
          <w:rPr>
            <w:noProof/>
            <w:webHidden/>
          </w:rPr>
        </w:r>
        <w:r w:rsidR="00FA3BE2">
          <w:rPr>
            <w:noProof/>
            <w:webHidden/>
          </w:rPr>
          <w:fldChar w:fldCharType="separate"/>
        </w:r>
        <w:r w:rsidR="00FA3BE2">
          <w:rPr>
            <w:noProof/>
            <w:webHidden/>
          </w:rPr>
          <w:t>23</w:t>
        </w:r>
        <w:r w:rsidR="00FA3BE2">
          <w:rPr>
            <w:noProof/>
            <w:webHidden/>
          </w:rPr>
          <w:fldChar w:fldCharType="end"/>
        </w:r>
      </w:hyperlink>
    </w:p>
    <w:p w14:paraId="316B1963" w14:textId="74FA71B9"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794" w:history="1">
        <w:r w:rsidR="00FA3BE2" w:rsidRPr="00E53C36">
          <w:rPr>
            <w:rStyle w:val="Hyperlink"/>
            <w:rFonts w:cstheme="majorHAnsi"/>
            <w:noProof/>
          </w:rPr>
          <w:t>Findings</w:t>
        </w:r>
        <w:r w:rsidR="00FA3BE2">
          <w:rPr>
            <w:noProof/>
            <w:webHidden/>
          </w:rPr>
          <w:tab/>
        </w:r>
        <w:r w:rsidR="00FA3BE2">
          <w:rPr>
            <w:noProof/>
            <w:webHidden/>
          </w:rPr>
          <w:fldChar w:fldCharType="begin"/>
        </w:r>
        <w:r w:rsidR="00FA3BE2">
          <w:rPr>
            <w:noProof/>
            <w:webHidden/>
          </w:rPr>
          <w:instrText xml:space="preserve"> PAGEREF _Toc141444794 \h </w:instrText>
        </w:r>
        <w:r w:rsidR="00FA3BE2">
          <w:rPr>
            <w:noProof/>
            <w:webHidden/>
          </w:rPr>
        </w:r>
        <w:r w:rsidR="00FA3BE2">
          <w:rPr>
            <w:noProof/>
            <w:webHidden/>
          </w:rPr>
          <w:fldChar w:fldCharType="separate"/>
        </w:r>
        <w:r w:rsidR="00FA3BE2">
          <w:rPr>
            <w:noProof/>
            <w:webHidden/>
          </w:rPr>
          <w:t>24</w:t>
        </w:r>
        <w:r w:rsidR="00FA3BE2">
          <w:rPr>
            <w:noProof/>
            <w:webHidden/>
          </w:rPr>
          <w:fldChar w:fldCharType="end"/>
        </w:r>
      </w:hyperlink>
    </w:p>
    <w:p w14:paraId="74B9C0C1" w14:textId="6BD5B737"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5" w:history="1">
        <w:r w:rsidR="00FA3BE2" w:rsidRPr="00E53C36">
          <w:rPr>
            <w:rStyle w:val="Hyperlink"/>
            <w:rFonts w:cstheme="majorHAnsi"/>
            <w:noProof/>
          </w:rPr>
          <w:t>1. Effective aftercare models and services</w:t>
        </w:r>
        <w:r w:rsidR="00FA3BE2">
          <w:rPr>
            <w:noProof/>
            <w:webHidden/>
          </w:rPr>
          <w:tab/>
        </w:r>
        <w:r w:rsidR="00FA3BE2">
          <w:rPr>
            <w:noProof/>
            <w:webHidden/>
          </w:rPr>
          <w:fldChar w:fldCharType="begin"/>
        </w:r>
        <w:r w:rsidR="00FA3BE2">
          <w:rPr>
            <w:noProof/>
            <w:webHidden/>
          </w:rPr>
          <w:instrText xml:space="preserve"> PAGEREF _Toc141444795 \h </w:instrText>
        </w:r>
        <w:r w:rsidR="00FA3BE2">
          <w:rPr>
            <w:noProof/>
            <w:webHidden/>
          </w:rPr>
        </w:r>
        <w:r w:rsidR="00FA3BE2">
          <w:rPr>
            <w:noProof/>
            <w:webHidden/>
          </w:rPr>
          <w:fldChar w:fldCharType="separate"/>
        </w:r>
        <w:r w:rsidR="00FA3BE2">
          <w:rPr>
            <w:noProof/>
            <w:webHidden/>
          </w:rPr>
          <w:t>24</w:t>
        </w:r>
        <w:r w:rsidR="00FA3BE2">
          <w:rPr>
            <w:noProof/>
            <w:webHidden/>
          </w:rPr>
          <w:fldChar w:fldCharType="end"/>
        </w:r>
      </w:hyperlink>
    </w:p>
    <w:p w14:paraId="1524AB7F" w14:textId="2947D27D"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6" w:history="1">
        <w:r w:rsidR="00FA3BE2" w:rsidRPr="00E53C36">
          <w:rPr>
            <w:rStyle w:val="Hyperlink"/>
            <w:rFonts w:cstheme="majorHAnsi"/>
            <w:noProof/>
          </w:rPr>
          <w:t>2. Components and characteristics of effective programs</w:t>
        </w:r>
        <w:r w:rsidR="00FA3BE2">
          <w:rPr>
            <w:noProof/>
            <w:webHidden/>
          </w:rPr>
          <w:tab/>
        </w:r>
        <w:r w:rsidR="00FA3BE2">
          <w:rPr>
            <w:noProof/>
            <w:webHidden/>
          </w:rPr>
          <w:fldChar w:fldCharType="begin"/>
        </w:r>
        <w:r w:rsidR="00FA3BE2">
          <w:rPr>
            <w:noProof/>
            <w:webHidden/>
          </w:rPr>
          <w:instrText xml:space="preserve"> PAGEREF _Toc141444796 \h </w:instrText>
        </w:r>
        <w:r w:rsidR="00FA3BE2">
          <w:rPr>
            <w:noProof/>
            <w:webHidden/>
          </w:rPr>
        </w:r>
        <w:r w:rsidR="00FA3BE2">
          <w:rPr>
            <w:noProof/>
            <w:webHidden/>
          </w:rPr>
          <w:fldChar w:fldCharType="separate"/>
        </w:r>
        <w:r w:rsidR="00FA3BE2">
          <w:rPr>
            <w:noProof/>
            <w:webHidden/>
          </w:rPr>
          <w:t>40</w:t>
        </w:r>
        <w:r w:rsidR="00FA3BE2">
          <w:rPr>
            <w:noProof/>
            <w:webHidden/>
          </w:rPr>
          <w:fldChar w:fldCharType="end"/>
        </w:r>
      </w:hyperlink>
    </w:p>
    <w:p w14:paraId="3AD3D285" w14:textId="1486FF7A"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7" w:history="1">
        <w:r w:rsidR="00FA3BE2" w:rsidRPr="00E53C36">
          <w:rPr>
            <w:rStyle w:val="Hyperlink"/>
            <w:rFonts w:cstheme="majorHAnsi"/>
            <w:noProof/>
          </w:rPr>
          <w:t>3. Current Australian aftercare service landscape</w:t>
        </w:r>
        <w:r w:rsidR="00FA3BE2">
          <w:rPr>
            <w:noProof/>
            <w:webHidden/>
          </w:rPr>
          <w:tab/>
        </w:r>
        <w:r w:rsidR="00FA3BE2">
          <w:rPr>
            <w:noProof/>
            <w:webHidden/>
          </w:rPr>
          <w:fldChar w:fldCharType="begin"/>
        </w:r>
        <w:r w:rsidR="00FA3BE2">
          <w:rPr>
            <w:noProof/>
            <w:webHidden/>
          </w:rPr>
          <w:instrText xml:space="preserve"> PAGEREF _Toc141444797 \h </w:instrText>
        </w:r>
        <w:r w:rsidR="00FA3BE2">
          <w:rPr>
            <w:noProof/>
            <w:webHidden/>
          </w:rPr>
        </w:r>
        <w:r w:rsidR="00FA3BE2">
          <w:rPr>
            <w:noProof/>
            <w:webHidden/>
          </w:rPr>
          <w:fldChar w:fldCharType="separate"/>
        </w:r>
        <w:r w:rsidR="00FA3BE2">
          <w:rPr>
            <w:noProof/>
            <w:webHidden/>
          </w:rPr>
          <w:t>46</w:t>
        </w:r>
        <w:r w:rsidR="00FA3BE2">
          <w:rPr>
            <w:noProof/>
            <w:webHidden/>
          </w:rPr>
          <w:fldChar w:fldCharType="end"/>
        </w:r>
      </w:hyperlink>
    </w:p>
    <w:p w14:paraId="6B4018AC" w14:textId="26104914"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8" w:history="1">
        <w:r w:rsidR="00FA3BE2" w:rsidRPr="00E53C36">
          <w:rPr>
            <w:rStyle w:val="Hyperlink"/>
            <w:rFonts w:cstheme="majorHAnsi"/>
            <w:noProof/>
          </w:rPr>
          <w:t>4. Evaluation of existing Australian aftercare landscape</w:t>
        </w:r>
        <w:r w:rsidR="00FA3BE2">
          <w:rPr>
            <w:noProof/>
            <w:webHidden/>
          </w:rPr>
          <w:tab/>
        </w:r>
        <w:r w:rsidR="00FA3BE2">
          <w:rPr>
            <w:noProof/>
            <w:webHidden/>
          </w:rPr>
          <w:fldChar w:fldCharType="begin"/>
        </w:r>
        <w:r w:rsidR="00FA3BE2">
          <w:rPr>
            <w:noProof/>
            <w:webHidden/>
          </w:rPr>
          <w:instrText xml:space="preserve"> PAGEREF _Toc141444798 \h </w:instrText>
        </w:r>
        <w:r w:rsidR="00FA3BE2">
          <w:rPr>
            <w:noProof/>
            <w:webHidden/>
          </w:rPr>
        </w:r>
        <w:r w:rsidR="00FA3BE2">
          <w:rPr>
            <w:noProof/>
            <w:webHidden/>
          </w:rPr>
          <w:fldChar w:fldCharType="separate"/>
        </w:r>
        <w:r w:rsidR="00FA3BE2">
          <w:rPr>
            <w:noProof/>
            <w:webHidden/>
          </w:rPr>
          <w:t>50</w:t>
        </w:r>
        <w:r w:rsidR="00FA3BE2">
          <w:rPr>
            <w:noProof/>
            <w:webHidden/>
          </w:rPr>
          <w:fldChar w:fldCharType="end"/>
        </w:r>
      </w:hyperlink>
    </w:p>
    <w:p w14:paraId="14FF6EF4" w14:textId="6D2C7C2D"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799" w:history="1">
        <w:r w:rsidR="00FA3BE2" w:rsidRPr="00E53C36">
          <w:rPr>
            <w:rStyle w:val="Hyperlink"/>
            <w:rFonts w:cstheme="majorHAnsi"/>
            <w:noProof/>
          </w:rPr>
          <w:t>5. Tailored programs for specific populations</w:t>
        </w:r>
        <w:r w:rsidR="00FA3BE2">
          <w:rPr>
            <w:noProof/>
            <w:webHidden/>
          </w:rPr>
          <w:tab/>
        </w:r>
        <w:r w:rsidR="00FA3BE2">
          <w:rPr>
            <w:noProof/>
            <w:webHidden/>
          </w:rPr>
          <w:fldChar w:fldCharType="begin"/>
        </w:r>
        <w:r w:rsidR="00FA3BE2">
          <w:rPr>
            <w:noProof/>
            <w:webHidden/>
          </w:rPr>
          <w:instrText xml:space="preserve"> PAGEREF _Toc141444799 \h </w:instrText>
        </w:r>
        <w:r w:rsidR="00FA3BE2">
          <w:rPr>
            <w:noProof/>
            <w:webHidden/>
          </w:rPr>
        </w:r>
        <w:r w:rsidR="00FA3BE2">
          <w:rPr>
            <w:noProof/>
            <w:webHidden/>
          </w:rPr>
          <w:fldChar w:fldCharType="separate"/>
        </w:r>
        <w:r w:rsidR="00FA3BE2">
          <w:rPr>
            <w:noProof/>
            <w:webHidden/>
          </w:rPr>
          <w:t>53</w:t>
        </w:r>
        <w:r w:rsidR="00FA3BE2">
          <w:rPr>
            <w:noProof/>
            <w:webHidden/>
          </w:rPr>
          <w:fldChar w:fldCharType="end"/>
        </w:r>
      </w:hyperlink>
    </w:p>
    <w:p w14:paraId="265052D8" w14:textId="77C4CAF3"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800" w:history="1">
        <w:r w:rsidR="00FA3BE2" w:rsidRPr="00E53C36">
          <w:rPr>
            <w:rStyle w:val="Hyperlink"/>
            <w:rFonts w:cstheme="majorHAnsi"/>
            <w:noProof/>
          </w:rPr>
          <w:t>6. Other themes</w:t>
        </w:r>
        <w:r w:rsidR="00FA3BE2">
          <w:rPr>
            <w:noProof/>
            <w:webHidden/>
          </w:rPr>
          <w:tab/>
        </w:r>
        <w:r w:rsidR="00FA3BE2">
          <w:rPr>
            <w:noProof/>
            <w:webHidden/>
          </w:rPr>
          <w:fldChar w:fldCharType="begin"/>
        </w:r>
        <w:r w:rsidR="00FA3BE2">
          <w:rPr>
            <w:noProof/>
            <w:webHidden/>
          </w:rPr>
          <w:instrText xml:space="preserve"> PAGEREF _Toc141444800 \h </w:instrText>
        </w:r>
        <w:r w:rsidR="00FA3BE2">
          <w:rPr>
            <w:noProof/>
            <w:webHidden/>
          </w:rPr>
        </w:r>
        <w:r w:rsidR="00FA3BE2">
          <w:rPr>
            <w:noProof/>
            <w:webHidden/>
          </w:rPr>
          <w:fldChar w:fldCharType="separate"/>
        </w:r>
        <w:r w:rsidR="00FA3BE2">
          <w:rPr>
            <w:noProof/>
            <w:webHidden/>
          </w:rPr>
          <w:t>66</w:t>
        </w:r>
        <w:r w:rsidR="00FA3BE2">
          <w:rPr>
            <w:noProof/>
            <w:webHidden/>
          </w:rPr>
          <w:fldChar w:fldCharType="end"/>
        </w:r>
      </w:hyperlink>
    </w:p>
    <w:p w14:paraId="7286F7E4" w14:textId="6979ED91"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801" w:history="1">
        <w:r w:rsidR="00FA3BE2" w:rsidRPr="00E53C36">
          <w:rPr>
            <w:rStyle w:val="Hyperlink"/>
            <w:rFonts w:cstheme="majorHAnsi"/>
            <w:noProof/>
          </w:rPr>
          <w:t>Discussion</w:t>
        </w:r>
        <w:r w:rsidR="00FA3BE2">
          <w:rPr>
            <w:noProof/>
            <w:webHidden/>
          </w:rPr>
          <w:tab/>
        </w:r>
        <w:r w:rsidR="00FA3BE2">
          <w:rPr>
            <w:noProof/>
            <w:webHidden/>
          </w:rPr>
          <w:fldChar w:fldCharType="begin"/>
        </w:r>
        <w:r w:rsidR="00FA3BE2">
          <w:rPr>
            <w:noProof/>
            <w:webHidden/>
          </w:rPr>
          <w:instrText xml:space="preserve"> PAGEREF _Toc141444801 \h </w:instrText>
        </w:r>
        <w:r w:rsidR="00FA3BE2">
          <w:rPr>
            <w:noProof/>
            <w:webHidden/>
          </w:rPr>
        </w:r>
        <w:r w:rsidR="00FA3BE2">
          <w:rPr>
            <w:noProof/>
            <w:webHidden/>
          </w:rPr>
          <w:fldChar w:fldCharType="separate"/>
        </w:r>
        <w:r w:rsidR="00FA3BE2">
          <w:rPr>
            <w:noProof/>
            <w:webHidden/>
          </w:rPr>
          <w:t>71</w:t>
        </w:r>
        <w:r w:rsidR="00FA3BE2">
          <w:rPr>
            <w:noProof/>
            <w:webHidden/>
          </w:rPr>
          <w:fldChar w:fldCharType="end"/>
        </w:r>
      </w:hyperlink>
    </w:p>
    <w:p w14:paraId="3EE0D459" w14:textId="6AB3E2BC"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802" w:history="1">
        <w:r w:rsidR="00FA3BE2" w:rsidRPr="00E53C36">
          <w:rPr>
            <w:rStyle w:val="Hyperlink"/>
            <w:noProof/>
          </w:rPr>
          <w:t>Limitations and Gaps in the Evidence</w:t>
        </w:r>
        <w:r w:rsidR="00FA3BE2">
          <w:rPr>
            <w:noProof/>
            <w:webHidden/>
          </w:rPr>
          <w:tab/>
        </w:r>
        <w:r w:rsidR="00FA3BE2">
          <w:rPr>
            <w:noProof/>
            <w:webHidden/>
          </w:rPr>
          <w:fldChar w:fldCharType="begin"/>
        </w:r>
        <w:r w:rsidR="00FA3BE2">
          <w:rPr>
            <w:noProof/>
            <w:webHidden/>
          </w:rPr>
          <w:instrText xml:space="preserve"> PAGEREF _Toc141444802 \h </w:instrText>
        </w:r>
        <w:r w:rsidR="00FA3BE2">
          <w:rPr>
            <w:noProof/>
            <w:webHidden/>
          </w:rPr>
        </w:r>
        <w:r w:rsidR="00FA3BE2">
          <w:rPr>
            <w:noProof/>
            <w:webHidden/>
          </w:rPr>
          <w:fldChar w:fldCharType="separate"/>
        </w:r>
        <w:r w:rsidR="00FA3BE2">
          <w:rPr>
            <w:noProof/>
            <w:webHidden/>
          </w:rPr>
          <w:t>75</w:t>
        </w:r>
        <w:r w:rsidR="00FA3BE2">
          <w:rPr>
            <w:noProof/>
            <w:webHidden/>
          </w:rPr>
          <w:fldChar w:fldCharType="end"/>
        </w:r>
      </w:hyperlink>
    </w:p>
    <w:p w14:paraId="523F312C" w14:textId="5E64BC68"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803" w:history="1">
        <w:r w:rsidR="00FA3BE2" w:rsidRPr="00E53C36">
          <w:rPr>
            <w:rStyle w:val="Hyperlink"/>
            <w:rFonts w:cstheme="majorHAnsi"/>
            <w:noProof/>
          </w:rPr>
          <w:t>Conclusion</w:t>
        </w:r>
        <w:r w:rsidR="00FA3BE2">
          <w:rPr>
            <w:noProof/>
            <w:webHidden/>
          </w:rPr>
          <w:tab/>
        </w:r>
        <w:r w:rsidR="00FA3BE2">
          <w:rPr>
            <w:noProof/>
            <w:webHidden/>
          </w:rPr>
          <w:fldChar w:fldCharType="begin"/>
        </w:r>
        <w:r w:rsidR="00FA3BE2">
          <w:rPr>
            <w:noProof/>
            <w:webHidden/>
          </w:rPr>
          <w:instrText xml:space="preserve"> PAGEREF _Toc141444803 \h </w:instrText>
        </w:r>
        <w:r w:rsidR="00FA3BE2">
          <w:rPr>
            <w:noProof/>
            <w:webHidden/>
          </w:rPr>
        </w:r>
        <w:r w:rsidR="00FA3BE2">
          <w:rPr>
            <w:noProof/>
            <w:webHidden/>
          </w:rPr>
          <w:fldChar w:fldCharType="separate"/>
        </w:r>
        <w:r w:rsidR="00FA3BE2">
          <w:rPr>
            <w:noProof/>
            <w:webHidden/>
          </w:rPr>
          <w:t>77</w:t>
        </w:r>
        <w:r w:rsidR="00FA3BE2">
          <w:rPr>
            <w:noProof/>
            <w:webHidden/>
          </w:rPr>
          <w:fldChar w:fldCharType="end"/>
        </w:r>
      </w:hyperlink>
    </w:p>
    <w:p w14:paraId="5D4E52D4" w14:textId="04BDEBE9"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804" w:history="1">
        <w:r w:rsidR="00FA3BE2" w:rsidRPr="00E53C36">
          <w:rPr>
            <w:rStyle w:val="Hyperlink"/>
            <w:noProof/>
          </w:rPr>
          <w:t>References</w:t>
        </w:r>
        <w:r w:rsidR="00FA3BE2">
          <w:rPr>
            <w:noProof/>
            <w:webHidden/>
          </w:rPr>
          <w:tab/>
        </w:r>
        <w:r w:rsidR="00FA3BE2">
          <w:rPr>
            <w:noProof/>
            <w:webHidden/>
          </w:rPr>
          <w:fldChar w:fldCharType="begin"/>
        </w:r>
        <w:r w:rsidR="00FA3BE2">
          <w:rPr>
            <w:noProof/>
            <w:webHidden/>
          </w:rPr>
          <w:instrText xml:space="preserve"> PAGEREF _Toc141444804 \h </w:instrText>
        </w:r>
        <w:r w:rsidR="00FA3BE2">
          <w:rPr>
            <w:noProof/>
            <w:webHidden/>
          </w:rPr>
        </w:r>
        <w:r w:rsidR="00FA3BE2">
          <w:rPr>
            <w:noProof/>
            <w:webHidden/>
          </w:rPr>
          <w:fldChar w:fldCharType="separate"/>
        </w:r>
        <w:r w:rsidR="00FA3BE2">
          <w:rPr>
            <w:noProof/>
            <w:webHidden/>
          </w:rPr>
          <w:t>78</w:t>
        </w:r>
        <w:r w:rsidR="00FA3BE2">
          <w:rPr>
            <w:noProof/>
            <w:webHidden/>
          </w:rPr>
          <w:fldChar w:fldCharType="end"/>
        </w:r>
      </w:hyperlink>
    </w:p>
    <w:p w14:paraId="20CC73CC" w14:textId="4BBB0EFD" w:rsidR="00FA3BE2" w:rsidRDefault="00000000">
      <w:pPr>
        <w:pStyle w:val="TOC1"/>
        <w:tabs>
          <w:tab w:val="right" w:pos="9010"/>
        </w:tabs>
        <w:rPr>
          <w:rFonts w:cstheme="minorBidi"/>
          <w:b w:val="0"/>
          <w:bCs w:val="0"/>
          <w:noProof/>
          <w:color w:val="auto"/>
          <w:kern w:val="2"/>
          <w:sz w:val="22"/>
          <w:szCs w:val="22"/>
          <w:lang w:val="en-AU" w:eastAsia="en-AU"/>
          <w14:ligatures w14:val="standardContextual"/>
        </w:rPr>
      </w:pPr>
      <w:hyperlink w:anchor="_Toc141444805" w:history="1">
        <w:r w:rsidR="00FA3BE2" w:rsidRPr="00E53C36">
          <w:rPr>
            <w:rStyle w:val="Hyperlink"/>
            <w:rFonts w:cstheme="majorHAnsi"/>
            <w:noProof/>
          </w:rPr>
          <w:t>Appendices</w:t>
        </w:r>
        <w:r w:rsidR="00FA3BE2">
          <w:rPr>
            <w:noProof/>
            <w:webHidden/>
          </w:rPr>
          <w:tab/>
        </w:r>
        <w:r w:rsidR="00FA3BE2">
          <w:rPr>
            <w:noProof/>
            <w:webHidden/>
          </w:rPr>
          <w:fldChar w:fldCharType="begin"/>
        </w:r>
        <w:r w:rsidR="00FA3BE2">
          <w:rPr>
            <w:noProof/>
            <w:webHidden/>
          </w:rPr>
          <w:instrText xml:space="preserve"> PAGEREF _Toc141444805 \h </w:instrText>
        </w:r>
        <w:r w:rsidR="00FA3BE2">
          <w:rPr>
            <w:noProof/>
            <w:webHidden/>
          </w:rPr>
        </w:r>
        <w:r w:rsidR="00FA3BE2">
          <w:rPr>
            <w:noProof/>
            <w:webHidden/>
          </w:rPr>
          <w:fldChar w:fldCharType="separate"/>
        </w:r>
        <w:r w:rsidR="00FA3BE2">
          <w:rPr>
            <w:noProof/>
            <w:webHidden/>
          </w:rPr>
          <w:t>86</w:t>
        </w:r>
        <w:r w:rsidR="00FA3BE2">
          <w:rPr>
            <w:noProof/>
            <w:webHidden/>
          </w:rPr>
          <w:fldChar w:fldCharType="end"/>
        </w:r>
      </w:hyperlink>
    </w:p>
    <w:p w14:paraId="5E831859" w14:textId="12C9207F"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806" w:history="1">
        <w:r w:rsidR="00FA3BE2" w:rsidRPr="00E53C36">
          <w:rPr>
            <w:rStyle w:val="Hyperlink"/>
            <w:noProof/>
          </w:rPr>
          <w:t>Appendix A: Literature Search Process</w:t>
        </w:r>
        <w:r w:rsidR="00FA3BE2">
          <w:rPr>
            <w:noProof/>
            <w:webHidden/>
          </w:rPr>
          <w:tab/>
        </w:r>
        <w:r w:rsidR="00FA3BE2">
          <w:rPr>
            <w:noProof/>
            <w:webHidden/>
          </w:rPr>
          <w:fldChar w:fldCharType="begin"/>
        </w:r>
        <w:r w:rsidR="00FA3BE2">
          <w:rPr>
            <w:noProof/>
            <w:webHidden/>
          </w:rPr>
          <w:instrText xml:space="preserve"> PAGEREF _Toc141444806 \h </w:instrText>
        </w:r>
        <w:r w:rsidR="00FA3BE2">
          <w:rPr>
            <w:noProof/>
            <w:webHidden/>
          </w:rPr>
        </w:r>
        <w:r w:rsidR="00FA3BE2">
          <w:rPr>
            <w:noProof/>
            <w:webHidden/>
          </w:rPr>
          <w:fldChar w:fldCharType="separate"/>
        </w:r>
        <w:r w:rsidR="00FA3BE2">
          <w:rPr>
            <w:noProof/>
            <w:webHidden/>
          </w:rPr>
          <w:t>86</w:t>
        </w:r>
        <w:r w:rsidR="00FA3BE2">
          <w:rPr>
            <w:noProof/>
            <w:webHidden/>
          </w:rPr>
          <w:fldChar w:fldCharType="end"/>
        </w:r>
      </w:hyperlink>
    </w:p>
    <w:p w14:paraId="6649F3DC" w14:textId="5DB90264"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807" w:history="1">
        <w:r w:rsidR="00FA3BE2" w:rsidRPr="00E53C36">
          <w:rPr>
            <w:rStyle w:val="Hyperlink"/>
            <w:noProof/>
          </w:rPr>
          <w:t>Appendix B: Details of Included Studies</w:t>
        </w:r>
        <w:r w:rsidR="00FA3BE2">
          <w:rPr>
            <w:noProof/>
            <w:webHidden/>
          </w:rPr>
          <w:tab/>
        </w:r>
        <w:r w:rsidR="00FA3BE2">
          <w:rPr>
            <w:noProof/>
            <w:webHidden/>
          </w:rPr>
          <w:fldChar w:fldCharType="begin"/>
        </w:r>
        <w:r w:rsidR="00FA3BE2">
          <w:rPr>
            <w:noProof/>
            <w:webHidden/>
          </w:rPr>
          <w:instrText xml:space="preserve"> PAGEREF _Toc141444807 \h </w:instrText>
        </w:r>
        <w:r w:rsidR="00FA3BE2">
          <w:rPr>
            <w:noProof/>
            <w:webHidden/>
          </w:rPr>
        </w:r>
        <w:r w:rsidR="00FA3BE2">
          <w:rPr>
            <w:noProof/>
            <w:webHidden/>
          </w:rPr>
          <w:fldChar w:fldCharType="separate"/>
        </w:r>
        <w:r w:rsidR="00FA3BE2">
          <w:rPr>
            <w:noProof/>
            <w:webHidden/>
          </w:rPr>
          <w:t>87</w:t>
        </w:r>
        <w:r w:rsidR="00FA3BE2">
          <w:rPr>
            <w:noProof/>
            <w:webHidden/>
          </w:rPr>
          <w:fldChar w:fldCharType="end"/>
        </w:r>
      </w:hyperlink>
    </w:p>
    <w:p w14:paraId="3E1D1D7B" w14:textId="0F423FDC"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808" w:history="1">
        <w:r w:rsidR="00FA3BE2" w:rsidRPr="00E53C36">
          <w:rPr>
            <w:rStyle w:val="Hyperlink"/>
            <w:noProof/>
          </w:rPr>
          <w:t>Appendix C: Identified Aftercare Programs by Region</w:t>
        </w:r>
        <w:r w:rsidR="00FA3BE2">
          <w:rPr>
            <w:noProof/>
            <w:webHidden/>
          </w:rPr>
          <w:tab/>
        </w:r>
        <w:r w:rsidR="00FA3BE2">
          <w:rPr>
            <w:noProof/>
            <w:webHidden/>
          </w:rPr>
          <w:fldChar w:fldCharType="begin"/>
        </w:r>
        <w:r w:rsidR="00FA3BE2">
          <w:rPr>
            <w:noProof/>
            <w:webHidden/>
          </w:rPr>
          <w:instrText xml:space="preserve"> PAGEREF _Toc141444808 \h </w:instrText>
        </w:r>
        <w:r w:rsidR="00FA3BE2">
          <w:rPr>
            <w:noProof/>
            <w:webHidden/>
          </w:rPr>
        </w:r>
        <w:r w:rsidR="00FA3BE2">
          <w:rPr>
            <w:noProof/>
            <w:webHidden/>
          </w:rPr>
          <w:fldChar w:fldCharType="separate"/>
        </w:r>
        <w:r w:rsidR="00FA3BE2">
          <w:rPr>
            <w:noProof/>
            <w:webHidden/>
          </w:rPr>
          <w:t>110</w:t>
        </w:r>
        <w:r w:rsidR="00FA3BE2">
          <w:rPr>
            <w:noProof/>
            <w:webHidden/>
          </w:rPr>
          <w:fldChar w:fldCharType="end"/>
        </w:r>
      </w:hyperlink>
    </w:p>
    <w:p w14:paraId="7E00DA5C" w14:textId="7CE436ED" w:rsidR="00FA3BE2" w:rsidRDefault="00000000">
      <w:pPr>
        <w:pStyle w:val="TOC2"/>
        <w:tabs>
          <w:tab w:val="right" w:pos="9010"/>
        </w:tabs>
        <w:rPr>
          <w:rFonts w:cstheme="minorBidi"/>
          <w:iCs w:val="0"/>
          <w:noProof/>
          <w:color w:val="auto"/>
          <w:kern w:val="2"/>
          <w:sz w:val="22"/>
          <w:szCs w:val="22"/>
          <w:lang w:val="en-AU" w:eastAsia="en-AU"/>
          <w14:ligatures w14:val="standardContextual"/>
        </w:rPr>
      </w:pPr>
      <w:hyperlink w:anchor="_Toc141444809" w:history="1">
        <w:r w:rsidR="00FA3BE2" w:rsidRPr="00E53C36">
          <w:rPr>
            <w:rStyle w:val="Hyperlink"/>
            <w:noProof/>
          </w:rPr>
          <w:t>Appendix D: Descriptions of Australian Aftercare Services</w:t>
        </w:r>
        <w:r w:rsidR="00FA3BE2">
          <w:rPr>
            <w:noProof/>
            <w:webHidden/>
          </w:rPr>
          <w:tab/>
        </w:r>
        <w:r w:rsidR="00FA3BE2">
          <w:rPr>
            <w:noProof/>
            <w:webHidden/>
          </w:rPr>
          <w:fldChar w:fldCharType="begin"/>
        </w:r>
        <w:r w:rsidR="00FA3BE2">
          <w:rPr>
            <w:noProof/>
            <w:webHidden/>
          </w:rPr>
          <w:instrText xml:space="preserve"> PAGEREF _Toc141444809 \h </w:instrText>
        </w:r>
        <w:r w:rsidR="00FA3BE2">
          <w:rPr>
            <w:noProof/>
            <w:webHidden/>
          </w:rPr>
        </w:r>
        <w:r w:rsidR="00FA3BE2">
          <w:rPr>
            <w:noProof/>
            <w:webHidden/>
          </w:rPr>
          <w:fldChar w:fldCharType="separate"/>
        </w:r>
        <w:r w:rsidR="00FA3BE2">
          <w:rPr>
            <w:noProof/>
            <w:webHidden/>
          </w:rPr>
          <w:t>120</w:t>
        </w:r>
        <w:r w:rsidR="00FA3BE2">
          <w:rPr>
            <w:noProof/>
            <w:webHidden/>
          </w:rPr>
          <w:fldChar w:fldCharType="end"/>
        </w:r>
      </w:hyperlink>
    </w:p>
    <w:p w14:paraId="57E1F88D" w14:textId="01C60418" w:rsidR="00F80222" w:rsidRDefault="00314239" w:rsidP="00314239">
      <w:pPr>
        <w:rPr>
          <w:rFonts w:cstheme="minorHAnsi"/>
          <w:b/>
          <w:bCs/>
          <w:lang w:val="en-AU"/>
        </w:rPr>
        <w:sectPr w:rsidR="00F80222" w:rsidSect="00205380">
          <w:footerReference w:type="default" r:id="rId16"/>
          <w:pgSz w:w="11900" w:h="16840"/>
          <w:pgMar w:top="1440" w:right="1440" w:bottom="1985" w:left="1440" w:header="709" w:footer="1134" w:gutter="0"/>
          <w:pgBorders>
            <w:top w:val="single" w:sz="24" w:space="15" w:color="0C2340" w:themeColor="text1"/>
            <w:bottom w:val="single" w:sz="2" w:space="15" w:color="0C2340" w:themeColor="text1"/>
          </w:pgBorders>
          <w:pgNumType w:fmt="lowerRoman" w:start="1"/>
          <w:cols w:space="708"/>
          <w:docGrid w:linePitch="400"/>
        </w:sectPr>
      </w:pPr>
      <w:r>
        <w:rPr>
          <w:rFonts w:cstheme="minorHAnsi"/>
          <w:b/>
          <w:bCs/>
          <w:lang w:val="en-AU"/>
        </w:rPr>
        <w:fldChar w:fldCharType="end"/>
      </w:r>
    </w:p>
    <w:p w14:paraId="13091B9B" w14:textId="743C2D48" w:rsidR="007E4E0E" w:rsidRDefault="00686F2A" w:rsidP="007E4E0E">
      <w:pPr>
        <w:pStyle w:val="Heading1"/>
      </w:pPr>
      <w:bookmarkStart w:id="0" w:name="_Toc141444775"/>
      <w:r>
        <w:lastRenderedPageBreak/>
        <w:t>Glossary of terms</w:t>
      </w:r>
      <w:bookmarkEnd w:id="0"/>
    </w:p>
    <w:p w14:paraId="7407F823" w14:textId="6E0E64D4" w:rsidR="00686F2A" w:rsidRPr="00686F2A" w:rsidRDefault="00686F2A" w:rsidP="00686F2A">
      <w:pPr>
        <w:ind w:left="2880" w:hanging="2880"/>
        <w:rPr>
          <w:rFonts w:cstheme="minorHAnsi"/>
        </w:rPr>
      </w:pPr>
      <w:r w:rsidRPr="00686F2A">
        <w:rPr>
          <w:rFonts w:cstheme="minorHAnsi"/>
        </w:rPr>
        <w:t xml:space="preserve">Brief </w:t>
      </w:r>
      <w:r w:rsidR="00614011">
        <w:rPr>
          <w:rFonts w:cstheme="minorHAnsi"/>
        </w:rPr>
        <w:t>i</w:t>
      </w:r>
      <w:r w:rsidRPr="00686F2A">
        <w:rPr>
          <w:rFonts w:cstheme="minorHAnsi"/>
        </w:rPr>
        <w:t>ntervention:</w:t>
      </w:r>
      <w:r w:rsidRPr="00686F2A">
        <w:rPr>
          <w:rFonts w:cstheme="minorHAnsi"/>
        </w:rPr>
        <w:tab/>
        <w:t>Time-limited support following a suicide attempt. Typically involve less than six brief sessions of around 10-20 minutes. Content varies, may include a focus on risk assessment, provide a degree of encouragement to engage in treatment, or short-term therapeutic strategies, but tend not to include case management.</w:t>
      </w:r>
    </w:p>
    <w:p w14:paraId="70C74395" w14:textId="7DE581E3" w:rsidR="00686F2A" w:rsidRPr="00686F2A" w:rsidRDefault="00686F2A" w:rsidP="00686F2A">
      <w:pPr>
        <w:ind w:left="2880" w:hanging="2880"/>
        <w:rPr>
          <w:rFonts w:cstheme="minorHAnsi"/>
        </w:rPr>
      </w:pPr>
      <w:r w:rsidRPr="00686F2A">
        <w:rPr>
          <w:rFonts w:cstheme="minorHAnsi"/>
        </w:rPr>
        <w:t xml:space="preserve">Brief </w:t>
      </w:r>
      <w:r w:rsidR="00614011">
        <w:rPr>
          <w:rFonts w:cstheme="minorHAnsi"/>
        </w:rPr>
        <w:t>c</w:t>
      </w:r>
      <w:r w:rsidRPr="00686F2A">
        <w:rPr>
          <w:rFonts w:cstheme="minorHAnsi"/>
        </w:rPr>
        <w:t xml:space="preserve">ontact </w:t>
      </w:r>
      <w:r w:rsidR="00614011">
        <w:rPr>
          <w:rFonts w:cstheme="minorHAnsi"/>
        </w:rPr>
        <w:t>i</w:t>
      </w:r>
      <w:r w:rsidRPr="00686F2A">
        <w:rPr>
          <w:rFonts w:cstheme="minorHAnsi"/>
        </w:rPr>
        <w:t>ntervention:</w:t>
      </w:r>
      <w:r w:rsidRPr="00686F2A">
        <w:rPr>
          <w:rFonts w:cstheme="minorHAnsi"/>
        </w:rPr>
        <w:tab/>
        <w:t xml:space="preserve">Supportive messages that are sent via postcard, text message, or letter that provide supportive encouragement, and at times service information. Contacts do not offer therapy, and most do not offer education. </w:t>
      </w:r>
    </w:p>
    <w:p w14:paraId="2778A87C" w14:textId="4047DE1A" w:rsidR="00686F2A" w:rsidRPr="00686F2A" w:rsidRDefault="00686F2A" w:rsidP="00686F2A">
      <w:pPr>
        <w:ind w:left="2880" w:hanging="2880"/>
        <w:rPr>
          <w:rFonts w:cstheme="minorHAnsi"/>
        </w:rPr>
      </w:pPr>
      <w:r w:rsidRPr="00686F2A">
        <w:rPr>
          <w:rFonts w:cstheme="minorHAnsi"/>
        </w:rPr>
        <w:t xml:space="preserve">Comprehensive </w:t>
      </w:r>
      <w:r w:rsidR="00614011">
        <w:rPr>
          <w:rFonts w:cstheme="minorHAnsi"/>
        </w:rPr>
        <w:t>a</w:t>
      </w:r>
      <w:r w:rsidRPr="00686F2A">
        <w:rPr>
          <w:rFonts w:cstheme="minorHAnsi"/>
        </w:rPr>
        <w:t>ftercare:</w:t>
      </w:r>
      <w:r w:rsidRPr="00686F2A">
        <w:rPr>
          <w:rFonts w:cstheme="minorHAnsi"/>
        </w:rPr>
        <w:tab/>
        <w:t xml:space="preserve">Coordinated aftercare support services provided immediately following a suicide attempt. Typically involving assertive follow-up, case management, and motivation support to facilitate engagement with community services.  </w:t>
      </w:r>
    </w:p>
    <w:p w14:paraId="5AE4728A" w14:textId="77777777" w:rsidR="00686F2A" w:rsidRPr="00686F2A" w:rsidRDefault="00686F2A" w:rsidP="00686F2A">
      <w:pPr>
        <w:ind w:left="2880" w:hanging="2880"/>
        <w:rPr>
          <w:rFonts w:cstheme="minorHAnsi"/>
        </w:rPr>
      </w:pPr>
      <w:r w:rsidRPr="00686F2A">
        <w:rPr>
          <w:rFonts w:cstheme="minorHAnsi"/>
        </w:rPr>
        <w:t>Continuity of care:</w:t>
      </w:r>
      <w:r w:rsidRPr="00686F2A">
        <w:rPr>
          <w:rFonts w:cstheme="minorHAnsi"/>
        </w:rPr>
        <w:tab/>
        <w:t>Consistency in the provision of care, typically by the same health care provider or team of providers.</w:t>
      </w:r>
    </w:p>
    <w:p w14:paraId="090AFBA4" w14:textId="77777777" w:rsidR="00686F2A" w:rsidRPr="00686F2A" w:rsidRDefault="00686F2A" w:rsidP="00686F2A">
      <w:pPr>
        <w:ind w:left="2880" w:hanging="2880"/>
        <w:rPr>
          <w:rFonts w:cstheme="minorHAnsi"/>
        </w:rPr>
      </w:pPr>
      <w:r w:rsidRPr="00686F2A">
        <w:rPr>
          <w:rFonts w:cstheme="minorHAnsi"/>
        </w:rPr>
        <w:t>Therapeutic alliance:</w:t>
      </w:r>
      <w:r w:rsidRPr="00686F2A">
        <w:rPr>
          <w:rFonts w:cstheme="minorHAnsi"/>
        </w:rPr>
        <w:tab/>
        <w:t>The prioritisation of collaboration and mutual respect between healthcare provider and client.</w:t>
      </w:r>
    </w:p>
    <w:p w14:paraId="05647E73" w14:textId="77777777" w:rsidR="00686F2A" w:rsidRPr="00686F2A" w:rsidRDefault="00686F2A" w:rsidP="00686F2A">
      <w:pPr>
        <w:ind w:left="2880" w:hanging="2880"/>
        <w:rPr>
          <w:rFonts w:cstheme="minorHAnsi"/>
        </w:rPr>
      </w:pPr>
      <w:r w:rsidRPr="00686F2A">
        <w:rPr>
          <w:rFonts w:cstheme="minorHAnsi"/>
        </w:rPr>
        <w:t>Treatment as usual:</w:t>
      </w:r>
      <w:r w:rsidRPr="00686F2A">
        <w:rPr>
          <w:rFonts w:cstheme="minorHAnsi"/>
        </w:rPr>
        <w:tab/>
        <w:t>The treatment that people would normally receive if they were not involved in a research trial.</w:t>
      </w:r>
    </w:p>
    <w:p w14:paraId="401DB74F" w14:textId="3A3042BD" w:rsidR="00686F2A" w:rsidRDefault="00686F2A" w:rsidP="00686F2A">
      <w:pPr>
        <w:pStyle w:val="Heading2"/>
        <w:rPr>
          <w:lang w:val="en-AU"/>
        </w:rPr>
      </w:pPr>
      <w:bookmarkStart w:id="1" w:name="_Toc141444776"/>
      <w:r>
        <w:rPr>
          <w:lang w:val="en-AU"/>
        </w:rPr>
        <w:t>Abbreviations</w:t>
      </w:r>
      <w:bookmarkEnd w:id="1"/>
    </w:p>
    <w:p w14:paraId="0D476113" w14:textId="3079018B" w:rsidR="00686F2A" w:rsidRPr="00686F2A" w:rsidRDefault="00686F2A" w:rsidP="00686F2A">
      <w:pPr>
        <w:rPr>
          <w:rFonts w:cstheme="minorHAnsi"/>
          <w:shd w:val="clear" w:color="auto" w:fill="FFFFFF"/>
        </w:rPr>
      </w:pPr>
      <w:r w:rsidRPr="00686F2A">
        <w:rPr>
          <w:rFonts w:cstheme="minorHAnsi"/>
          <w:shd w:val="clear" w:color="auto" w:fill="FFFFFF"/>
        </w:rPr>
        <w:t>ACCESS</w:t>
      </w:r>
      <w:r>
        <w:rPr>
          <w:rFonts w:cstheme="minorHAnsi"/>
          <w:shd w:val="clear" w:color="auto" w:fill="FFFFFF"/>
        </w:rPr>
        <w:tab/>
      </w:r>
      <w:r w:rsidRPr="00686F2A">
        <w:rPr>
          <w:rFonts w:cstheme="minorHAnsi"/>
          <w:shd w:val="clear" w:color="auto" w:fill="FFFFFF"/>
        </w:rPr>
        <w:t>Postcard and problem-solving therapy intervention</w:t>
      </w:r>
    </w:p>
    <w:p w14:paraId="0663BB85" w14:textId="77777777" w:rsidR="00686F2A" w:rsidRPr="00686F2A" w:rsidRDefault="00686F2A" w:rsidP="00686F2A">
      <w:pPr>
        <w:rPr>
          <w:rFonts w:cstheme="minorHAnsi"/>
          <w:shd w:val="clear" w:color="auto" w:fill="FFFFFF"/>
        </w:rPr>
      </w:pPr>
      <w:r w:rsidRPr="00686F2A">
        <w:rPr>
          <w:rFonts w:cstheme="minorHAnsi"/>
          <w:shd w:val="clear" w:color="auto" w:fill="FFFFFF"/>
        </w:rPr>
        <w:t>ACTION-J</w:t>
      </w:r>
      <w:r w:rsidRPr="00686F2A">
        <w:rPr>
          <w:rFonts w:cstheme="minorHAnsi"/>
          <w:shd w:val="clear" w:color="auto" w:fill="FFFFFF"/>
        </w:rPr>
        <w:tab/>
        <w:t>Assertive case management program in Japan</w:t>
      </w:r>
    </w:p>
    <w:p w14:paraId="3B1D97D6" w14:textId="77777777" w:rsidR="00686F2A" w:rsidRPr="00686F2A" w:rsidRDefault="00686F2A" w:rsidP="00686F2A">
      <w:pPr>
        <w:rPr>
          <w:rFonts w:cstheme="minorHAnsi"/>
          <w:shd w:val="clear" w:color="auto" w:fill="FFFFFF"/>
        </w:rPr>
      </w:pPr>
      <w:r w:rsidRPr="00686F2A">
        <w:rPr>
          <w:rFonts w:cstheme="minorHAnsi"/>
          <w:shd w:val="clear" w:color="auto" w:fill="FFFFFF"/>
        </w:rPr>
        <w:t>AID</w:t>
      </w:r>
      <w:r w:rsidRPr="00686F2A">
        <w:rPr>
          <w:rFonts w:cstheme="minorHAnsi"/>
          <w:shd w:val="clear" w:color="auto" w:fill="FFFFFF"/>
        </w:rPr>
        <w:tab/>
      </w:r>
      <w:r w:rsidRPr="00686F2A">
        <w:rPr>
          <w:rFonts w:cstheme="minorHAnsi"/>
          <w:shd w:val="clear" w:color="auto" w:fill="FFFFFF"/>
        </w:rPr>
        <w:tab/>
      </w:r>
      <w:r w:rsidRPr="00686F2A">
        <w:rPr>
          <w:rFonts w:cstheme="minorHAnsi"/>
        </w:rPr>
        <w:t>Assertive Intervention for Deliberate self-harm</w:t>
      </w:r>
    </w:p>
    <w:p w14:paraId="7956C142" w14:textId="77777777" w:rsidR="00686F2A" w:rsidRPr="00686F2A" w:rsidRDefault="00686F2A" w:rsidP="00686F2A">
      <w:pPr>
        <w:rPr>
          <w:rFonts w:cstheme="minorHAnsi"/>
          <w:shd w:val="clear" w:color="auto" w:fill="FFFFFF"/>
        </w:rPr>
      </w:pPr>
      <w:r w:rsidRPr="00686F2A">
        <w:rPr>
          <w:rFonts w:cstheme="minorHAnsi"/>
          <w:shd w:val="clear" w:color="auto" w:fill="FFFFFF"/>
        </w:rPr>
        <w:t>ALGOS</w:t>
      </w:r>
      <w:r w:rsidRPr="00686F2A">
        <w:rPr>
          <w:rFonts w:cstheme="minorHAnsi"/>
          <w:shd w:val="clear" w:color="auto" w:fill="FFFFFF"/>
        </w:rPr>
        <w:tab/>
      </w:r>
      <w:r w:rsidRPr="00686F2A">
        <w:rPr>
          <w:rFonts w:cstheme="minorHAnsi"/>
          <w:shd w:val="clear" w:color="auto" w:fill="FFFFFF"/>
        </w:rPr>
        <w:tab/>
        <w:t xml:space="preserve">A French aftercare program utilising an algorithm to allocate levels of </w:t>
      </w:r>
      <w:proofErr w:type="gramStart"/>
      <w:r w:rsidRPr="00686F2A">
        <w:rPr>
          <w:rFonts w:cstheme="minorHAnsi"/>
          <w:shd w:val="clear" w:color="auto" w:fill="FFFFFF"/>
        </w:rPr>
        <w:t>care</w:t>
      </w:r>
      <w:proofErr w:type="gramEnd"/>
    </w:p>
    <w:p w14:paraId="1040FCFC" w14:textId="4D519127" w:rsidR="00686F2A" w:rsidRPr="00686F2A" w:rsidRDefault="00686F2A" w:rsidP="00686F2A">
      <w:pPr>
        <w:rPr>
          <w:rFonts w:cstheme="minorHAnsi"/>
          <w:shd w:val="clear" w:color="auto" w:fill="FFFFFF"/>
        </w:rPr>
      </w:pPr>
      <w:r w:rsidRPr="00686F2A">
        <w:rPr>
          <w:rFonts w:cstheme="minorHAnsi"/>
          <w:shd w:val="clear" w:color="auto" w:fill="FFFFFF"/>
        </w:rPr>
        <w:t>ARSUIC</w:t>
      </w:r>
      <w:r w:rsidRPr="00686F2A">
        <w:rPr>
          <w:rFonts w:cstheme="minorHAnsi"/>
          <w:shd w:val="clear" w:color="auto" w:fill="FFFFFF"/>
        </w:rPr>
        <w:tab/>
      </w:r>
      <w:r w:rsidRPr="00686F2A">
        <w:rPr>
          <w:rFonts w:cstheme="minorHAnsi"/>
        </w:rPr>
        <w:t xml:space="preserve">Suicide Risk Attention Program implemented by Community of Madrid Health Council </w:t>
      </w:r>
    </w:p>
    <w:p w14:paraId="28361AB4" w14:textId="77777777" w:rsidR="00686F2A" w:rsidRPr="00686F2A" w:rsidRDefault="00686F2A" w:rsidP="00686F2A">
      <w:pPr>
        <w:rPr>
          <w:rFonts w:cstheme="minorHAnsi"/>
          <w:shd w:val="clear" w:color="auto" w:fill="FFFFFF"/>
        </w:rPr>
      </w:pPr>
      <w:r w:rsidRPr="00686F2A">
        <w:rPr>
          <w:rFonts w:cstheme="minorHAnsi"/>
          <w:shd w:val="clear" w:color="auto" w:fill="FFFFFF"/>
        </w:rPr>
        <w:t>ASSIP</w:t>
      </w:r>
      <w:r w:rsidRPr="00686F2A">
        <w:rPr>
          <w:rFonts w:cstheme="minorHAnsi"/>
          <w:shd w:val="clear" w:color="auto" w:fill="FFFFFF"/>
        </w:rPr>
        <w:tab/>
      </w:r>
      <w:r w:rsidRPr="00686F2A">
        <w:rPr>
          <w:rFonts w:cstheme="minorHAnsi"/>
          <w:shd w:val="clear" w:color="auto" w:fill="FFFFFF"/>
        </w:rPr>
        <w:tab/>
      </w:r>
      <w:r w:rsidRPr="00686F2A">
        <w:rPr>
          <w:rFonts w:cstheme="minorHAnsi"/>
        </w:rPr>
        <w:t>Attempted Suicide Short Intervention Program</w:t>
      </w:r>
    </w:p>
    <w:p w14:paraId="3EAB25FC" w14:textId="77777777" w:rsidR="00686F2A" w:rsidRPr="00686F2A" w:rsidRDefault="00686F2A" w:rsidP="00686F2A">
      <w:pPr>
        <w:rPr>
          <w:rFonts w:cstheme="minorHAnsi"/>
        </w:rPr>
      </w:pPr>
      <w:r w:rsidRPr="00686F2A">
        <w:rPr>
          <w:rFonts w:cstheme="minorHAnsi"/>
          <w:shd w:val="clear" w:color="auto" w:fill="FFFFFF"/>
        </w:rPr>
        <w:t>BCC</w:t>
      </w:r>
      <w:r w:rsidRPr="00686F2A">
        <w:rPr>
          <w:rFonts w:cstheme="minorHAnsi"/>
          <w:shd w:val="clear" w:color="auto" w:fill="FFFFFF"/>
        </w:rPr>
        <w:tab/>
      </w:r>
      <w:r w:rsidRPr="00686F2A">
        <w:rPr>
          <w:rFonts w:cstheme="minorHAnsi"/>
          <w:shd w:val="clear" w:color="auto" w:fill="FFFFFF"/>
        </w:rPr>
        <w:tab/>
        <w:t xml:space="preserve">Body Contact Care </w:t>
      </w:r>
    </w:p>
    <w:p w14:paraId="46DD1009" w14:textId="77777777" w:rsidR="00686F2A" w:rsidRPr="00686F2A" w:rsidRDefault="00686F2A" w:rsidP="00686F2A">
      <w:pPr>
        <w:rPr>
          <w:rStyle w:val="Strong"/>
          <w:rFonts w:cstheme="minorHAnsi"/>
          <w:b w:val="0"/>
          <w:bCs w:val="0"/>
          <w:color w:val="000000"/>
          <w:shd w:val="clear" w:color="auto" w:fill="FFFFFF"/>
        </w:rPr>
      </w:pPr>
      <w:r w:rsidRPr="00686F2A">
        <w:rPr>
          <w:rStyle w:val="Strong"/>
          <w:rFonts w:cstheme="minorHAnsi"/>
          <w:b w:val="0"/>
          <w:bCs w:val="0"/>
          <w:color w:val="000000"/>
          <w:shd w:val="clear" w:color="auto" w:fill="FFFFFF"/>
        </w:rPr>
        <w:t>BIC</w:t>
      </w:r>
      <w:r w:rsidRPr="00686F2A">
        <w:rPr>
          <w:rStyle w:val="Strong"/>
          <w:rFonts w:cstheme="minorHAnsi"/>
          <w:b w:val="0"/>
          <w:bCs w:val="0"/>
          <w:color w:val="000000"/>
          <w:shd w:val="clear" w:color="auto" w:fill="FFFFFF"/>
        </w:rPr>
        <w:tab/>
      </w:r>
      <w:r w:rsidRPr="00686F2A">
        <w:rPr>
          <w:rStyle w:val="Strong"/>
          <w:rFonts w:cstheme="minorHAnsi"/>
          <w:b w:val="0"/>
          <w:bCs w:val="0"/>
          <w:color w:val="000000"/>
          <w:shd w:val="clear" w:color="auto" w:fill="FFFFFF"/>
        </w:rPr>
        <w:tab/>
      </w:r>
      <w:r w:rsidRPr="00686F2A">
        <w:rPr>
          <w:rFonts w:cstheme="minorHAnsi"/>
          <w:shd w:val="clear" w:color="auto" w:fill="FFFFFF"/>
        </w:rPr>
        <w:t>Brief Intervention and Contact program</w:t>
      </w:r>
    </w:p>
    <w:p w14:paraId="29BCFACB"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lastRenderedPageBreak/>
        <w:t>CALD</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Culturally and Linguistically Diverse</w:t>
      </w:r>
    </w:p>
    <w:p w14:paraId="51EE0933"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CAMS</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r>
      <w:r w:rsidRPr="00CC16ED">
        <w:t xml:space="preserve">Collaborative Assessment and Management of Suicidality </w:t>
      </w:r>
    </w:p>
    <w:p w14:paraId="33E3BFFF"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ED</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Emergency department</w:t>
      </w:r>
    </w:p>
    <w:p w14:paraId="434964A4"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ED-SAFE</w:t>
      </w:r>
      <w:r w:rsidRPr="00CC16ED">
        <w:rPr>
          <w:rStyle w:val="Strong"/>
          <w:rFonts w:cstheme="minorHAnsi"/>
          <w:b w:val="0"/>
          <w:bCs w:val="0"/>
          <w:shd w:val="clear" w:color="auto" w:fill="FFFFFF"/>
        </w:rPr>
        <w:tab/>
        <w:t>Emergency Department Safety Assessment and Follow-up Evaluation</w:t>
      </w:r>
    </w:p>
    <w:p w14:paraId="71A6BA99"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GP</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General practitioner</w:t>
      </w:r>
    </w:p>
    <w:p w14:paraId="24516350" w14:textId="77777777" w:rsidR="00686F2A" w:rsidRPr="00CC16ED" w:rsidRDefault="00686F2A" w:rsidP="00CC16ED">
      <w:pPr>
        <w:rPr>
          <w:shd w:val="clear" w:color="auto" w:fill="FFFFFF"/>
        </w:rPr>
      </w:pPr>
      <w:r w:rsidRPr="00CC16ED">
        <w:rPr>
          <w:shd w:val="clear" w:color="auto" w:fill="FFFFFF"/>
        </w:rPr>
        <w:t>HOME</w:t>
      </w:r>
      <w:r w:rsidRPr="00CC16ED">
        <w:rPr>
          <w:shd w:val="clear" w:color="auto" w:fill="FFFFFF"/>
        </w:rPr>
        <w:tab/>
      </w:r>
      <w:r w:rsidRPr="00CC16ED">
        <w:rPr>
          <w:shd w:val="clear" w:color="auto" w:fill="FFFFFF"/>
        </w:rPr>
        <w:tab/>
        <w:t xml:space="preserve">Home-Based Mental Health Evaluation </w:t>
      </w:r>
    </w:p>
    <w:p w14:paraId="615BC4E9" w14:textId="77777777" w:rsidR="00686F2A" w:rsidRPr="00CC16ED" w:rsidRDefault="00686F2A" w:rsidP="00CC16ED">
      <w:pPr>
        <w:rPr>
          <w:shd w:val="clear" w:color="auto" w:fill="FFFFFF"/>
        </w:rPr>
      </w:pPr>
      <w:r w:rsidRPr="00CC16ED">
        <w:rPr>
          <w:shd w:val="clear" w:color="auto" w:fill="FFFFFF"/>
        </w:rPr>
        <w:t>HOPE</w:t>
      </w:r>
      <w:r w:rsidRPr="00CC16ED">
        <w:rPr>
          <w:shd w:val="clear" w:color="auto" w:fill="FFFFFF"/>
        </w:rPr>
        <w:tab/>
      </w:r>
      <w:r w:rsidRPr="00CC16ED">
        <w:rPr>
          <w:shd w:val="clear" w:color="auto" w:fill="FFFFFF"/>
        </w:rPr>
        <w:tab/>
        <w:t>Hospital Outreach Post-</w:t>
      </w:r>
      <w:proofErr w:type="gramStart"/>
      <w:r w:rsidRPr="00CC16ED">
        <w:rPr>
          <w:shd w:val="clear" w:color="auto" w:fill="FFFFFF"/>
        </w:rPr>
        <w:t>suicide</w:t>
      </w:r>
      <w:proofErr w:type="gramEnd"/>
      <w:r w:rsidRPr="00CC16ED">
        <w:rPr>
          <w:shd w:val="clear" w:color="auto" w:fill="FFFFFF"/>
        </w:rPr>
        <w:t xml:space="preserve"> Engagement service</w:t>
      </w:r>
    </w:p>
    <w:p w14:paraId="189DF81D" w14:textId="77777777" w:rsidR="00686F2A" w:rsidRPr="00CC16ED" w:rsidRDefault="00686F2A" w:rsidP="00CC16ED">
      <w:pPr>
        <w:rPr>
          <w:shd w:val="clear" w:color="auto" w:fill="FFFFFF"/>
        </w:rPr>
      </w:pPr>
      <w:r w:rsidRPr="00CC16ED">
        <w:rPr>
          <w:shd w:val="clear" w:color="auto" w:fill="FFFFFF"/>
        </w:rPr>
        <w:t>ICM</w:t>
      </w:r>
      <w:r w:rsidRPr="00CC16ED">
        <w:rPr>
          <w:shd w:val="clear" w:color="auto" w:fill="FFFFFF"/>
        </w:rPr>
        <w:tab/>
      </w:r>
      <w:r w:rsidRPr="00CC16ED">
        <w:rPr>
          <w:shd w:val="clear" w:color="auto" w:fill="FFFFFF"/>
        </w:rPr>
        <w:tab/>
        <w:t>Intensive Case Management</w:t>
      </w:r>
    </w:p>
    <w:p w14:paraId="7F441F5D" w14:textId="77777777" w:rsidR="00686F2A" w:rsidRPr="00CC16ED" w:rsidRDefault="00686F2A" w:rsidP="00CC16ED">
      <w:pPr>
        <w:rPr>
          <w:shd w:val="clear" w:color="auto" w:fill="FFFFFF"/>
        </w:rPr>
      </w:pPr>
      <w:r w:rsidRPr="00CC16ED">
        <w:rPr>
          <w:shd w:val="clear" w:color="auto" w:fill="FFFFFF"/>
        </w:rPr>
        <w:t>LCSP</w:t>
      </w:r>
      <w:r w:rsidRPr="00CC16ED">
        <w:rPr>
          <w:shd w:val="clear" w:color="auto" w:fill="FFFFFF"/>
        </w:rPr>
        <w:tab/>
      </w:r>
      <w:r w:rsidRPr="00CC16ED">
        <w:rPr>
          <w:shd w:val="clear" w:color="auto" w:fill="FFFFFF"/>
        </w:rPr>
        <w:tab/>
      </w:r>
      <w:r w:rsidRPr="00CC16ED">
        <w:t>Lifeline Suicide Crisis Support Program</w:t>
      </w:r>
    </w:p>
    <w:p w14:paraId="737420C7" w14:textId="77777777" w:rsidR="00686F2A" w:rsidRPr="00CC16ED" w:rsidRDefault="00686F2A" w:rsidP="00CC16ED">
      <w:pPr>
        <w:rPr>
          <w:shd w:val="clear" w:color="auto" w:fill="FFFFFF"/>
        </w:rPr>
      </w:pPr>
      <w:r w:rsidRPr="00CC16ED">
        <w:rPr>
          <w:shd w:val="clear" w:color="auto" w:fill="FFFFFF"/>
        </w:rPr>
        <w:t>MIT</w:t>
      </w:r>
      <w:r w:rsidRPr="00CC16ED">
        <w:rPr>
          <w:shd w:val="clear" w:color="auto" w:fill="FFFFFF"/>
        </w:rPr>
        <w:tab/>
      </w:r>
      <w:r w:rsidRPr="00CC16ED">
        <w:rPr>
          <w:shd w:val="clear" w:color="auto" w:fill="FFFFFF"/>
        </w:rPr>
        <w:tab/>
        <w:t xml:space="preserve">Mobile Intervention Team </w:t>
      </w:r>
    </w:p>
    <w:p w14:paraId="491A6502"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OPAC</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r>
      <w:r w:rsidRPr="00CC16ED">
        <w:t>Outreach, Problem-solving, Adherence, and Continuity program</w:t>
      </w:r>
    </w:p>
    <w:p w14:paraId="14A1DB2A"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PAUSE</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 xml:space="preserve">Peer, Acceptance, Support, Understanding, and Empathy </w:t>
      </w:r>
      <w:proofErr w:type="gramStart"/>
      <w:r w:rsidRPr="00CC16ED">
        <w:rPr>
          <w:rStyle w:val="Strong"/>
          <w:rFonts w:cstheme="minorHAnsi"/>
          <w:b w:val="0"/>
          <w:bCs w:val="0"/>
          <w:shd w:val="clear" w:color="auto" w:fill="FFFFFF"/>
        </w:rPr>
        <w:t>program</w:t>
      </w:r>
      <w:proofErr w:type="gramEnd"/>
    </w:p>
    <w:p w14:paraId="2061A124"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PHN</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Primary Health Network</w:t>
      </w:r>
    </w:p>
    <w:p w14:paraId="5C6FB579"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RAFT</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r>
      <w:r w:rsidRPr="00CC16ED">
        <w:rPr>
          <w:iCs/>
        </w:rPr>
        <w:t xml:space="preserve">Reconnecting </w:t>
      </w:r>
      <w:proofErr w:type="spellStart"/>
      <w:r w:rsidRPr="00CC16ED">
        <w:rPr>
          <w:iCs/>
        </w:rPr>
        <w:t>AFTer</w:t>
      </w:r>
      <w:proofErr w:type="spellEnd"/>
      <w:r w:rsidRPr="00CC16ED">
        <w:rPr>
          <w:iCs/>
        </w:rPr>
        <w:t xml:space="preserve"> Self-Harm (RAFT) program</w:t>
      </w:r>
    </w:p>
    <w:p w14:paraId="4491C32A"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RCT</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 xml:space="preserve">Randomised controlled </w:t>
      </w:r>
      <w:proofErr w:type="gramStart"/>
      <w:r w:rsidRPr="00CC16ED">
        <w:rPr>
          <w:rStyle w:val="Strong"/>
          <w:rFonts w:cstheme="minorHAnsi"/>
          <w:b w:val="0"/>
          <w:bCs w:val="0"/>
          <w:shd w:val="clear" w:color="auto" w:fill="FFFFFF"/>
        </w:rPr>
        <w:t>trial</w:t>
      </w:r>
      <w:proofErr w:type="gramEnd"/>
    </w:p>
    <w:p w14:paraId="26F904CA"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rPr>
        <w:t>SA</w:t>
      </w:r>
      <w:r w:rsidRPr="00CC16ED">
        <w:tab/>
      </w:r>
      <w:r w:rsidRPr="00CC16ED">
        <w:tab/>
      </w:r>
      <w:r w:rsidRPr="00CC16ED">
        <w:rPr>
          <w:rStyle w:val="Strong"/>
          <w:rFonts w:cstheme="minorHAnsi"/>
          <w:b w:val="0"/>
          <w:bCs w:val="0"/>
        </w:rPr>
        <w:t>Suicide Attempt</w:t>
      </w:r>
    </w:p>
    <w:p w14:paraId="3A398DC1"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SEWB</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 xml:space="preserve">Social and emotional wellbeing </w:t>
      </w:r>
    </w:p>
    <w:p w14:paraId="4CFFECD2" w14:textId="77777777" w:rsidR="00686F2A" w:rsidRPr="00CC16ED" w:rsidRDefault="00686F2A" w:rsidP="00CC16ED">
      <w:pPr>
        <w:rPr>
          <w:rStyle w:val="Strong"/>
          <w:rFonts w:cstheme="minorHAnsi"/>
          <w:b w:val="0"/>
          <w:bCs w:val="0"/>
          <w:shd w:val="clear" w:color="auto" w:fill="FFFFFF"/>
        </w:rPr>
      </w:pPr>
      <w:r w:rsidRPr="00CC16ED">
        <w:t>SUPRE-MISS</w:t>
      </w:r>
      <w:r w:rsidRPr="00CC16ED">
        <w:tab/>
        <w:t>Suicide-</w:t>
      </w:r>
      <w:proofErr w:type="spellStart"/>
      <w:r w:rsidRPr="00CC16ED">
        <w:t>PREvention</w:t>
      </w:r>
      <w:proofErr w:type="spellEnd"/>
      <w:r w:rsidRPr="00CC16ED">
        <w:t xml:space="preserve"> Multisite Intervention Study on Suicidal Behaviours </w:t>
      </w:r>
    </w:p>
    <w:p w14:paraId="112D079D"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TAU</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Treatment as usual</w:t>
      </w:r>
    </w:p>
    <w:p w14:paraId="0789C4EA" w14:textId="77777777" w:rsidR="00686F2A" w:rsidRPr="00CC16ED" w:rsidRDefault="00686F2A" w:rsidP="00CC16ED">
      <w:pPr>
        <w:rPr>
          <w:rStyle w:val="Strong"/>
          <w:rFonts w:cstheme="minorHAnsi"/>
          <w:b w:val="0"/>
          <w:bCs w:val="0"/>
          <w:shd w:val="clear" w:color="auto" w:fill="FFFFFF"/>
        </w:rPr>
      </w:pPr>
      <w:r w:rsidRPr="00CC16ED">
        <w:rPr>
          <w:rStyle w:val="Strong"/>
          <w:rFonts w:cstheme="minorHAnsi"/>
          <w:b w:val="0"/>
          <w:bCs w:val="0"/>
          <w:shd w:val="clear" w:color="auto" w:fill="FFFFFF"/>
        </w:rPr>
        <w:t>TWBSS</w:t>
      </w:r>
      <w:r w:rsidRPr="00CC16ED">
        <w:rPr>
          <w:rStyle w:val="Strong"/>
          <w:rFonts w:cstheme="minorHAnsi"/>
          <w:b w:val="0"/>
          <w:bCs w:val="0"/>
          <w:shd w:val="clear" w:color="auto" w:fill="FFFFFF"/>
        </w:rPr>
        <w:tab/>
      </w:r>
      <w:r w:rsidRPr="00CC16ED">
        <w:rPr>
          <w:rStyle w:val="Strong"/>
          <w:rFonts w:cstheme="minorHAnsi"/>
          <w:b w:val="0"/>
          <w:bCs w:val="0"/>
          <w:shd w:val="clear" w:color="auto" w:fill="FFFFFF"/>
        </w:rPr>
        <w:tab/>
        <w:t>The Way Back Support Services</w:t>
      </w:r>
    </w:p>
    <w:p w14:paraId="6428D384" w14:textId="31A2C046" w:rsidR="00686F2A" w:rsidRPr="00CC16ED" w:rsidRDefault="00686F2A" w:rsidP="00CC16ED">
      <w:proofErr w:type="spellStart"/>
      <w:r w:rsidRPr="00CC16ED">
        <w:rPr>
          <w:rStyle w:val="Strong"/>
          <w:rFonts w:cstheme="minorHAnsi"/>
          <w:b w:val="0"/>
          <w:bCs w:val="0"/>
          <w:shd w:val="clear" w:color="auto" w:fill="FFFFFF"/>
        </w:rPr>
        <w:t>VigilanS</w:t>
      </w:r>
      <w:proofErr w:type="spellEnd"/>
      <w:r w:rsidRPr="00CC16ED">
        <w:rPr>
          <w:rStyle w:val="Strong"/>
          <w:rFonts w:cstheme="minorHAnsi"/>
          <w:b w:val="0"/>
          <w:bCs w:val="0"/>
          <w:shd w:val="clear" w:color="auto" w:fill="FFFFFF"/>
        </w:rPr>
        <w:tab/>
        <w:t xml:space="preserve">Updated ALGOS </w:t>
      </w:r>
      <w:proofErr w:type="gramStart"/>
      <w:r w:rsidRPr="00CC16ED">
        <w:rPr>
          <w:rStyle w:val="Strong"/>
          <w:rFonts w:cstheme="minorHAnsi"/>
          <w:b w:val="0"/>
          <w:bCs w:val="0"/>
          <w:shd w:val="clear" w:color="auto" w:fill="FFFFFF"/>
        </w:rPr>
        <w:t>program</w:t>
      </w:r>
      <w:proofErr w:type="gramEnd"/>
    </w:p>
    <w:p w14:paraId="11038F6F" w14:textId="77777777" w:rsidR="007E4E0E" w:rsidRPr="00FB1A20" w:rsidRDefault="007E4E0E" w:rsidP="007E4E0E"/>
    <w:p w14:paraId="50A2485A" w14:textId="398A8086" w:rsidR="007A78C9" w:rsidRPr="007A78C9" w:rsidRDefault="00A92D9F" w:rsidP="00CA7021">
      <w:pPr>
        <w:pStyle w:val="Heading1"/>
        <w:rPr>
          <w:lang w:val="en-AU"/>
        </w:rPr>
      </w:pPr>
      <w:bookmarkStart w:id="2" w:name="_Toc141444777"/>
      <w:r>
        <w:rPr>
          <w:lang w:val="en-AU"/>
        </w:rPr>
        <w:lastRenderedPageBreak/>
        <w:t>Executive Summary</w:t>
      </w:r>
      <w:bookmarkEnd w:id="2"/>
    </w:p>
    <w:p w14:paraId="7CBE72EB" w14:textId="77777777" w:rsidR="007A78C9" w:rsidRPr="007A78C9" w:rsidRDefault="007A78C9" w:rsidP="00CA7021">
      <w:pPr>
        <w:pStyle w:val="Heading2"/>
        <w:rPr>
          <w:lang w:val="en-AU"/>
        </w:rPr>
      </w:pPr>
      <w:bookmarkStart w:id="3" w:name="_Toc141444778"/>
      <w:r w:rsidRPr="00CA7021">
        <w:t>Background</w:t>
      </w:r>
      <w:bookmarkEnd w:id="3"/>
    </w:p>
    <w:p w14:paraId="6907FB75" w14:textId="5A2FE291" w:rsidR="00A92D9F" w:rsidRPr="00177C1C" w:rsidRDefault="00A92D9F" w:rsidP="00F40A27">
      <w:pPr>
        <w:rPr>
          <w:iCs/>
          <w:lang w:val="en-AU"/>
        </w:rPr>
      </w:pPr>
      <w:r w:rsidRPr="00FA3BE2">
        <w:t>Discharge from hospital following a suicidal crisis is a crucial time for the provision of high-quality aftercare. Providing aftercare services has been demonstrated to reduce the risk of further suicide attempts, deaths, and to increase the likelihood that people will seek professional support when experiencing suicidal thoughts. Aftercare programs typically provide coordinated support services to help an individual engage in treatment. In this way, aftercare programs help bridge the gap between hospital-based care during an acute crisis, and the establishment of ongoing support in the community. Aftercare programs usually include the following four key elements at a minimum: (</w:t>
      </w:r>
      <w:proofErr w:type="spellStart"/>
      <w:r w:rsidRPr="00FA3BE2">
        <w:t>i</w:t>
      </w:r>
      <w:proofErr w:type="spellEnd"/>
      <w:r w:rsidRPr="00FA3BE2">
        <w:t>) rapid and assertive follow-up of people after they are discharged, (ii) continuous risk assessment and planning, (iii) encouragement and motivation to follow the treatment plan, and (iv) the provision of counselling with a problem-solving or solution-focused approach</w:t>
      </w:r>
      <w:r w:rsidRPr="00177C1C">
        <w:rPr>
          <w:lang w:val="en-AU"/>
        </w:rPr>
        <w:t xml:space="preserve">. </w:t>
      </w:r>
    </w:p>
    <w:p w14:paraId="724698AF" w14:textId="57021125" w:rsidR="00A92D9F" w:rsidRPr="00177C1C" w:rsidRDefault="00A92D9F" w:rsidP="00F40A27">
      <w:pPr>
        <w:rPr>
          <w:iCs/>
          <w:lang w:val="en-AU"/>
        </w:rPr>
      </w:pPr>
      <w:r w:rsidRPr="00177C1C">
        <w:rPr>
          <w:lang w:val="en-AU"/>
        </w:rPr>
        <w:t xml:space="preserve">Aftercare programs may be classified within three categories: </w:t>
      </w:r>
      <w:r w:rsidR="00614011" w:rsidRPr="00177C1C">
        <w:rPr>
          <w:lang w:val="en-AU"/>
        </w:rPr>
        <w:t>c</w:t>
      </w:r>
      <w:r w:rsidRPr="00177C1C">
        <w:rPr>
          <w:lang w:val="en-AU"/>
        </w:rPr>
        <w:t xml:space="preserve">omprehensive </w:t>
      </w:r>
      <w:r w:rsidR="00614011" w:rsidRPr="00177C1C">
        <w:rPr>
          <w:lang w:val="en-AU"/>
        </w:rPr>
        <w:t>a</w:t>
      </w:r>
      <w:r w:rsidRPr="00177C1C">
        <w:rPr>
          <w:lang w:val="en-AU"/>
        </w:rPr>
        <w:t xml:space="preserve">ftercare, </w:t>
      </w:r>
      <w:r w:rsidR="00614011" w:rsidRPr="00177C1C">
        <w:rPr>
          <w:lang w:val="en-AU"/>
        </w:rPr>
        <w:t>b</w:t>
      </w:r>
      <w:r w:rsidRPr="00177C1C">
        <w:rPr>
          <w:lang w:val="en-AU"/>
        </w:rPr>
        <w:t xml:space="preserve">rief </w:t>
      </w:r>
      <w:r w:rsidR="00614011" w:rsidRPr="00177C1C">
        <w:rPr>
          <w:lang w:val="en-AU"/>
        </w:rPr>
        <w:t>i</w:t>
      </w:r>
      <w:r w:rsidRPr="00177C1C">
        <w:rPr>
          <w:lang w:val="en-AU"/>
        </w:rPr>
        <w:t xml:space="preserve">nterventions, and </w:t>
      </w:r>
      <w:r w:rsidR="00614011" w:rsidRPr="00177C1C">
        <w:rPr>
          <w:lang w:val="en-AU"/>
        </w:rPr>
        <w:t>brief contact interventions</w:t>
      </w:r>
      <w:r w:rsidRPr="00177C1C">
        <w:rPr>
          <w:lang w:val="en-AU"/>
        </w:rPr>
        <w:t xml:space="preserve">. In Australia, a range of dedicated and comprehensive aftercare services have been implemented, with variability in the service model and treatment components. While many Australian hospitals use a </w:t>
      </w:r>
      <w:r w:rsidR="003A2C68" w:rsidRPr="00177C1C">
        <w:rPr>
          <w:lang w:val="en-AU"/>
        </w:rPr>
        <w:t>b</w:t>
      </w:r>
      <w:r w:rsidRPr="00177C1C">
        <w:rPr>
          <w:lang w:val="en-AU"/>
        </w:rPr>
        <w:t xml:space="preserve">rief </w:t>
      </w:r>
      <w:r w:rsidR="003A2C68" w:rsidRPr="00177C1C">
        <w:rPr>
          <w:lang w:val="en-AU"/>
        </w:rPr>
        <w:t>c</w:t>
      </w:r>
      <w:r w:rsidRPr="00177C1C">
        <w:rPr>
          <w:lang w:val="en-AU"/>
        </w:rPr>
        <w:t xml:space="preserve">ontact or </w:t>
      </w:r>
      <w:r w:rsidR="003A2C68" w:rsidRPr="00177C1C">
        <w:rPr>
          <w:lang w:val="en-AU"/>
        </w:rPr>
        <w:t>b</w:t>
      </w:r>
      <w:r w:rsidRPr="00177C1C">
        <w:rPr>
          <w:lang w:val="en-AU"/>
        </w:rPr>
        <w:t xml:space="preserve">rief </w:t>
      </w:r>
      <w:r w:rsidR="003A2C68" w:rsidRPr="00177C1C">
        <w:rPr>
          <w:lang w:val="en-AU"/>
        </w:rPr>
        <w:t>i</w:t>
      </w:r>
      <w:r w:rsidRPr="00177C1C">
        <w:rPr>
          <w:lang w:val="en-AU"/>
        </w:rPr>
        <w:t>ntervention approach to providing aftercare, this</w:t>
      </w:r>
      <w:r w:rsidR="002F0314" w:rsidRPr="00177C1C">
        <w:rPr>
          <w:lang w:val="en-AU"/>
        </w:rPr>
        <w:t xml:space="preserve"> Evidence Check</w:t>
      </w:r>
      <w:r w:rsidRPr="00177C1C">
        <w:rPr>
          <w:lang w:val="en-AU"/>
        </w:rPr>
        <w:t xml:space="preserve"> focuses on </w:t>
      </w:r>
      <w:r w:rsidR="00614011" w:rsidRPr="00177C1C">
        <w:rPr>
          <w:lang w:val="en-AU"/>
        </w:rPr>
        <w:t>comprehensive aftercare</w:t>
      </w:r>
      <w:r w:rsidRPr="00177C1C">
        <w:rPr>
          <w:lang w:val="en-AU"/>
        </w:rPr>
        <w:t xml:space="preserve"> services being provided in Australia. </w:t>
      </w:r>
    </w:p>
    <w:p w14:paraId="195C61F8" w14:textId="642D7C7A" w:rsidR="00A92D9F" w:rsidRPr="00177C1C" w:rsidRDefault="00A92D9F" w:rsidP="00F40A27">
      <w:pPr>
        <w:rPr>
          <w:iCs/>
          <w:lang w:val="en-AU"/>
        </w:rPr>
      </w:pPr>
      <w:r w:rsidRPr="00177C1C">
        <w:rPr>
          <w:lang w:val="en-AU"/>
        </w:rPr>
        <w:t>The need for a Universal Aftercare system has been recognised by both the Final Advice National Suicide Prevention Advisor and the Productivity Commission Inquiry into Mental Health. Following these recommendations, State, Territory, and Commonwealth Governments have subsequently committed to implementing a Universal Aftercare system through bilateral funding schedules of the National Agreement on Mental Health and Suicide Prevention.</w:t>
      </w:r>
    </w:p>
    <w:p w14:paraId="08272C42" w14:textId="6B0112EA" w:rsidR="00A92D9F" w:rsidRPr="00177C1C" w:rsidRDefault="00A92D9F" w:rsidP="00F40A27">
      <w:r w:rsidRPr="00177C1C">
        <w:rPr>
          <w:lang w:val="en-AU"/>
        </w:rPr>
        <w:t xml:space="preserve">It is against this background that </w:t>
      </w:r>
      <w:r w:rsidR="00C00F3B" w:rsidRPr="00177C1C">
        <w:rPr>
          <w:lang w:val="en-AU"/>
        </w:rPr>
        <w:t>this</w:t>
      </w:r>
      <w:r w:rsidRPr="00177C1C">
        <w:rPr>
          <w:lang w:val="en-AU"/>
        </w:rPr>
        <w:t xml:space="preserve"> </w:t>
      </w:r>
      <w:r w:rsidR="00B428C1" w:rsidRPr="00177C1C">
        <w:rPr>
          <w:lang w:val="en-AU"/>
        </w:rPr>
        <w:t>E</w:t>
      </w:r>
      <w:r w:rsidRPr="00177C1C">
        <w:rPr>
          <w:lang w:val="en-AU"/>
        </w:rPr>
        <w:t xml:space="preserve">vidence </w:t>
      </w:r>
      <w:r w:rsidR="00B428C1" w:rsidRPr="00177C1C">
        <w:rPr>
          <w:lang w:val="en-AU"/>
        </w:rPr>
        <w:t>C</w:t>
      </w:r>
      <w:r w:rsidRPr="00177C1C">
        <w:rPr>
          <w:lang w:val="en-AU"/>
        </w:rPr>
        <w:t xml:space="preserve">heck has been commissioned by the Commonwealth Department of Health and Aged Care to provide a review of the evidence for suicide </w:t>
      </w:r>
      <w:r w:rsidRPr="00177C1C">
        <w:t xml:space="preserve">aftercare services and effective characteristics of </w:t>
      </w:r>
      <w:r w:rsidR="00E3275C" w:rsidRPr="00177C1C">
        <w:t>these</w:t>
      </w:r>
      <w:r w:rsidRPr="00177C1C">
        <w:t xml:space="preserve"> services. Following on from the 2019 Evidence Check, this </w:t>
      </w:r>
      <w:r w:rsidR="002F0314" w:rsidRPr="00177C1C">
        <w:t>Evidence Check</w:t>
      </w:r>
      <w:r w:rsidRPr="00177C1C">
        <w:t xml:space="preserve"> aimed to:</w:t>
      </w:r>
    </w:p>
    <w:p w14:paraId="61D98630" w14:textId="6D015EBE" w:rsidR="00A92D9F" w:rsidRPr="00177C1C" w:rsidRDefault="00A92D9F" w:rsidP="00716A73">
      <w:pPr>
        <w:pStyle w:val="ListBullet"/>
        <w:numPr>
          <w:ilvl w:val="0"/>
          <w:numId w:val="25"/>
        </w:numPr>
        <w:rPr>
          <w:iCs/>
          <w:lang w:val="en-AU"/>
        </w:rPr>
      </w:pPr>
      <w:r w:rsidRPr="00177C1C">
        <w:rPr>
          <w:lang w:val="en-AU"/>
        </w:rPr>
        <w:t xml:space="preserve">Provide an update on findings from the peer-reviewed literature and an overview of the models of suicide aftercare and specific programs that have been found effective. </w:t>
      </w:r>
    </w:p>
    <w:p w14:paraId="70FDD1B3" w14:textId="7589228D" w:rsidR="00A92D9F" w:rsidRPr="00177C1C" w:rsidRDefault="00A92D9F" w:rsidP="00716A73">
      <w:pPr>
        <w:pStyle w:val="ListBullet"/>
        <w:numPr>
          <w:ilvl w:val="0"/>
          <w:numId w:val="25"/>
        </w:numPr>
        <w:rPr>
          <w:iCs/>
          <w:lang w:val="en-AU"/>
        </w:rPr>
      </w:pPr>
      <w:r w:rsidRPr="00177C1C">
        <w:rPr>
          <w:lang w:val="en-AU"/>
        </w:rPr>
        <w:t xml:space="preserve">Identify the characteristics </w:t>
      </w:r>
      <w:r w:rsidR="00AE011B" w:rsidRPr="00177C1C">
        <w:rPr>
          <w:lang w:val="en-AU"/>
        </w:rPr>
        <w:t>common to</w:t>
      </w:r>
      <w:r w:rsidRPr="00177C1C">
        <w:rPr>
          <w:lang w:val="en-AU"/>
        </w:rPr>
        <w:t xml:space="preserve"> effective programs and</w:t>
      </w:r>
      <w:r w:rsidR="00023A88" w:rsidRPr="00177C1C">
        <w:rPr>
          <w:lang w:val="en-AU"/>
        </w:rPr>
        <w:t xml:space="preserve"> </w:t>
      </w:r>
      <w:r w:rsidR="0075789B" w:rsidRPr="00177C1C">
        <w:rPr>
          <w:lang w:val="en-AU"/>
        </w:rPr>
        <w:t xml:space="preserve">acknowledge </w:t>
      </w:r>
      <w:r w:rsidRPr="00177C1C">
        <w:rPr>
          <w:lang w:val="en-AU"/>
        </w:rPr>
        <w:t xml:space="preserve">gaps. </w:t>
      </w:r>
    </w:p>
    <w:p w14:paraId="5462C04E" w14:textId="0A357113" w:rsidR="00A92D9F" w:rsidRPr="00177C1C" w:rsidRDefault="00A92D9F" w:rsidP="00716A73">
      <w:pPr>
        <w:pStyle w:val="ListBullet"/>
        <w:numPr>
          <w:ilvl w:val="0"/>
          <w:numId w:val="25"/>
        </w:numPr>
        <w:rPr>
          <w:iCs/>
          <w:lang w:val="en-AU"/>
        </w:rPr>
      </w:pPr>
      <w:r w:rsidRPr="00177C1C">
        <w:rPr>
          <w:lang w:val="en-AU"/>
        </w:rPr>
        <w:t xml:space="preserve">Provide an overview of the aftercare services that exist in Australia. It set out to identify which models of aftercare are in practice; if any of these are specific to certain cohorts or targeted to </w:t>
      </w:r>
      <w:proofErr w:type="gramStart"/>
      <w:r w:rsidRPr="00177C1C">
        <w:rPr>
          <w:lang w:val="en-AU"/>
        </w:rPr>
        <w:t>particular populations</w:t>
      </w:r>
      <w:proofErr w:type="gramEnd"/>
      <w:r w:rsidRPr="00177C1C">
        <w:rPr>
          <w:lang w:val="en-AU"/>
        </w:rPr>
        <w:t xml:space="preserve">, such as adolescents or veterans; what the eligibility requirements and referral pathways include, and if there are any gaps in this process; where in Australia these models are in place, when they were implemented, and if they are currently operating. </w:t>
      </w:r>
    </w:p>
    <w:p w14:paraId="6B7848F9" w14:textId="265B703B" w:rsidR="00A92D9F" w:rsidRPr="00177C1C" w:rsidRDefault="00A92D9F" w:rsidP="00716A73">
      <w:pPr>
        <w:pStyle w:val="ListBullet"/>
        <w:numPr>
          <w:ilvl w:val="0"/>
          <w:numId w:val="25"/>
        </w:numPr>
        <w:rPr>
          <w:iCs/>
          <w:lang w:val="en-AU"/>
        </w:rPr>
      </w:pPr>
      <w:r w:rsidRPr="00177C1C">
        <w:rPr>
          <w:lang w:val="en-AU"/>
        </w:rPr>
        <w:t xml:space="preserve">Identify aftercare programs that have been tailored for priority populations such as adolescents or veterans, and to describe the ways in which these programs have been amended to meet the </w:t>
      </w:r>
      <w:r w:rsidRPr="00177C1C">
        <w:rPr>
          <w:lang w:val="en-AU"/>
        </w:rPr>
        <w:lastRenderedPageBreak/>
        <w:t xml:space="preserve">needs of those groups of people. This </w:t>
      </w:r>
      <w:r w:rsidR="008B6686" w:rsidRPr="00177C1C">
        <w:rPr>
          <w:lang w:val="en-AU"/>
        </w:rPr>
        <w:t xml:space="preserve">review </w:t>
      </w:r>
      <w:r w:rsidRPr="00177C1C">
        <w:rPr>
          <w:lang w:val="en-AU"/>
        </w:rPr>
        <w:t xml:space="preserve">focused on Australian programs where available, but international literature was consulted where there was inadequate knowledge from Australian programs. </w:t>
      </w:r>
    </w:p>
    <w:p w14:paraId="6BD32785" w14:textId="77777777" w:rsidR="00A92D9F" w:rsidRPr="00177C1C" w:rsidRDefault="00A92D9F" w:rsidP="00716A73">
      <w:pPr>
        <w:pStyle w:val="ListBullet"/>
        <w:numPr>
          <w:ilvl w:val="0"/>
          <w:numId w:val="25"/>
        </w:numPr>
        <w:rPr>
          <w:iCs/>
          <w:lang w:val="en-AU"/>
        </w:rPr>
      </w:pPr>
      <w:r w:rsidRPr="00177C1C">
        <w:rPr>
          <w:lang w:val="en-AU"/>
        </w:rPr>
        <w:t xml:space="preserve">Evaluate the extent to which existing services align with the needs of the Australian population, and to describe important gaps and opportunities for improvement. </w:t>
      </w:r>
    </w:p>
    <w:p w14:paraId="7546BF3D" w14:textId="563DCFAC" w:rsidR="007A78C9" w:rsidRPr="007A78C9" w:rsidRDefault="00A92D9F" w:rsidP="00CA7021">
      <w:pPr>
        <w:pStyle w:val="Heading2"/>
        <w:rPr>
          <w:lang w:val="en-AU"/>
        </w:rPr>
      </w:pPr>
      <w:bookmarkStart w:id="4" w:name="_Toc141444779"/>
      <w:r>
        <w:rPr>
          <w:lang w:val="en-AU"/>
        </w:rPr>
        <w:t>Method</w:t>
      </w:r>
      <w:r w:rsidR="00CD171D">
        <w:rPr>
          <w:lang w:val="en-AU"/>
        </w:rPr>
        <w:t>s</w:t>
      </w:r>
      <w:bookmarkEnd w:id="4"/>
    </w:p>
    <w:p w14:paraId="232DB22B" w14:textId="18ED5DB4" w:rsidR="00A92D9F" w:rsidRPr="00A92D9F" w:rsidRDefault="00D63F9A" w:rsidP="00F40A27">
      <w:pPr>
        <w:rPr>
          <w:lang w:val="en-AU"/>
        </w:rPr>
      </w:pPr>
      <w:r>
        <w:rPr>
          <w:lang w:val="en-AU"/>
        </w:rPr>
        <w:t>We</w:t>
      </w:r>
      <w:r w:rsidR="00A92D9F" w:rsidRPr="00A92D9F">
        <w:rPr>
          <w:lang w:val="en-AU"/>
        </w:rPr>
        <w:t xml:space="preserve"> conducted a review of the scientific literature and the grey literature, brief consultations, and a survey of all Primary Health Networks (PHNs). The research was guided by an academic advisory group and a lived experience advisory group. The scientific literature review used a systematic approach to identify relevant studies conducted since the 2019 </w:t>
      </w:r>
      <w:r w:rsidR="00711675">
        <w:rPr>
          <w:lang w:val="en-AU"/>
        </w:rPr>
        <w:t>Evidence Check</w:t>
      </w:r>
      <w:r w:rsidR="00A92D9F" w:rsidRPr="00A92D9F">
        <w:rPr>
          <w:lang w:val="en-AU"/>
        </w:rPr>
        <w:t>, resulting in 53 articles from which data were extracted. The most common aftercare model</w:t>
      </w:r>
      <w:r w:rsidR="00325C49">
        <w:rPr>
          <w:lang w:val="en-AU"/>
        </w:rPr>
        <w:t>s</w:t>
      </w:r>
      <w:r w:rsidR="00A92D9F" w:rsidRPr="00A92D9F">
        <w:rPr>
          <w:lang w:val="en-AU"/>
        </w:rPr>
        <w:t xml:space="preserve"> represented in these articles w</w:t>
      </w:r>
      <w:r w:rsidR="00325C49">
        <w:rPr>
          <w:lang w:val="en-AU"/>
        </w:rPr>
        <w:t>ere</w:t>
      </w:r>
      <w:r w:rsidR="00A92D9F" w:rsidRPr="00A92D9F">
        <w:rPr>
          <w:lang w:val="en-AU"/>
        </w:rPr>
        <w:t xml:space="preserve"> </w:t>
      </w:r>
      <w:r w:rsidR="00325C49">
        <w:rPr>
          <w:lang w:val="en-AU"/>
        </w:rPr>
        <w:t>b</w:t>
      </w:r>
      <w:r w:rsidR="00A92D9F" w:rsidRPr="00A92D9F">
        <w:rPr>
          <w:lang w:val="en-AU"/>
        </w:rPr>
        <w:t xml:space="preserve">rief </w:t>
      </w:r>
      <w:r w:rsidR="00325C49">
        <w:rPr>
          <w:lang w:val="en-AU"/>
        </w:rPr>
        <w:t>i</w:t>
      </w:r>
      <w:r w:rsidR="00A92D9F" w:rsidRPr="00A92D9F">
        <w:rPr>
          <w:lang w:val="en-AU"/>
        </w:rPr>
        <w:t xml:space="preserve">ntervention (33), </w:t>
      </w:r>
      <w:r w:rsidR="00614011">
        <w:rPr>
          <w:lang w:val="en-AU"/>
        </w:rPr>
        <w:t>comprehensive aftercare</w:t>
      </w:r>
      <w:r w:rsidR="00A92D9F" w:rsidRPr="00A92D9F">
        <w:rPr>
          <w:lang w:val="en-AU"/>
        </w:rPr>
        <w:t xml:space="preserve"> (12), and </w:t>
      </w:r>
      <w:r w:rsidR="00614011">
        <w:rPr>
          <w:lang w:val="en-AU"/>
        </w:rPr>
        <w:t>brief contact interventions</w:t>
      </w:r>
      <w:r w:rsidR="00A92D9F" w:rsidRPr="00A92D9F">
        <w:rPr>
          <w:lang w:val="en-AU"/>
        </w:rPr>
        <w:t xml:space="preserve"> (8).</w:t>
      </w:r>
    </w:p>
    <w:p w14:paraId="2B18D8B0" w14:textId="77777777" w:rsidR="00A92D9F" w:rsidRPr="00A92D9F" w:rsidRDefault="00A92D9F" w:rsidP="00D76079">
      <w:pPr>
        <w:rPr>
          <w:lang w:val="en-AU"/>
        </w:rPr>
      </w:pPr>
      <w:r w:rsidRPr="00A92D9F">
        <w:rPr>
          <w:lang w:val="en-AU"/>
        </w:rPr>
        <w:t>The outcomes evaluated in these studies varied considerably, including:</w:t>
      </w:r>
    </w:p>
    <w:p w14:paraId="733DB333" w14:textId="2D9F26B5" w:rsidR="00A92D9F" w:rsidRPr="00A92D9F" w:rsidRDefault="00A92D9F" w:rsidP="00716A73">
      <w:pPr>
        <w:pStyle w:val="ListBullet"/>
        <w:numPr>
          <w:ilvl w:val="0"/>
          <w:numId w:val="5"/>
        </w:numPr>
        <w:rPr>
          <w:lang w:val="en-AU"/>
        </w:rPr>
      </w:pPr>
      <w:r w:rsidRPr="00A92D9F">
        <w:rPr>
          <w:lang w:val="en-AU"/>
        </w:rPr>
        <w:t>suicide-related outcomes such as deaths, reattempts, or ideation</w:t>
      </w:r>
    </w:p>
    <w:p w14:paraId="21108E83" w14:textId="0F51EA0C" w:rsidR="00A92D9F" w:rsidRPr="00A92D9F" w:rsidRDefault="00A92D9F" w:rsidP="00716A73">
      <w:pPr>
        <w:pStyle w:val="ListBullet"/>
        <w:numPr>
          <w:ilvl w:val="0"/>
          <w:numId w:val="5"/>
        </w:numPr>
        <w:rPr>
          <w:lang w:val="en-AU"/>
        </w:rPr>
      </w:pPr>
      <w:r w:rsidRPr="00A92D9F">
        <w:rPr>
          <w:lang w:val="en-AU"/>
        </w:rPr>
        <w:t>engagement with referred services e.g., mental health programs</w:t>
      </w:r>
    </w:p>
    <w:p w14:paraId="1337E91F" w14:textId="2B8375C1" w:rsidR="00A92D9F" w:rsidRPr="00A92D9F" w:rsidRDefault="00A92D9F" w:rsidP="00716A73">
      <w:pPr>
        <w:pStyle w:val="ListBullet"/>
        <w:numPr>
          <w:ilvl w:val="0"/>
          <w:numId w:val="5"/>
        </w:numPr>
        <w:rPr>
          <w:lang w:val="en-AU"/>
        </w:rPr>
      </w:pPr>
      <w:r w:rsidRPr="00A92D9F">
        <w:rPr>
          <w:lang w:val="en-AU"/>
        </w:rPr>
        <w:t>acceptability or feasibility of intervention</w:t>
      </w:r>
    </w:p>
    <w:p w14:paraId="62F70035" w14:textId="2D8D4353" w:rsidR="00A92D9F" w:rsidRPr="00A92D9F" w:rsidRDefault="00A92D9F" w:rsidP="00716A73">
      <w:pPr>
        <w:pStyle w:val="ListBullet"/>
        <w:numPr>
          <w:ilvl w:val="0"/>
          <w:numId w:val="5"/>
        </w:numPr>
        <w:rPr>
          <w:lang w:val="en-AU"/>
        </w:rPr>
      </w:pPr>
      <w:r w:rsidRPr="00A92D9F">
        <w:rPr>
          <w:lang w:val="en-AU"/>
        </w:rPr>
        <w:t>symptoms of various mental disorders including anxiety or depression</w:t>
      </w:r>
    </w:p>
    <w:p w14:paraId="38CFE911" w14:textId="3E57106E" w:rsidR="00A92D9F" w:rsidRPr="00A92D9F" w:rsidRDefault="00A92D9F" w:rsidP="00716A73">
      <w:pPr>
        <w:pStyle w:val="ListBullet"/>
        <w:numPr>
          <w:ilvl w:val="0"/>
          <w:numId w:val="5"/>
        </w:numPr>
        <w:rPr>
          <w:lang w:val="en-AU"/>
        </w:rPr>
      </w:pPr>
      <w:r w:rsidRPr="00A92D9F">
        <w:rPr>
          <w:lang w:val="en-AU"/>
        </w:rPr>
        <w:t>measures of wellbeing or quality of life</w:t>
      </w:r>
    </w:p>
    <w:p w14:paraId="1B2CF5AA" w14:textId="78B9B9D9" w:rsidR="00A92D9F" w:rsidRPr="00A92D9F" w:rsidRDefault="00A92D9F" w:rsidP="00716A73">
      <w:pPr>
        <w:pStyle w:val="ListBullet"/>
        <w:numPr>
          <w:ilvl w:val="0"/>
          <w:numId w:val="5"/>
        </w:numPr>
        <w:rPr>
          <w:lang w:val="en-AU"/>
        </w:rPr>
      </w:pPr>
      <w:r w:rsidRPr="00A92D9F">
        <w:rPr>
          <w:lang w:val="en-AU"/>
        </w:rPr>
        <w:t>hospitalisation data including frequency of presentations or days admitted.</w:t>
      </w:r>
    </w:p>
    <w:p w14:paraId="26D92EFC" w14:textId="6487E4D9" w:rsidR="00A92D9F" w:rsidRPr="00177C1C" w:rsidRDefault="00A92D9F" w:rsidP="00F40A27">
      <w:pPr>
        <w:rPr>
          <w:lang w:val="en-AU"/>
        </w:rPr>
      </w:pPr>
      <w:r w:rsidRPr="00177C1C">
        <w:rPr>
          <w:lang w:val="en-AU"/>
        </w:rPr>
        <w:t>Data from th</w:t>
      </w:r>
      <w:r w:rsidR="00C00F3B" w:rsidRPr="00177C1C">
        <w:rPr>
          <w:lang w:val="en-AU"/>
        </w:rPr>
        <w:t xml:space="preserve">is </w:t>
      </w:r>
      <w:r w:rsidR="002A6CEB" w:rsidRPr="00177C1C">
        <w:rPr>
          <w:lang w:val="en-AU"/>
        </w:rPr>
        <w:t>Evidence Check</w:t>
      </w:r>
      <w:r w:rsidRPr="00177C1C">
        <w:rPr>
          <w:lang w:val="en-AU"/>
        </w:rPr>
        <w:t xml:space="preserve"> was compiled with data from the 2019 Evidence Check to facilitate evaluation of the status of evidence for each aftercare model. Given the variability in outcomes evaluated, we focused the scope of th</w:t>
      </w:r>
      <w:r w:rsidR="002A6CEB" w:rsidRPr="00177C1C">
        <w:rPr>
          <w:lang w:val="en-AU"/>
        </w:rPr>
        <w:t xml:space="preserve">is </w:t>
      </w:r>
      <w:r w:rsidRPr="00177C1C">
        <w:rPr>
          <w:lang w:val="en-AU"/>
        </w:rPr>
        <w:t>review on those that evaluated suicide-related outcomes.</w:t>
      </w:r>
    </w:p>
    <w:p w14:paraId="74EC442C" w14:textId="77777777" w:rsidR="00A92D9F" w:rsidRPr="00177C1C" w:rsidRDefault="00A92D9F" w:rsidP="00F40A27">
      <w:pPr>
        <w:rPr>
          <w:lang w:val="en-AU"/>
        </w:rPr>
      </w:pPr>
      <w:r w:rsidRPr="00177C1C">
        <w:rPr>
          <w:lang w:val="en-AU"/>
        </w:rPr>
        <w:t xml:space="preserve">A desktop search was conducted in February 2023 for relevant grey literature. We used three processes to identify relevant literature: a Google search using the search terms ‘suicide’ and ‘aftercare’, restricted to Australian web pages; a search of the websites of relevant health and suicide prevention agencies for relevant reports and documents; and direct communication with key suicide prevention and mental health organisations, as well as key researchers undertaking evaluations and reviews of aftercare services in Australia.  </w:t>
      </w:r>
    </w:p>
    <w:p w14:paraId="3F80C7AB" w14:textId="270048E4" w:rsidR="00A92D9F" w:rsidRPr="00177C1C" w:rsidRDefault="00A92D9F" w:rsidP="00F40A27">
      <w:pPr>
        <w:rPr>
          <w:lang w:val="en-AU"/>
        </w:rPr>
      </w:pPr>
      <w:r w:rsidRPr="00177C1C">
        <w:rPr>
          <w:lang w:val="en-AU"/>
        </w:rPr>
        <w:t>Publicly available information regarding Australian aftercare programs was limited, and the grey literature search above did not provide a comprehensive overview of services. To address this gap, an online survey regarding available aftercare services was distributed to each PHN via individual email. We received information regarding 27 of the 31 PHNs.</w:t>
      </w:r>
    </w:p>
    <w:p w14:paraId="6B0368D7" w14:textId="7B91F894" w:rsidR="00A92D9F" w:rsidRDefault="00A92D9F" w:rsidP="00A92D9F">
      <w:pPr>
        <w:pStyle w:val="Heading2"/>
        <w:rPr>
          <w:lang w:val="en-AU"/>
        </w:rPr>
      </w:pPr>
      <w:bookmarkStart w:id="5" w:name="_Toc141444780"/>
      <w:r>
        <w:rPr>
          <w:lang w:val="en-AU"/>
        </w:rPr>
        <w:lastRenderedPageBreak/>
        <w:t>Findings</w:t>
      </w:r>
      <w:bookmarkEnd w:id="5"/>
    </w:p>
    <w:p w14:paraId="0A01E6E8" w14:textId="77777777" w:rsidR="00A92D9F" w:rsidRPr="006E3A3B" w:rsidRDefault="00A92D9F" w:rsidP="00A92D9F">
      <w:pPr>
        <w:pStyle w:val="Heading3"/>
      </w:pPr>
      <w:r w:rsidRPr="006E3A3B">
        <w:t>Scientific literature</w:t>
      </w:r>
    </w:p>
    <w:p w14:paraId="3921CA8E" w14:textId="12D56CE8" w:rsidR="00A92D9F" w:rsidRDefault="00FA3BE2" w:rsidP="00A92D9F">
      <w:pPr>
        <w:rPr>
          <w:lang w:val="en-AU"/>
        </w:rPr>
      </w:pPr>
      <w:r w:rsidRPr="00A92D9F">
        <w:rPr>
          <w:lang w:val="en-AU"/>
        </w:rPr>
        <w:t>Most</w:t>
      </w:r>
      <w:r w:rsidR="00A92D9F" w:rsidRPr="00A92D9F">
        <w:rPr>
          <w:lang w:val="en-AU"/>
        </w:rPr>
        <w:t xml:space="preserve"> studies found that </w:t>
      </w:r>
      <w:r w:rsidR="00614011">
        <w:rPr>
          <w:lang w:val="en-AU"/>
        </w:rPr>
        <w:t>comprehensive aftercare</w:t>
      </w:r>
      <w:r w:rsidR="00A92D9F" w:rsidRPr="00A92D9F">
        <w:rPr>
          <w:lang w:val="en-AU"/>
        </w:rPr>
        <w:t xml:space="preserve"> programs and </w:t>
      </w:r>
      <w:r w:rsidR="00243765">
        <w:rPr>
          <w:lang w:val="en-AU"/>
        </w:rPr>
        <w:t>b</w:t>
      </w:r>
      <w:r w:rsidR="00A92D9F" w:rsidRPr="00A92D9F">
        <w:rPr>
          <w:lang w:val="en-AU"/>
        </w:rPr>
        <w:t xml:space="preserve">rief </w:t>
      </w:r>
      <w:r w:rsidR="00243765">
        <w:rPr>
          <w:lang w:val="en-AU"/>
        </w:rPr>
        <w:t>i</w:t>
      </w:r>
      <w:r w:rsidR="00A92D9F" w:rsidRPr="00A92D9F">
        <w:rPr>
          <w:lang w:val="en-AU"/>
        </w:rPr>
        <w:t xml:space="preserve">ntervention </w:t>
      </w:r>
      <w:r w:rsidR="00243765">
        <w:rPr>
          <w:lang w:val="en-AU"/>
        </w:rPr>
        <w:t>p</w:t>
      </w:r>
      <w:r w:rsidR="00A92D9F" w:rsidRPr="00A92D9F">
        <w:rPr>
          <w:lang w:val="en-AU"/>
        </w:rPr>
        <w:t xml:space="preserve">rograms are effective (63% and 70% of studies respectively). Support for </w:t>
      </w:r>
      <w:r w:rsidR="00614011">
        <w:rPr>
          <w:lang w:val="en-AU"/>
        </w:rPr>
        <w:t>brief contact interventions</w:t>
      </w:r>
      <w:r w:rsidR="00A92D9F" w:rsidRPr="00A92D9F">
        <w:rPr>
          <w:lang w:val="en-AU"/>
        </w:rPr>
        <w:t xml:space="preserve"> was somewhat lower at 50% of the published evaluations.</w:t>
      </w:r>
    </w:p>
    <w:p w14:paraId="300DF89D" w14:textId="4C2A37A2" w:rsidR="00A92D9F" w:rsidRDefault="00A92D9F" w:rsidP="00A92D9F">
      <w:pPr>
        <w:pStyle w:val="Heading4"/>
      </w:pPr>
      <w:r w:rsidRPr="006E3A3B">
        <w:t xml:space="preserve">Brief </w:t>
      </w:r>
      <w:r w:rsidR="00614011">
        <w:t>c</w:t>
      </w:r>
      <w:r w:rsidRPr="006E3A3B">
        <w:t xml:space="preserve">ontact </w:t>
      </w:r>
      <w:r w:rsidR="00614011">
        <w:t>i</w:t>
      </w:r>
      <w:r w:rsidRPr="006E3A3B">
        <w:t>nterventions</w:t>
      </w:r>
    </w:p>
    <w:p w14:paraId="098F5A6E" w14:textId="20BFAA51" w:rsidR="00A92D9F" w:rsidRDefault="00A92D9F" w:rsidP="00A92D9F">
      <w:pPr>
        <w:rPr>
          <w:lang w:val="en-AU"/>
        </w:rPr>
      </w:pPr>
      <w:r w:rsidRPr="00A92D9F">
        <w:rPr>
          <w:lang w:val="en-AU"/>
        </w:rPr>
        <w:t xml:space="preserve">A review of several meta-analyses indicates that </w:t>
      </w:r>
      <w:r w:rsidR="00614011">
        <w:rPr>
          <w:lang w:val="en-AU"/>
        </w:rPr>
        <w:t>brief contact interventions</w:t>
      </w:r>
      <w:r w:rsidRPr="00A92D9F">
        <w:rPr>
          <w:lang w:val="en-AU"/>
        </w:rPr>
        <w:t xml:space="preserve"> may reduce the re-occurrence of suicide attempts in the 12-18 months post-suicide attempt, with a combination of contact types (</w:t>
      </w:r>
      <w:proofErr w:type="gramStart"/>
      <w:r w:rsidRPr="00A92D9F">
        <w:rPr>
          <w:lang w:val="en-AU"/>
        </w:rPr>
        <w:t>i.e.</w:t>
      </w:r>
      <w:proofErr w:type="gramEnd"/>
      <w:r w:rsidRPr="00A92D9F">
        <w:rPr>
          <w:lang w:val="en-AU"/>
        </w:rPr>
        <w:t xml:space="preserve"> face-to-face followed by brief contacts) likely to be most effective. Thus, although </w:t>
      </w:r>
      <w:r w:rsidR="00614011">
        <w:rPr>
          <w:lang w:val="en-AU"/>
        </w:rPr>
        <w:t>brief contact interventions</w:t>
      </w:r>
      <w:r w:rsidRPr="00A92D9F">
        <w:rPr>
          <w:lang w:val="en-AU"/>
        </w:rPr>
        <w:t xml:space="preserve"> may be helpful for some people, they should not comprise a standalone aftercare intervention. If used, they should be packaged within a more comprehensive aftercare program that includes a broader suite of interventions that may be differentially acceptable or effective for subgroups of people.</w:t>
      </w:r>
    </w:p>
    <w:p w14:paraId="08E4C06C" w14:textId="4BB0028E" w:rsidR="00A92D9F" w:rsidRPr="000C7F5F" w:rsidRDefault="00A92D9F" w:rsidP="00A92D9F">
      <w:pPr>
        <w:pStyle w:val="Heading5"/>
      </w:pPr>
      <w:r w:rsidRPr="000C7F5F">
        <w:t xml:space="preserve">Common </w:t>
      </w:r>
      <w:r w:rsidR="002F7770">
        <w:t>c</w:t>
      </w:r>
      <w:r w:rsidRPr="000C7F5F">
        <w:t>omponents</w:t>
      </w:r>
    </w:p>
    <w:p w14:paraId="666FE1A5" w14:textId="60BAE6F9" w:rsidR="00A92D9F" w:rsidRPr="00A92D9F" w:rsidRDefault="00A92D9F" w:rsidP="00A92D9F">
      <w:pPr>
        <w:rPr>
          <w:lang w:val="en-AU"/>
        </w:rPr>
      </w:pPr>
      <w:r w:rsidRPr="00A92D9F">
        <w:rPr>
          <w:lang w:val="en-AU"/>
        </w:rPr>
        <w:t xml:space="preserve">Effective </w:t>
      </w:r>
      <w:r w:rsidR="007B1D04">
        <w:rPr>
          <w:lang w:val="en-AU"/>
        </w:rPr>
        <w:t>b</w:t>
      </w:r>
      <w:r w:rsidRPr="00A92D9F">
        <w:rPr>
          <w:lang w:val="en-AU"/>
        </w:rPr>
        <w:t xml:space="preserve">rief </w:t>
      </w:r>
      <w:r w:rsidR="007B1D04">
        <w:rPr>
          <w:lang w:val="en-AU"/>
        </w:rPr>
        <w:t>c</w:t>
      </w:r>
      <w:r w:rsidRPr="00A92D9F">
        <w:rPr>
          <w:lang w:val="en-AU"/>
        </w:rPr>
        <w:t xml:space="preserve">ontact </w:t>
      </w:r>
      <w:r w:rsidR="007B1D04">
        <w:rPr>
          <w:lang w:val="en-AU"/>
        </w:rPr>
        <w:t>i</w:t>
      </w:r>
      <w:r w:rsidRPr="00A92D9F">
        <w:rPr>
          <w:lang w:val="en-AU"/>
        </w:rPr>
        <w:t>ntervention</w:t>
      </w:r>
      <w:r w:rsidR="007B1D04">
        <w:rPr>
          <w:lang w:val="en-AU"/>
        </w:rPr>
        <w:t xml:space="preserve">s </w:t>
      </w:r>
      <w:r w:rsidR="00345361">
        <w:rPr>
          <w:lang w:val="en-AU"/>
        </w:rPr>
        <w:t xml:space="preserve">programs </w:t>
      </w:r>
      <w:r w:rsidRPr="00A92D9F">
        <w:rPr>
          <w:lang w:val="en-AU"/>
        </w:rPr>
        <w:t>tended to include:</w:t>
      </w:r>
    </w:p>
    <w:p w14:paraId="6D30543A" w14:textId="7715F15D" w:rsidR="00A92D9F" w:rsidRPr="00A92D9F" w:rsidRDefault="00A92D9F" w:rsidP="00716A73">
      <w:pPr>
        <w:pStyle w:val="ListParagraph"/>
        <w:numPr>
          <w:ilvl w:val="0"/>
          <w:numId w:val="6"/>
        </w:numPr>
        <w:rPr>
          <w:lang w:val="en-AU"/>
        </w:rPr>
      </w:pPr>
      <w:r w:rsidRPr="00A92D9F">
        <w:rPr>
          <w:lang w:val="en-AU"/>
        </w:rPr>
        <w:t>More frequent contact in the first 4-6 weeks.</w:t>
      </w:r>
    </w:p>
    <w:p w14:paraId="721C1460" w14:textId="749173C2" w:rsidR="00A92D9F" w:rsidRPr="00A92D9F" w:rsidRDefault="00A92D9F" w:rsidP="00716A73">
      <w:pPr>
        <w:pStyle w:val="ListParagraph"/>
        <w:numPr>
          <w:ilvl w:val="0"/>
          <w:numId w:val="6"/>
        </w:numPr>
        <w:rPr>
          <w:lang w:val="en-AU"/>
        </w:rPr>
      </w:pPr>
      <w:r w:rsidRPr="00A92D9F">
        <w:rPr>
          <w:lang w:val="en-AU"/>
        </w:rPr>
        <w:t>Both information regarding available services as well as expressions of concern.</w:t>
      </w:r>
    </w:p>
    <w:p w14:paraId="272F1577" w14:textId="696D059D" w:rsidR="00A92D9F" w:rsidRPr="00A92D9F" w:rsidRDefault="00A92D9F" w:rsidP="00716A73">
      <w:pPr>
        <w:pStyle w:val="ListParagraph"/>
        <w:numPr>
          <w:ilvl w:val="0"/>
          <w:numId w:val="6"/>
        </w:numPr>
        <w:rPr>
          <w:lang w:val="en-AU"/>
        </w:rPr>
      </w:pPr>
      <w:r w:rsidRPr="00A92D9F">
        <w:rPr>
          <w:lang w:val="en-AU"/>
        </w:rPr>
        <w:t>Some form of integration with the treating hospital, such as being signed by emergency department (ED) staff or the inclusion of ED contact details.</w:t>
      </w:r>
    </w:p>
    <w:p w14:paraId="20881798" w14:textId="1AEB168B" w:rsidR="00A92D9F" w:rsidRPr="006E3A3B" w:rsidRDefault="00A92D9F" w:rsidP="00A92D9F">
      <w:pPr>
        <w:pStyle w:val="Heading4"/>
      </w:pPr>
      <w:r w:rsidRPr="006E3A3B">
        <w:t xml:space="preserve">Comprehensive </w:t>
      </w:r>
      <w:r w:rsidR="00614011">
        <w:t>a</w:t>
      </w:r>
      <w:r w:rsidRPr="006E3A3B">
        <w:t xml:space="preserve">ftercare </w:t>
      </w:r>
    </w:p>
    <w:p w14:paraId="69FB61F6" w14:textId="21FDE994" w:rsidR="00A92D9F" w:rsidRPr="00A92D9F" w:rsidRDefault="00A92D9F" w:rsidP="00A92D9F">
      <w:pPr>
        <w:rPr>
          <w:lang w:val="en-AU"/>
        </w:rPr>
      </w:pPr>
      <w:r w:rsidRPr="00A92D9F">
        <w:rPr>
          <w:lang w:val="en-AU"/>
        </w:rPr>
        <w:t xml:space="preserve">We identified a range of evaluations of </w:t>
      </w:r>
      <w:r w:rsidR="00614011">
        <w:rPr>
          <w:lang w:val="en-AU"/>
        </w:rPr>
        <w:t>comprehensive aftercare</w:t>
      </w:r>
      <w:r w:rsidRPr="00A92D9F">
        <w:rPr>
          <w:lang w:val="en-AU"/>
        </w:rPr>
        <w:t xml:space="preserve"> programs. These evaluations took place in a variety of cultural contexts by distinct clinical and research teams. Although there were some exceptions, </w:t>
      </w:r>
      <w:proofErr w:type="gramStart"/>
      <w:r w:rsidRPr="00A92D9F">
        <w:rPr>
          <w:lang w:val="en-AU"/>
        </w:rPr>
        <w:t>the overall majority of</w:t>
      </w:r>
      <w:proofErr w:type="gramEnd"/>
      <w:r w:rsidRPr="00A92D9F">
        <w:rPr>
          <w:lang w:val="en-AU"/>
        </w:rPr>
        <w:t xml:space="preserve"> these studies provided support for the effectiveness of </w:t>
      </w:r>
      <w:r w:rsidR="00614011">
        <w:rPr>
          <w:lang w:val="en-AU"/>
        </w:rPr>
        <w:t>comprehensive aftercare</w:t>
      </w:r>
      <w:r w:rsidRPr="00A92D9F">
        <w:rPr>
          <w:lang w:val="en-AU"/>
        </w:rPr>
        <w:t xml:space="preserve"> in reducing rates of reattempt. However, several evaluations found that the effects of interventions tended to fade over time, with the specific estimates of effect duration varying between six months and three years across studies.</w:t>
      </w:r>
    </w:p>
    <w:p w14:paraId="1452923B" w14:textId="6BEA10E7" w:rsidR="00A92D9F" w:rsidRDefault="00A92D9F" w:rsidP="00A92D9F">
      <w:pPr>
        <w:rPr>
          <w:lang w:val="en-AU"/>
        </w:rPr>
      </w:pPr>
      <w:r w:rsidRPr="00A92D9F">
        <w:rPr>
          <w:lang w:val="en-AU"/>
        </w:rPr>
        <w:t>Furthermore, additional research is required to understand the varying needs and potentially differential effectiveness of aftercare for various subgroups within the broader population.</w:t>
      </w:r>
    </w:p>
    <w:p w14:paraId="61F5CEB5" w14:textId="61C770C8" w:rsidR="00A92D9F" w:rsidRPr="006E3A3B" w:rsidRDefault="00A92D9F" w:rsidP="00A92D9F">
      <w:pPr>
        <w:pStyle w:val="Heading5"/>
      </w:pPr>
      <w:r w:rsidRPr="006E3A3B">
        <w:t xml:space="preserve">Common </w:t>
      </w:r>
      <w:r w:rsidR="002F7770">
        <w:t>c</w:t>
      </w:r>
      <w:r w:rsidRPr="006E3A3B">
        <w:t>omponents</w:t>
      </w:r>
    </w:p>
    <w:p w14:paraId="7B6D4904" w14:textId="204F4CC9" w:rsidR="00A92D9F" w:rsidRPr="00940E6F" w:rsidRDefault="00A92D9F" w:rsidP="00A92D9F">
      <w:pPr>
        <w:rPr>
          <w:rFonts w:cstheme="minorHAnsi"/>
        </w:rPr>
      </w:pPr>
      <w:r w:rsidRPr="00940E6F">
        <w:rPr>
          <w:rFonts w:cstheme="minorHAnsi"/>
        </w:rPr>
        <w:t xml:space="preserve">The </w:t>
      </w:r>
      <w:r w:rsidR="00614011">
        <w:rPr>
          <w:rFonts w:cstheme="minorHAnsi"/>
        </w:rPr>
        <w:t>comprehensive aftercare</w:t>
      </w:r>
      <w:r w:rsidRPr="00940E6F">
        <w:rPr>
          <w:rFonts w:cstheme="minorHAnsi"/>
        </w:rPr>
        <w:t xml:space="preserve"> programs that demonstrated reductions in suicide-related outcomes tended to: </w:t>
      </w:r>
    </w:p>
    <w:p w14:paraId="2A9705DB" w14:textId="77777777" w:rsidR="00A92D9F" w:rsidRPr="00940E6F" w:rsidRDefault="00A92D9F" w:rsidP="00FA3BE2">
      <w:pPr>
        <w:pStyle w:val="ListParagraph"/>
        <w:numPr>
          <w:ilvl w:val="0"/>
          <w:numId w:val="7"/>
        </w:numPr>
        <w:rPr>
          <w:rFonts w:cstheme="minorHAnsi"/>
        </w:rPr>
      </w:pPr>
      <w:r w:rsidRPr="00940E6F">
        <w:rPr>
          <w:rFonts w:cstheme="minorHAnsi"/>
        </w:rPr>
        <w:t xml:space="preserve">Be well-integrated with broader service models and were often co-located. The aftercare programs were not a substitute for clinical </w:t>
      </w:r>
      <w:proofErr w:type="gramStart"/>
      <w:r w:rsidRPr="00940E6F">
        <w:rPr>
          <w:rFonts w:cstheme="minorHAnsi"/>
        </w:rPr>
        <w:t>care, but</w:t>
      </w:r>
      <w:proofErr w:type="gramEnd"/>
      <w:r w:rsidRPr="00940E6F">
        <w:rPr>
          <w:rFonts w:cstheme="minorHAnsi"/>
        </w:rPr>
        <w:t xml:space="preserve"> offered support and facilitated engagement with broader service models that appeared to be well-resourced and able to offer clinical services in a timely manner.</w:t>
      </w:r>
    </w:p>
    <w:p w14:paraId="7EC86F82" w14:textId="77777777" w:rsidR="00A92D9F" w:rsidRPr="00940E6F" w:rsidRDefault="00A92D9F" w:rsidP="00716A73">
      <w:pPr>
        <w:pStyle w:val="ListParagraph"/>
        <w:numPr>
          <w:ilvl w:val="0"/>
          <w:numId w:val="7"/>
        </w:numPr>
        <w:rPr>
          <w:rFonts w:cstheme="minorHAnsi"/>
        </w:rPr>
      </w:pPr>
      <w:r w:rsidRPr="00940E6F">
        <w:rPr>
          <w:rFonts w:cstheme="minorHAnsi"/>
        </w:rPr>
        <w:lastRenderedPageBreak/>
        <w:t>Begin care with initial contact while the patient was still in hospital to offer education, with several also offering support for family members at this time.</w:t>
      </w:r>
    </w:p>
    <w:p w14:paraId="6A6ABCF8" w14:textId="77777777" w:rsidR="00A92D9F" w:rsidRPr="00940E6F" w:rsidRDefault="00A92D9F" w:rsidP="00716A73">
      <w:pPr>
        <w:pStyle w:val="ListParagraph"/>
        <w:numPr>
          <w:ilvl w:val="0"/>
          <w:numId w:val="7"/>
        </w:numPr>
        <w:rPr>
          <w:rFonts w:cstheme="minorHAnsi"/>
        </w:rPr>
      </w:pPr>
      <w:r w:rsidRPr="00940E6F">
        <w:rPr>
          <w:rFonts w:cstheme="minorHAnsi"/>
        </w:rPr>
        <w:t xml:space="preserve">Be clinically staffed. Several also included support for aftercare staff such as regular case conferences or supervision with mental health professionals </w:t>
      </w:r>
      <w:proofErr w:type="gramStart"/>
      <w:r w:rsidRPr="00940E6F">
        <w:rPr>
          <w:rFonts w:cstheme="minorHAnsi"/>
        </w:rPr>
        <w:t>e.g.</w:t>
      </w:r>
      <w:proofErr w:type="gramEnd"/>
      <w:r w:rsidRPr="00940E6F">
        <w:rPr>
          <w:rFonts w:cstheme="minorHAnsi"/>
        </w:rPr>
        <w:t xml:space="preserve"> psychiatrists.</w:t>
      </w:r>
    </w:p>
    <w:p w14:paraId="1BE061EB" w14:textId="77777777" w:rsidR="00A92D9F" w:rsidRPr="00940E6F" w:rsidRDefault="00A92D9F" w:rsidP="00716A73">
      <w:pPr>
        <w:pStyle w:val="ListParagraph"/>
        <w:numPr>
          <w:ilvl w:val="0"/>
          <w:numId w:val="7"/>
        </w:numPr>
        <w:rPr>
          <w:rFonts w:cstheme="minorHAnsi"/>
        </w:rPr>
      </w:pPr>
      <w:r w:rsidRPr="00940E6F">
        <w:rPr>
          <w:rFonts w:cstheme="minorHAnsi"/>
        </w:rPr>
        <w:t>Offer assertive or persistent follow-up that is initiated rapidly (if not initiated in-hospital, then typically within 24-48 hours of discharge).</w:t>
      </w:r>
    </w:p>
    <w:p w14:paraId="0A193676" w14:textId="77777777" w:rsidR="00A92D9F" w:rsidRPr="00940E6F" w:rsidRDefault="00A92D9F" w:rsidP="00716A73">
      <w:pPr>
        <w:pStyle w:val="ListParagraph"/>
        <w:numPr>
          <w:ilvl w:val="0"/>
          <w:numId w:val="7"/>
        </w:numPr>
        <w:rPr>
          <w:rFonts w:cstheme="minorHAnsi"/>
        </w:rPr>
      </w:pPr>
      <w:r w:rsidRPr="00940E6F">
        <w:rPr>
          <w:rFonts w:cstheme="minorHAnsi"/>
        </w:rPr>
        <w:t>Explicitly reference flexible implementation in response to the needs of people accessing the program, with the frequency and duration modifiable.</w:t>
      </w:r>
    </w:p>
    <w:p w14:paraId="044B084A" w14:textId="77777777" w:rsidR="00A92D9F" w:rsidRPr="00940E6F" w:rsidRDefault="00A92D9F" w:rsidP="00716A73">
      <w:pPr>
        <w:pStyle w:val="ListParagraph"/>
        <w:numPr>
          <w:ilvl w:val="0"/>
          <w:numId w:val="7"/>
        </w:numPr>
        <w:rPr>
          <w:rFonts w:cstheme="minorHAnsi"/>
        </w:rPr>
      </w:pPr>
      <w:r w:rsidRPr="00940E6F">
        <w:rPr>
          <w:rFonts w:cstheme="minorHAnsi"/>
        </w:rPr>
        <w:t>Couple case management intervention with brief contacts or informative websites offering education and therapeutic resources.</w:t>
      </w:r>
    </w:p>
    <w:p w14:paraId="4D89B3EE" w14:textId="4EF695FE" w:rsidR="00A92D9F" w:rsidRPr="00940E6F" w:rsidRDefault="00A92D9F" w:rsidP="00716A73">
      <w:pPr>
        <w:pStyle w:val="ListParagraph"/>
        <w:numPr>
          <w:ilvl w:val="0"/>
          <w:numId w:val="7"/>
        </w:numPr>
        <w:rPr>
          <w:rFonts w:cstheme="minorHAnsi"/>
        </w:rPr>
      </w:pPr>
      <w:r w:rsidRPr="00940E6F">
        <w:rPr>
          <w:rFonts w:cstheme="minorHAnsi"/>
        </w:rPr>
        <w:t xml:space="preserve">Offer a higher intensity of care early in the program that gradually decreases. Several described weekly contact in the initial </w:t>
      </w:r>
      <w:r w:rsidR="00C73B82">
        <w:rPr>
          <w:rFonts w:cstheme="minorHAnsi"/>
        </w:rPr>
        <w:t>four</w:t>
      </w:r>
      <w:r w:rsidRPr="00940E6F">
        <w:rPr>
          <w:rFonts w:cstheme="minorHAnsi"/>
        </w:rPr>
        <w:t xml:space="preserve"> weeks, then monthly contact until around </w:t>
      </w:r>
      <w:r w:rsidR="00C73B82">
        <w:rPr>
          <w:rFonts w:cstheme="minorHAnsi"/>
        </w:rPr>
        <w:t>six</w:t>
      </w:r>
      <w:r w:rsidRPr="00940E6F">
        <w:rPr>
          <w:rFonts w:cstheme="minorHAnsi"/>
        </w:rPr>
        <w:t xml:space="preserve"> months, at which point it may have ceased or decreased to quarterly or biannual contact. Notably, the effectiveness of programs often decreased around the time that the intensity of intervention tapered.</w:t>
      </w:r>
    </w:p>
    <w:p w14:paraId="36C8A261" w14:textId="77777777" w:rsidR="00A92D9F" w:rsidRPr="00940E6F" w:rsidRDefault="00A92D9F" w:rsidP="00716A73">
      <w:pPr>
        <w:pStyle w:val="ListParagraph"/>
        <w:numPr>
          <w:ilvl w:val="0"/>
          <w:numId w:val="7"/>
        </w:numPr>
        <w:rPr>
          <w:rFonts w:cstheme="minorHAnsi"/>
        </w:rPr>
      </w:pPr>
      <w:r w:rsidRPr="00940E6F">
        <w:rPr>
          <w:rFonts w:cstheme="minorHAnsi"/>
        </w:rPr>
        <w:t>Address a broader scope of biopsychosocial needs that a person who has attempted suicide may have via broader case management and problem-solving assistance, rather than narrow focus on adherence to a treatment plan made at discharge.</w:t>
      </w:r>
    </w:p>
    <w:p w14:paraId="544763FF" w14:textId="4806CB08" w:rsidR="00A92D9F" w:rsidRPr="00177C1C" w:rsidRDefault="00A92D9F" w:rsidP="00A92D9F">
      <w:pPr>
        <w:pStyle w:val="Heading4"/>
      </w:pPr>
      <w:r w:rsidRPr="00177C1C">
        <w:t xml:space="preserve">Brief </w:t>
      </w:r>
      <w:r w:rsidR="00614011" w:rsidRPr="00177C1C">
        <w:t>i</w:t>
      </w:r>
      <w:r w:rsidRPr="00177C1C">
        <w:t>nterventions</w:t>
      </w:r>
    </w:p>
    <w:p w14:paraId="51D4108B" w14:textId="28DBBCAC" w:rsidR="00A92D9F" w:rsidRPr="00940E6F" w:rsidRDefault="00A92D9F" w:rsidP="00F40A27">
      <w:r w:rsidRPr="00940E6F">
        <w:t xml:space="preserve">We identified several controlled studies of a wide range of </w:t>
      </w:r>
      <w:r w:rsidR="00345361">
        <w:t>b</w:t>
      </w:r>
      <w:r w:rsidRPr="00940E6F">
        <w:t xml:space="preserve">rief </w:t>
      </w:r>
      <w:r w:rsidR="00345361">
        <w:t>i</w:t>
      </w:r>
      <w:r w:rsidRPr="00940E6F">
        <w:t>ntervention programs. The intervention elements included in these programs varied considerably, including telephone follow-ups, education sessions, various brief therapies, and massage therapy. Many of these evaluations found evidence for a significant reduction in reattempts, some found evidence for reductions in suicide deaths, and some found evidence for increased service use among people who received the intervention. A small number of studies found evidence for improvements on other outcomes including a reduction in unresolved stressors, reduced dysfunctional coping, increased problem-focused coping. Two studies found evidence for therapeutic alliance as an important moderator of intervention effect. Two studies found brief interventions to be cost-effective.</w:t>
      </w:r>
    </w:p>
    <w:p w14:paraId="1E14C8F2" w14:textId="583E7DC5" w:rsidR="00A92D9F" w:rsidRPr="00940E6F" w:rsidRDefault="00A92D9F" w:rsidP="00F40A27">
      <w:r w:rsidRPr="00940E6F">
        <w:t>Single-component interventions providing only telephone follow-up tended not to be effective, whereas multicomponent interventions that included multiple elements of care were more likely to be effective.</w:t>
      </w:r>
    </w:p>
    <w:p w14:paraId="700EB878" w14:textId="682F7329" w:rsidR="00940E6F" w:rsidRPr="00940E6F" w:rsidRDefault="00940E6F" w:rsidP="00940E6F">
      <w:pPr>
        <w:pStyle w:val="Heading5"/>
      </w:pPr>
      <w:r w:rsidRPr="00940E6F">
        <w:t xml:space="preserve">Common </w:t>
      </w:r>
      <w:r w:rsidR="002F7770">
        <w:t>c</w:t>
      </w:r>
      <w:r w:rsidRPr="00940E6F">
        <w:t>omponents</w:t>
      </w:r>
    </w:p>
    <w:p w14:paraId="7FC7D717" w14:textId="212E9F8D" w:rsidR="00940E6F" w:rsidRPr="004A1EF1" w:rsidRDefault="00940E6F" w:rsidP="004A1EF1">
      <w:pPr>
        <w:rPr>
          <w:rFonts w:cstheme="minorHAnsi"/>
        </w:rPr>
      </w:pPr>
      <w:r w:rsidRPr="004A1EF1">
        <w:rPr>
          <w:rFonts w:cstheme="minorHAnsi"/>
        </w:rPr>
        <w:t xml:space="preserve">Despite the wide variation in the components of effective </w:t>
      </w:r>
      <w:r w:rsidR="00614011">
        <w:rPr>
          <w:rFonts w:cstheme="minorHAnsi"/>
        </w:rPr>
        <w:t>brief interventions</w:t>
      </w:r>
      <w:r w:rsidR="00823BEE">
        <w:rPr>
          <w:rFonts w:cstheme="minorHAnsi"/>
        </w:rPr>
        <w:t xml:space="preserve"> </w:t>
      </w:r>
      <w:r w:rsidRPr="004A1EF1">
        <w:rPr>
          <w:rFonts w:cstheme="minorHAnsi"/>
        </w:rPr>
        <w:t xml:space="preserve">programs tended to: </w:t>
      </w:r>
    </w:p>
    <w:p w14:paraId="3093852B" w14:textId="0F8AD1DF" w:rsidR="00940E6F" w:rsidRPr="00940E6F" w:rsidRDefault="00940E6F" w:rsidP="00716A73">
      <w:pPr>
        <w:pStyle w:val="ListBullet"/>
        <w:numPr>
          <w:ilvl w:val="0"/>
          <w:numId w:val="36"/>
        </w:numPr>
      </w:pPr>
      <w:r w:rsidRPr="00940E6F">
        <w:t>Include multiple intervention components beyond phone call follow-up alone e.g., education sessions, therapy, safety planning, brief contact letters/postcards.</w:t>
      </w:r>
    </w:p>
    <w:p w14:paraId="2668872F" w14:textId="75C747BD" w:rsidR="00940E6F" w:rsidRPr="00940E6F" w:rsidRDefault="00940E6F" w:rsidP="00716A73">
      <w:pPr>
        <w:pStyle w:val="ListBullet"/>
        <w:numPr>
          <w:ilvl w:val="0"/>
          <w:numId w:val="36"/>
        </w:numPr>
      </w:pPr>
      <w:r w:rsidRPr="00940E6F">
        <w:t>Include safety planning.</w:t>
      </w:r>
    </w:p>
    <w:p w14:paraId="1316D145" w14:textId="2C1C262C" w:rsidR="00940E6F" w:rsidRPr="00940E6F" w:rsidRDefault="00940E6F" w:rsidP="00716A73">
      <w:pPr>
        <w:pStyle w:val="ListBullet"/>
        <w:numPr>
          <w:ilvl w:val="0"/>
          <w:numId w:val="36"/>
        </w:numPr>
      </w:pPr>
      <w:r w:rsidRPr="00940E6F">
        <w:t>Provide continued risk assessment and management.</w:t>
      </w:r>
    </w:p>
    <w:p w14:paraId="6D670A92" w14:textId="13958818" w:rsidR="00940E6F" w:rsidRPr="00940E6F" w:rsidRDefault="00940E6F" w:rsidP="00716A73">
      <w:pPr>
        <w:pStyle w:val="ListBullet"/>
        <w:numPr>
          <w:ilvl w:val="0"/>
          <w:numId w:val="36"/>
        </w:numPr>
      </w:pPr>
      <w:r w:rsidRPr="00940E6F">
        <w:t>Be well-integrated with broader clinical services and able to facilitate crisis response in situations of elevated risk.</w:t>
      </w:r>
    </w:p>
    <w:p w14:paraId="250D8052" w14:textId="18097FFF" w:rsidR="00940E6F" w:rsidRPr="00940E6F" w:rsidRDefault="00940E6F" w:rsidP="00716A73">
      <w:pPr>
        <w:pStyle w:val="ListBullet"/>
        <w:numPr>
          <w:ilvl w:val="0"/>
          <w:numId w:val="36"/>
        </w:numPr>
      </w:pPr>
      <w:r w:rsidRPr="00940E6F">
        <w:t>Provide ongoing assessment and dialogue about engagement with treatment and provide encouragement or support to bolster engagement.</w:t>
      </w:r>
    </w:p>
    <w:p w14:paraId="1200983E" w14:textId="2F025D85" w:rsidR="00940E6F" w:rsidRPr="00940E6F" w:rsidRDefault="00940E6F" w:rsidP="00716A73">
      <w:pPr>
        <w:pStyle w:val="ListBullet"/>
        <w:numPr>
          <w:ilvl w:val="0"/>
          <w:numId w:val="36"/>
        </w:numPr>
      </w:pPr>
      <w:r w:rsidRPr="00940E6F">
        <w:t>Be administered by clinical staff or, in the case of programs for priority populations, be administered by members of that population.</w:t>
      </w:r>
    </w:p>
    <w:p w14:paraId="3BDD3CD1" w14:textId="052EBFEB" w:rsidR="00940E6F" w:rsidRPr="00940E6F" w:rsidRDefault="00940E6F" w:rsidP="00716A73">
      <w:pPr>
        <w:pStyle w:val="ListBullet"/>
        <w:numPr>
          <w:ilvl w:val="0"/>
          <w:numId w:val="36"/>
        </w:numPr>
      </w:pPr>
      <w:r w:rsidRPr="00940E6F">
        <w:lastRenderedPageBreak/>
        <w:t>Explicitly focus on relationship factors such as therapeutic alliance and continuity of care</w:t>
      </w:r>
      <w:r w:rsidR="00FA58CD">
        <w:t>, w</w:t>
      </w:r>
      <w:r w:rsidRPr="00940E6F">
        <w:t>ith therapeutic alliance demonstrated to be a moderator of outcome.</w:t>
      </w:r>
    </w:p>
    <w:p w14:paraId="317303E8" w14:textId="77777777" w:rsidR="00940E6F" w:rsidRPr="00940E6F" w:rsidRDefault="00940E6F" w:rsidP="00940E6F">
      <w:pPr>
        <w:rPr>
          <w:rFonts w:cstheme="minorHAnsi"/>
        </w:rPr>
      </w:pPr>
      <w:r w:rsidRPr="00940E6F">
        <w:rPr>
          <w:rFonts w:cstheme="minorHAnsi"/>
        </w:rPr>
        <w:t>Several programs:</w:t>
      </w:r>
    </w:p>
    <w:p w14:paraId="246996ED" w14:textId="32033314" w:rsidR="00940E6F" w:rsidRPr="00B016D6" w:rsidRDefault="00940E6F" w:rsidP="00716A73">
      <w:pPr>
        <w:pStyle w:val="ListBullet"/>
        <w:numPr>
          <w:ilvl w:val="0"/>
          <w:numId w:val="37"/>
        </w:numPr>
      </w:pPr>
      <w:r w:rsidRPr="00B016D6">
        <w:t>Also incorporated support or education for family or significant support people.</w:t>
      </w:r>
    </w:p>
    <w:p w14:paraId="0147F057" w14:textId="75BA59EE" w:rsidR="00A92D9F" w:rsidRPr="00B016D6" w:rsidRDefault="00940E6F" w:rsidP="00716A73">
      <w:pPr>
        <w:pStyle w:val="ListBullet"/>
        <w:numPr>
          <w:ilvl w:val="0"/>
          <w:numId w:val="37"/>
        </w:numPr>
      </w:pPr>
      <w:r w:rsidRPr="00B016D6">
        <w:t>Began care while the person was still in the hospital emergency department.</w:t>
      </w:r>
    </w:p>
    <w:p w14:paraId="6432F13E" w14:textId="77777777" w:rsidR="00940E6F" w:rsidRPr="00940E6F" w:rsidRDefault="00940E6F" w:rsidP="00940E6F">
      <w:pPr>
        <w:pStyle w:val="Heading2"/>
        <w:rPr>
          <w:lang w:val="en-AU"/>
        </w:rPr>
      </w:pPr>
      <w:bookmarkStart w:id="6" w:name="_Toc141444781"/>
      <w:r w:rsidRPr="00940E6F">
        <w:rPr>
          <w:lang w:val="en-AU"/>
        </w:rPr>
        <w:t>What contributes to effective aftercare?</w:t>
      </w:r>
      <w:bookmarkEnd w:id="6"/>
    </w:p>
    <w:p w14:paraId="2D28BB7F" w14:textId="115DC765" w:rsidR="00940E6F" w:rsidRDefault="00940E6F" w:rsidP="00F40A27">
      <w:pPr>
        <w:rPr>
          <w:lang w:val="en-AU"/>
        </w:rPr>
      </w:pPr>
      <w:r w:rsidRPr="00940E6F">
        <w:rPr>
          <w:lang w:val="en-AU"/>
        </w:rPr>
        <w:t>There have been no comprehensive dismantling studies published which evaluate the effectiveness of individual components or characteristics of suicide aftercare programs. However, we have identified components and characteristics that were common to programs that effectively reduced suicide-related outcomes such as reattempts.</w:t>
      </w:r>
    </w:p>
    <w:p w14:paraId="5A96C707" w14:textId="77777777" w:rsidR="00940E6F" w:rsidRPr="00940E6F" w:rsidRDefault="00940E6F" w:rsidP="00940E6F">
      <w:pPr>
        <w:pStyle w:val="Heading3"/>
        <w:rPr>
          <w:lang w:val="en-AU"/>
        </w:rPr>
      </w:pPr>
      <w:r w:rsidRPr="00940E6F">
        <w:rPr>
          <w:lang w:val="en-AU"/>
        </w:rPr>
        <w:t>Multiple components</w:t>
      </w:r>
    </w:p>
    <w:p w14:paraId="655E4CBB" w14:textId="274B66DD" w:rsidR="00940E6F" w:rsidRPr="00940E6F" w:rsidRDefault="00940E6F" w:rsidP="00940E6F">
      <w:pPr>
        <w:rPr>
          <w:lang w:val="en-AU"/>
        </w:rPr>
      </w:pPr>
      <w:r w:rsidRPr="00940E6F">
        <w:rPr>
          <w:lang w:val="en-AU"/>
        </w:rPr>
        <w:t xml:space="preserve">The overwhelming majority of programs identified as effective in this review included multiple intervention components, e.g., coupling case management with brief contacts, or telephone follow-ups with a time-limited therapy or education. Less than 15% of the effective programs included a single intervention, while 60% of the non-effective programs included only a single intervention. Conceptually, the inclusion of multiple components may also allow for the possibility of broader coverage </w:t>
      </w:r>
      <w:r w:rsidR="0000251A" w:rsidRPr="00940E6F">
        <w:rPr>
          <w:lang w:val="en-AU"/>
        </w:rPr>
        <w:t>if</w:t>
      </w:r>
      <w:r w:rsidRPr="00940E6F">
        <w:rPr>
          <w:lang w:val="en-AU"/>
        </w:rPr>
        <w:t xml:space="preserve"> some components are unacceptable or ineffective for subgroups of the population.</w:t>
      </w:r>
    </w:p>
    <w:p w14:paraId="6DB27F11" w14:textId="77777777" w:rsidR="00940E6F" w:rsidRPr="00940E6F" w:rsidRDefault="00940E6F" w:rsidP="00940E6F">
      <w:pPr>
        <w:pStyle w:val="Heading3"/>
        <w:rPr>
          <w:lang w:val="en-AU"/>
        </w:rPr>
      </w:pPr>
      <w:r w:rsidRPr="00940E6F">
        <w:rPr>
          <w:lang w:val="en-AU"/>
        </w:rPr>
        <w:t>Broad scope case management</w:t>
      </w:r>
    </w:p>
    <w:p w14:paraId="73C1A6E9" w14:textId="50574BEC" w:rsidR="00940E6F" w:rsidRPr="00940E6F" w:rsidRDefault="00940E6F" w:rsidP="00FA3BE2">
      <w:pPr>
        <w:rPr>
          <w:lang w:val="en-AU"/>
        </w:rPr>
      </w:pPr>
      <w:proofErr w:type="gramStart"/>
      <w:r w:rsidRPr="00940E6F">
        <w:rPr>
          <w:lang w:val="en-AU"/>
        </w:rPr>
        <w:t>All of</w:t>
      </w:r>
      <w:proofErr w:type="gramEnd"/>
      <w:r w:rsidRPr="00940E6F">
        <w:rPr>
          <w:lang w:val="en-AU"/>
        </w:rPr>
        <w:t xml:space="preserve"> the </w:t>
      </w:r>
      <w:r w:rsidR="00614011">
        <w:rPr>
          <w:lang w:val="en-AU"/>
        </w:rPr>
        <w:t>comprehensive aftercare</w:t>
      </w:r>
      <w:r w:rsidRPr="00940E6F">
        <w:rPr>
          <w:lang w:val="en-AU"/>
        </w:rPr>
        <w:t xml:space="preserve"> programs included case management, and about a quarter of the </w:t>
      </w:r>
      <w:r w:rsidR="006E0687">
        <w:rPr>
          <w:lang w:val="en-AU"/>
        </w:rPr>
        <w:t>b</w:t>
      </w:r>
      <w:r w:rsidRPr="00940E6F">
        <w:rPr>
          <w:lang w:val="en-AU"/>
        </w:rPr>
        <w:t xml:space="preserve">rief </w:t>
      </w:r>
      <w:r w:rsidR="006E0687">
        <w:rPr>
          <w:lang w:val="en-AU"/>
        </w:rPr>
        <w:t>i</w:t>
      </w:r>
      <w:r w:rsidRPr="00940E6F">
        <w:rPr>
          <w:lang w:val="en-AU"/>
        </w:rPr>
        <w:t xml:space="preserve">ntervention programs also referred to case management within their intervention description. Around 60% of the </w:t>
      </w:r>
      <w:r w:rsidR="00614011">
        <w:rPr>
          <w:lang w:val="en-AU"/>
        </w:rPr>
        <w:t>comprehensive aftercare</w:t>
      </w:r>
      <w:r w:rsidRPr="00940E6F">
        <w:rPr>
          <w:lang w:val="en-AU"/>
        </w:rPr>
        <w:t xml:space="preserve"> programs also described a scope of case management that encompasses a broad range of biopsychosocial needs beyond mental-health related services alone. </w:t>
      </w:r>
    </w:p>
    <w:p w14:paraId="672D1CAC" w14:textId="77777777" w:rsidR="00940E6F" w:rsidRPr="00940E6F" w:rsidRDefault="00940E6F" w:rsidP="00940E6F">
      <w:pPr>
        <w:rPr>
          <w:lang w:val="en-AU"/>
        </w:rPr>
      </w:pPr>
      <w:r w:rsidRPr="00940E6F">
        <w:rPr>
          <w:lang w:val="en-AU"/>
        </w:rPr>
        <w:t>The notion of ensuring a broad scope of aftercare is consistent with evidence that the precipitating factors and causes for suicidal crisis are diverse, and not always attributable to an underlying mental-health disorder.</w:t>
      </w:r>
    </w:p>
    <w:p w14:paraId="48B1DF35" w14:textId="164E2985" w:rsidR="00940E6F" w:rsidRPr="00940E6F" w:rsidRDefault="00940E6F" w:rsidP="00940E6F">
      <w:pPr>
        <w:pStyle w:val="Heading3"/>
        <w:rPr>
          <w:lang w:val="en-AU"/>
        </w:rPr>
      </w:pPr>
      <w:r w:rsidRPr="00940E6F">
        <w:rPr>
          <w:lang w:val="en-AU"/>
        </w:rPr>
        <w:t xml:space="preserve">Safety </w:t>
      </w:r>
      <w:r w:rsidR="00A178A4">
        <w:rPr>
          <w:lang w:val="en-AU"/>
        </w:rPr>
        <w:t>p</w:t>
      </w:r>
      <w:r w:rsidRPr="00940E6F">
        <w:rPr>
          <w:lang w:val="en-AU"/>
        </w:rPr>
        <w:t xml:space="preserve">lanning </w:t>
      </w:r>
    </w:p>
    <w:p w14:paraId="6ACCBD3B" w14:textId="10B291F9" w:rsidR="00940E6F" w:rsidRPr="00940E6F" w:rsidRDefault="00940E6F" w:rsidP="00940E6F">
      <w:pPr>
        <w:rPr>
          <w:lang w:val="en-AU"/>
        </w:rPr>
      </w:pPr>
      <w:r w:rsidRPr="00940E6F">
        <w:rPr>
          <w:lang w:val="en-AU"/>
        </w:rPr>
        <w:t xml:space="preserve">Although only 20% and 40% of the </w:t>
      </w:r>
      <w:r w:rsidR="00614011">
        <w:rPr>
          <w:lang w:val="en-AU"/>
        </w:rPr>
        <w:t>comprehensive aftercare</w:t>
      </w:r>
      <w:r w:rsidRPr="00940E6F">
        <w:rPr>
          <w:lang w:val="en-AU"/>
        </w:rPr>
        <w:t xml:space="preserve"> and </w:t>
      </w:r>
      <w:r w:rsidR="006E0687">
        <w:rPr>
          <w:lang w:val="en-AU"/>
        </w:rPr>
        <w:t>b</w:t>
      </w:r>
      <w:r w:rsidRPr="00940E6F">
        <w:rPr>
          <w:lang w:val="en-AU"/>
        </w:rPr>
        <w:t xml:space="preserve">rief </w:t>
      </w:r>
      <w:r w:rsidR="006E0687">
        <w:rPr>
          <w:lang w:val="en-AU"/>
        </w:rPr>
        <w:t>i</w:t>
      </w:r>
      <w:r w:rsidRPr="00940E6F">
        <w:rPr>
          <w:lang w:val="en-AU"/>
        </w:rPr>
        <w:t xml:space="preserve">ntervention programs explicitly referenced the inclusion of safety plans, we have opted to include safety planning in the list of components. A number of the programs included in this review were implemented prior to the development of safety planning interventions in </w:t>
      </w:r>
      <w:r w:rsidRPr="0099681C">
        <w:rPr>
          <w:lang w:val="en-AU"/>
        </w:rPr>
        <w:t>2012</w:t>
      </w:r>
      <w:r w:rsidR="002F03A2">
        <w:rPr>
          <w:lang w:val="en-AU"/>
        </w:rPr>
        <w:fldChar w:fldCharType="begin"/>
      </w:r>
      <w:r w:rsidR="002F03A2">
        <w:rPr>
          <w:lang w:val="en-AU"/>
        </w:rPr>
        <w:instrText xml:space="preserve"> ADDIN EN.CITE &lt;EndNote&gt;&lt;Cite&gt;&lt;Author&gt;Stanley&lt;/Author&gt;&lt;Year&gt;2012&lt;/Year&gt;&lt;RecNum&gt;2162&lt;/RecNum&gt;&lt;DisplayText&gt;&lt;style face="superscript"&gt;1&lt;/style&gt;&lt;/DisplayText&gt;&lt;record&gt;&lt;rec-number&gt;2162&lt;/rec-number&gt;&lt;foreign-keys&gt;&lt;key app="EN" db-id="ra50wxsf6wxd0oe2d0oxr903xaex2920xsv9" timestamp="1688093802"&gt;2162&lt;/key&gt;&lt;/foreign-keys&gt;&lt;ref-type name="Journal Article"&gt;17&lt;/ref-type&gt;&lt;contributors&gt;&lt;authors&gt;&lt;author&gt;Stanley, Barbara&lt;/author&gt;&lt;author&gt;Brown, Gregory K.&lt;/author&gt;&lt;/authors&gt;&lt;/contributors&gt;&lt;auth-address&gt;Brown, Gregory K.: University of Pennsylvania, Department of Psychiatry, 3535 Market St., Room 2030, Philadelphia, PA, US, 19104, gregbrow@mail.med.upenn.edu&lt;/auth-address&gt;&lt;titles&gt;&lt;title&gt;Safety planning intervention: A brief intervention to mitigate suicide risk&lt;/title&gt;&lt;secondary-title&gt;Cognitive and Behavioral Practice&lt;/secondary-title&gt;&lt;/titles&gt;&lt;periodical&gt;&lt;full-title&gt;Cognitive and Behavioral Practice&lt;/full-title&gt;&lt;/periodical&gt;&lt;pages&gt;256-264&lt;/pages&gt;&lt;volume&gt;19&lt;/volume&gt;&lt;number&gt;2&lt;/number&gt;&lt;keywords&gt;&lt;keyword&gt;*Intervention&lt;/keyword&gt;&lt;keyword&gt;*Risk Factors&lt;/keyword&gt;&lt;keyword&gt;*Safety&lt;/keyword&gt;&lt;keyword&gt;*Suicide Prevention&lt;/keyword&gt;&lt;keyword&gt;Best Practices&lt;/keyword&gt;&lt;/keywords&gt;&lt;dates&gt;&lt;year&gt;2012&lt;/year&gt;&lt;/dates&gt;&lt;pub-location&gt;Netherlands&lt;/pub-location&gt;&lt;publisher&gt;Elsevier Science&lt;/publisher&gt;&lt;isbn&gt;1878-187X(Electronic),1077-7229(Print)&lt;/isbn&gt;&lt;urls&gt;&lt;/urls&gt;&lt;electronic-resource-num&gt;10.1016/j.cbpra.2011.01.001&lt;/electronic-resource-num&gt;&lt;/record&gt;&lt;/Cite&gt;&lt;/EndNote&gt;</w:instrText>
      </w:r>
      <w:r w:rsidR="002F03A2">
        <w:rPr>
          <w:lang w:val="en-AU"/>
        </w:rPr>
        <w:fldChar w:fldCharType="separate"/>
      </w:r>
      <w:r w:rsidR="002F03A2" w:rsidRPr="002F03A2">
        <w:rPr>
          <w:noProof/>
          <w:vertAlign w:val="superscript"/>
          <w:lang w:val="en-AU"/>
        </w:rPr>
        <w:t>1</w:t>
      </w:r>
      <w:r w:rsidR="002F03A2">
        <w:rPr>
          <w:lang w:val="en-AU"/>
        </w:rPr>
        <w:fldChar w:fldCharType="end"/>
      </w:r>
      <w:r w:rsidRPr="00940E6F">
        <w:rPr>
          <w:lang w:val="en-AU"/>
        </w:rPr>
        <w:t xml:space="preserve"> or its rise to widespread use in the late 2010’s. However, the level of evidence for safety planning is strong, with demonstrated reductions in suicidal ideation, behaviour, and hospitalisations</w:t>
      </w:r>
      <w:r w:rsidR="00AA29F2">
        <w:rPr>
          <w:lang w:val="en-AU"/>
        </w:rPr>
        <w:fldChar w:fldCharType="begin"/>
      </w:r>
      <w:r w:rsidR="00AA29F2">
        <w:rPr>
          <w:lang w:val="en-AU"/>
        </w:rPr>
        <w:instrText xml:space="preserve"> ADDIN EN.CITE &lt;EndNote&gt;&lt;Cite&gt;&lt;Author&gt;Ferguson&lt;/Author&gt;&lt;Year&gt;2022&lt;/Year&gt;&lt;RecNum&gt;2164&lt;/RecNum&gt;&lt;DisplayText&gt;&lt;style face="superscript"&gt;2&lt;/style&gt;&lt;/DisplayText&gt;&lt;record&gt;&lt;rec-number&gt;2164&lt;/rec-number&gt;&lt;foreign-keys&gt;&lt;key app="EN" db-id="ra50wxsf6wxd0oe2d0oxr903xaex2920xsv9" timestamp="1688094332"&gt;2164&lt;/key&gt;&lt;/foreign-keys&gt;&lt;ref-type name="Journal Article"&gt;17&lt;/ref-type&gt;&lt;contributors&gt;&lt;authors&gt;&lt;author&gt;Ferguson, M.&lt;/author&gt;&lt;author&gt;Rhodes, K.&lt;/author&gt;&lt;author&gt;Loughhead, M.&lt;/author&gt;&lt;author&gt;McIntyre, H.&lt;/author&gt;&lt;author&gt;Procter, N.&lt;/author&gt;&lt;/authors&gt;&lt;/contributors&gt;&lt;titles&gt;&lt;title&gt;The Effectiveness of the Safety Planning Intervention for Adults Experiencing Suicide-Related Distress: A Systematic Review&lt;/title&gt;&lt;secondary-title&gt;Arch Suicide Res&lt;/secondary-title&gt;&lt;/titles&gt;&lt;periodical&gt;&lt;full-title&gt;Arch Suicide Res&lt;/full-title&gt;&lt;/periodical&gt;&lt;pages&gt;1022-1045&lt;/pages&gt;&lt;volume&gt;26&lt;/volume&gt;&lt;number&gt;3&lt;/number&gt;&lt;edition&gt;20210429&lt;/edition&gt;&lt;keywords&gt;&lt;keyword&gt;Adult&lt;/keyword&gt;&lt;keyword&gt;Humans&lt;/keyword&gt;&lt;keyword&gt;Suicidal Ideation&lt;/keyword&gt;&lt;keyword&gt;Treatment Outcome&lt;/keyword&gt;&lt;keyword&gt;*Veterans&lt;/keyword&gt;&lt;keyword&gt;*Suicide Prevention&lt;/keyword&gt;&lt;keyword&gt;Safety planning&lt;/keyword&gt;&lt;keyword&gt;suicide&lt;/keyword&gt;&lt;keyword&gt;suicide prevention&lt;/keyword&gt;&lt;keyword&gt;systematic review&lt;/keyword&gt;&lt;/keywords&gt;&lt;dates&gt;&lt;year&gt;2022&lt;/year&gt;&lt;pub-dates&gt;&lt;date&gt;Jul-Sep&lt;/date&gt;&lt;/pub-dates&gt;&lt;/dates&gt;&lt;isbn&gt;1381-1118&lt;/isbn&gt;&lt;accession-num&gt;33913799&lt;/accession-num&gt;&lt;urls&gt;&lt;/urls&gt;&lt;electronic-resource-num&gt;10.1080/13811118.2021.1915217&lt;/electronic-resource-num&gt;&lt;remote-database-provider&gt;NLM&lt;/remote-database-provider&gt;&lt;language&gt;eng&lt;/language&gt;&lt;/record&gt;&lt;/Cite&gt;&lt;/EndNote&gt;</w:instrText>
      </w:r>
      <w:r w:rsidR="00AA29F2">
        <w:rPr>
          <w:lang w:val="en-AU"/>
        </w:rPr>
        <w:fldChar w:fldCharType="separate"/>
      </w:r>
      <w:r w:rsidR="00AA29F2" w:rsidRPr="00AA29F2">
        <w:rPr>
          <w:noProof/>
          <w:vertAlign w:val="superscript"/>
          <w:lang w:val="en-AU"/>
        </w:rPr>
        <w:t>2</w:t>
      </w:r>
      <w:r w:rsidR="00AA29F2">
        <w:rPr>
          <w:lang w:val="en-AU"/>
        </w:rPr>
        <w:fldChar w:fldCharType="end"/>
      </w:r>
      <w:r w:rsidRPr="00940E6F">
        <w:rPr>
          <w:lang w:val="en-AU"/>
        </w:rPr>
        <w:t xml:space="preserve"> and the intervention has been recommended for inclusion in suicide prevention programs</w:t>
      </w:r>
      <w:r w:rsidR="00BF256D">
        <w:rPr>
          <w:lang w:val="en-AU"/>
        </w:rPr>
        <w:fldChar w:fldCharType="begin"/>
      </w:r>
      <w:r w:rsidR="00BF256D">
        <w:rPr>
          <w:lang w:val="en-AU"/>
        </w:rPr>
        <w:instrText xml:space="preserve"> ADDIN EN.CITE &lt;EndNote&gt;&lt;Cite&gt;&lt;Author&gt;Nuij&lt;/Author&gt;&lt;Year&gt;2021&lt;/Year&gt;&lt;RecNum&gt;2165&lt;/RecNum&gt;&lt;DisplayText&gt;&lt;style face="superscript"&gt;3&lt;/style&gt;&lt;/DisplayText&gt;&lt;record&gt;&lt;rec-number&gt;2165&lt;/rec-number&gt;&lt;foreign-keys&gt;&lt;key app="EN" db-id="ra50wxsf6wxd0oe2d0oxr903xaex2920xsv9" timestamp="1688094400"&gt;2165&lt;/key&gt;&lt;/foreign-keys&gt;&lt;ref-type name="Journal Article"&gt;17&lt;/ref-type&gt;&lt;contributors&gt;&lt;authors&gt;&lt;author&gt;Nuij, Chani&lt;/author&gt;&lt;author&gt;van Ballegooijen, Wouter&lt;/author&gt;&lt;author&gt;De Beurs, Derek Paul&lt;/author&gt;&lt;author&gt;Juniar, Dilfa&lt;/author&gt;&lt;author&gt;Erlangsen, Annette&lt;/author&gt;&lt;author&gt;Portzky, Gwendolyn&lt;/author&gt;&lt;author&gt;O’Connor, Rory C.&lt;/author&gt;&lt;author&gt;Smit, Johannes H.&lt;/author&gt;&lt;author&gt;Kerkhof, Ad Jfm&lt;/author&gt;&lt;author&gt;Riper, Heleen&lt;/author&gt;&lt;/authors&gt;&lt;/contributors&gt;&lt;titles&gt;&lt;title&gt;Safety planning-type interventions for suicide prevention: meta-analysis&lt;/title&gt;&lt;secondary-title&gt;The British Journal of Psychiatry&lt;/secondary-title&gt;&lt;/titles&gt;&lt;periodical&gt;&lt;full-title&gt;The British Journal of Psychiatry&lt;/full-title&gt;&lt;/periodical&gt;&lt;pages&gt;419 - 426&lt;/pages&gt;&lt;volume&gt;219&lt;/volume&gt;&lt;dates&gt;&lt;year&gt;2021&lt;/year&gt;&lt;/dates&gt;&lt;urls&gt;&lt;/urls&gt;&lt;/record&gt;&lt;/Cite&gt;&lt;/EndNote&gt;</w:instrText>
      </w:r>
      <w:r w:rsidR="00BF256D">
        <w:rPr>
          <w:lang w:val="en-AU"/>
        </w:rPr>
        <w:fldChar w:fldCharType="separate"/>
      </w:r>
      <w:r w:rsidR="00BF256D" w:rsidRPr="00BF256D">
        <w:rPr>
          <w:noProof/>
          <w:vertAlign w:val="superscript"/>
          <w:lang w:val="en-AU"/>
        </w:rPr>
        <w:t>3</w:t>
      </w:r>
      <w:r w:rsidR="00BF256D">
        <w:rPr>
          <w:lang w:val="en-AU"/>
        </w:rPr>
        <w:fldChar w:fldCharType="end"/>
      </w:r>
      <w:r w:rsidRPr="00940E6F">
        <w:rPr>
          <w:lang w:val="en-AU"/>
        </w:rPr>
        <w:t xml:space="preserve">. Safety planning has also been included as a core component of </w:t>
      </w:r>
      <w:r w:rsidRPr="00940E6F">
        <w:rPr>
          <w:lang w:val="en-AU"/>
        </w:rPr>
        <w:lastRenderedPageBreak/>
        <w:t>several Australian aftercare programs including The Way Back Support Service (TWBSS) and the Hospital Outreach Post-</w:t>
      </w:r>
      <w:proofErr w:type="gramStart"/>
      <w:r w:rsidRPr="00940E6F">
        <w:rPr>
          <w:lang w:val="en-AU"/>
        </w:rPr>
        <w:t>suicide</w:t>
      </w:r>
      <w:proofErr w:type="gramEnd"/>
      <w:r w:rsidRPr="00940E6F">
        <w:rPr>
          <w:lang w:val="en-AU"/>
        </w:rPr>
        <w:t xml:space="preserve"> Engagement service (HOPE). Notably, none of the programs that failed to find an effect when comparing to a non-active control included safety planning. </w:t>
      </w:r>
    </w:p>
    <w:p w14:paraId="4B847D7D" w14:textId="77777777" w:rsidR="00940E6F" w:rsidRPr="00940E6F" w:rsidRDefault="00940E6F" w:rsidP="00940E6F">
      <w:pPr>
        <w:pStyle w:val="Heading3"/>
        <w:rPr>
          <w:lang w:val="en-AU"/>
        </w:rPr>
      </w:pPr>
      <w:r w:rsidRPr="00940E6F">
        <w:rPr>
          <w:lang w:val="en-AU"/>
        </w:rPr>
        <w:t>Ongoing risk monitoring</w:t>
      </w:r>
    </w:p>
    <w:p w14:paraId="34CF0465" w14:textId="2BFF6EEF" w:rsidR="00940E6F" w:rsidRPr="00940E6F" w:rsidRDefault="00940E6F" w:rsidP="00940E6F">
      <w:pPr>
        <w:rPr>
          <w:lang w:val="en-AU"/>
        </w:rPr>
      </w:pPr>
      <w:proofErr w:type="gramStart"/>
      <w:r w:rsidRPr="00940E6F">
        <w:rPr>
          <w:lang w:val="en-AU"/>
        </w:rPr>
        <w:t>All of</w:t>
      </w:r>
      <w:proofErr w:type="gramEnd"/>
      <w:r w:rsidRPr="00940E6F">
        <w:rPr>
          <w:lang w:val="en-AU"/>
        </w:rPr>
        <w:t xml:space="preserve"> the effective </w:t>
      </w:r>
      <w:r w:rsidR="00614011">
        <w:rPr>
          <w:lang w:val="en-AU"/>
        </w:rPr>
        <w:t>comprehensive aftercare</w:t>
      </w:r>
      <w:r w:rsidRPr="00940E6F">
        <w:rPr>
          <w:lang w:val="en-AU"/>
        </w:rPr>
        <w:t xml:space="preserve"> programs and 87% of the effective </w:t>
      </w:r>
      <w:r w:rsidR="00063319">
        <w:rPr>
          <w:lang w:val="en-AU"/>
        </w:rPr>
        <w:t>b</w:t>
      </w:r>
      <w:r w:rsidRPr="00940E6F">
        <w:rPr>
          <w:lang w:val="en-AU"/>
        </w:rPr>
        <w:t xml:space="preserve">rief </w:t>
      </w:r>
      <w:r w:rsidR="00063319">
        <w:rPr>
          <w:lang w:val="en-AU"/>
        </w:rPr>
        <w:t>i</w:t>
      </w:r>
      <w:r w:rsidRPr="00940E6F">
        <w:rPr>
          <w:lang w:val="en-AU"/>
        </w:rPr>
        <w:t xml:space="preserve">ntervention programs included ongoing risk assessment. However, note that this was paired with broader services to respond to situations of elevated risk (described below).  </w:t>
      </w:r>
    </w:p>
    <w:p w14:paraId="04E86452" w14:textId="77777777" w:rsidR="00940E6F" w:rsidRPr="00940E6F" w:rsidRDefault="00940E6F" w:rsidP="00940E6F">
      <w:pPr>
        <w:pStyle w:val="Heading3"/>
        <w:rPr>
          <w:lang w:val="en-AU"/>
        </w:rPr>
      </w:pPr>
      <w:r w:rsidRPr="00940E6F">
        <w:rPr>
          <w:lang w:val="en-AU"/>
        </w:rPr>
        <w:t xml:space="preserve">Focus on engagement with </w:t>
      </w:r>
      <w:proofErr w:type="gramStart"/>
      <w:r w:rsidRPr="00940E6F">
        <w:rPr>
          <w:lang w:val="en-AU"/>
        </w:rPr>
        <w:t>treatment</w:t>
      </w:r>
      <w:proofErr w:type="gramEnd"/>
    </w:p>
    <w:p w14:paraId="625D5828" w14:textId="45C08EC6" w:rsidR="00940E6F" w:rsidRPr="00940E6F" w:rsidRDefault="00940E6F" w:rsidP="00940E6F">
      <w:pPr>
        <w:rPr>
          <w:lang w:val="en-AU"/>
        </w:rPr>
      </w:pPr>
      <w:proofErr w:type="gramStart"/>
      <w:r w:rsidRPr="00940E6F">
        <w:rPr>
          <w:lang w:val="en-AU"/>
        </w:rPr>
        <w:t>All of</w:t>
      </w:r>
      <w:proofErr w:type="gramEnd"/>
      <w:r w:rsidRPr="00940E6F">
        <w:rPr>
          <w:lang w:val="en-AU"/>
        </w:rPr>
        <w:t xml:space="preserve"> the effective </w:t>
      </w:r>
      <w:r w:rsidR="00614011">
        <w:rPr>
          <w:lang w:val="en-AU"/>
        </w:rPr>
        <w:t>comprehensive aftercare</w:t>
      </w:r>
      <w:r w:rsidRPr="00940E6F">
        <w:rPr>
          <w:lang w:val="en-AU"/>
        </w:rPr>
        <w:t xml:space="preserve"> programs and around a third of the effective </w:t>
      </w:r>
      <w:r w:rsidR="00614011">
        <w:rPr>
          <w:lang w:val="en-AU"/>
        </w:rPr>
        <w:t>brief interventions</w:t>
      </w:r>
      <w:r w:rsidRPr="00940E6F">
        <w:rPr>
          <w:lang w:val="en-AU"/>
        </w:rPr>
        <w:t xml:space="preserve"> explicitly stated a focus on encouraging or motivating participants to engage in ongoing supports or to adhere to their treatment plan that was prepared at discharge. This goal is consistent with the model of aftercare as a bridging intervention after hospital-based care to facilitate ongoing supports within the community. </w:t>
      </w:r>
    </w:p>
    <w:p w14:paraId="320BE37A" w14:textId="48362FCA" w:rsidR="00940E6F" w:rsidRPr="00940E6F" w:rsidRDefault="00940E6F" w:rsidP="00940E6F">
      <w:pPr>
        <w:pStyle w:val="Heading3"/>
        <w:rPr>
          <w:lang w:val="en-AU"/>
        </w:rPr>
      </w:pPr>
      <w:r w:rsidRPr="00940E6F">
        <w:rPr>
          <w:lang w:val="en-AU"/>
        </w:rPr>
        <w:t xml:space="preserve">Integration with </w:t>
      </w:r>
      <w:r w:rsidR="002C50E2">
        <w:rPr>
          <w:lang w:val="en-AU"/>
        </w:rPr>
        <w:t>b</w:t>
      </w:r>
      <w:r w:rsidRPr="00940E6F">
        <w:rPr>
          <w:lang w:val="en-AU"/>
        </w:rPr>
        <w:t xml:space="preserve">roader </w:t>
      </w:r>
      <w:r w:rsidR="002C50E2">
        <w:rPr>
          <w:lang w:val="en-AU"/>
        </w:rPr>
        <w:t>s</w:t>
      </w:r>
      <w:r w:rsidRPr="00940E6F">
        <w:rPr>
          <w:lang w:val="en-AU"/>
        </w:rPr>
        <w:t>ervices</w:t>
      </w:r>
    </w:p>
    <w:p w14:paraId="0D229D35" w14:textId="77777777" w:rsidR="00940E6F" w:rsidRPr="00940E6F" w:rsidRDefault="00940E6F" w:rsidP="00940E6F">
      <w:pPr>
        <w:rPr>
          <w:lang w:val="en-AU"/>
        </w:rPr>
      </w:pPr>
      <w:r w:rsidRPr="00940E6F">
        <w:rPr>
          <w:lang w:val="en-AU"/>
        </w:rPr>
        <w:t xml:space="preserve">Most effective aftercare programs described some degree of formal integration with broader support services. Many explicitly acknowledged that the aftercare programs were not a substitute for healthcare provided by broader services such as clinical teams, and some were co-located within the hospital to assist with this. Effective integration was noted for the purposes of facilitating both crisis responses in situations of elevated risk as well as outbound referral to clinical care or ongoing treatment where required. </w:t>
      </w:r>
    </w:p>
    <w:p w14:paraId="03F5C496" w14:textId="6B6FA288" w:rsidR="00940E6F" w:rsidRPr="00940E6F" w:rsidRDefault="00940E6F" w:rsidP="00940E6F">
      <w:pPr>
        <w:pStyle w:val="Heading3"/>
        <w:rPr>
          <w:lang w:val="en-AU"/>
        </w:rPr>
      </w:pPr>
      <w:r w:rsidRPr="00940E6F">
        <w:rPr>
          <w:lang w:val="en-AU"/>
        </w:rPr>
        <w:t>Person-</w:t>
      </w:r>
      <w:r w:rsidR="00C03F13">
        <w:rPr>
          <w:lang w:val="en-AU"/>
        </w:rPr>
        <w:t>c</w:t>
      </w:r>
      <w:r w:rsidRPr="00940E6F">
        <w:rPr>
          <w:lang w:val="en-AU"/>
        </w:rPr>
        <w:t xml:space="preserve">entred </w:t>
      </w:r>
      <w:r w:rsidR="00C03F13">
        <w:rPr>
          <w:lang w:val="en-AU"/>
        </w:rPr>
        <w:t>c</w:t>
      </w:r>
      <w:r w:rsidRPr="00940E6F">
        <w:rPr>
          <w:lang w:val="en-AU"/>
        </w:rPr>
        <w:t>are</w:t>
      </w:r>
    </w:p>
    <w:p w14:paraId="0683692A" w14:textId="0827D32A" w:rsidR="00940E6F" w:rsidRPr="00940E6F" w:rsidRDefault="00940E6F" w:rsidP="00F40A27">
      <w:pPr>
        <w:rPr>
          <w:lang w:val="en-AU"/>
        </w:rPr>
      </w:pPr>
      <w:r w:rsidRPr="00940E6F">
        <w:rPr>
          <w:lang w:val="en-AU"/>
        </w:rPr>
        <w:t>The 2019 Evidence Check identified the importance of person-centred care in suicide aftercare, noting particular importance in facilitating service engagement. A review of TWBSS in the Australian Capital Territory was described which identified key elements as contributors to engagement. In th</w:t>
      </w:r>
      <w:r w:rsidR="000773AF">
        <w:rPr>
          <w:lang w:val="en-AU"/>
        </w:rPr>
        <w:t>is Evidence Check</w:t>
      </w:r>
      <w:r w:rsidRPr="00940E6F">
        <w:rPr>
          <w:lang w:val="en-AU"/>
        </w:rPr>
        <w:t xml:space="preserve">, several of these factors were identified across multiple effective programs. </w:t>
      </w:r>
    </w:p>
    <w:p w14:paraId="7A662C59" w14:textId="04403605" w:rsidR="00940E6F" w:rsidRPr="00940E6F" w:rsidRDefault="00940E6F" w:rsidP="00F40A27">
      <w:pPr>
        <w:rPr>
          <w:lang w:val="en-AU"/>
        </w:rPr>
      </w:pPr>
      <w:r w:rsidRPr="00940E6F">
        <w:rPr>
          <w:lang w:val="en-AU"/>
        </w:rPr>
        <w:t>Continuity of care was prioritised in many of the effective programs evaluated. Several referred to a form of continuity of care where</w:t>
      </w:r>
      <w:r w:rsidR="00231F0A">
        <w:rPr>
          <w:lang w:val="en-AU"/>
        </w:rPr>
        <w:t>in</w:t>
      </w:r>
      <w:r w:rsidRPr="00940E6F">
        <w:rPr>
          <w:lang w:val="en-AU"/>
        </w:rPr>
        <w:t xml:space="preserve"> there was ongoing contact with a provider who first made contact prior to discharge, while others referred to a form of continuity of care where the treating practitioner/care provider may not have made contact during hospital care but was otherwise consistent throughout the intervention. </w:t>
      </w:r>
    </w:p>
    <w:p w14:paraId="3CC04619" w14:textId="212C3A9B" w:rsidR="00940E6F" w:rsidRPr="00940E6F" w:rsidRDefault="00940E6F" w:rsidP="00F40A27">
      <w:pPr>
        <w:rPr>
          <w:lang w:val="en-AU"/>
        </w:rPr>
      </w:pPr>
      <w:r w:rsidRPr="00940E6F">
        <w:rPr>
          <w:lang w:val="en-AU"/>
        </w:rPr>
        <w:t xml:space="preserve">The </w:t>
      </w:r>
      <w:r w:rsidR="002067BF">
        <w:rPr>
          <w:lang w:val="en-AU"/>
        </w:rPr>
        <w:t>2019</w:t>
      </w:r>
      <w:r w:rsidRPr="00940E6F">
        <w:rPr>
          <w:lang w:val="en-AU"/>
        </w:rPr>
        <w:t xml:space="preserve"> </w:t>
      </w:r>
      <w:r w:rsidR="002067BF">
        <w:rPr>
          <w:lang w:val="en-AU"/>
        </w:rPr>
        <w:t>E</w:t>
      </w:r>
      <w:r w:rsidRPr="00940E6F">
        <w:rPr>
          <w:lang w:val="en-AU"/>
        </w:rPr>
        <w:t>vidence</w:t>
      </w:r>
      <w:r w:rsidR="002067BF">
        <w:rPr>
          <w:lang w:val="en-AU"/>
        </w:rPr>
        <w:t xml:space="preserve"> C</w:t>
      </w:r>
      <w:r w:rsidRPr="00940E6F">
        <w:rPr>
          <w:lang w:val="en-AU"/>
        </w:rPr>
        <w:t>heck identified therapeutic alliance as an important person-centred care factor. Th</w:t>
      </w:r>
      <w:r w:rsidR="00537C6E">
        <w:rPr>
          <w:lang w:val="en-AU"/>
        </w:rPr>
        <w:t xml:space="preserve">is Evidence Check </w:t>
      </w:r>
      <w:r w:rsidRPr="00940E6F">
        <w:rPr>
          <w:lang w:val="en-AU"/>
        </w:rPr>
        <w:t xml:space="preserve">also identified a study confirming that stronger patient-rated therapeutic alliance predicted lower suicidal ideation scores 24 months later. </w:t>
      </w:r>
    </w:p>
    <w:p w14:paraId="374DF8FC" w14:textId="12E3038D" w:rsidR="00940E6F" w:rsidRPr="00940E6F" w:rsidRDefault="00940E6F" w:rsidP="00940E6F">
      <w:pPr>
        <w:pStyle w:val="Heading3"/>
        <w:rPr>
          <w:lang w:val="en-AU"/>
        </w:rPr>
      </w:pPr>
      <w:r w:rsidRPr="00940E6F">
        <w:rPr>
          <w:lang w:val="en-AU"/>
        </w:rPr>
        <w:lastRenderedPageBreak/>
        <w:t xml:space="preserve">Clinical or </w:t>
      </w:r>
      <w:r w:rsidR="00C03F13">
        <w:rPr>
          <w:lang w:val="en-AU"/>
        </w:rPr>
        <w:t>s</w:t>
      </w:r>
      <w:r w:rsidRPr="00940E6F">
        <w:rPr>
          <w:lang w:val="en-AU"/>
        </w:rPr>
        <w:t xml:space="preserve">pecialist </w:t>
      </w:r>
      <w:r w:rsidR="00C03F13">
        <w:rPr>
          <w:lang w:val="en-AU"/>
        </w:rPr>
        <w:t>s</w:t>
      </w:r>
      <w:r w:rsidRPr="00940E6F">
        <w:rPr>
          <w:lang w:val="en-AU"/>
        </w:rPr>
        <w:t>taff</w:t>
      </w:r>
    </w:p>
    <w:p w14:paraId="4555B576" w14:textId="21882D1E" w:rsidR="00940E6F" w:rsidRPr="00940E6F" w:rsidRDefault="00940E6F" w:rsidP="00940E6F">
      <w:pPr>
        <w:rPr>
          <w:lang w:val="en-AU"/>
        </w:rPr>
      </w:pPr>
      <w:r w:rsidRPr="00940E6F">
        <w:rPr>
          <w:lang w:val="en-AU"/>
        </w:rPr>
        <w:t xml:space="preserve">Almost </w:t>
      </w:r>
      <w:proofErr w:type="gramStart"/>
      <w:r w:rsidR="001C5F3A" w:rsidRPr="00940E6F">
        <w:rPr>
          <w:lang w:val="en-AU"/>
        </w:rPr>
        <w:t>all</w:t>
      </w:r>
      <w:r w:rsidRPr="00940E6F">
        <w:rPr>
          <w:lang w:val="en-AU"/>
        </w:rPr>
        <w:t xml:space="preserve"> </w:t>
      </w:r>
      <w:r w:rsidR="001C5F3A">
        <w:rPr>
          <w:lang w:val="en-AU"/>
        </w:rPr>
        <w:t>of</w:t>
      </w:r>
      <w:proofErr w:type="gramEnd"/>
      <w:r w:rsidR="001C5F3A">
        <w:rPr>
          <w:lang w:val="en-AU"/>
        </w:rPr>
        <w:t xml:space="preserve"> the </w:t>
      </w:r>
      <w:r w:rsidRPr="00940E6F">
        <w:rPr>
          <w:lang w:val="en-AU"/>
        </w:rPr>
        <w:t xml:space="preserve">aftercare programs that have been shown to be effective in controlled trials explicitly noted that the interventions were delivered by clinically trained staff, including psychiatrists, psychologists, social workers, and/or nurses. </w:t>
      </w:r>
    </w:p>
    <w:p w14:paraId="041F4883" w14:textId="0640BD22" w:rsidR="00940E6F" w:rsidRPr="00940E6F" w:rsidRDefault="00940E6F" w:rsidP="00940E6F">
      <w:pPr>
        <w:pStyle w:val="Heading3"/>
        <w:rPr>
          <w:lang w:val="en-AU"/>
        </w:rPr>
      </w:pPr>
      <w:r w:rsidRPr="00940E6F">
        <w:rPr>
          <w:lang w:val="en-AU"/>
        </w:rPr>
        <w:t xml:space="preserve">Rapid </w:t>
      </w:r>
      <w:r w:rsidR="002C50E2">
        <w:rPr>
          <w:lang w:val="en-AU"/>
        </w:rPr>
        <w:t>i</w:t>
      </w:r>
      <w:r w:rsidRPr="00940E6F">
        <w:rPr>
          <w:lang w:val="en-AU"/>
        </w:rPr>
        <w:t xml:space="preserve">nitiation of </w:t>
      </w:r>
      <w:r w:rsidR="002C50E2">
        <w:rPr>
          <w:lang w:val="en-AU"/>
        </w:rPr>
        <w:t>c</w:t>
      </w:r>
      <w:r w:rsidRPr="00940E6F">
        <w:rPr>
          <w:lang w:val="en-AU"/>
        </w:rPr>
        <w:t>are</w:t>
      </w:r>
    </w:p>
    <w:p w14:paraId="3F2D787F" w14:textId="5138251D" w:rsidR="00940E6F" w:rsidRPr="00940E6F" w:rsidRDefault="00940E6F" w:rsidP="00940E6F">
      <w:pPr>
        <w:rPr>
          <w:lang w:val="en-AU"/>
        </w:rPr>
      </w:pPr>
      <w:r w:rsidRPr="00940E6F">
        <w:rPr>
          <w:lang w:val="en-AU"/>
        </w:rPr>
        <w:t xml:space="preserve">Rapid initiation of care was a common theme among effective programs, with many commencing care while the patient was still in hospital. Sixty percent of the effective </w:t>
      </w:r>
      <w:r w:rsidR="00614011">
        <w:rPr>
          <w:lang w:val="en-AU"/>
        </w:rPr>
        <w:t>comprehensive aftercare</w:t>
      </w:r>
      <w:r w:rsidRPr="00940E6F">
        <w:rPr>
          <w:lang w:val="en-AU"/>
        </w:rPr>
        <w:t xml:space="preserve"> programs reported initiation within 24 hours, 80% within 72 hours, and 100% within one week. </w:t>
      </w:r>
    </w:p>
    <w:p w14:paraId="4E746EBC" w14:textId="336E38A2" w:rsidR="00940E6F" w:rsidRPr="00940E6F" w:rsidRDefault="00940E6F" w:rsidP="00940E6F">
      <w:pPr>
        <w:pStyle w:val="Heading3"/>
        <w:rPr>
          <w:lang w:val="en-AU"/>
        </w:rPr>
      </w:pPr>
      <w:r w:rsidRPr="00940E6F">
        <w:rPr>
          <w:lang w:val="en-AU"/>
        </w:rPr>
        <w:t xml:space="preserve">Higher </w:t>
      </w:r>
      <w:r w:rsidR="002C50E2">
        <w:rPr>
          <w:lang w:val="en-AU"/>
        </w:rPr>
        <w:t>f</w:t>
      </w:r>
      <w:r w:rsidRPr="00940E6F">
        <w:rPr>
          <w:lang w:val="en-AU"/>
        </w:rPr>
        <w:t xml:space="preserve">requency of </w:t>
      </w:r>
      <w:r w:rsidR="002C50E2">
        <w:rPr>
          <w:lang w:val="en-AU"/>
        </w:rPr>
        <w:t>c</w:t>
      </w:r>
      <w:r w:rsidRPr="00940E6F">
        <w:rPr>
          <w:lang w:val="en-AU"/>
        </w:rPr>
        <w:t xml:space="preserve">ontact in the </w:t>
      </w:r>
      <w:r w:rsidR="002C50E2">
        <w:rPr>
          <w:lang w:val="en-AU"/>
        </w:rPr>
        <w:t>e</w:t>
      </w:r>
      <w:r w:rsidRPr="00940E6F">
        <w:rPr>
          <w:lang w:val="en-AU"/>
        </w:rPr>
        <w:t xml:space="preserve">arly </w:t>
      </w:r>
      <w:r w:rsidR="002C50E2">
        <w:rPr>
          <w:lang w:val="en-AU"/>
        </w:rPr>
        <w:t>w</w:t>
      </w:r>
      <w:r w:rsidRPr="00940E6F">
        <w:rPr>
          <w:lang w:val="en-AU"/>
        </w:rPr>
        <w:t>eeks</w:t>
      </w:r>
    </w:p>
    <w:p w14:paraId="63C910E4" w14:textId="0ADD467A" w:rsidR="00940E6F" w:rsidRPr="00940E6F" w:rsidRDefault="00940E6F" w:rsidP="00940E6F">
      <w:pPr>
        <w:rPr>
          <w:lang w:val="en-AU"/>
        </w:rPr>
      </w:pPr>
      <w:r w:rsidRPr="00940E6F">
        <w:rPr>
          <w:lang w:val="en-AU"/>
        </w:rPr>
        <w:t xml:space="preserve">Most of the effective programs identified described an intervention schedule that was more frequent early in treatment before tapering off later in treatment. Notably, for some of the programs the intervention effect decreased around the time that the intensity of the intervention tapered. </w:t>
      </w:r>
    </w:p>
    <w:p w14:paraId="3399D891" w14:textId="7FC24646" w:rsidR="00940E6F" w:rsidRPr="00940E6F" w:rsidRDefault="00940E6F" w:rsidP="00940E6F">
      <w:pPr>
        <w:pStyle w:val="Heading3"/>
        <w:rPr>
          <w:lang w:val="en-AU"/>
        </w:rPr>
      </w:pPr>
      <w:r w:rsidRPr="00940E6F">
        <w:rPr>
          <w:lang w:val="en-AU"/>
        </w:rPr>
        <w:t xml:space="preserve">Program </w:t>
      </w:r>
      <w:r w:rsidR="002C50E2">
        <w:rPr>
          <w:lang w:val="en-AU"/>
        </w:rPr>
        <w:t>d</w:t>
      </w:r>
      <w:r w:rsidRPr="00940E6F">
        <w:rPr>
          <w:lang w:val="en-AU"/>
        </w:rPr>
        <w:t>uration</w:t>
      </w:r>
    </w:p>
    <w:p w14:paraId="3015EF12" w14:textId="7B6A03BD" w:rsidR="00940E6F" w:rsidRPr="00940E6F" w:rsidRDefault="00940E6F" w:rsidP="00940E6F">
      <w:pPr>
        <w:rPr>
          <w:lang w:val="en-AU"/>
        </w:rPr>
      </w:pPr>
      <w:r w:rsidRPr="00940E6F">
        <w:rPr>
          <w:lang w:val="en-AU"/>
        </w:rPr>
        <w:t xml:space="preserve">The duration of effective programs varied between </w:t>
      </w:r>
      <w:r w:rsidR="00614011">
        <w:rPr>
          <w:lang w:val="en-AU"/>
        </w:rPr>
        <w:t>comprehensive aftercare</w:t>
      </w:r>
      <w:r w:rsidRPr="00940E6F">
        <w:rPr>
          <w:lang w:val="en-AU"/>
        </w:rPr>
        <w:t xml:space="preserve"> and </w:t>
      </w:r>
      <w:r w:rsidR="008161A7">
        <w:rPr>
          <w:lang w:val="en-AU"/>
        </w:rPr>
        <w:t>b</w:t>
      </w:r>
      <w:r w:rsidRPr="00940E6F">
        <w:rPr>
          <w:lang w:val="en-AU"/>
        </w:rPr>
        <w:t xml:space="preserve">rief </w:t>
      </w:r>
      <w:r w:rsidR="008161A7">
        <w:rPr>
          <w:lang w:val="en-AU"/>
        </w:rPr>
        <w:t>i</w:t>
      </w:r>
      <w:r w:rsidRPr="00940E6F">
        <w:rPr>
          <w:lang w:val="en-AU"/>
        </w:rPr>
        <w:t xml:space="preserve">ntervention programs. The median duration of </w:t>
      </w:r>
      <w:r w:rsidR="00332B70">
        <w:rPr>
          <w:lang w:val="en-AU"/>
        </w:rPr>
        <w:t>e</w:t>
      </w:r>
      <w:r w:rsidRPr="00940E6F">
        <w:rPr>
          <w:lang w:val="en-AU"/>
        </w:rPr>
        <w:t xml:space="preserve">ffective </w:t>
      </w:r>
      <w:r w:rsidR="00614011">
        <w:rPr>
          <w:lang w:val="en-AU"/>
        </w:rPr>
        <w:t>comprehensive aftercare</w:t>
      </w:r>
      <w:r w:rsidRPr="00940E6F">
        <w:rPr>
          <w:lang w:val="en-AU"/>
        </w:rPr>
        <w:t xml:space="preserve"> services was 12 months, while the median duration of </w:t>
      </w:r>
      <w:r w:rsidR="008161A7">
        <w:rPr>
          <w:lang w:val="en-AU"/>
        </w:rPr>
        <w:t>b</w:t>
      </w:r>
      <w:r w:rsidRPr="00940E6F">
        <w:rPr>
          <w:lang w:val="en-AU"/>
        </w:rPr>
        <w:t xml:space="preserve">rief </w:t>
      </w:r>
      <w:r w:rsidR="008161A7">
        <w:rPr>
          <w:lang w:val="en-AU"/>
        </w:rPr>
        <w:t>i</w:t>
      </w:r>
      <w:r w:rsidRPr="00940E6F">
        <w:rPr>
          <w:lang w:val="en-AU"/>
        </w:rPr>
        <w:t xml:space="preserve">ntervention </w:t>
      </w:r>
      <w:r w:rsidR="008161A7">
        <w:rPr>
          <w:lang w:val="en-AU"/>
        </w:rPr>
        <w:t>p</w:t>
      </w:r>
      <w:r w:rsidRPr="00940E6F">
        <w:rPr>
          <w:lang w:val="en-AU"/>
        </w:rPr>
        <w:t xml:space="preserve">rograms was six months. </w:t>
      </w:r>
    </w:p>
    <w:p w14:paraId="54814873" w14:textId="7E9BB590" w:rsidR="00940E6F" w:rsidRPr="00940E6F" w:rsidRDefault="00940E6F" w:rsidP="00940E6F">
      <w:pPr>
        <w:pStyle w:val="Heading3"/>
        <w:rPr>
          <w:lang w:val="en-AU"/>
        </w:rPr>
      </w:pPr>
      <w:r w:rsidRPr="00940E6F">
        <w:rPr>
          <w:lang w:val="en-AU"/>
        </w:rPr>
        <w:t xml:space="preserve">Assertive </w:t>
      </w:r>
      <w:r w:rsidR="002C50E2">
        <w:rPr>
          <w:lang w:val="en-AU"/>
        </w:rPr>
        <w:t>f</w:t>
      </w:r>
      <w:r w:rsidRPr="00940E6F">
        <w:rPr>
          <w:lang w:val="en-AU"/>
        </w:rPr>
        <w:t>ollow-</w:t>
      </w:r>
      <w:r w:rsidR="002C50E2">
        <w:rPr>
          <w:lang w:val="en-AU"/>
        </w:rPr>
        <w:t>u</w:t>
      </w:r>
      <w:r w:rsidRPr="00940E6F">
        <w:rPr>
          <w:lang w:val="en-AU"/>
        </w:rPr>
        <w:t>p</w:t>
      </w:r>
    </w:p>
    <w:p w14:paraId="7EC5457B" w14:textId="0AD67BCD" w:rsidR="00940E6F" w:rsidRPr="00940E6F" w:rsidRDefault="00940E6F" w:rsidP="00940E6F">
      <w:pPr>
        <w:rPr>
          <w:lang w:val="en-AU"/>
        </w:rPr>
      </w:pPr>
      <w:r w:rsidRPr="00940E6F">
        <w:rPr>
          <w:lang w:val="en-AU"/>
        </w:rPr>
        <w:t xml:space="preserve">Many of the effective programs identified referred to the provision of assertive follow-up, wherein the burden of maintaining contact rests with the care provider, and multiple attempts at contact are made when clients do not respond. Of the effective </w:t>
      </w:r>
      <w:r w:rsidR="00614011">
        <w:rPr>
          <w:lang w:val="en-AU"/>
        </w:rPr>
        <w:t>comprehensive aftercare</w:t>
      </w:r>
      <w:r w:rsidRPr="00940E6F">
        <w:rPr>
          <w:lang w:val="en-AU"/>
        </w:rPr>
        <w:t xml:space="preserve"> programs we identified, 80% explicitly referred to assertive or persistent follow-up. </w:t>
      </w:r>
    </w:p>
    <w:p w14:paraId="71077A7D" w14:textId="6A3DD0FE" w:rsidR="00940E6F" w:rsidRPr="00940E6F" w:rsidRDefault="00940E6F" w:rsidP="00940E6F">
      <w:pPr>
        <w:pStyle w:val="Heading3"/>
        <w:rPr>
          <w:lang w:val="en-AU"/>
        </w:rPr>
      </w:pPr>
      <w:r w:rsidRPr="00940E6F">
        <w:rPr>
          <w:lang w:val="en-AU"/>
        </w:rPr>
        <w:t xml:space="preserve">Engaging </w:t>
      </w:r>
      <w:r w:rsidR="002C50E2">
        <w:rPr>
          <w:lang w:val="en-AU"/>
        </w:rPr>
        <w:t>p</w:t>
      </w:r>
      <w:r w:rsidRPr="00940E6F">
        <w:rPr>
          <w:lang w:val="en-AU"/>
        </w:rPr>
        <w:t xml:space="preserve">eople at the </w:t>
      </w:r>
      <w:r w:rsidR="002C50E2">
        <w:rPr>
          <w:lang w:val="en-AU"/>
        </w:rPr>
        <w:t>f</w:t>
      </w:r>
      <w:r w:rsidRPr="00940E6F">
        <w:rPr>
          <w:lang w:val="en-AU"/>
        </w:rPr>
        <w:t xml:space="preserve">irst </w:t>
      </w:r>
      <w:r w:rsidR="002C50E2">
        <w:rPr>
          <w:lang w:val="en-AU"/>
        </w:rPr>
        <w:t>a</w:t>
      </w:r>
      <w:r w:rsidRPr="00940E6F">
        <w:rPr>
          <w:lang w:val="en-AU"/>
        </w:rPr>
        <w:t>ttempt</w:t>
      </w:r>
    </w:p>
    <w:p w14:paraId="46F30286" w14:textId="77777777" w:rsidR="00940E6F" w:rsidRPr="00940E6F" w:rsidRDefault="00940E6F" w:rsidP="00940E6F">
      <w:pPr>
        <w:rPr>
          <w:lang w:val="en-AU"/>
        </w:rPr>
      </w:pPr>
      <w:r w:rsidRPr="00940E6F">
        <w:rPr>
          <w:lang w:val="en-AU"/>
        </w:rPr>
        <w:t xml:space="preserve">As noted in the 2019 Evidence Check, some studies have suggested that aftercare may be more effective when delivered to people after their first suicide attempt, rather than after a reattempt. This may have implications for referral pathways and the need to ensure comprehensive coverage so that people are well-supported after an initial attempt. </w:t>
      </w:r>
    </w:p>
    <w:p w14:paraId="73B4A4EB" w14:textId="0C905C86" w:rsidR="00940E6F" w:rsidRPr="00940E6F" w:rsidRDefault="00940E6F" w:rsidP="00940E6F">
      <w:pPr>
        <w:pStyle w:val="Heading3"/>
        <w:rPr>
          <w:lang w:val="en-AU"/>
        </w:rPr>
      </w:pPr>
      <w:r w:rsidRPr="00940E6F">
        <w:rPr>
          <w:lang w:val="en-AU"/>
        </w:rPr>
        <w:t xml:space="preserve">Lived </w:t>
      </w:r>
      <w:r w:rsidR="00B15F9B">
        <w:rPr>
          <w:lang w:val="en-AU"/>
        </w:rPr>
        <w:t>e</w:t>
      </w:r>
      <w:r w:rsidRPr="00940E6F">
        <w:rPr>
          <w:lang w:val="en-AU"/>
        </w:rPr>
        <w:t xml:space="preserve">xperience </w:t>
      </w:r>
      <w:proofErr w:type="gramStart"/>
      <w:r w:rsidR="002C50E2">
        <w:rPr>
          <w:lang w:val="en-AU"/>
        </w:rPr>
        <w:t>i</w:t>
      </w:r>
      <w:r w:rsidRPr="00940E6F">
        <w:rPr>
          <w:lang w:val="en-AU"/>
        </w:rPr>
        <w:t>nvolvement</w:t>
      </w:r>
      <w:proofErr w:type="gramEnd"/>
      <w:r w:rsidRPr="00940E6F">
        <w:rPr>
          <w:lang w:val="en-AU"/>
        </w:rPr>
        <w:t xml:space="preserve"> </w:t>
      </w:r>
    </w:p>
    <w:p w14:paraId="0FBAA1BC" w14:textId="2C43FC70" w:rsidR="00940E6F" w:rsidRDefault="00940E6F" w:rsidP="00940E6F">
      <w:pPr>
        <w:rPr>
          <w:lang w:val="en-AU"/>
        </w:rPr>
      </w:pPr>
      <w:r w:rsidRPr="00940E6F">
        <w:rPr>
          <w:lang w:val="en-AU"/>
        </w:rPr>
        <w:t xml:space="preserve">Notably, none of the ineffective programs referred to </w:t>
      </w:r>
      <w:r w:rsidR="00B15F9B">
        <w:rPr>
          <w:lang w:val="en-AU"/>
        </w:rPr>
        <w:t>l</w:t>
      </w:r>
      <w:r w:rsidRPr="00940E6F">
        <w:rPr>
          <w:lang w:val="en-AU"/>
        </w:rPr>
        <w:t xml:space="preserve">ived </w:t>
      </w:r>
      <w:r w:rsidR="00B15F9B">
        <w:rPr>
          <w:lang w:val="en-AU"/>
        </w:rPr>
        <w:t>e</w:t>
      </w:r>
      <w:r w:rsidRPr="00940E6F">
        <w:rPr>
          <w:lang w:val="en-AU"/>
        </w:rPr>
        <w:t xml:space="preserve">xperience consultation or service co-design. In comparison, three of the effective programs referred to </w:t>
      </w:r>
      <w:r w:rsidR="00B15F9B">
        <w:rPr>
          <w:lang w:val="en-AU"/>
        </w:rPr>
        <w:t>l</w:t>
      </w:r>
      <w:r w:rsidRPr="00940E6F">
        <w:rPr>
          <w:lang w:val="en-AU"/>
        </w:rPr>
        <w:t xml:space="preserve">ived </w:t>
      </w:r>
      <w:r w:rsidR="00B15F9B">
        <w:rPr>
          <w:lang w:val="en-AU"/>
        </w:rPr>
        <w:t>e</w:t>
      </w:r>
      <w:r w:rsidRPr="00940E6F">
        <w:rPr>
          <w:lang w:val="en-AU"/>
        </w:rPr>
        <w:t xml:space="preserve">xperience involvement that resembled co-design, while another three referred to </w:t>
      </w:r>
      <w:r w:rsidR="00B15F9B">
        <w:rPr>
          <w:lang w:val="en-AU"/>
        </w:rPr>
        <w:t>l</w:t>
      </w:r>
      <w:r w:rsidRPr="00940E6F">
        <w:rPr>
          <w:lang w:val="en-AU"/>
        </w:rPr>
        <w:t xml:space="preserve">ived </w:t>
      </w:r>
      <w:r w:rsidR="00B15F9B">
        <w:rPr>
          <w:lang w:val="en-AU"/>
        </w:rPr>
        <w:t>ex</w:t>
      </w:r>
      <w:r w:rsidRPr="00940E6F">
        <w:rPr>
          <w:lang w:val="en-AU"/>
        </w:rPr>
        <w:t>perience consultation or input.</w:t>
      </w:r>
    </w:p>
    <w:p w14:paraId="4E388E6A" w14:textId="6F0F219C" w:rsidR="00940E6F" w:rsidRPr="00940E6F" w:rsidRDefault="00940E6F" w:rsidP="00940E6F">
      <w:pPr>
        <w:pStyle w:val="Heading2"/>
        <w:rPr>
          <w:lang w:val="en-AU"/>
        </w:rPr>
      </w:pPr>
      <w:bookmarkStart w:id="7" w:name="_Toc141444782"/>
      <w:r w:rsidRPr="00940E6F">
        <w:rPr>
          <w:lang w:val="en-AU"/>
        </w:rPr>
        <w:lastRenderedPageBreak/>
        <w:t xml:space="preserve">Components with </w:t>
      </w:r>
      <w:r w:rsidR="00BA1064">
        <w:rPr>
          <w:lang w:val="en-AU"/>
        </w:rPr>
        <w:t>e</w:t>
      </w:r>
      <w:r w:rsidRPr="00940E6F">
        <w:rPr>
          <w:lang w:val="en-AU"/>
        </w:rPr>
        <w:t xml:space="preserve">merging </w:t>
      </w:r>
      <w:r w:rsidR="00BA1064">
        <w:rPr>
          <w:lang w:val="en-AU"/>
        </w:rPr>
        <w:t>e</w:t>
      </w:r>
      <w:r w:rsidRPr="00940E6F">
        <w:rPr>
          <w:lang w:val="en-AU"/>
        </w:rPr>
        <w:t>vidence</w:t>
      </w:r>
      <w:bookmarkEnd w:id="7"/>
    </w:p>
    <w:p w14:paraId="6ABC50FF" w14:textId="4536E2A2" w:rsidR="00940E6F" w:rsidRPr="00CD0B1E" w:rsidRDefault="00940E6F" w:rsidP="00CD0B1E">
      <w:pPr>
        <w:pStyle w:val="Heading3"/>
      </w:pPr>
      <w:r w:rsidRPr="00CD0B1E">
        <w:t xml:space="preserve">Involvement of a </w:t>
      </w:r>
      <w:r w:rsidR="00B5509B" w:rsidRPr="00CD0B1E">
        <w:t>s</w:t>
      </w:r>
      <w:r w:rsidRPr="00CD0B1E">
        <w:t xml:space="preserve">upport </w:t>
      </w:r>
      <w:r w:rsidR="00B5509B" w:rsidRPr="00CD0B1E">
        <w:t>p</w:t>
      </w:r>
      <w:r w:rsidRPr="00CD0B1E">
        <w:t>erson (e.g., family, carer)</w:t>
      </w:r>
    </w:p>
    <w:p w14:paraId="4AC25244" w14:textId="43074D39" w:rsidR="00940E6F" w:rsidRDefault="00940E6F" w:rsidP="00940E6F">
      <w:pPr>
        <w:rPr>
          <w:lang w:val="en-AU"/>
        </w:rPr>
      </w:pPr>
      <w:r w:rsidRPr="00940E6F">
        <w:rPr>
          <w:lang w:val="en-AU"/>
        </w:rPr>
        <w:t xml:space="preserve">The inclusion of a support person has become more common, with 40% of the effective </w:t>
      </w:r>
      <w:r w:rsidR="00614011">
        <w:rPr>
          <w:lang w:val="en-AU"/>
        </w:rPr>
        <w:t>comprehensive aftercare</w:t>
      </w:r>
      <w:r w:rsidRPr="00940E6F">
        <w:rPr>
          <w:lang w:val="en-AU"/>
        </w:rPr>
        <w:t xml:space="preserve"> programs and 32% of the effective </w:t>
      </w:r>
      <w:r w:rsidR="00774B64">
        <w:rPr>
          <w:lang w:val="en-AU"/>
        </w:rPr>
        <w:t>b</w:t>
      </w:r>
      <w:r w:rsidRPr="00940E6F">
        <w:rPr>
          <w:lang w:val="en-AU"/>
        </w:rPr>
        <w:t xml:space="preserve">rief </w:t>
      </w:r>
      <w:r w:rsidR="00774B64">
        <w:rPr>
          <w:lang w:val="en-AU"/>
        </w:rPr>
        <w:t>i</w:t>
      </w:r>
      <w:r w:rsidRPr="00940E6F">
        <w:rPr>
          <w:lang w:val="en-AU"/>
        </w:rPr>
        <w:t>ntervention programs reporting doing so. Support for the support person was identified as an important gap in existing aftercare services by our Lived Experience Advisors.</w:t>
      </w:r>
    </w:p>
    <w:p w14:paraId="4FEE5927" w14:textId="757C519C" w:rsidR="00940E6F" w:rsidRPr="00940E6F" w:rsidRDefault="00940E6F" w:rsidP="00940E6F">
      <w:pPr>
        <w:pStyle w:val="Heading2"/>
        <w:rPr>
          <w:lang w:val="en-AU"/>
        </w:rPr>
      </w:pPr>
      <w:bookmarkStart w:id="8" w:name="_Toc141444783"/>
      <w:r w:rsidRPr="00940E6F">
        <w:rPr>
          <w:lang w:val="en-AU"/>
        </w:rPr>
        <w:t xml:space="preserve">Services and </w:t>
      </w:r>
      <w:r w:rsidR="00B5509B">
        <w:rPr>
          <w:lang w:val="en-AU"/>
        </w:rPr>
        <w:t>p</w:t>
      </w:r>
      <w:r w:rsidRPr="00940E6F">
        <w:rPr>
          <w:lang w:val="en-AU"/>
        </w:rPr>
        <w:t xml:space="preserve">rograms </w:t>
      </w:r>
      <w:r w:rsidR="00B5509B">
        <w:rPr>
          <w:lang w:val="en-AU"/>
        </w:rPr>
        <w:t>d</w:t>
      </w:r>
      <w:r w:rsidRPr="00940E6F">
        <w:rPr>
          <w:lang w:val="en-AU"/>
        </w:rPr>
        <w:t xml:space="preserve">elivered in </w:t>
      </w:r>
      <w:proofErr w:type="gramStart"/>
      <w:r w:rsidRPr="00940E6F">
        <w:rPr>
          <w:lang w:val="en-AU"/>
        </w:rPr>
        <w:t>Australia</w:t>
      </w:r>
      <w:bookmarkEnd w:id="8"/>
      <w:proofErr w:type="gramEnd"/>
    </w:p>
    <w:p w14:paraId="6293C90D" w14:textId="05DF0ECE" w:rsidR="00940E6F" w:rsidRDefault="00940E6F" w:rsidP="00940E6F">
      <w:pPr>
        <w:rPr>
          <w:lang w:val="en-AU"/>
        </w:rPr>
      </w:pPr>
      <w:r w:rsidRPr="00940E6F">
        <w:rPr>
          <w:lang w:val="en-AU"/>
        </w:rPr>
        <w:t>Our review of the Australia aftercare service landscape identified that almost all Australian services use an assertive, coordinated aftercare model, ranging from eight weeks to six months, with a three-month program being most common. Most offer rapid, assertive follow-up after a suicidal crisis, case management and care coordination to address psychosocial needs, and safety planning.</w:t>
      </w:r>
    </w:p>
    <w:p w14:paraId="63E257A1" w14:textId="77777777" w:rsidR="00940E6F" w:rsidRPr="00940E6F" w:rsidRDefault="00940E6F" w:rsidP="00940E6F">
      <w:pPr>
        <w:pStyle w:val="Heading3"/>
      </w:pPr>
      <w:r w:rsidRPr="00940E6F">
        <w:t>Gaps in services</w:t>
      </w:r>
    </w:p>
    <w:p w14:paraId="7D48A6A2" w14:textId="77777777" w:rsidR="00940E6F" w:rsidRPr="00940E6F" w:rsidRDefault="00940E6F" w:rsidP="00F40A27">
      <w:pPr>
        <w:rPr>
          <w:lang w:val="en-AU"/>
        </w:rPr>
      </w:pPr>
      <w:r w:rsidRPr="00940E6F">
        <w:rPr>
          <w:lang w:val="en-AU"/>
        </w:rPr>
        <w:t>At least nine PHNs referenced inequities in access to services for people living in outer metro, rural, or geographically isolated areas. Several referenced a lack of access to appropriate and safe services for people within priority populations. This aligns with our review of the scientific and grey literature.</w:t>
      </w:r>
    </w:p>
    <w:p w14:paraId="672D8B50" w14:textId="425D332A" w:rsidR="00940E6F" w:rsidRPr="00940E6F" w:rsidRDefault="00940E6F" w:rsidP="00F40A27">
      <w:pPr>
        <w:rPr>
          <w:lang w:val="en-AU"/>
        </w:rPr>
      </w:pPr>
      <w:r w:rsidRPr="00940E6F">
        <w:rPr>
          <w:lang w:val="en-AU"/>
        </w:rPr>
        <w:t>During consultations with PHNs, existing services were described as overly westernised and not adequately addressing the needs of the substantial proportion of Australians from</w:t>
      </w:r>
      <w:r w:rsidR="00F00440">
        <w:rPr>
          <w:lang w:val="en-AU"/>
        </w:rPr>
        <w:t xml:space="preserve"> </w:t>
      </w:r>
      <w:r w:rsidR="000A1AFB" w:rsidRPr="00940E6F">
        <w:rPr>
          <w:lang w:val="en-AU"/>
        </w:rPr>
        <w:t>culturally and linguistically diverse</w:t>
      </w:r>
      <w:r w:rsidR="005A5270">
        <w:rPr>
          <w:lang w:val="en-AU"/>
        </w:rPr>
        <w:t xml:space="preserve"> (CALD)</w:t>
      </w:r>
      <w:r w:rsidRPr="00940E6F">
        <w:rPr>
          <w:lang w:val="en-AU"/>
        </w:rPr>
        <w:t xml:space="preserve"> backgrounds. A lack of aftercare services for children and young people was also identified. The top five priority populations identified were Aboriginal and Torres Strait Islander people, young people, people who live rurally or are geographically isolated, the LGBTQIA+ community, and </w:t>
      </w:r>
      <w:r w:rsidR="005A5270">
        <w:rPr>
          <w:lang w:val="en-AU"/>
        </w:rPr>
        <w:t xml:space="preserve">the </w:t>
      </w:r>
      <w:r w:rsidRPr="00940E6F">
        <w:rPr>
          <w:lang w:val="en-AU"/>
        </w:rPr>
        <w:t xml:space="preserve">CALD community. </w:t>
      </w:r>
    </w:p>
    <w:p w14:paraId="59465CA5" w14:textId="042F7BEC" w:rsidR="00940E6F" w:rsidRPr="00940E6F" w:rsidRDefault="00940E6F" w:rsidP="00F40A27">
      <w:pPr>
        <w:rPr>
          <w:lang w:val="en-AU"/>
        </w:rPr>
      </w:pPr>
      <w:r w:rsidRPr="00940E6F">
        <w:rPr>
          <w:lang w:val="en-AU"/>
        </w:rPr>
        <w:t xml:space="preserve">PHNs acknowledged the limited scope of existing referral pathways for most of the major multisite aftercare programs, which typically only allow for referrals from hospital emergency departments, and often only for those who have already made a suicide attempt, either because of current eligibility criteria or because of resource limitations. Resource limitations also impact on the duration of care provided. While in theory the service model of some aftercare programs stipulates that service care can be extended based on clients’ needs, the reality of limited resources and understaffing mean that care cannot be extended beyond 12 weeks or outside of regular business hours despite demand. </w:t>
      </w:r>
    </w:p>
    <w:p w14:paraId="7B5D04F2" w14:textId="77777777" w:rsidR="00940E6F" w:rsidRPr="00940E6F" w:rsidRDefault="00940E6F" w:rsidP="00F40A27">
      <w:pPr>
        <w:rPr>
          <w:lang w:val="en-AU"/>
        </w:rPr>
      </w:pPr>
      <w:r w:rsidRPr="00940E6F">
        <w:rPr>
          <w:lang w:val="en-AU"/>
        </w:rPr>
        <w:t xml:space="preserve">Inadequate staffing impacts on services’ ability to provide in-service training or ensure that all staff attend minimally required cultural competency training, much less additional upskilling. A notable driver of this was staff turnover in the context of program funding insecurity. </w:t>
      </w:r>
    </w:p>
    <w:p w14:paraId="1BC7E103" w14:textId="3A93C468" w:rsidR="00940E6F" w:rsidRDefault="00940E6F" w:rsidP="00F40A27">
      <w:pPr>
        <w:rPr>
          <w:lang w:val="en-AU"/>
        </w:rPr>
      </w:pPr>
      <w:r w:rsidRPr="00940E6F">
        <w:rPr>
          <w:lang w:val="en-AU"/>
        </w:rPr>
        <w:t xml:space="preserve">In line with the findings of the peer-reviewed literature, several PHNs acknowledged the importance of good integration between services to facilitate both inbound referrals from the emergency department to aftercare, and outbound referrals from aftercare to ongoing care options in the community. However, numerous regions reported that the implementation of effective integration between services requires further improvement in their region. Several regions also reported poor </w:t>
      </w:r>
      <w:r w:rsidRPr="00940E6F">
        <w:rPr>
          <w:lang w:val="en-AU"/>
        </w:rPr>
        <w:lastRenderedPageBreak/>
        <w:t>communication or strained relationships between the hospitals and the aftercare service, which have negatively impacted referral and patient handover.</w:t>
      </w:r>
    </w:p>
    <w:p w14:paraId="13349C5A" w14:textId="77777777" w:rsidR="00940E6F" w:rsidRPr="00940E6F" w:rsidRDefault="00940E6F" w:rsidP="00940E6F">
      <w:pPr>
        <w:pStyle w:val="Heading2"/>
        <w:rPr>
          <w:lang w:val="en-AU"/>
        </w:rPr>
      </w:pPr>
      <w:bookmarkStart w:id="9" w:name="_Toc141444784"/>
      <w:r w:rsidRPr="00940E6F">
        <w:rPr>
          <w:lang w:val="en-AU"/>
        </w:rPr>
        <w:t>Recommendations</w:t>
      </w:r>
      <w:bookmarkEnd w:id="9"/>
    </w:p>
    <w:p w14:paraId="0FBA7CF2" w14:textId="0220887A" w:rsidR="00940E6F" w:rsidRDefault="00940E6F" w:rsidP="00940E6F">
      <w:pPr>
        <w:rPr>
          <w:lang w:val="en-AU"/>
        </w:rPr>
      </w:pPr>
      <w:r w:rsidRPr="00940E6F">
        <w:rPr>
          <w:lang w:val="en-AU"/>
        </w:rPr>
        <w:t>We make recommendations in two areas. First, based on findings from the scientific and grey literature, we outline a broad set of principles to underpin aftercare services in Australia. Second, based on consultations and input from Primary Health Networks, we identify gaps and priority areas for resourcing.</w:t>
      </w:r>
    </w:p>
    <w:p w14:paraId="04A395F0" w14:textId="35205423" w:rsidR="00A90C3B" w:rsidRPr="00A90C3B" w:rsidRDefault="00A90C3B" w:rsidP="00A90C3B">
      <w:pPr>
        <w:pStyle w:val="Heading4"/>
      </w:pPr>
      <w:r w:rsidRPr="00A90C3B">
        <w:t>Principles for Universal Aftercare</w:t>
      </w:r>
    </w:p>
    <w:p w14:paraId="12BBD568" w14:textId="77777777" w:rsidR="00A90C3B" w:rsidRPr="00A90C3B" w:rsidRDefault="00A90C3B" w:rsidP="00A90C3B">
      <w:pPr>
        <w:pStyle w:val="Heading5"/>
      </w:pPr>
      <w:r w:rsidRPr="00A90C3B">
        <w:t>Principle 1</w:t>
      </w:r>
    </w:p>
    <w:p w14:paraId="4AF6B99E" w14:textId="4D0FF43C" w:rsidR="00A90C3B" w:rsidRPr="00A90C3B" w:rsidRDefault="00A90C3B" w:rsidP="00F40A27">
      <w:pPr>
        <w:rPr>
          <w:lang w:val="en-AU"/>
        </w:rPr>
      </w:pPr>
      <w:r w:rsidRPr="00A90C3B">
        <w:rPr>
          <w:lang w:val="en-AU"/>
        </w:rPr>
        <w:t xml:space="preserve">Aftercare services, whether comprehensive or brief intervention, should combine multiple components, e.g., coupling case management with brief contacts, or telephone follow-ups with a time-limited therapy or education. Conceptually, the inclusion of multiple components may allow for the possibility of broader coverage </w:t>
      </w:r>
      <w:r w:rsidR="001C647B" w:rsidRPr="00A90C3B">
        <w:rPr>
          <w:lang w:val="en-AU"/>
        </w:rPr>
        <w:t>if</w:t>
      </w:r>
      <w:r w:rsidRPr="00A90C3B">
        <w:rPr>
          <w:lang w:val="en-AU"/>
        </w:rPr>
        <w:t xml:space="preserve"> some components are unacceptable or ineffective for subgroups of the population.</w:t>
      </w:r>
    </w:p>
    <w:p w14:paraId="763BBD22" w14:textId="77777777" w:rsidR="00A90C3B" w:rsidRPr="00A90C3B" w:rsidRDefault="00A90C3B" w:rsidP="00A90C3B">
      <w:pPr>
        <w:pStyle w:val="Heading5"/>
      </w:pPr>
      <w:r w:rsidRPr="00A90C3B">
        <w:t>Principle 2</w:t>
      </w:r>
    </w:p>
    <w:p w14:paraId="6CD3C047" w14:textId="77777777" w:rsidR="00A90C3B" w:rsidRPr="00A90C3B" w:rsidRDefault="00A90C3B" w:rsidP="00F40A27">
      <w:pPr>
        <w:rPr>
          <w:lang w:val="en-AU"/>
        </w:rPr>
      </w:pPr>
      <w:r w:rsidRPr="00A90C3B">
        <w:rPr>
          <w:lang w:val="en-AU"/>
        </w:rPr>
        <w:t>Comprehensive aftercare programs should include case management that encompasses a broad range of biopsychosocial needs beyond mental-health related services alone. The notion of ensuring a broad scope of aftercare is consistent with evidence that the precipitating factors and causes for suicidal crisis are diverse, and not always attributable to an underlying mental-health disorder.</w:t>
      </w:r>
    </w:p>
    <w:p w14:paraId="1284589C" w14:textId="77777777" w:rsidR="00A90C3B" w:rsidRPr="00A90C3B" w:rsidRDefault="00A90C3B" w:rsidP="00A90C3B">
      <w:pPr>
        <w:pStyle w:val="Heading5"/>
      </w:pPr>
      <w:r w:rsidRPr="00A90C3B">
        <w:t>Principle 3</w:t>
      </w:r>
    </w:p>
    <w:p w14:paraId="7A48130A" w14:textId="4C978477" w:rsidR="00A90C3B" w:rsidRPr="00A90C3B" w:rsidRDefault="00A90C3B" w:rsidP="00A90C3B">
      <w:pPr>
        <w:rPr>
          <w:lang w:val="en-AU"/>
        </w:rPr>
      </w:pPr>
      <w:r w:rsidRPr="00A90C3B">
        <w:rPr>
          <w:lang w:val="en-AU"/>
        </w:rPr>
        <w:t xml:space="preserve">Aftercare should involve a collaborative and flexible approach to developing a safety plan with the person at-risk, supported by a skilled and compassionate health professional who can respond effectively to peoples’ readiness to plan for their safety. Safety planning reviews can be incorporated into ongoing risk monitoring and response. The level of evidence for safety planning is strong, with demonstrated reductions in suicidal ideation, behaviour, and hospitalisations. Safety planning has also been included as a core component of several Australian aftercare programs including TWBSS and HOPE. </w:t>
      </w:r>
      <w:proofErr w:type="gramStart"/>
      <w:r w:rsidRPr="00A90C3B">
        <w:rPr>
          <w:lang w:val="en-AU"/>
        </w:rPr>
        <w:t>All of</w:t>
      </w:r>
      <w:proofErr w:type="gramEnd"/>
      <w:r w:rsidRPr="00A90C3B">
        <w:rPr>
          <w:lang w:val="en-AU"/>
        </w:rPr>
        <w:t xml:space="preserve"> the effective </w:t>
      </w:r>
      <w:r w:rsidR="00614011">
        <w:rPr>
          <w:lang w:val="en-AU"/>
        </w:rPr>
        <w:t>comprehensive aftercare</w:t>
      </w:r>
      <w:r w:rsidRPr="00A90C3B">
        <w:rPr>
          <w:lang w:val="en-AU"/>
        </w:rPr>
        <w:t xml:space="preserve"> programs included ongoing risk monitoring, paired with effective response to elevated risk.</w:t>
      </w:r>
    </w:p>
    <w:p w14:paraId="3A0F5394" w14:textId="77777777" w:rsidR="00A90C3B" w:rsidRPr="00A90C3B" w:rsidRDefault="00A90C3B" w:rsidP="00A90C3B">
      <w:pPr>
        <w:pStyle w:val="Heading5"/>
      </w:pPr>
      <w:r w:rsidRPr="00A90C3B">
        <w:t>Principle 4</w:t>
      </w:r>
    </w:p>
    <w:p w14:paraId="790632CC" w14:textId="2D96A7A5" w:rsidR="00A90C3B" w:rsidRPr="00A90C3B" w:rsidRDefault="00A90C3B" w:rsidP="00A90C3B">
      <w:pPr>
        <w:rPr>
          <w:lang w:val="en-AU"/>
        </w:rPr>
      </w:pPr>
      <w:r w:rsidRPr="00A90C3B">
        <w:rPr>
          <w:lang w:val="en-AU"/>
        </w:rPr>
        <w:t xml:space="preserve">Engagement with aftercare programs and linkages with other service should be explicitly prioritised but balanced with person-centred care principles described below in </w:t>
      </w:r>
      <w:r w:rsidR="001C647B">
        <w:rPr>
          <w:lang w:val="en-AU"/>
        </w:rPr>
        <w:t>Principle</w:t>
      </w:r>
      <w:r w:rsidR="001C647B" w:rsidRPr="00A90C3B">
        <w:rPr>
          <w:lang w:val="en-AU"/>
        </w:rPr>
        <w:t xml:space="preserve"> </w:t>
      </w:r>
      <w:r w:rsidRPr="00A90C3B">
        <w:rPr>
          <w:lang w:val="en-AU"/>
        </w:rPr>
        <w:t xml:space="preserve">5. All the effective </w:t>
      </w:r>
      <w:r w:rsidR="00614011">
        <w:rPr>
          <w:lang w:val="en-AU"/>
        </w:rPr>
        <w:t>comprehensive aftercare</w:t>
      </w:r>
      <w:r w:rsidRPr="00A90C3B">
        <w:rPr>
          <w:lang w:val="en-AU"/>
        </w:rPr>
        <w:t xml:space="preserve"> programs explicitly stated a focus on encouraging or motivating participants to engage in ongoing supports or to adhere to their treatment plan that was prepared at discharge. This goal is consistent with the model of aftercare as a bridging intervention after hospital-based care to facilitate ongoing supports within the community. </w:t>
      </w:r>
    </w:p>
    <w:p w14:paraId="7DD7BABC" w14:textId="77777777" w:rsidR="00A90C3B" w:rsidRPr="00A90C3B" w:rsidRDefault="00A90C3B" w:rsidP="00A90C3B">
      <w:pPr>
        <w:pStyle w:val="Heading5"/>
      </w:pPr>
      <w:r w:rsidRPr="00A90C3B">
        <w:lastRenderedPageBreak/>
        <w:t>Principle 5</w:t>
      </w:r>
    </w:p>
    <w:p w14:paraId="5823BD99" w14:textId="40BC56EE" w:rsidR="00A90C3B" w:rsidRPr="00A90C3B" w:rsidRDefault="00A90C3B" w:rsidP="00CD0B1E">
      <w:pPr>
        <w:rPr>
          <w:lang w:val="en-AU"/>
        </w:rPr>
      </w:pPr>
      <w:r w:rsidRPr="00A90C3B">
        <w:rPr>
          <w:lang w:val="en-AU"/>
        </w:rPr>
        <w:t xml:space="preserve">To support recommendation 4, aftercare services should focus on providing person-centred care as described in detail in this </w:t>
      </w:r>
      <w:r w:rsidR="0002599D">
        <w:rPr>
          <w:lang w:val="en-AU"/>
        </w:rPr>
        <w:t>E</w:t>
      </w:r>
      <w:r w:rsidRPr="00A90C3B">
        <w:rPr>
          <w:lang w:val="en-AU"/>
        </w:rPr>
        <w:t xml:space="preserve">vidence </w:t>
      </w:r>
      <w:r w:rsidR="0002599D">
        <w:rPr>
          <w:lang w:val="en-AU"/>
        </w:rPr>
        <w:t>C</w:t>
      </w:r>
      <w:r w:rsidRPr="00A90C3B">
        <w:rPr>
          <w:lang w:val="en-AU"/>
        </w:rPr>
        <w:t>heck. Briefly, this includes flexible program delivery in collaboration with service-users and the prioritisation of therapeutic alliance. Continuity of care with the same support person should be a goal. This will require using co-design with lived experience advisors to ensure services are meeting the needs, effective supervisory structures, and a focus on organi</w:t>
      </w:r>
      <w:r w:rsidR="00161FE8">
        <w:rPr>
          <w:lang w:val="en-AU"/>
        </w:rPr>
        <w:t>s</w:t>
      </w:r>
      <w:r w:rsidRPr="00A90C3B">
        <w:rPr>
          <w:lang w:val="en-AU"/>
        </w:rPr>
        <w:t xml:space="preserve">ational culture that supports excellent clinical practice. </w:t>
      </w:r>
    </w:p>
    <w:p w14:paraId="6E2D87CC" w14:textId="77777777" w:rsidR="00A90C3B" w:rsidRPr="00A90C3B" w:rsidRDefault="00A90C3B" w:rsidP="00A90C3B">
      <w:pPr>
        <w:pStyle w:val="Heading5"/>
      </w:pPr>
      <w:r w:rsidRPr="00A90C3B">
        <w:t>Principle 6</w:t>
      </w:r>
    </w:p>
    <w:p w14:paraId="63BF888E" w14:textId="36B1D847" w:rsidR="00A90C3B" w:rsidRPr="00A90C3B" w:rsidRDefault="00A90C3B" w:rsidP="00A90C3B">
      <w:pPr>
        <w:rPr>
          <w:lang w:val="en-AU"/>
        </w:rPr>
      </w:pPr>
      <w:r w:rsidRPr="00A90C3B">
        <w:rPr>
          <w:lang w:val="en-AU"/>
        </w:rPr>
        <w:t>To support engagement with other services, formalised integration and/or agreements with other support services should be pursued by aftercare services, and these relationships fostered through the placement of a liaison officer in key referral services such as hospitals. This was also recommended by</w:t>
      </w:r>
      <w:r w:rsidR="00994547">
        <w:rPr>
          <w:lang w:val="en-AU"/>
        </w:rPr>
        <w:t xml:space="preserve"> T</w:t>
      </w:r>
      <w:r w:rsidRPr="00A90C3B">
        <w:rPr>
          <w:lang w:val="en-AU"/>
        </w:rPr>
        <w:t xml:space="preserve">WBSS evaluation from Nous. Most effective aftercare programs described some degree of formal integration with broader support services. Effective integration was noted for the purposes of facilitating both crisis responses in situations of elevated risk as well as referral to clinical care or ongoing support and treatment where required. </w:t>
      </w:r>
    </w:p>
    <w:p w14:paraId="45E69BB5" w14:textId="77777777" w:rsidR="00A90C3B" w:rsidRPr="00A90C3B" w:rsidRDefault="00A90C3B" w:rsidP="00A90C3B">
      <w:pPr>
        <w:pStyle w:val="Heading5"/>
      </w:pPr>
      <w:r w:rsidRPr="00A90C3B">
        <w:t>Principle 7</w:t>
      </w:r>
    </w:p>
    <w:p w14:paraId="3AF04CB7" w14:textId="77777777" w:rsidR="00A90C3B" w:rsidRPr="00A90C3B" w:rsidRDefault="00A90C3B" w:rsidP="00A90C3B">
      <w:pPr>
        <w:rPr>
          <w:lang w:val="en-AU"/>
        </w:rPr>
      </w:pPr>
      <w:r w:rsidRPr="00A90C3B">
        <w:rPr>
          <w:lang w:val="en-AU"/>
        </w:rPr>
        <w:t xml:space="preserve">Services should consider the inclusion of peer support, alongside clinical and specialist staff, as part of the person’s support team. This is now occurring more commonly in Australian services and there are good models of training, supervision, role definitions, and team structure that can be adapted and adopted. </w:t>
      </w:r>
    </w:p>
    <w:p w14:paraId="2FBBD9C7" w14:textId="77777777" w:rsidR="00A90C3B" w:rsidRPr="00A90C3B" w:rsidRDefault="00A90C3B" w:rsidP="00A90C3B">
      <w:pPr>
        <w:pStyle w:val="Heading5"/>
      </w:pPr>
      <w:r w:rsidRPr="00A90C3B">
        <w:t>Principle 8</w:t>
      </w:r>
    </w:p>
    <w:p w14:paraId="549E8434" w14:textId="77777777" w:rsidR="00A90C3B" w:rsidRPr="00A90C3B" w:rsidRDefault="00A90C3B" w:rsidP="00A90C3B">
      <w:pPr>
        <w:rPr>
          <w:lang w:val="en-AU"/>
        </w:rPr>
      </w:pPr>
      <w:r w:rsidRPr="00A90C3B">
        <w:rPr>
          <w:lang w:val="en-AU"/>
        </w:rPr>
        <w:t xml:space="preserve">We recommend the maintenance and improvement of the rapid initiation of care that exists in current Australian aftercare services. Rapid initiation of care remains a common theme among effective programs, with many commencing care while the person is still in hospital. </w:t>
      </w:r>
    </w:p>
    <w:p w14:paraId="6042A1B8" w14:textId="77777777" w:rsidR="00A90C3B" w:rsidRPr="00A90C3B" w:rsidRDefault="00A90C3B" w:rsidP="00A90C3B">
      <w:pPr>
        <w:pStyle w:val="Heading5"/>
      </w:pPr>
      <w:r w:rsidRPr="00A90C3B">
        <w:t>Principle 9</w:t>
      </w:r>
    </w:p>
    <w:p w14:paraId="77430015" w14:textId="77777777" w:rsidR="00A90C3B" w:rsidRPr="00A90C3B" w:rsidRDefault="00A90C3B" w:rsidP="00A90C3B">
      <w:pPr>
        <w:rPr>
          <w:lang w:val="en-AU"/>
        </w:rPr>
      </w:pPr>
      <w:r w:rsidRPr="00A90C3B">
        <w:rPr>
          <w:lang w:val="en-AU"/>
        </w:rPr>
        <w:t xml:space="preserve">Higher frequency of contact should occur in the early weeks following suicidal crisis, as agreed on collaboratively with the person at-risk. Most of the effective programs identified in this review described an intervention schedule that was more frequent early in treatment before tapering off later in treatment. </w:t>
      </w:r>
    </w:p>
    <w:p w14:paraId="60672993" w14:textId="77777777" w:rsidR="00A90C3B" w:rsidRPr="00A90C3B" w:rsidRDefault="00A90C3B" w:rsidP="00A90C3B">
      <w:pPr>
        <w:pStyle w:val="Heading5"/>
      </w:pPr>
      <w:r w:rsidRPr="00A90C3B">
        <w:t>Principle 10</w:t>
      </w:r>
    </w:p>
    <w:p w14:paraId="70B2E7A8" w14:textId="77777777" w:rsidR="00A90C3B" w:rsidRPr="00A90C3B" w:rsidRDefault="00A90C3B" w:rsidP="00A90C3B">
      <w:pPr>
        <w:rPr>
          <w:lang w:val="en-AU"/>
        </w:rPr>
      </w:pPr>
      <w:r w:rsidRPr="00A90C3B">
        <w:rPr>
          <w:lang w:val="en-AU"/>
        </w:rPr>
        <w:t xml:space="preserve">We recommend assertive follow-up where the responsibility to make and maintain contact rests with the service provider. Many of the effective programs identified in this review referred to the provision of assertive follow-up, where multiple attempts at contact are made when clients do not respond. </w:t>
      </w:r>
    </w:p>
    <w:p w14:paraId="1A6E1085" w14:textId="77777777" w:rsidR="00A90C3B" w:rsidRPr="00A90C3B" w:rsidRDefault="00A90C3B" w:rsidP="00A90C3B">
      <w:pPr>
        <w:pStyle w:val="Heading5"/>
      </w:pPr>
      <w:r w:rsidRPr="00A90C3B">
        <w:t>Principle 11</w:t>
      </w:r>
    </w:p>
    <w:p w14:paraId="0B7C74CB" w14:textId="457DF629" w:rsidR="00A90C3B" w:rsidRPr="00A90C3B" w:rsidRDefault="00A90C3B" w:rsidP="00A90C3B">
      <w:pPr>
        <w:rPr>
          <w:lang w:val="en-AU"/>
        </w:rPr>
      </w:pPr>
      <w:r w:rsidRPr="00A90C3B">
        <w:rPr>
          <w:lang w:val="en-AU"/>
        </w:rPr>
        <w:t xml:space="preserve">We recommend an ongoing focus on ensuring people are referred to aftercare support the first time they present with a suicidal crisis. This may mean broadening referral pathways and inclusion criteria given many people will present to primary care or community services rather than to the emergency </w:t>
      </w:r>
      <w:proofErr w:type="gramStart"/>
      <w:r w:rsidR="00C577F4" w:rsidRPr="00A90C3B">
        <w:rPr>
          <w:lang w:val="en-AU"/>
        </w:rPr>
        <w:t>department</w:t>
      </w:r>
      <w:r w:rsidR="00D37D22">
        <w:rPr>
          <w:lang w:val="en-AU"/>
        </w:rPr>
        <w:t>,</w:t>
      </w:r>
      <w:r w:rsidR="00C577F4" w:rsidRPr="00A90C3B">
        <w:rPr>
          <w:lang w:val="en-AU"/>
        </w:rPr>
        <w:t xml:space="preserve"> and</w:t>
      </w:r>
      <w:proofErr w:type="gramEnd"/>
      <w:r w:rsidRPr="00A90C3B">
        <w:rPr>
          <w:lang w:val="en-AU"/>
        </w:rPr>
        <w:t xml:space="preserve"> may present with suicidal distress rather than suicide attempt. As noted in the 2019 </w:t>
      </w:r>
      <w:r w:rsidRPr="00A90C3B">
        <w:rPr>
          <w:lang w:val="en-AU"/>
        </w:rPr>
        <w:lastRenderedPageBreak/>
        <w:t xml:space="preserve">Evidence Check, some studies have suggested that aftercare may be more effective when delivered to people after their first suicide attempt, rather than after a reattempt. This has implications for referral pathways and the need to ensure comprehensive coverage so that people are well-supported after an initial attempt. </w:t>
      </w:r>
    </w:p>
    <w:p w14:paraId="4099453F" w14:textId="77777777" w:rsidR="00A90C3B" w:rsidRPr="00A90C3B" w:rsidRDefault="00A90C3B" w:rsidP="00A90C3B">
      <w:pPr>
        <w:pStyle w:val="Heading5"/>
      </w:pPr>
      <w:r w:rsidRPr="00A90C3B">
        <w:t>Principle 12</w:t>
      </w:r>
    </w:p>
    <w:p w14:paraId="4D38F179" w14:textId="53024FE3" w:rsidR="00940E6F" w:rsidRDefault="00A90C3B" w:rsidP="00A90C3B">
      <w:pPr>
        <w:rPr>
          <w:lang w:val="en-AU"/>
        </w:rPr>
      </w:pPr>
      <w:r w:rsidRPr="00A90C3B">
        <w:rPr>
          <w:lang w:val="en-AU"/>
        </w:rPr>
        <w:t>We recommend, with the agreement of the person at-risk and consideration of the potential benefits and harms, that services engage support person/s in the assessment, planning and care process. Support for the support person was also identified as an important gap in existing aftercare services by Lived Experience Advisors.</w:t>
      </w:r>
    </w:p>
    <w:p w14:paraId="25F87A03" w14:textId="19EF6EFD" w:rsidR="00A90C3B" w:rsidRPr="00A90C3B" w:rsidRDefault="00A90C3B" w:rsidP="00A90C3B">
      <w:pPr>
        <w:pStyle w:val="Heading4"/>
      </w:pPr>
      <w:r w:rsidRPr="00A90C3B">
        <w:t xml:space="preserve">Recommendations to </w:t>
      </w:r>
      <w:r w:rsidR="0048221F">
        <w:t>a</w:t>
      </w:r>
      <w:r w:rsidRPr="00A90C3B">
        <w:t xml:space="preserve">ddress </w:t>
      </w:r>
      <w:r w:rsidR="0048221F">
        <w:t>g</w:t>
      </w:r>
      <w:r w:rsidRPr="00A90C3B">
        <w:t xml:space="preserve">aps and </w:t>
      </w:r>
      <w:proofErr w:type="gramStart"/>
      <w:r w:rsidR="0048221F">
        <w:t>r</w:t>
      </w:r>
      <w:r w:rsidRPr="00A90C3B">
        <w:t>esourcing</w:t>
      </w:r>
      <w:proofErr w:type="gramEnd"/>
    </w:p>
    <w:p w14:paraId="486D945E" w14:textId="77777777" w:rsidR="00A90C3B" w:rsidRPr="00A90C3B" w:rsidRDefault="00A90C3B" w:rsidP="00A90C3B">
      <w:pPr>
        <w:pStyle w:val="Heading5"/>
      </w:pPr>
      <w:r w:rsidRPr="00A90C3B">
        <w:t>Recommendation 1</w:t>
      </w:r>
    </w:p>
    <w:p w14:paraId="2EE1AB5F" w14:textId="77777777" w:rsidR="00A90C3B" w:rsidRPr="00A90C3B" w:rsidRDefault="00A90C3B" w:rsidP="00A90C3B">
      <w:pPr>
        <w:rPr>
          <w:lang w:val="en-AU"/>
        </w:rPr>
      </w:pPr>
      <w:r w:rsidRPr="00A90C3B">
        <w:rPr>
          <w:lang w:val="en-AU"/>
        </w:rPr>
        <w:t xml:space="preserve">Broaden referral pathways and eligibility criteria and ensure adequate staffing to meet increased demand. Some services have already taken these steps and should be used as models to ensure referrals remain appropriate and manageable. </w:t>
      </w:r>
    </w:p>
    <w:p w14:paraId="22783175" w14:textId="77777777" w:rsidR="00A90C3B" w:rsidRPr="00A90C3B" w:rsidRDefault="00A90C3B" w:rsidP="00A90C3B">
      <w:pPr>
        <w:pStyle w:val="Heading5"/>
      </w:pPr>
      <w:r w:rsidRPr="00A90C3B">
        <w:t>Recommendation 2</w:t>
      </w:r>
    </w:p>
    <w:p w14:paraId="780E1617" w14:textId="77777777" w:rsidR="00A90C3B" w:rsidRPr="00A90C3B" w:rsidRDefault="00A90C3B" w:rsidP="00A90C3B">
      <w:pPr>
        <w:rPr>
          <w:lang w:val="en-AU"/>
        </w:rPr>
      </w:pPr>
      <w:r w:rsidRPr="00A90C3B">
        <w:rPr>
          <w:lang w:val="en-AU"/>
        </w:rPr>
        <w:t>Improve funding security and simplify agreements for services. This will help to reduce staff turnover that occurs within the context of funding insecurity.</w:t>
      </w:r>
    </w:p>
    <w:p w14:paraId="4F726039" w14:textId="77777777" w:rsidR="00A90C3B" w:rsidRPr="00A90C3B" w:rsidRDefault="00A90C3B" w:rsidP="00A90C3B">
      <w:pPr>
        <w:pStyle w:val="Heading5"/>
      </w:pPr>
      <w:r w:rsidRPr="00A90C3B">
        <w:t>Recommendation 3</w:t>
      </w:r>
    </w:p>
    <w:p w14:paraId="71E24BE3" w14:textId="77777777" w:rsidR="00A90C3B" w:rsidRPr="00A90C3B" w:rsidRDefault="00A90C3B" w:rsidP="00A90C3B">
      <w:pPr>
        <w:rPr>
          <w:lang w:val="en-AU"/>
        </w:rPr>
      </w:pPr>
      <w:r w:rsidRPr="00A90C3B">
        <w:rPr>
          <w:lang w:val="en-AU"/>
        </w:rPr>
        <w:t xml:space="preserve">Maintain a focus on developing the skills of the workforce and providing career pathways for health professionals and peer workers. This recommendation aims to address the dual and related purposes to improve quality of care and reduce staff turnover. </w:t>
      </w:r>
    </w:p>
    <w:p w14:paraId="118633DC" w14:textId="77777777" w:rsidR="00A90C3B" w:rsidRPr="00A90C3B" w:rsidRDefault="00A90C3B" w:rsidP="00A90C3B">
      <w:pPr>
        <w:pStyle w:val="Heading5"/>
      </w:pPr>
      <w:r w:rsidRPr="00A90C3B">
        <w:t>Recommendation 4</w:t>
      </w:r>
    </w:p>
    <w:p w14:paraId="07FAC990" w14:textId="64804414" w:rsidR="00940E6F" w:rsidRDefault="00A90C3B" w:rsidP="0058509A">
      <w:pPr>
        <w:rPr>
          <w:lang w:val="en-AU"/>
        </w:rPr>
      </w:pPr>
      <w:r w:rsidRPr="00A90C3B">
        <w:rPr>
          <w:lang w:val="en-AU"/>
        </w:rPr>
        <w:t xml:space="preserve">While development of specific services for priority groups is important, so is the provision of care within all aftercare services for Australia’s diverse community. Population-specific services cannot meet </w:t>
      </w:r>
      <w:proofErr w:type="gramStart"/>
      <w:r w:rsidRPr="00A90C3B">
        <w:rPr>
          <w:lang w:val="en-AU"/>
        </w:rPr>
        <w:t>all of</w:t>
      </w:r>
      <w:proofErr w:type="gramEnd"/>
      <w:r w:rsidRPr="00A90C3B">
        <w:rPr>
          <w:lang w:val="en-AU"/>
        </w:rPr>
        <w:t xml:space="preserve"> the need, given the wide geographic spread in Australia. We recommend that providers of mainstream service models (1) ensure diversity of their support staff, (2) engage with community and peak bodies to co-design principles of service provision for priority populations in their region, and (3) ensure these principles reflect the intersectionality that exists in the community.  </w:t>
      </w:r>
    </w:p>
    <w:p w14:paraId="68E5E430" w14:textId="77777777" w:rsidR="00A90C3B" w:rsidRPr="007D37E7" w:rsidRDefault="00A90C3B" w:rsidP="00A90C3B">
      <w:pPr>
        <w:pStyle w:val="Heading1"/>
        <w:spacing w:line="360" w:lineRule="auto"/>
        <w:rPr>
          <w:rFonts w:cstheme="majorHAnsi"/>
        </w:rPr>
      </w:pPr>
      <w:bookmarkStart w:id="10" w:name="_Toc139033223"/>
      <w:bookmarkStart w:id="11" w:name="_Toc141444785"/>
      <w:r w:rsidRPr="007D37E7">
        <w:rPr>
          <w:rFonts w:cstheme="majorHAnsi"/>
        </w:rPr>
        <w:lastRenderedPageBreak/>
        <w:t>Background</w:t>
      </w:r>
      <w:bookmarkEnd w:id="10"/>
      <w:bookmarkEnd w:id="11"/>
    </w:p>
    <w:p w14:paraId="56700411" w14:textId="66D8B042" w:rsidR="00A90C3B" w:rsidRPr="007D37E7" w:rsidRDefault="00A90C3B" w:rsidP="00F40A27">
      <w:r w:rsidRPr="00A53339">
        <w:t>Over 3,000 Australians</w:t>
      </w:r>
      <w:r w:rsidRPr="007D37E7">
        <w:t xml:space="preserve"> die by suicide each year, a rate which is around the middle of Organisation for Economic Co-operation and Development (OECD) countries</w:t>
      </w:r>
      <w:r w:rsidRPr="007D37E7">
        <w:fldChar w:fldCharType="begin"/>
      </w:r>
      <w:r w:rsidRPr="007D37E7">
        <w:instrText xml:space="preserve"> ADDIN EN.CITE &lt;EndNote&gt;&lt;Cite&gt;&lt;Year&gt;2022&lt;/Year&gt;&lt;RecNum&gt;2192&lt;/RecNum&gt;&lt;DisplayText&gt;&lt;style face="superscript"&gt;4&lt;/style&gt;&lt;/DisplayText&gt;&lt;record&gt;&lt;rec-number&gt;2192&lt;/rec-number&gt;&lt;foreign-keys&gt;&lt;key app="EN" db-id="ra50wxsf6wxd0oe2d0oxr903xaex2920xsv9" timestamp="1689848740"&gt;2192&lt;/key&gt;&lt;/foreign-keys&gt;&lt;ref-type name="Online Database"&gt;45&lt;/ref-type&gt;&lt;contributors&gt;&lt;/contributors&gt;&lt;titles&gt;&lt;title&gt;International estimates of death by intentional self-harm&lt;/title&gt;&lt;/titles&gt;&lt;dates&gt;&lt;year&gt;2022&lt;/year&gt;&lt;/dates&gt;&lt;publisher&gt;Australian Institute of Health and Welfare&lt;/publisher&gt;&lt;urls&gt;&lt;related-urls&gt;&lt;url&gt;https://www.aihw.gov.au/suicide-self-harm-monitoring/data/geography/international-estimates-of-suicide&lt;/url&gt;&lt;/related-urls&gt;&lt;/urls&gt;&lt;/record&gt;&lt;/Cite&gt;&lt;/EndNote&gt;</w:instrText>
      </w:r>
      <w:r w:rsidRPr="007D37E7">
        <w:fldChar w:fldCharType="separate"/>
      </w:r>
      <w:r w:rsidRPr="007D37E7">
        <w:rPr>
          <w:noProof/>
          <w:vertAlign w:val="superscript"/>
        </w:rPr>
        <w:t>4</w:t>
      </w:r>
      <w:r w:rsidRPr="007D37E7">
        <w:fldChar w:fldCharType="end"/>
      </w:r>
      <w:r w:rsidRPr="007D37E7">
        <w:t>.</w:t>
      </w:r>
      <w:r w:rsidR="00031DF4">
        <w:t xml:space="preserve"> </w:t>
      </w:r>
      <w:r w:rsidRPr="007D37E7">
        <w:t>One of the strongest risk factors for suicide is a history of previous self-harm or suicide attempts</w:t>
      </w:r>
      <w:r w:rsidRPr="007D37E7">
        <w:fldChar w:fldCharType="begin"/>
      </w:r>
      <w:r w:rsidRPr="007D37E7">
        <w:instrText xml:space="preserve"> ADDIN EN.CITE &lt;EndNote&gt;&lt;Cite&gt;&lt;Author&gt;Statistics.&lt;/Author&gt;&lt;RecNum&gt;2149&lt;/RecNum&gt;&lt;DisplayText&gt;&lt;style face="superscript"&gt;5&lt;/style&gt;&lt;/DisplayText&gt;&lt;record&gt;&lt;rec-number&gt;2149&lt;/rec-number&gt;&lt;foreign-keys&gt;&lt;key app="EN" db-id="ra50wxsf6wxd0oe2d0oxr903xaex2920xsv9" timestamp="1688052698"&gt;2149&lt;/key&gt;&lt;/foreign-keys&gt;&lt;ref-type name="Online Database"&gt;45&lt;/ref-type&gt;&lt;contributors&gt;&lt;authors&gt;&lt;author&gt;Australian Bureau of Statistics.&lt;/author&gt;&lt;/authors&gt;&lt;/contributors&gt;&lt;titles&gt;&lt;title&gt;Psychosocial risk factors as they relate to coroner-referred deaths in Australia&lt;/title&gt;&lt;/titles&gt;&lt;edition&gt;17 July 2019&lt;/edition&gt;&lt;dates&gt;&lt;pub-dates&gt;&lt;date&gt;30/06/2023&lt;/date&gt;&lt;/pub-dates&gt;&lt;/dates&gt;&lt;urls&gt;&lt;related-urls&gt;&lt;url&gt;https://www.abs.gov.au/statistics/research/psychosocial-risk-factors-they-relate-coroner-referred-deaths-australia&lt;/url&gt;&lt;/related-urls&gt;&lt;/urls&gt;&lt;/record&gt;&lt;/Cite&gt;&lt;/EndNote&gt;</w:instrText>
      </w:r>
      <w:r w:rsidRPr="007D37E7">
        <w:fldChar w:fldCharType="separate"/>
      </w:r>
      <w:r w:rsidRPr="007D37E7">
        <w:rPr>
          <w:noProof/>
          <w:vertAlign w:val="superscript"/>
        </w:rPr>
        <w:t>5</w:t>
      </w:r>
      <w:r w:rsidRPr="007D37E7">
        <w:fldChar w:fldCharType="end"/>
      </w:r>
      <w:r w:rsidRPr="007D37E7">
        <w:t>. It is estimated that 43%</w:t>
      </w:r>
      <w:r w:rsidRPr="007D37E7">
        <w:fldChar w:fldCharType="begin"/>
      </w:r>
      <w:r w:rsidRPr="007D37E7">
        <w:instrText xml:space="preserve"> ADDIN EN.CITE &lt;EndNote&gt;&lt;Cite&gt;&lt;Author&gt;Hunt&lt;/Author&gt;&lt;Year&gt;2009&lt;/Year&gt;&lt;RecNum&gt;2094&lt;/RecNum&gt;&lt;DisplayText&gt;&lt;style face="superscript"&gt;6&lt;/style&gt;&lt;/DisplayText&gt;&lt;record&gt;&lt;rec-number&gt;2094&lt;/rec-number&gt;&lt;foreign-keys&gt;&lt;key app="EN" db-id="ra50wxsf6wxd0oe2d0oxr903xaex2920xsv9" timestamp="1688045114"&gt;2094&lt;/key&gt;&lt;/foreign-keys&gt;&lt;ref-type name="Journal Article"&gt;17&lt;/ref-type&gt;&lt;contributors&gt;&lt;authors&gt;&lt;author&gt;Hunt, I.M.,&lt;/author&gt;&lt;author&gt;Kapur, N., &lt;/author&gt;&lt;author&gt;Webb, R.&lt;/author&gt;&lt;author&gt;Robinson J,&lt;/author&gt;&lt;author&gt;Burns, J.,&lt;/author&gt;&lt;author&gt;Shaw, J.,&lt;/author&gt;&lt;author&gt;Appleby, L.&lt;/author&gt;&lt;/authors&gt;&lt;/contributors&gt;&lt;titles&gt;&lt;title&gt;Suicide in recently discharged psychiatric patients: a case-control study&lt;/title&gt;&lt;secondary-title&gt;Psychological Medicine&lt;/secondary-title&gt;&lt;/titles&gt;&lt;periodical&gt;&lt;full-title&gt;Psychological Medicine&lt;/full-title&gt;&lt;/periodical&gt;&lt;pages&gt;443-449&lt;/pages&gt;&lt;volume&gt;39&lt;/volume&gt;&lt;dates&gt;&lt;year&gt;2009&lt;/year&gt;&lt;/dates&gt;&lt;urls&gt;&lt;/urls&gt;&lt;/record&gt;&lt;/Cite&gt;&lt;/EndNote&gt;</w:instrText>
      </w:r>
      <w:r w:rsidRPr="007D37E7">
        <w:fldChar w:fldCharType="separate"/>
      </w:r>
      <w:r w:rsidRPr="007D37E7">
        <w:rPr>
          <w:noProof/>
          <w:vertAlign w:val="superscript"/>
        </w:rPr>
        <w:t>6</w:t>
      </w:r>
      <w:r w:rsidRPr="007D37E7">
        <w:fldChar w:fldCharType="end"/>
      </w:r>
      <w:r w:rsidRPr="007D37E7">
        <w:t xml:space="preserve"> of people who reattempt suicide do so within a month of discharge from hospital</w:t>
      </w:r>
      <w:r w:rsidR="000217ED">
        <w:t xml:space="preserve"> for</w:t>
      </w:r>
      <w:r w:rsidRPr="007D37E7">
        <w:t xml:space="preserve"> treatment for previous self-harm. Around 15 to 20%</w:t>
      </w:r>
      <w:r w:rsidRPr="007D37E7">
        <w:fldChar w:fldCharType="begin"/>
      </w:r>
      <w:r w:rsidRPr="007D37E7">
        <w:instrText xml:space="preserve"> ADDIN EN.CITE &lt;EndNote&gt;&lt;Cite&gt;&lt;Author&gt;Stokes&lt;/Author&gt;&lt;Year&gt;2012&lt;/Year&gt;&lt;RecNum&gt;2095&lt;/RecNum&gt;&lt;DisplayText&gt;&lt;style face="superscript"&gt;7&lt;/style&gt;&lt;/DisplayText&gt;&lt;record&gt;&lt;rec-number&gt;2095&lt;/rec-number&gt;&lt;foreign-keys&gt;&lt;key app="EN" db-id="ra50wxsf6wxd0oe2d0oxr903xaex2920xsv9" timestamp="1688045114"&gt;2095&lt;/key&gt;&lt;/foreign-keys&gt;&lt;ref-type name="Report"&gt;27&lt;/ref-type&gt;&lt;contributors&gt;&lt;authors&gt;&lt;author&gt;Stokes, B.&lt;/author&gt;&lt;/authors&gt;&lt;/contributors&gt;&lt;titles&gt;&lt;title&gt;Review of the admission or referral to and the discharge and transfer practices of public mental health facilities/services in WA&lt;/title&gt;&lt;/titles&gt;&lt;dates&gt;&lt;year&gt;2012&lt;/year&gt;&lt;/dates&gt;&lt;pub-location&gt;Perth, WA&lt;/pub-location&gt;&lt;publisher&gt;Western Australian Department of Health and WA Mental Health Commission&lt;/publisher&gt;&lt;urls&gt;&lt;/urls&gt;&lt;/record&gt;&lt;/Cite&gt;&lt;/EndNote&gt;</w:instrText>
      </w:r>
      <w:r w:rsidRPr="007D37E7">
        <w:fldChar w:fldCharType="separate"/>
      </w:r>
      <w:r w:rsidRPr="007D37E7">
        <w:rPr>
          <w:noProof/>
          <w:vertAlign w:val="superscript"/>
        </w:rPr>
        <w:t>7</w:t>
      </w:r>
      <w:r w:rsidRPr="007D37E7">
        <w:fldChar w:fldCharType="end"/>
      </w:r>
      <w:r w:rsidRPr="007D37E7">
        <w:t xml:space="preserve"> of these deaths occur on the same day that the person is discharged from hospital care. When discharged from hospital-based care, many people do not yet have the skills and community supports needed for sustained recovery. Furthermore, many people are still experiencing distress and the stressors which precipitated the suicide crisis often remain unresolved.</w:t>
      </w:r>
    </w:p>
    <w:p w14:paraId="2258D8F8" w14:textId="77777777" w:rsidR="00A90C3B" w:rsidRPr="007D37E7" w:rsidRDefault="00A90C3B" w:rsidP="00F40A27">
      <w:r w:rsidRPr="007D37E7">
        <w:t>Discharge from hospital care therefore presents a crucial timepoint for aftercare interventions, which should be coupled with broader systems that include suicide prevention services. The effective provision of such aftercare services has been demonstrated to reduce the risk of further suicide attempts</w:t>
      </w:r>
      <w:r w:rsidRPr="007D37E7">
        <w:fldChar w:fldCharType="begin">
          <w:fldData xml:space="preserve">PEVuZE5vdGU+PENpdGU+PEF1dGhvcj5IdmlkPC9BdXRob3I+PFllYXI+MjAxMTwvWWVhcj48UmVj
TnVtPjIwOTk8L1JlY051bT48RGlzcGxheVRleHQ+PHN0eWxlIGZhY2U9InN1cGVyc2NyaXB0Ij44
LTEwPC9zdHlsZT48L0Rpc3BsYXlUZXh0PjxyZWNvcmQ+PHJlYy1udW1iZXI+MjA5OTwvcmVjLW51
bWJlcj48Zm9yZWlnbi1rZXlzPjxrZXkgYXBwPSJFTiIgZGItaWQ9InJhNTB3eHNmNnd4ZDBvZTJk
MG94cjkwM3hhZXgyOTIweHN2OSIgdGltZXN0YW1wPSIxNjg4MDQ1MTE0Ij4yMDk5PC9rZXk+PC9m
b3JlaWduLWtleXM+PHJlZi10eXBlIG5hbWU9IkpvdXJuYWwgQXJ0aWNsZSI+MTc8L3JlZi10eXBl
Pjxjb250cmlidXRvcnM+PGF1dGhvcnM+PGF1dGhvcj5IdmlkLCBNLjwvYXV0aG9yPjxhdXRob3I+
VmFuZ2JvcmcsIEsuPC9hdXRob3I+PGF1dGhvcj5Tb3JlbnNlbiwgSC4gSi48L2F1dGhvcj48YXV0
aG9yPk5pZWxzZW4sIEkuIEsuPC9hdXRob3I+PGF1dGhvcj5TdGVuYm9yZywgSi4gTS48L2F1dGhv
cj48YXV0aG9yPldhbmcsIEEuIEcuPC9hdXRob3I+PC9hdXRob3JzPjwvY29udHJpYnV0b3JzPjxh
dXRoLWFkZHJlc3M+SHZpZCxNYXJpYW5uZS4gQ2VudHJlIG9mIFN1aWNpZGUgUHJldmVudGlvbiwg
RGVwYXJ0bWVudCBvZiBQc3ljaGlhdHJ5IEFtYWdlciwgQ29wZW5oYWdlbiBVbml2ZXJzaXR5IEhv
c3BpdGFsLCBEaWdldmVqIDExMCwgREstMjMwMCBDb3BlbmhhZ2VuIFMsIERlbm1hcmsuPC9hdXRo
LWFkZHJlc3M+PHRpdGxlcz48dGl0bGU+UHJldmVudGluZyByZXBldGl0aW9uIG9mIGF0dGVtcHRl
ZCBzdWljaWRlLS1JSS4gVGhlIEFtYWdlciBwcm9qZWN0LCBhIHJhbmRvbWl6ZWQgY29udHJvbGxl
ZCB0cmlhbDwvdGl0bGU+PHNlY29uZGFyeS10aXRsZT5Ob3JkaWMgSm91cm5hbCBvZiBQc3ljaGlh
dHJ5PC9zZWNvbmRhcnktdGl0bGU+PC90aXRsZXM+PHBlcmlvZGljYWw+PGZ1bGwtdGl0bGU+Tm9y
ZGljIEpvdXJuYWwgb2YgUHN5Y2hpYXRyeTwvZnVsbC10aXRsZT48L3BlcmlvZGljYWw+PHBhZ2Vz
PjI5Mi04PC9wYWdlcz48dm9sdW1lPjY1PC92b2x1bWU+PG51bWJlcj41PC9udW1iZXI+PGRhdGVz
Pjx5ZWFyPjIwMTE8L3llYXI+PC9kYXRlcz48YWNjZXNzaW9uLW51bT4yMTE3MTgzNzwvYWNjZXNz
aW9uLW51bT48d29yay10eXBlPlJhbmRvbWl6ZWQgQ29udHJvbGxlZCBUcmlhbCYjeEQ7UmVzZWFy
Y2ggU3VwcG9ydCwgTm9uLVUuUy4gR292JmFwb3M7dDwvd29yay10eXBlPjx1cmxzPjxyZWxhdGVk
LXVybHM+PHVybD5odHRwOi8vb3ZpZHNwLm92aWQuY29tL292aWR3ZWIuY2dpP1Q9SlMmYW1wO0NT
Qz1ZJmFtcDtORVdTPU4mYW1wO1BBR0U9ZnVsbHRleHQmYW1wO0Q9bWVkbCZhbXA7QU49MjExNzE4
Mzc8L3VybD48dXJsPmh0dHA6Ly9wcmltb2EubGlicmFyeS51bnN3LmVkdS5hdS9vcGVudXJsLzYx
VU5TV19JTlNUL1VOU1dfU0VSVklDRVNfUEFHRT9zaWQ9T1ZJRDptZWRsaW5lJmFtcDtpZD1wbWlk
OjIxMTcxODM3JmFtcDtpZD1kb2k6MTAuMzEwOSUyRjA4MDM5NDg4LjIwMTAuNTQ0NDA0JmFtcDtp
c3NuPTA4MDMtOTQ4OCZhbXA7aXNibj0mYW1wO3ZvbHVtZT02NSZhbXA7aXNzdWU9NSZhbXA7c3Bh
Z2U9MjkyJmFtcDtwYWdlcz0yOTItOCZhbXA7ZGF0ZT0yMDExJmFtcDt0aXRsZT1Ob3JkaWMrSm91
cm5hbCtvZitQc3ljaGlhdHJ5JmFtcDthdGl0bGU9UHJldmVudGluZytyZXBldGl0aW9uK29mK2F0
dGVtcHRlZCtzdWljaWRlLS1JSS4rVGhlK0FtYWdlcitwcm9qZWN0JTJDK2ErcmFuZG9taXplZCtj
b250cm9sbGVkK3RyaWFsLiZhbXA7YXVsYXN0PUh2aWQmYW1wO3BpZD0lM0NhdXRob3IlM0VIdmlk
K00lM0JWYW5nYm9yZytLJTNCU29yZW5zZW4rSEolM0JOaWVsc2VuK0lLJTNCU3RlbmJvcmcrSk0l
M0JXYW5nK0FHJTNDJTJGYXV0aG9yJTNFJTNDQU4lM0UyMTE3MTgzNyUzQyUyRkFOJTNFJTNDRFQl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b3ZpZGVyPjwvcmVjb3JkPjwvQ2l0ZT48Q2l0ZT48QXV0aG9yPkthd2FuaXNoaTwvQXV0aG9yPjxZ
ZWFyPjIwMTQ8L1llYXI+PFJlY051bT4yMTI5PC9SZWNOdW0+PHJlY29yZD48cmVjLW51bWJlcj4y
MTI5PC9yZWMtbnVtYmVyPjxmb3JlaWduLWtleXM+PGtleSBhcHA9IkVOIiBkYi1pZD0icmE1MHd4
c2Y2d3hkMG9lMmQwb3hyOTAzeGFleDI5MjB4c3Y5IiB0aW1lc3RhbXA9IjE2ODgwNDUxMTQiPjIx
Mjk8L2tleT48L2ZvcmVpZ24ta2V5cz48cmVmLXR5cGUgbmFtZT0iSm91cm5hbCBBcnRpY2xlIj4x
NzwvcmVmLXR5cGU+PGNvbnRyaWJ1dG9ycz48YXV0aG9ycz48YXV0aG9yPkthd2FuaXNoaSwgQy48
L2F1dGhvcj48YXV0aG9yPkFydWdhLCBULjwvYXV0aG9yPjxhdXRob3I+SXNoaXp1a2EsIE4uPC9h
dXRob3I+PGF1dGhvcj5Zb25lbW90bywgTi48L2F1dGhvcj48YXV0aG9yPk90c3VrYSwgSy48L2F1
dGhvcj48YXV0aG9yPkthbWlqbywgWS48L2F1dGhvcj48YXV0aG9yPk9rdWJvLCBZLjwvYXV0aG9y
PjxhdXRob3I+SWtlc2hpdGEsIEsuPC9hdXRob3I+PGF1dGhvcj5TYWthaSwgQS48L2F1dGhvcj48
YXV0aG9yPk1peWFva2EsIEguPC9hdXRob3I+PGF1dGhvcj5IaXRvbWksIFkuPC9hdXRob3I+PGF1
dGhvcj5Jd2FrdW1hLCBBLjwvYXV0aG9yPjxhdXRob3I+S2lub3NoaXRhLCBULjwvYXV0aG9yPjxh
dXRob3I+QWtpeW9zaGksIEouPC9hdXRob3I+PGF1dGhvcj5Ib3Jpa2F3YSwgTi48L2F1dGhvcj48
YXV0aG9yPkhpcm90c3VuZSwgSC48L2F1dGhvcj48YXV0aG9yPkV0bywgTi48L2F1dGhvcj48YXV0
aG9yPkl3YXRhLCBOLjwvYXV0aG9yPjxhdXRob3I+S29obm8sIE0uPC9hdXRob3I+PGF1dGhvcj5J
d2FuYW1pLCBBLjwvYXV0aG9yPjxhdXRob3I+TWltdXJhLCBNLjwvYXV0aG9yPjxhdXRob3I+QXNh
ZGEsIFQuPC9hdXRob3I+PGF1dGhvcj5IaXJheWFzdSwgWS48L2F1dGhvcj48YXV0aG9yPkFjdGlv
bi0gSi4gR3JvdXA8L2F1dGhvcj48L2F1dGhvcnM+PC9jb250cmlidXRvcnM+PGF1dGgtYWRkcmVz
cz5LYXdhbmlzaGksIENoaWFraS4gSGVhbHRoIE1hbmFnZW1lbnQgYW5kIFByb21vdGlvbiBDZW50
ZXIsIFlva29oYW1hIENpdHkgVW5pdmVyc2l0eSBHcmFkdWF0ZSBTY2hvb2wgb2YgTWVkaWNpbmUs
IFlva29oYW1hLCBKYXBhbi4gRWxlY3Ryb25pYyBhZGRyZXNzOiBjaGlha2kua2F3YW5pc2hpQGdt
YWlsLmNvbS4mI3hEO0FydWdhLCBUb2hydS4gRGVwYXJ0bWVudCBvZiBFbWVyZ2VuY3kgYW5kIENy
aXRpY2FsIENhcmUgTWVkaWNpbmUsIFNob3dhIFVuaXZlcnNpdHkgU2Nob29sIG9mIE1lZGljaW5l
LCBUb2t5bywgSmFwYW4uJiN4RDtJc2hpenVrYSwgTmFva2kuIENlbnRlciBmb3IgQ2xpbmljYWwg
U2NpZW5jZXMsIE5hdGlvbmFsIENlbnRlciBmb3IgR2xvYmFsIEhlYWx0aCBhbmQgTWVkaWNpbmUs
IFRva3lvLCBKYXBhbi4mI3hEO1lvbmVtb3RvLCBOYW9oaXJvLiBUcmFuc2xhdGlvbmFsIE1lZGlj
YWwgQ2VudGVyLCBOYXRpb25hbCBDZW50ZXIgb2YgTmV1cm9sb2d5IGFuZCBQc3ljaGlhdHJ5LCBU
b2t5bywgSmFwYW4uJiN4RDtPdHN1a2EsIEtvdGFyby4gRGVwYXJ0bWVudCBvZiBOZXVyb3BzeWNo
aWF0cnksIEl3YXRlIE1lZGljYWwgVW5pdmVyc2l0eSwgTW9yaW9rYSwgSmFwYW4uJiN4RDtLYW1p
am8sIFlvc2hpdG8uIERlcGFydG1lbnQgb2YgRW1lcmdlbmN5IGFuZCBDcml0aWNhbCBDYXJlIE1l
ZGljaW5lLCBLaXRhc2F0byBVbml2ZXJzaXR5IFNjaG9vbCBvZiBNZWRpY2luZSwgU2FnYW1paGFy
YSwgSmFwYW4uJiN4RDtPa3VibywgWW9zaGlyby4gRGVwYXJ0bWVudCBvZiBOZXVyb3BzeWNoaWF0
cnksIE5pcHBvbiBNZWRpY2FsIFNjaG9vbCwgVG9reW8sIEphcGFuLiYjeEQ7SWtlc2hpdGEsIEth
dHN1bWkuIERlcGFydG1lbnQgb2YgUHN5Y2hpYXRyeSwgTmFyYSBNZWRpY2FsIFVuaXZlcnNpdHks
IEthc2hpaGFyYSwgSmFwYW4uJiN4RDtTYWthaSwgQWtpby4gRGVwYXJ0bWVudCBvZiBOZXVyb3Bz
eWNoaWF0cnksIEl3YXRlIE1lZGljYWwgVW5pdmVyc2l0eSwgTW9yaW9rYSwgSmFwYW4uJiN4RDtN
aXlhb2thLCBIaXRvc2hpLiBEZXBhcnRtZW50IG9mIFBzeWNoaWF0cnksIEtpdGFzYXRvIFVuaXZl
cnNpdHkgU2Nob29sIG9mIE1lZGljaW5lLCBTYWdhbWloYXJhLCBKYXBhbi4mI3hEO0hpdG9taSwg
WW9zaGllLiBEZXBhcnRtZW50IG9mIE5ldXJvcHN5Y2hpYXRyeSwgS2lua2kgVW5pdmVyc2l0eSBG
YWN1bHR5IG9mIE1lZGljaW5lLCBPc2FrYXNheWFtYSwgSmFwYW4uJiN4RDtJd2FrdW1hLCBBa2lo
aXJvLiBEZXBhcnRtZW50IG9mIFBzeWNoaWF0cnksIE1pdG8gTWVkaWNhbCBDZW50ZXIsIE1pdG8s
IEphcGFuLiYjeEQ7S2lub3NoaXRhLCBUb3NoaWhpa28uIERlcGFydG1lbnQgb2YgTmV1cm9wc3lj
aGlhdHJ5LCBLYW5zYWkgTWVkaWNhbCBVbml2ZXJzaXR5LCBIaXJha2F0YSwgSmFwYW4uJiN4RDtB
a2l5b3NoaSwgSm90YXJvLiBEZXBhcnRtZW50IG9mIE5ldXJvcHN5Y2hpYXRyeSwgT2l0YSBVbml2
ZXJzaXR5IEZhY3VsdHkgb2YgTWVkaWNpbmUsIFl1ZnUsIEphcGFuLiYjeEQ7SG9yaWthd2EsIE5h
b3NoaS4gRGVwYXJ0bWVudCBvZiBQc3ljaGlhdHJ5LCBTYWl0YW1hIE1lZGljYWwgQ2VudGVyLCBT
YWl0YW1hIE1lZGljYWwgVW5pdmVyc2l0eSwgS2F3YWdvZSwgSmFwYW4uJiN4RDtIaXJvdHN1bmUs
IEhpZGV0by4gRGVwYXJ0bWVudCBvZiBQc3ljaGlhdHJ5LCBPc2FrYSBOYXRpb25hbCBIb3NwaXRh
bCwgT3Nha2EsIEphcGFuLiYjeEQ7RXRvLCBOb2J1YWtpLiBEZXBhcnRtZW50IG9mIFBzeWNoaWF0
cnksIEZ1a3Vva2EgVW5pdmVyc2l0eSBGYWN1bHR5IG9mIE1lZGljaW5lLCBGdWt1b2thLCBKYXBh
bi4mI3hEO0l3YXRhLCBOYWthby4gRGVwYXJ0bWVudCBvZiBQc3ljaGlhdHJ5LCBGdWppdGEgSGVh
bHRoIFVuaXZlcnNpdHkgU2Nob29sIG9mIE1lZGljaW5lLCBUb3lvYWtlLCBKYXBhbi4mI3hEO0tv
aG5vLCBNb3RvdHN1Z3UuIERlcGFydG1lbnQgb2YgRW1lcmdlbmN5IE1lZGljaW5lLCBUc3VrdWJh
IE1lZGljYWwgQ2VudGVyIEhvc3BpdGFsLCBUc3VrdWJhLCBKYXBhbi4mI3hEO0l3YW5hbWksIEFr
aXJhLiBEZXBhcnRtZW50IG9mIFBzeWNoaWF0cnksIFNob3dhIFVuaXZlcnNpdHkgU2Nob29sIG9m
IE1lZGljaW5lLCBUb2t5bywgSmFwYW4uJiN4RDtNaW11cmEsIE1hc2FydS4gRGVwYXJ0bWVudCBv
ZiBOZXVyb3BzeWNoaWF0cnksIEtlaW8gVW5pdmVyc2l0eSBTY2hvb2wgb2YgTWVkaWNpbmUsIFRv
a3lvLCBKYXBhbi4mI3hEO0FzYWRhLCBUYWthc2hpLiBEZXBhcnRtZW50IG9mIFBzeWNoaWF0cnks
IFVuaXZlcnNpdHkgb2YgVHN1a3ViYSBHcmFkdWF0ZSBTY2hvb2wgb2YgQ29tcHJlaGVuc2l2ZSBI
dW1hbiBTY2llbmNlcywgVHN1a3ViYSwgSmFwYW4uJiN4RDtIaXJheWFzdSwgWW9zaGlvLiBEZXBh
cnRtZW50IG9mIFBzeWNoaWF0cnksIFlva29oYW1hIENpdHkgVW5pdmVyc2l0eSBHcmFkdWF0ZSBT
Y2hvb2wgb2YgTWVkaWNpbmUsIFlva29oYW1hLCBKYXBhbi48L2F1dGgtYWRkcmVzcz48dGl0bGVz
Pjx0aXRsZT5Bc3NlcnRpdmUgY2FzZSBtYW5hZ2VtZW50IHZlcnN1cyBlbmhhbmNlZCB1c3VhbCBj
YXJlIGZvciBwZW9wbGUgd2l0aCBtZW50YWwgaGVhbHRoIHByb2JsZW1zIHdobyBoYWQgYXR0ZW1w
dGVkIHN1aWNpZGUgYW5kIHdlcmUgYWRtaXR0ZWQgdG8gaG9zcGl0YWwgZW1lcmdlbmN5IGRlcGFy
dG1lbnRzIGluIEphcGFuIChBQ1RJT04tSik6IGEgbXVsdGljZW50cmUsIHJhbmRvbWlzZWQgY29u
dHJvbGxlZCB0cmlhbDwvdGl0bGU+PHNlY29uZGFyeS10aXRsZT5UaGUgTGFuY2V0LiBQc3ljaGlh
dHJ5PC9zZWNvbmRhcnktdGl0bGU+PGFsdC10aXRsZT5MYW5jZXQgUHN5Y2hpYXRyeTwvYWx0LXRp
dGxlPjwvdGl0bGVzPjxhbHQtcGVyaW9kaWNhbD48ZnVsbC10aXRsZT5MYW5jZXQgUHN5Y2hpYXRy
eTwvZnVsbC10aXRsZT48L2FsdC1wZXJpb2RpY2FsPjxwYWdlcz4xOTMtMjAxPC9wYWdlcz48dm9s
dW1lPjE8L3ZvbHVtZT48bnVtYmVyPjM8L251bWJlcj48ZGF0ZXM+PHllYXI+MjAxNDwveWVhcj48
cHViLWRhdGVzPjxkYXRlPkF1ZzwvZGF0ZT48L3B1Yi1kYXRlcz48L2RhdGVzPjxpc2JuPjIyMTUt
MDM3NDwvaXNibj48YWNjZXNzaW9uLW51bT4yNjM2MDczMTwvYWNjZXNzaW9uLW51bT48dXJscz48
cmVsYXRlZC11cmxzPjx1cmw+aHR0cDovL292aWRzcC5vdmlkLmNvbS9vdmlkd2ViLmNnaT9UPUpT
JmFtcDtDU0M9WSZhbXA7TkVXUz1OJmFtcDtQQUdFPWZ1bGx0ZXh0JmFtcDtEPXByZW0xJmFtcDtB
Tj0yNjM2MDczMTwvdXJsPjx1cmw+aHR0cDovL3ByaW1vYS5saWJyYXJ5LnVuc3cuZWR1LmF1L29w
ZW51cmwvNjFVTlNXX0lOU1QvVU5TV19TRVJWSUNFU19QQUdFP3NpZD1PVklEOm1lZGxpbmUmYW1w
O2lkPXBtaWQ6MjYzNjA3MzEmYW1wO2lkPWRvaToxMC4xMDE2JTJGUzIyMTUtMDM2NiUyODE0JTI5
NzAyNTktNyZhbXA7aXNzbj0yMjE1LTAzNjYmYW1wO2lzYm49JmFtcDt2b2x1bWU9MSZhbXA7aXNz
dWU9MyZhbXA7c3BhZ2U9MTkzJmFtcDtwYWdlcz0xOTMtMjAxJmFtcDtkYXRlPTIwMTQmYW1wO3Rp
dGxlPVRoZStMYW5jZXQuK1BzeWNoaWF0cnkmYW1wO2F0aXRsZT1Bc3NlcnRpdmUrY2FzZSttYW5h
Z2VtZW50K3ZlcnN1cytlbmhhbmNlZCt1c3VhbCtjYXJlK2ZvcitwZW9wbGUrd2l0aCttZW50YWwr
aGVhbHRoK3Byb2JsZW1zK3dobytoYWQrYXR0ZW1wdGVkK3N1aWNpZGUrYW5kK3dlcmUrYWRtaXR0
ZWQrdG8raG9zcGl0YWwrZW1lcmdlbmN5K2RlcGFydG1lbnRzK2luK0phcGFuKyUyOEFDVElPTi1K
JTI5JTNBK2ErbXVsdGljZW50cmUlMkMrcmFuZG9taXNlZCtjb250cm9sbGVkK3RyaWFsLiZhbXA7
YXVsYXN0PUthd2FuaXNoaSZhbXA7cGlkPSUzQ2F1dGhvciUzRUthd2FuaXNoaStDJTNCQXJ1Z2Er
VCUzQklzaGl6dWthK04lM0JZb25lbW90bytOJTNCT3RzdWthK0slM0JLYW1pam8rWSUzQk9rdWJv
K1klM0JJa2VzaGl0YStLJTNCU2FrYWkrQSUzQk1peWFva2ErSCUzQkhpdG9taStZJTNCSXdha3Vt
YStBJTNCS2lub3NoaXRhK1QlM0JBa2l5b3NoaStKJTNCSG9yaWthd2ErTiUzQkhpcm90c3VuZStI
JTNCRXRvK04lM0JJd2F0YStOJTNCS29obm8rTSUzQkl3YW5hbWkrQSUzQk1pbXVyYStNJTNCQXNh
ZGErVCUzQkhpcmF5YXN1K1klM0JBQ1RJT04tSitHcm91cCUzQyUyRmF1dGhvciUzRSUzQ0FOJTNF
MjYzNjA3MzElM0MlMkZBTiUzRSUzQ0RUJTNFSm91cm5hbCtBcnRpY2xlJTNDJTJGRFQlM0U8L3Vy
bD48L3JlbGF0ZWQtdXJscz48L3VybHM+PGVsZWN0cm9uaWMtcmVzb3VyY2UtbnVtPmh0dHBzOi8v
ZHguZG9pLm9yZy8xMC4xMDE2L1MyMjE1LTAzNjYoMTQpNzAyNTktNzwvZWxlY3Ryb25pYy1yZXNv
dXJjZS1udW0+PHJlbW90ZS1kYXRhYmFzZS1uYW1lPk1FRExJTkU8L3JlbW90ZS1kYXRhYmFzZS1u
YW1lPjxyZW1vdGUtZGF0YWJhc2UtcHJvdmlkZXI+T3ZpZCBUZWNobm9sb2dpZXM8L3JlbW90ZS1k
YXRhYmFzZS1wcm92aWRlcj48bGFuZ3VhZ2U+RW5nbGlzaDwvbGFuZ3VhZ2U+PC9yZWNvcmQ+PC9D
aXRlPjxDaXRlPjxBdXRob3I+R3lzaW4tTWFpbGxhcnQ8L0F1dGhvcj48WWVhcj4yMDE2PC9ZZWFy
PjxSZWNOdW0+MjEzOTwvUmVjTnVtPjxyZWNvcmQ+PHJlYy1udW1iZXI+MjEzOTwvcmVjLW51bWJl
cj48Zm9yZWlnbi1rZXlzPjxrZXkgYXBwPSJFTiIgZGItaWQ9InJhNTB3eHNmNnd4ZDBvZTJkMG94
cjkwM3hhZXgyOTIweHN2OSIgdGltZXN0YW1wPSIxNjg4MDQ1MTE0Ij4yMTM5PC9rZXk+PC9mb3Jl
aWduLWtleXM+PHJlZi10eXBlIG5hbWU9IkpvdXJuYWwgQXJ0aWNsZSI+MTc8L3JlZi10eXBlPjxj
b250cmlidXRvcnM+PGF1dGhvcnM+PGF1dGhvcj5HeXNpbi1NYWlsbGFydCwgQS48L2F1dGhvcj48
YXV0aG9yPlNjaHdhYiwgUy48L2F1dGhvcj48YXV0aG9yPlNvcmF2aWEsIEwuPC9hdXRob3I+PGF1
dGhvcj5NZWdlcnQsIE0uPC9hdXRob3I+PGF1dGhvcj5NaWNoZWwsIEsuPC9hdXRob3I+PC9hdXRo
b3JzPjwvY29udHJpYnV0b3JzPjxhdXRoLWFkZHJlc3M+R3lzaW4tTWFpbGxhcnQsIEFuamEuIE91
dHBhdGllbnQgRGVwYXJ0bWVudCwgVW5pdmVyc2l0eSBIb3NwaXRhbCBvZiBQc3ljaGlhdHJ5LCBV
bml2ZXJzaXR5IG9mIEJlcm4sIEJlcm4sIFN3aXR6ZXJsYW5kLiYjeEQ7U2Nod2FiLCBTaW1vbi4g
VHJhbnNsYXRpb25hbCBSZXNlYXJjaCBDZW50ZXIsIFVuaXZlcnNpdHkgSG9zcGl0YWwgb2YgUHN5
Y2hpYXRyeSwgVW5pdmVyc2l0eSBvZiBCZXJuLCBCZXJuLCBTd2l0emVybGFuZC4mI3hEO1NvcmF2
aWEsIExlaWxhLiBUcmFuc2xhdGlvbmFsIFJlc2VhcmNoIENlbnRlciwgVW5pdmVyc2l0eSBIb3Nw
aXRhbCBvZiBQc3ljaGlhdHJ5LCBVbml2ZXJzaXR5IG9mIEJlcm4sIEJlcm4sIFN3aXR6ZXJsYW5k
LiYjeEQ7TWVnZXJ0LCBNaWxsaWUuIFBzeWNoaWF0cmljIERlcGFydG1lbnQsIEdlbmVyYWwgSG9z
cGl0YWwsIFRodW4sIFN3aXR6ZXJsYW5kLiYjeEQ7TWljaGVsLCBLb25yYWQuIE91dHBhdGllbnQg
RGVwYXJ0bWVudCwgVW5pdmVyc2l0eSBIb3NwaXRhbCBvZiBQc3ljaGlhdHJ5LCBVbml2ZXJzaXR5
IG9mIEJlcm4sIEJlcm4sIFN3aXR6ZXJsYW5kLjwvYXV0aC1hZGRyZXNzPjx0aXRsZXM+PHRpdGxl
PkEgTm92ZWwgQnJpZWYgVGhlcmFweSBmb3IgUGF0aWVudHMgV2hvIEF0dGVtcHQgU3VpY2lkZTog
QSAyNC1tb250aHMgRm9sbG93LVVwIFJhbmRvbWl6ZWQgQ29udHJvbGxlZCBTdHVkeSBvZiB0aGUg
QXR0ZW1wdGVkIFN1aWNpZGUgU2hvcnQgSW50ZXJ2ZW50aW9uIFByb2dyYW0gKEFTU0lQKTwvdGl0
bGU+PHNlY29uZGFyeS10aXRsZT5QTG9TIE1lZGljaW5lIC8gUHVibGljIExpYnJhcnkgb2YgU2Np
ZW5jZTwvc2Vjb25kYXJ5LXRpdGxlPjxhbHQtdGl0bGU+UExvUyBNZWQ8L2FsdC10aXRsZT48L3Rp
dGxlcz48YWx0LXBlcmlvZGljYWw+PGZ1bGwtdGl0bGU+UExvUyBNZWQ8L2Z1bGwtdGl0bGU+PC9h
bHQtcGVyaW9kaWNhbD48cGFnZXM+ZTEwMDE5Njg8L3BhZ2VzPjx2b2x1bWU+MTM8L3ZvbHVtZT48
bnVtYmVyPjM8L251bWJlcj48a2V5d29yZHM+PGtleXdvcmQ+QWR1bHQ8L2tleXdvcmQ+PGtleXdv
cmQ+QW50aWRlcHJlc3NpdmUgQWdlbnRzL3R1IFtUaGVyYXBldXRpYyBVc2VdPC9rZXl3b3JkPjxr
ZXl3b3JkPkFudGlwc3ljaG90aWMgQWdlbnRzL3R1IFtUaGVyYXBldXRpYyBVc2VdPC9rZXl3b3Jk
PjxrZXl3b3JkPkFueGlldHkgRGlzb3JkZXJzL3B4IFtQc3ljaG9sb2d5XTwva2V5d29yZD48a2V5
d29yZD5BbnhpZXR5IERpc29yZGVycy90aCBbVGhlcmFweV08L2tleXdvcmQ+PGtleXdvcmQ+RGVw
cmVzc2l2ZSBEaXNvcmRlci9weCBbUHN5Y2hvbG9neV08L2tleXdvcmQ+PGtleXdvcmQ+RGVwcmVz
c2l2ZSBEaXNvcmRlci90aCBbVGhlcmFweV08L2tleXdvcmQ+PGtleXdvcmQ+RmVtYWxlPC9rZXl3
b3JkPjxrZXl3b3JkPkZvbGxvdy1VcCBTdHVkaWVzPC9rZXl3b3JkPjxrZXl3b3JkPkhvc3BpdGFs
cywgVW5pdmVyc2l0eTwva2V5d29yZD48a2V5d29yZD5IdW1hbnM8L2tleXdvcmQ+PGtleXdvcmQ+
TWFsZTwva2V5d29yZD48a2V5d29yZD5NZW50YWwgRGlzb3JkZXJzL3B4IFtQc3ljaG9sb2d5XTwv
a2V5d29yZD48a2V5d29yZD4qTWVudGFsIERpc29yZGVycy90aCBbVGhlcmFweV08L2tleXdvcmQ+
PGtleXdvcmQ+TWlkZGxlIEFnZWQ8L2tleXdvcmQ+PGtleXdvcmQ+TW9vZCBEaXNvcmRlcnMvcHgg
W1BzeWNob2xvZ3ldPC9rZXl3b3JkPjxrZXl3b3JkPk1vb2QgRGlzb3JkZXJzL3RoIFtUaGVyYXB5
XTwva2V5d29yZD48a2V5d29yZD5QZXJzb25hbGl0eSBEaXNvcmRlcnMvcHggW1BzeWNob2xvZ3ld
PC9rZXl3b3JkPjxrZXl3b3JkPlBlcnNvbmFsaXR5IERpc29yZGVycy90aCBbVGhlcmFweV08L2tl
eXdvcmQ+PGtleXdvcmQ+UHJvZmVzc2lvbmFsLVBhdGllbnQgUmVsYXRpb25zPC9rZXl3b3JkPjxr
ZXl3b3JkPlBzeWNob3RoZXJhcGV1dGljIFByb2Nlc3Nlczwva2V5d29yZD48a2V5d29yZD4qUHN5
Y2hvdGhlcmFweSwgQnJpZWYvbXQgW01ldGhvZHNdPC9rZXl3b3JkPjxrZXl3b3JkPlJlY3VycmVu
Y2U8L2tleXdvcmQ+PGtleXdvcmQ+U3Vic3RhbmNlLVJlbGF0ZWQgRGlzb3JkZXJzL3B4IFtQc3lj
aG9sb2d5XTwva2V5d29yZD48a2V5d29yZD5TdWJzdGFuY2UtUmVsYXRlZCBEaXNvcmRlcnMvdGgg
W1RoZXJhcHldPC9rZXl3b3JkPjxrZXl3b3JkPlN1aWNpZGFsIElkZWF0aW9uPC9rZXl3b3JkPjxr
ZXl3b3JkPipTdWljaWRlL3BjIFtQcmV2ZW50aW9uICZhbXA7IENvbnRyb2xdPC9rZXl3b3JkPjxr
ZXl3b3JkPlN1aWNpZGUvcHggW1BzeWNob2xvZ3ldPC9rZXl3b3JkPjxrZXl3b3JkPipTdWljaWRl
LCBBdHRlbXB0ZWQvcGMgW1ByZXZlbnRpb24gJmFtcDsgQ29udHJvbF08L2tleXdvcmQ+PGtleXdv
cmQ+U3VpY2lkZSwgQXR0ZW1wdGVkL3B4IFtQc3ljaG9sb2d5XTwva2V5d29yZD48a2V5d29yZD5U
cmFucXVpbGl6aW5nIEFnZW50cy90dSBbVGhlcmFwZXV0aWMgVXNlXTwva2V5d29yZD48a2V5d29y
ZD5UcmVhdG1lbnQgT3V0Y29tZTwva2V5d29yZD48a2V5d29yZD5Zb3VuZyBBZHVsdDwva2V5d29y
ZD48a2V5d29yZD4wIChBbnRpZGVwcmVzc2l2ZSBBZ2VudHMpPC9rZXl3b3JkPjxrZXl3b3JkPjAg
KEFudGlwc3ljaG90aWMgQWdlbnRzKTwva2V5d29yZD48a2V5d29yZD4wIChUcmFucXVpbGl6aW5n
IEFnZW50cyk8L2tleXdvcmQ+PC9rZXl3b3Jkcz48ZGF0ZXM+PHllYXI+MjAxNjwveWVhcj48cHVi
LWRhdGVzPjxkYXRlPk1hcjwvZGF0ZT48L3B1Yi1kYXRlcz48L2RhdGVzPjxpc2JuPjE1NDktMTY3
NjwvaXNibj48YWNjZXNzaW9uLW51bT4yNjkzMDA1NTwvYWNjZXNzaW9uLW51bT48d29yay10eXBl
PlJhbmRvbWl6ZWQgQ29udHJvbGxlZCBUcmlhbDwvd29yay10eXBlPjx1cmxzPjxyZWxhdGVkLXVy
bHM+PHVybD5odHRwOi8vb3ZpZHNwLm92aWQuY29tL292aWR3ZWIuY2dpP1Q9SlMmYW1wO0NTQz1Z
JmFtcDtORVdTPU4mYW1wO1BBR0U9ZnVsbHRleHQmYW1wO0Q9bWVkMTImYW1wO0FOPTI2OTMwMDU1
PC91cmw+PHVybD5odHRwOi8vcHJpbW9hLmxpYnJhcnkudW5zdy5lZHUuYXUvb3BlbnVybC82MVVO
U1dfSU5TVC9VTlNXX1NFUlZJQ0VTX1BBR0U/c2lkPU9WSUQ6bWVkbGluZSZhbXA7aWQ9cG1pZDoy
NjkzMDA1NSZhbXA7aWQ9ZG9pOjEwLjEzNzElMkZqb3VybmFsLnBtZWQuMTAwMTk2OCZhbXA7aXNz
bj0xNTQ5LTEyNzcmYW1wO2lzYm49JmFtcDt2b2x1bWU9MTMmYW1wO2lzc3VlPTMmYW1wO3NwYWdl
PWUxMDAxOTY4JmFtcDtwYWdlcz1lMTAwMTk2OCZhbXA7ZGF0ZT0yMDE2JmFtcDt0aXRsZT1QTG9T
K01lZGljaW5lKyUyRitQdWJsaWMrTGlicmFyeStvZitTY2llbmNlJmFtcDthdGl0bGU9QStOb3Zl
bCtCcmllZitUaGVyYXB5K2ZvcitQYXRpZW50cytXaG8rQXR0ZW1wdCtTdWljaWRlJTNBK0ErMjQt
bW9udGhzK0ZvbGxvdy1VcCtSYW5kb21pemVkK0NvbnRyb2xsZWQrU3R1ZHkrb2YrdGhlK0F0dGVt
cHRlZCtTdWljaWRlK1Nob3J0K0ludGVydmVudGlvbitQcm9ncmFtKyUyOEFTU0lQJTI5LiZhbXA7
YXVsYXN0PUd5c2luLU1haWxsYXJ0JmFtcDtwaWQ9JTNDYXV0aG9yJTNFR3lzaW4tTWFpbGxhcnQr
QSUzQlNjaHdhYitTJTNCU29yYXZpYStMJTNCTWVnZXJ0K00lM0JNaWNoZWwrSyUzQyUyRmF1dGhv
ciUzRSUzQ0FOJTNFMjY5MzAwNTUlM0MlMkZBTiUzRSUzQ0RUJTNFSm91cm5hbCtBcnRpY2xlJTND
JTJGRFQlM0U8L3VybD48L3JlbGF0ZWQtdXJscz48L3VybHM+PGVsZWN0cm9uaWMtcmVzb3VyY2Ut
bnVtPmh0dHBzOi8vZHguZG9pLm9yZy8xMC4xMzcxL2pvdXJuYWwucG1lZC4xMDAxOTY4PC9lbGVj
dHJvbmljLXJlc291cmNlLW51bT48cmVtb3RlLWRhdGFiYXNlLW5hbWU+TUVETElORTwvcmVtb3Rl
LWRhdGFiYXNlLW5hbWU+PHJlbW90ZS1kYXRhYmFzZS1wcm92aWRlcj5PdmlkIFRlY2hub2xvZ2ll
czwvcmVtb3RlLWRhdGFiYXNlLXByb3ZpZGVyPjxsYW5ndWFnZT5FbmdsaXNoPC9sYW5ndWFnZT48
L3JlY29yZD48L0NpdGU+PC9FbmROb3RlPgB=
</w:fldData>
        </w:fldChar>
      </w:r>
      <w:r w:rsidRPr="007D37E7">
        <w:instrText xml:space="preserve"> ADDIN EN.CITE </w:instrText>
      </w:r>
      <w:r w:rsidRPr="007D37E7">
        <w:fldChar w:fldCharType="begin">
          <w:fldData xml:space="preserve">PEVuZE5vdGU+PENpdGU+PEF1dGhvcj5IdmlkPC9BdXRob3I+PFllYXI+MjAxMTwvWWVhcj48UmVj
TnVtPjIwOTk8L1JlY051bT48RGlzcGxheVRleHQ+PHN0eWxlIGZhY2U9InN1cGVyc2NyaXB0Ij44
LTEwPC9zdHlsZT48L0Rpc3BsYXlUZXh0PjxyZWNvcmQ+PHJlYy1udW1iZXI+MjA5OTwvcmVjLW51
bWJlcj48Zm9yZWlnbi1rZXlzPjxrZXkgYXBwPSJFTiIgZGItaWQ9InJhNTB3eHNmNnd4ZDBvZTJk
MG94cjkwM3hhZXgyOTIweHN2OSIgdGltZXN0YW1wPSIxNjg4MDQ1MTE0Ij4yMDk5PC9rZXk+PC9m
b3JlaWduLWtleXM+PHJlZi10eXBlIG5hbWU9IkpvdXJuYWwgQXJ0aWNsZSI+MTc8L3JlZi10eXBl
Pjxjb250cmlidXRvcnM+PGF1dGhvcnM+PGF1dGhvcj5IdmlkLCBNLjwvYXV0aG9yPjxhdXRob3I+
VmFuZ2JvcmcsIEsuPC9hdXRob3I+PGF1dGhvcj5Tb3JlbnNlbiwgSC4gSi48L2F1dGhvcj48YXV0
aG9yPk5pZWxzZW4sIEkuIEsuPC9hdXRob3I+PGF1dGhvcj5TdGVuYm9yZywgSi4gTS48L2F1dGhv
cj48YXV0aG9yPldhbmcsIEEuIEcuPC9hdXRob3I+PC9hdXRob3JzPjwvY29udHJpYnV0b3JzPjxh
dXRoLWFkZHJlc3M+SHZpZCxNYXJpYW5uZS4gQ2VudHJlIG9mIFN1aWNpZGUgUHJldmVudGlvbiwg
RGVwYXJ0bWVudCBvZiBQc3ljaGlhdHJ5IEFtYWdlciwgQ29wZW5oYWdlbiBVbml2ZXJzaXR5IEhv
c3BpdGFsLCBEaWdldmVqIDExMCwgREstMjMwMCBDb3BlbmhhZ2VuIFMsIERlbm1hcmsuPC9hdXRo
LWFkZHJlc3M+PHRpdGxlcz48dGl0bGU+UHJldmVudGluZyByZXBldGl0aW9uIG9mIGF0dGVtcHRl
ZCBzdWljaWRlLS1JSS4gVGhlIEFtYWdlciBwcm9qZWN0LCBhIHJhbmRvbWl6ZWQgY29udHJvbGxl
ZCB0cmlhbDwvdGl0bGU+PHNlY29uZGFyeS10aXRsZT5Ob3JkaWMgSm91cm5hbCBvZiBQc3ljaGlh
dHJ5PC9zZWNvbmRhcnktdGl0bGU+PC90aXRsZXM+PHBlcmlvZGljYWw+PGZ1bGwtdGl0bGU+Tm9y
ZGljIEpvdXJuYWwgb2YgUHN5Y2hpYXRyeTwvZnVsbC10aXRsZT48L3BlcmlvZGljYWw+PHBhZ2Vz
PjI5Mi04PC9wYWdlcz48dm9sdW1lPjY1PC92b2x1bWU+PG51bWJlcj41PC9udW1iZXI+PGRhdGVz
Pjx5ZWFyPjIwMTE8L3llYXI+PC9kYXRlcz48YWNjZXNzaW9uLW51bT4yMTE3MTgzNzwvYWNjZXNz
aW9uLW51bT48d29yay10eXBlPlJhbmRvbWl6ZWQgQ29udHJvbGxlZCBUcmlhbCYjeEQ7UmVzZWFy
Y2ggU3VwcG9ydCwgTm9uLVUuUy4gR292JmFwb3M7dDwvd29yay10eXBlPjx1cmxzPjxyZWxhdGVk
LXVybHM+PHVybD5odHRwOi8vb3ZpZHNwLm92aWQuY29tL292aWR3ZWIuY2dpP1Q9SlMmYW1wO0NT
Qz1ZJmFtcDtORVdTPU4mYW1wO1BBR0U9ZnVsbHRleHQmYW1wO0Q9bWVkbCZhbXA7QU49MjExNzE4
Mzc8L3VybD48dXJsPmh0dHA6Ly9wcmltb2EubGlicmFyeS51bnN3LmVkdS5hdS9vcGVudXJsLzYx
VU5TV19JTlNUL1VOU1dfU0VSVklDRVNfUEFHRT9zaWQ9T1ZJRDptZWRsaW5lJmFtcDtpZD1wbWlk
OjIxMTcxODM3JmFtcDtpZD1kb2k6MTAuMzEwOSUyRjA4MDM5NDg4LjIwMTAuNTQ0NDA0JmFtcDtp
c3NuPTA4MDMtOTQ4OCZhbXA7aXNibj0mYW1wO3ZvbHVtZT02NSZhbXA7aXNzdWU9NSZhbXA7c3Bh
Z2U9MjkyJmFtcDtwYWdlcz0yOTItOCZhbXA7ZGF0ZT0yMDExJmFtcDt0aXRsZT1Ob3JkaWMrSm91
cm5hbCtvZitQc3ljaGlhdHJ5JmFtcDthdGl0bGU9UHJldmVudGluZytyZXBldGl0aW9uK29mK2F0
dGVtcHRlZCtzdWljaWRlLS1JSS4rVGhlK0FtYWdlcitwcm9qZWN0JTJDK2ErcmFuZG9taXplZCtj
b250cm9sbGVkK3RyaWFsLiZhbXA7YXVsYXN0PUh2aWQmYW1wO3BpZD0lM0NhdXRob3IlM0VIdmlk
K00lM0JWYW5nYm9yZytLJTNCU29yZW5zZW4rSEolM0JOaWVsc2VuK0lLJTNCU3RlbmJvcmcrSk0l
M0JXYW5nK0FHJTNDJTJGYXV0aG9yJTNFJTNDQU4lM0UyMTE3MTgzNyUzQyUyRkFOJTNFJTNDRFQl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b3ZpZGVyPjwvcmVjb3JkPjwvQ2l0ZT48Q2l0ZT48QXV0aG9yPkthd2FuaXNoaTwvQXV0aG9yPjxZ
ZWFyPjIwMTQ8L1llYXI+PFJlY051bT4yMTI5PC9SZWNOdW0+PHJlY29yZD48cmVjLW51bWJlcj4y
MTI5PC9yZWMtbnVtYmVyPjxmb3JlaWduLWtleXM+PGtleSBhcHA9IkVOIiBkYi1pZD0icmE1MHd4
c2Y2d3hkMG9lMmQwb3hyOTAzeGFleDI5MjB4c3Y5IiB0aW1lc3RhbXA9IjE2ODgwNDUxMTQiPjIx
Mjk8L2tleT48L2ZvcmVpZ24ta2V5cz48cmVmLXR5cGUgbmFtZT0iSm91cm5hbCBBcnRpY2xlIj4x
NzwvcmVmLXR5cGU+PGNvbnRyaWJ1dG9ycz48YXV0aG9ycz48YXV0aG9yPkthd2FuaXNoaSwgQy48
L2F1dGhvcj48YXV0aG9yPkFydWdhLCBULjwvYXV0aG9yPjxhdXRob3I+SXNoaXp1a2EsIE4uPC9h
dXRob3I+PGF1dGhvcj5Zb25lbW90bywgTi48L2F1dGhvcj48YXV0aG9yPk90c3VrYSwgSy48L2F1
dGhvcj48YXV0aG9yPkthbWlqbywgWS48L2F1dGhvcj48YXV0aG9yPk9rdWJvLCBZLjwvYXV0aG9y
PjxhdXRob3I+SWtlc2hpdGEsIEsuPC9hdXRob3I+PGF1dGhvcj5TYWthaSwgQS48L2F1dGhvcj48
YXV0aG9yPk1peWFva2EsIEguPC9hdXRob3I+PGF1dGhvcj5IaXRvbWksIFkuPC9hdXRob3I+PGF1
dGhvcj5Jd2FrdW1hLCBBLjwvYXV0aG9yPjxhdXRob3I+S2lub3NoaXRhLCBULjwvYXV0aG9yPjxh
dXRob3I+QWtpeW9zaGksIEouPC9hdXRob3I+PGF1dGhvcj5Ib3Jpa2F3YSwgTi48L2F1dGhvcj48
YXV0aG9yPkhpcm90c3VuZSwgSC48L2F1dGhvcj48YXV0aG9yPkV0bywgTi48L2F1dGhvcj48YXV0
aG9yPkl3YXRhLCBOLjwvYXV0aG9yPjxhdXRob3I+S29obm8sIE0uPC9hdXRob3I+PGF1dGhvcj5J
d2FuYW1pLCBBLjwvYXV0aG9yPjxhdXRob3I+TWltdXJhLCBNLjwvYXV0aG9yPjxhdXRob3I+QXNh
ZGEsIFQuPC9hdXRob3I+PGF1dGhvcj5IaXJheWFzdSwgWS48L2F1dGhvcj48YXV0aG9yPkFjdGlv
bi0gSi4gR3JvdXA8L2F1dGhvcj48L2F1dGhvcnM+PC9jb250cmlidXRvcnM+PGF1dGgtYWRkcmVz
cz5LYXdhbmlzaGksIENoaWFraS4gSGVhbHRoIE1hbmFnZW1lbnQgYW5kIFByb21vdGlvbiBDZW50
ZXIsIFlva29oYW1hIENpdHkgVW5pdmVyc2l0eSBHcmFkdWF0ZSBTY2hvb2wgb2YgTWVkaWNpbmUs
IFlva29oYW1hLCBKYXBhbi4gRWxlY3Ryb25pYyBhZGRyZXNzOiBjaGlha2kua2F3YW5pc2hpQGdt
YWlsLmNvbS4mI3hEO0FydWdhLCBUb2hydS4gRGVwYXJ0bWVudCBvZiBFbWVyZ2VuY3kgYW5kIENy
aXRpY2FsIENhcmUgTWVkaWNpbmUsIFNob3dhIFVuaXZlcnNpdHkgU2Nob29sIG9mIE1lZGljaW5l
LCBUb2t5bywgSmFwYW4uJiN4RDtJc2hpenVrYSwgTmFva2kuIENlbnRlciBmb3IgQ2xpbmljYWwg
U2NpZW5jZXMsIE5hdGlvbmFsIENlbnRlciBmb3IgR2xvYmFsIEhlYWx0aCBhbmQgTWVkaWNpbmUs
IFRva3lvLCBKYXBhbi4mI3hEO1lvbmVtb3RvLCBOYW9oaXJvLiBUcmFuc2xhdGlvbmFsIE1lZGlj
YWwgQ2VudGVyLCBOYXRpb25hbCBDZW50ZXIgb2YgTmV1cm9sb2d5IGFuZCBQc3ljaGlhdHJ5LCBU
b2t5bywgSmFwYW4uJiN4RDtPdHN1a2EsIEtvdGFyby4gRGVwYXJ0bWVudCBvZiBOZXVyb3BzeWNo
aWF0cnksIEl3YXRlIE1lZGljYWwgVW5pdmVyc2l0eSwgTW9yaW9rYSwgSmFwYW4uJiN4RDtLYW1p
am8sIFlvc2hpdG8uIERlcGFydG1lbnQgb2YgRW1lcmdlbmN5IGFuZCBDcml0aWNhbCBDYXJlIE1l
ZGljaW5lLCBLaXRhc2F0byBVbml2ZXJzaXR5IFNjaG9vbCBvZiBNZWRpY2luZSwgU2FnYW1paGFy
YSwgSmFwYW4uJiN4RDtPa3VibywgWW9zaGlyby4gRGVwYXJ0bWVudCBvZiBOZXVyb3BzeWNoaWF0
cnksIE5pcHBvbiBNZWRpY2FsIFNjaG9vbCwgVG9reW8sIEphcGFuLiYjeEQ7SWtlc2hpdGEsIEth
dHN1bWkuIERlcGFydG1lbnQgb2YgUHN5Y2hpYXRyeSwgTmFyYSBNZWRpY2FsIFVuaXZlcnNpdHks
IEthc2hpaGFyYSwgSmFwYW4uJiN4RDtTYWthaSwgQWtpby4gRGVwYXJ0bWVudCBvZiBOZXVyb3Bz
eWNoaWF0cnksIEl3YXRlIE1lZGljYWwgVW5pdmVyc2l0eSwgTW9yaW9rYSwgSmFwYW4uJiN4RDtN
aXlhb2thLCBIaXRvc2hpLiBEZXBhcnRtZW50IG9mIFBzeWNoaWF0cnksIEtpdGFzYXRvIFVuaXZl
cnNpdHkgU2Nob29sIG9mIE1lZGljaW5lLCBTYWdhbWloYXJhLCBKYXBhbi4mI3hEO0hpdG9taSwg
WW9zaGllLiBEZXBhcnRtZW50IG9mIE5ldXJvcHN5Y2hpYXRyeSwgS2lua2kgVW5pdmVyc2l0eSBG
YWN1bHR5IG9mIE1lZGljaW5lLCBPc2FrYXNheWFtYSwgSmFwYW4uJiN4RDtJd2FrdW1hLCBBa2lo
aXJvLiBEZXBhcnRtZW50IG9mIFBzeWNoaWF0cnksIE1pdG8gTWVkaWNhbCBDZW50ZXIsIE1pdG8s
IEphcGFuLiYjeEQ7S2lub3NoaXRhLCBUb3NoaWhpa28uIERlcGFydG1lbnQgb2YgTmV1cm9wc3lj
aGlhdHJ5LCBLYW5zYWkgTWVkaWNhbCBVbml2ZXJzaXR5LCBIaXJha2F0YSwgSmFwYW4uJiN4RDtB
a2l5b3NoaSwgSm90YXJvLiBEZXBhcnRtZW50IG9mIE5ldXJvcHN5Y2hpYXRyeSwgT2l0YSBVbml2
ZXJzaXR5IEZhY3VsdHkgb2YgTWVkaWNpbmUsIFl1ZnUsIEphcGFuLiYjeEQ7SG9yaWthd2EsIE5h
b3NoaS4gRGVwYXJ0bWVudCBvZiBQc3ljaGlhdHJ5LCBTYWl0YW1hIE1lZGljYWwgQ2VudGVyLCBT
YWl0YW1hIE1lZGljYWwgVW5pdmVyc2l0eSwgS2F3YWdvZSwgSmFwYW4uJiN4RDtIaXJvdHN1bmUs
IEhpZGV0by4gRGVwYXJ0bWVudCBvZiBQc3ljaGlhdHJ5LCBPc2FrYSBOYXRpb25hbCBIb3NwaXRh
bCwgT3Nha2EsIEphcGFuLiYjeEQ7RXRvLCBOb2J1YWtpLiBEZXBhcnRtZW50IG9mIFBzeWNoaWF0
cnksIEZ1a3Vva2EgVW5pdmVyc2l0eSBGYWN1bHR5IG9mIE1lZGljaW5lLCBGdWt1b2thLCBKYXBh
bi4mI3hEO0l3YXRhLCBOYWthby4gRGVwYXJ0bWVudCBvZiBQc3ljaGlhdHJ5LCBGdWppdGEgSGVh
bHRoIFVuaXZlcnNpdHkgU2Nob29sIG9mIE1lZGljaW5lLCBUb3lvYWtlLCBKYXBhbi4mI3hEO0tv
aG5vLCBNb3RvdHN1Z3UuIERlcGFydG1lbnQgb2YgRW1lcmdlbmN5IE1lZGljaW5lLCBUc3VrdWJh
IE1lZGljYWwgQ2VudGVyIEhvc3BpdGFsLCBUc3VrdWJhLCBKYXBhbi4mI3hEO0l3YW5hbWksIEFr
aXJhLiBEZXBhcnRtZW50IG9mIFBzeWNoaWF0cnksIFNob3dhIFVuaXZlcnNpdHkgU2Nob29sIG9m
IE1lZGljaW5lLCBUb2t5bywgSmFwYW4uJiN4RDtNaW11cmEsIE1hc2FydS4gRGVwYXJ0bWVudCBv
ZiBOZXVyb3BzeWNoaWF0cnksIEtlaW8gVW5pdmVyc2l0eSBTY2hvb2wgb2YgTWVkaWNpbmUsIFRv
a3lvLCBKYXBhbi4mI3hEO0FzYWRhLCBUYWthc2hpLiBEZXBhcnRtZW50IG9mIFBzeWNoaWF0cnks
IFVuaXZlcnNpdHkgb2YgVHN1a3ViYSBHcmFkdWF0ZSBTY2hvb2wgb2YgQ29tcHJlaGVuc2l2ZSBI
dW1hbiBTY2llbmNlcywgVHN1a3ViYSwgSmFwYW4uJiN4RDtIaXJheWFzdSwgWW9zaGlvLiBEZXBh
cnRtZW50IG9mIFBzeWNoaWF0cnksIFlva29oYW1hIENpdHkgVW5pdmVyc2l0eSBHcmFkdWF0ZSBT
Y2hvb2wgb2YgTWVkaWNpbmUsIFlva29oYW1hLCBKYXBhbi48L2F1dGgtYWRkcmVzcz48dGl0bGVz
Pjx0aXRsZT5Bc3NlcnRpdmUgY2FzZSBtYW5hZ2VtZW50IHZlcnN1cyBlbmhhbmNlZCB1c3VhbCBj
YXJlIGZvciBwZW9wbGUgd2l0aCBtZW50YWwgaGVhbHRoIHByb2JsZW1zIHdobyBoYWQgYXR0ZW1w
dGVkIHN1aWNpZGUgYW5kIHdlcmUgYWRtaXR0ZWQgdG8gaG9zcGl0YWwgZW1lcmdlbmN5IGRlcGFy
dG1lbnRzIGluIEphcGFuIChBQ1RJT04tSik6IGEgbXVsdGljZW50cmUsIHJhbmRvbWlzZWQgY29u
dHJvbGxlZCB0cmlhbDwvdGl0bGU+PHNlY29uZGFyeS10aXRsZT5UaGUgTGFuY2V0LiBQc3ljaGlh
dHJ5PC9zZWNvbmRhcnktdGl0bGU+PGFsdC10aXRsZT5MYW5jZXQgUHN5Y2hpYXRyeTwvYWx0LXRp
dGxlPjwvdGl0bGVzPjxhbHQtcGVyaW9kaWNhbD48ZnVsbC10aXRsZT5MYW5jZXQgUHN5Y2hpYXRy
eTwvZnVsbC10aXRsZT48L2FsdC1wZXJpb2RpY2FsPjxwYWdlcz4xOTMtMjAxPC9wYWdlcz48dm9s
dW1lPjE8L3ZvbHVtZT48bnVtYmVyPjM8L251bWJlcj48ZGF0ZXM+PHllYXI+MjAxNDwveWVhcj48
cHViLWRhdGVzPjxkYXRlPkF1ZzwvZGF0ZT48L3B1Yi1kYXRlcz48L2RhdGVzPjxpc2JuPjIyMTUt
MDM3NDwvaXNibj48YWNjZXNzaW9uLW51bT4yNjM2MDczMTwvYWNjZXNzaW9uLW51bT48dXJscz48
cmVsYXRlZC11cmxzPjx1cmw+aHR0cDovL292aWRzcC5vdmlkLmNvbS9vdmlkd2ViLmNnaT9UPUpT
JmFtcDtDU0M9WSZhbXA7TkVXUz1OJmFtcDtQQUdFPWZ1bGx0ZXh0JmFtcDtEPXByZW0xJmFtcDtB
Tj0yNjM2MDczMTwvdXJsPjx1cmw+aHR0cDovL3ByaW1vYS5saWJyYXJ5LnVuc3cuZWR1LmF1L29w
ZW51cmwvNjFVTlNXX0lOU1QvVU5TV19TRVJWSUNFU19QQUdFP3NpZD1PVklEOm1lZGxpbmUmYW1w
O2lkPXBtaWQ6MjYzNjA3MzEmYW1wO2lkPWRvaToxMC4xMDE2JTJGUzIyMTUtMDM2NiUyODE0JTI5
NzAyNTktNyZhbXA7aXNzbj0yMjE1LTAzNjYmYW1wO2lzYm49JmFtcDt2b2x1bWU9MSZhbXA7aXNz
dWU9MyZhbXA7c3BhZ2U9MTkzJmFtcDtwYWdlcz0xOTMtMjAxJmFtcDtkYXRlPTIwMTQmYW1wO3Rp
dGxlPVRoZStMYW5jZXQuK1BzeWNoaWF0cnkmYW1wO2F0aXRsZT1Bc3NlcnRpdmUrY2FzZSttYW5h
Z2VtZW50K3ZlcnN1cytlbmhhbmNlZCt1c3VhbCtjYXJlK2ZvcitwZW9wbGUrd2l0aCttZW50YWwr
aGVhbHRoK3Byb2JsZW1zK3dobytoYWQrYXR0ZW1wdGVkK3N1aWNpZGUrYW5kK3dlcmUrYWRtaXR0
ZWQrdG8raG9zcGl0YWwrZW1lcmdlbmN5K2RlcGFydG1lbnRzK2luK0phcGFuKyUyOEFDVElPTi1K
JTI5JTNBK2ErbXVsdGljZW50cmUlMkMrcmFuZG9taXNlZCtjb250cm9sbGVkK3RyaWFsLiZhbXA7
YXVsYXN0PUthd2FuaXNoaSZhbXA7cGlkPSUzQ2F1dGhvciUzRUthd2FuaXNoaStDJTNCQXJ1Z2Er
VCUzQklzaGl6dWthK04lM0JZb25lbW90bytOJTNCT3RzdWthK0slM0JLYW1pam8rWSUzQk9rdWJv
K1klM0JJa2VzaGl0YStLJTNCU2FrYWkrQSUzQk1peWFva2ErSCUzQkhpdG9taStZJTNCSXdha3Vt
YStBJTNCS2lub3NoaXRhK1QlM0JBa2l5b3NoaStKJTNCSG9yaWthd2ErTiUzQkhpcm90c3VuZStI
JTNCRXRvK04lM0JJd2F0YStOJTNCS29obm8rTSUzQkl3YW5hbWkrQSUzQk1pbXVyYStNJTNCQXNh
ZGErVCUzQkhpcmF5YXN1K1klM0JBQ1RJT04tSitHcm91cCUzQyUyRmF1dGhvciUzRSUzQ0FOJTNF
MjYzNjA3MzElM0MlMkZBTiUzRSUzQ0RUJTNFSm91cm5hbCtBcnRpY2xlJTNDJTJGRFQlM0U8L3Vy
bD48L3JlbGF0ZWQtdXJscz48L3VybHM+PGVsZWN0cm9uaWMtcmVzb3VyY2UtbnVtPmh0dHBzOi8v
ZHguZG9pLm9yZy8xMC4xMDE2L1MyMjE1LTAzNjYoMTQpNzAyNTktNzwvZWxlY3Ryb25pYy1yZXNv
dXJjZS1udW0+PHJlbW90ZS1kYXRhYmFzZS1uYW1lPk1FRExJTkU8L3JlbW90ZS1kYXRhYmFzZS1u
YW1lPjxyZW1vdGUtZGF0YWJhc2UtcHJvdmlkZXI+T3ZpZCBUZWNobm9sb2dpZXM8L3JlbW90ZS1k
YXRhYmFzZS1wcm92aWRlcj48bGFuZ3VhZ2U+RW5nbGlzaDwvbGFuZ3VhZ2U+PC9yZWNvcmQ+PC9D
aXRlPjxDaXRlPjxBdXRob3I+R3lzaW4tTWFpbGxhcnQ8L0F1dGhvcj48WWVhcj4yMDE2PC9ZZWFy
PjxSZWNOdW0+MjEzOTwvUmVjTnVtPjxyZWNvcmQ+PHJlYy1udW1iZXI+MjEzOTwvcmVjLW51bWJl
cj48Zm9yZWlnbi1rZXlzPjxrZXkgYXBwPSJFTiIgZGItaWQ9InJhNTB3eHNmNnd4ZDBvZTJkMG94
cjkwM3hhZXgyOTIweHN2OSIgdGltZXN0YW1wPSIxNjg4MDQ1MTE0Ij4yMTM5PC9rZXk+PC9mb3Jl
aWduLWtleXM+PHJlZi10eXBlIG5hbWU9IkpvdXJuYWwgQXJ0aWNsZSI+MTc8L3JlZi10eXBlPjxj
b250cmlidXRvcnM+PGF1dGhvcnM+PGF1dGhvcj5HeXNpbi1NYWlsbGFydCwgQS48L2F1dGhvcj48
YXV0aG9yPlNjaHdhYiwgUy48L2F1dGhvcj48YXV0aG9yPlNvcmF2aWEsIEwuPC9hdXRob3I+PGF1
dGhvcj5NZWdlcnQsIE0uPC9hdXRob3I+PGF1dGhvcj5NaWNoZWwsIEsuPC9hdXRob3I+PC9hdXRo
b3JzPjwvY29udHJpYnV0b3JzPjxhdXRoLWFkZHJlc3M+R3lzaW4tTWFpbGxhcnQsIEFuamEuIE91
dHBhdGllbnQgRGVwYXJ0bWVudCwgVW5pdmVyc2l0eSBIb3NwaXRhbCBvZiBQc3ljaGlhdHJ5LCBV
bml2ZXJzaXR5IG9mIEJlcm4sIEJlcm4sIFN3aXR6ZXJsYW5kLiYjeEQ7U2Nod2FiLCBTaW1vbi4g
VHJhbnNsYXRpb25hbCBSZXNlYXJjaCBDZW50ZXIsIFVuaXZlcnNpdHkgSG9zcGl0YWwgb2YgUHN5
Y2hpYXRyeSwgVW5pdmVyc2l0eSBvZiBCZXJuLCBCZXJuLCBTd2l0emVybGFuZC4mI3hEO1NvcmF2
aWEsIExlaWxhLiBUcmFuc2xhdGlvbmFsIFJlc2VhcmNoIENlbnRlciwgVW5pdmVyc2l0eSBIb3Nw
aXRhbCBvZiBQc3ljaGlhdHJ5LCBVbml2ZXJzaXR5IG9mIEJlcm4sIEJlcm4sIFN3aXR6ZXJsYW5k
LiYjeEQ7TWVnZXJ0LCBNaWxsaWUuIFBzeWNoaWF0cmljIERlcGFydG1lbnQsIEdlbmVyYWwgSG9z
cGl0YWwsIFRodW4sIFN3aXR6ZXJsYW5kLiYjeEQ7TWljaGVsLCBLb25yYWQuIE91dHBhdGllbnQg
RGVwYXJ0bWVudCwgVW5pdmVyc2l0eSBIb3NwaXRhbCBvZiBQc3ljaGlhdHJ5LCBVbml2ZXJzaXR5
IG9mIEJlcm4sIEJlcm4sIFN3aXR6ZXJsYW5kLjwvYXV0aC1hZGRyZXNzPjx0aXRsZXM+PHRpdGxl
PkEgTm92ZWwgQnJpZWYgVGhlcmFweSBmb3IgUGF0aWVudHMgV2hvIEF0dGVtcHQgU3VpY2lkZTog
QSAyNC1tb250aHMgRm9sbG93LVVwIFJhbmRvbWl6ZWQgQ29udHJvbGxlZCBTdHVkeSBvZiB0aGUg
QXR0ZW1wdGVkIFN1aWNpZGUgU2hvcnQgSW50ZXJ2ZW50aW9uIFByb2dyYW0gKEFTU0lQKTwvdGl0
bGU+PHNlY29uZGFyeS10aXRsZT5QTG9TIE1lZGljaW5lIC8gUHVibGljIExpYnJhcnkgb2YgU2Np
ZW5jZTwvc2Vjb25kYXJ5LXRpdGxlPjxhbHQtdGl0bGU+UExvUyBNZWQ8L2FsdC10aXRsZT48L3Rp
dGxlcz48YWx0LXBlcmlvZGljYWw+PGZ1bGwtdGl0bGU+UExvUyBNZWQ8L2Z1bGwtdGl0bGU+PC9h
bHQtcGVyaW9kaWNhbD48cGFnZXM+ZTEwMDE5Njg8L3BhZ2VzPjx2b2x1bWU+MTM8L3ZvbHVtZT48
bnVtYmVyPjM8L251bWJlcj48a2V5d29yZHM+PGtleXdvcmQ+QWR1bHQ8L2tleXdvcmQ+PGtleXdv
cmQ+QW50aWRlcHJlc3NpdmUgQWdlbnRzL3R1IFtUaGVyYXBldXRpYyBVc2VdPC9rZXl3b3JkPjxr
ZXl3b3JkPkFudGlwc3ljaG90aWMgQWdlbnRzL3R1IFtUaGVyYXBldXRpYyBVc2VdPC9rZXl3b3Jk
PjxrZXl3b3JkPkFueGlldHkgRGlzb3JkZXJzL3B4IFtQc3ljaG9sb2d5XTwva2V5d29yZD48a2V5
d29yZD5BbnhpZXR5IERpc29yZGVycy90aCBbVGhlcmFweV08L2tleXdvcmQ+PGtleXdvcmQ+RGVw
cmVzc2l2ZSBEaXNvcmRlci9weCBbUHN5Y2hvbG9neV08L2tleXdvcmQ+PGtleXdvcmQ+RGVwcmVz
c2l2ZSBEaXNvcmRlci90aCBbVGhlcmFweV08L2tleXdvcmQ+PGtleXdvcmQ+RmVtYWxlPC9rZXl3
b3JkPjxrZXl3b3JkPkZvbGxvdy1VcCBTdHVkaWVzPC9rZXl3b3JkPjxrZXl3b3JkPkhvc3BpdGFs
cywgVW5pdmVyc2l0eTwva2V5d29yZD48a2V5d29yZD5IdW1hbnM8L2tleXdvcmQ+PGtleXdvcmQ+
TWFsZTwva2V5d29yZD48a2V5d29yZD5NZW50YWwgRGlzb3JkZXJzL3B4IFtQc3ljaG9sb2d5XTwv
a2V5d29yZD48a2V5d29yZD4qTWVudGFsIERpc29yZGVycy90aCBbVGhlcmFweV08L2tleXdvcmQ+
PGtleXdvcmQ+TWlkZGxlIEFnZWQ8L2tleXdvcmQ+PGtleXdvcmQ+TW9vZCBEaXNvcmRlcnMvcHgg
W1BzeWNob2xvZ3ldPC9rZXl3b3JkPjxrZXl3b3JkPk1vb2QgRGlzb3JkZXJzL3RoIFtUaGVyYXB5
XTwva2V5d29yZD48a2V5d29yZD5QZXJzb25hbGl0eSBEaXNvcmRlcnMvcHggW1BzeWNob2xvZ3ld
PC9rZXl3b3JkPjxrZXl3b3JkPlBlcnNvbmFsaXR5IERpc29yZGVycy90aCBbVGhlcmFweV08L2tl
eXdvcmQ+PGtleXdvcmQ+UHJvZmVzc2lvbmFsLVBhdGllbnQgUmVsYXRpb25zPC9rZXl3b3JkPjxr
ZXl3b3JkPlBzeWNob3RoZXJhcGV1dGljIFByb2Nlc3Nlczwva2V5d29yZD48a2V5d29yZD4qUHN5
Y2hvdGhlcmFweSwgQnJpZWYvbXQgW01ldGhvZHNdPC9rZXl3b3JkPjxrZXl3b3JkPlJlY3VycmVu
Y2U8L2tleXdvcmQ+PGtleXdvcmQ+U3Vic3RhbmNlLVJlbGF0ZWQgRGlzb3JkZXJzL3B4IFtQc3lj
aG9sb2d5XTwva2V5d29yZD48a2V5d29yZD5TdWJzdGFuY2UtUmVsYXRlZCBEaXNvcmRlcnMvdGgg
W1RoZXJhcHldPC9rZXl3b3JkPjxrZXl3b3JkPlN1aWNpZGFsIElkZWF0aW9uPC9rZXl3b3JkPjxr
ZXl3b3JkPipTdWljaWRlL3BjIFtQcmV2ZW50aW9uICZhbXA7IENvbnRyb2xdPC9rZXl3b3JkPjxr
ZXl3b3JkPlN1aWNpZGUvcHggW1BzeWNob2xvZ3ldPC9rZXl3b3JkPjxrZXl3b3JkPipTdWljaWRl
LCBBdHRlbXB0ZWQvcGMgW1ByZXZlbnRpb24gJmFtcDsgQ29udHJvbF08L2tleXdvcmQ+PGtleXdv
cmQ+U3VpY2lkZSwgQXR0ZW1wdGVkL3B4IFtQc3ljaG9sb2d5XTwva2V5d29yZD48a2V5d29yZD5U
cmFucXVpbGl6aW5nIEFnZW50cy90dSBbVGhlcmFwZXV0aWMgVXNlXTwva2V5d29yZD48a2V5d29y
ZD5UcmVhdG1lbnQgT3V0Y29tZTwva2V5d29yZD48a2V5d29yZD5Zb3VuZyBBZHVsdDwva2V5d29y
ZD48a2V5d29yZD4wIChBbnRpZGVwcmVzc2l2ZSBBZ2VudHMpPC9rZXl3b3JkPjxrZXl3b3JkPjAg
KEFudGlwc3ljaG90aWMgQWdlbnRzKTwva2V5d29yZD48a2V5d29yZD4wIChUcmFucXVpbGl6aW5n
IEFnZW50cyk8L2tleXdvcmQ+PC9rZXl3b3Jkcz48ZGF0ZXM+PHllYXI+MjAxNjwveWVhcj48cHVi
LWRhdGVzPjxkYXRlPk1hcjwvZGF0ZT48L3B1Yi1kYXRlcz48L2RhdGVzPjxpc2JuPjE1NDktMTY3
NjwvaXNibj48YWNjZXNzaW9uLW51bT4yNjkzMDA1NTwvYWNjZXNzaW9uLW51bT48d29yay10eXBl
PlJhbmRvbWl6ZWQgQ29udHJvbGxlZCBUcmlhbDwvd29yay10eXBlPjx1cmxzPjxyZWxhdGVkLXVy
bHM+PHVybD5odHRwOi8vb3ZpZHNwLm92aWQuY29tL292aWR3ZWIuY2dpP1Q9SlMmYW1wO0NTQz1Z
JmFtcDtORVdTPU4mYW1wO1BBR0U9ZnVsbHRleHQmYW1wO0Q9bWVkMTImYW1wO0FOPTI2OTMwMDU1
PC91cmw+PHVybD5odHRwOi8vcHJpbW9hLmxpYnJhcnkudW5zdy5lZHUuYXUvb3BlbnVybC82MVVO
U1dfSU5TVC9VTlNXX1NFUlZJQ0VTX1BBR0U/c2lkPU9WSUQ6bWVkbGluZSZhbXA7aWQ9cG1pZDoy
NjkzMDA1NSZhbXA7aWQ9ZG9pOjEwLjEzNzElMkZqb3VybmFsLnBtZWQuMTAwMTk2OCZhbXA7aXNz
bj0xNTQ5LTEyNzcmYW1wO2lzYm49JmFtcDt2b2x1bWU9MTMmYW1wO2lzc3VlPTMmYW1wO3NwYWdl
PWUxMDAxOTY4JmFtcDtwYWdlcz1lMTAwMTk2OCZhbXA7ZGF0ZT0yMDE2JmFtcDt0aXRsZT1QTG9T
K01lZGljaW5lKyUyRitQdWJsaWMrTGlicmFyeStvZitTY2llbmNlJmFtcDthdGl0bGU9QStOb3Zl
bCtCcmllZitUaGVyYXB5K2ZvcitQYXRpZW50cytXaG8rQXR0ZW1wdCtTdWljaWRlJTNBK0ErMjQt
bW9udGhzK0ZvbGxvdy1VcCtSYW5kb21pemVkK0NvbnRyb2xsZWQrU3R1ZHkrb2YrdGhlK0F0dGVt
cHRlZCtTdWljaWRlK1Nob3J0K0ludGVydmVudGlvbitQcm9ncmFtKyUyOEFTU0lQJTI5LiZhbXA7
YXVsYXN0PUd5c2luLU1haWxsYXJ0JmFtcDtwaWQ9JTNDYXV0aG9yJTNFR3lzaW4tTWFpbGxhcnQr
QSUzQlNjaHdhYitTJTNCU29yYXZpYStMJTNCTWVnZXJ0K00lM0JNaWNoZWwrSyUzQyUyRmF1dGhv
ciUzRSUzQ0FOJTNFMjY5MzAwNTUlM0MlMkZBTiUzRSUzQ0RUJTNFSm91cm5hbCtBcnRpY2xlJTND
JTJGRFQlM0U8L3VybD48L3JlbGF0ZWQtdXJscz48L3VybHM+PGVsZWN0cm9uaWMtcmVzb3VyY2Ut
bnVtPmh0dHBzOi8vZHguZG9pLm9yZy8xMC4xMzcxL2pvdXJuYWwucG1lZC4xMDAxOTY4PC9lbGVj
dHJvbmljLXJlc291cmNlLW51bT48cmVtb3RlLWRhdGFiYXNlLW5hbWU+TUVETElORTwvcmVtb3Rl
LWRhdGFiYXNlLW5hbWU+PHJlbW90ZS1kYXRhYmFzZS1wcm92aWRlcj5PdmlkIFRlY2hub2xvZ2ll
czwvcmVtb3RlLWRhdGFiYXNlLXByb3ZpZGVyPjxsYW5ndWFnZT5FbmdsaXNoPC9sYW5ndWFnZT48
L3JlY29yZD48L0NpdGU+PC9FbmROb3RlPgB=
</w:fldData>
        </w:fldChar>
      </w:r>
      <w:r w:rsidRPr="007D37E7">
        <w:instrText xml:space="preserve"> ADDIN EN.CITE.DATA </w:instrText>
      </w:r>
      <w:r w:rsidRPr="007D37E7">
        <w:fldChar w:fldCharType="end"/>
      </w:r>
      <w:r w:rsidRPr="007D37E7">
        <w:fldChar w:fldCharType="separate"/>
      </w:r>
      <w:r w:rsidRPr="007D37E7">
        <w:rPr>
          <w:noProof/>
          <w:vertAlign w:val="superscript"/>
        </w:rPr>
        <w:t>8-10</w:t>
      </w:r>
      <w:r w:rsidRPr="007D37E7">
        <w:fldChar w:fldCharType="end"/>
      </w:r>
      <w:r w:rsidRPr="007D37E7">
        <w:t>, deaths</w:t>
      </w:r>
      <w:r w:rsidRPr="007D37E7">
        <w:fldChar w:fldCharType="begin">
          <w:fldData xml:space="preserve">PEVuZE5vdGU+PENpdGU+PEF1dGhvcj5LaW08L0F1dGhvcj48WWVhcj4yMDIwPC9ZZWFyPjxSZWNO
dW0+MjA2MjwvUmVjTnVtPjxEaXNwbGF5VGV4dD48c3R5bGUgZmFjZT0ic3VwZXJzY3JpcHQiPjEx
LTEzPC9zdHlsZT48L0Rpc3BsYXlUZXh0PjxyZWNvcmQ+PHJlYy1udW1iZXI+MjA2MjwvcmVjLW51
bWJlcj48Zm9yZWlnbi1rZXlzPjxrZXkgYXBwPSJFTiIgZGItaWQ9InJhNTB3eHNmNnd4ZDBvZTJk
MG94cjkwM3hhZXgyOTIweHN2OSIgdGltZXN0YW1wPSIxNjg4MDQ0NDczIj4yMDYyPC9rZXk+PC9m
b3JlaWduLWtleXM+PHJlZi10eXBlIG5hbWU9IkpvdXJuYWwgQXJ0aWNsZSI+MTc8L3JlZi10eXBl
Pjxjb250cmlidXRvcnM+PGF1dGhvcnM+PGF1dGhvcj5LaW0sIE0uIEguPC9hdXRob3I+PGF1dGhv
cj5MZWUsIEouPC9hdXRob3I+PGF1dGhvcj5Ob2gsIEguPC9hdXRob3I+PGF1dGhvcj5Ib25nLCBK
LiBQLjwvYXV0aG9yPjxhdXRob3I+S2ltLCBILjwvYXV0aG9yPjxhdXRob3I+Q2hhLCBZLiBTLjwv
YXV0aG9yPjxhdXRob3I+QWhuLCBKLiBTLjwvYXV0aG9yPjxhdXRob3I+Q2hhbmcsIFMuIEouPC9h
dXRob3I+PGF1dGhvcj5NaW4sIFMuPC9hdXRob3I+PC9hdXRob3JzPjwvY29udHJpYnV0b3JzPjx0
aXRsZXM+PHRpdGxlPkVmZmVjdGl2ZW5lc3Mgb2YgYSBGbGV4aWJsZSBhbmQgQ29udGludW91cyBD
YXNlIE1hbmFnZW1lbnQgUHJvZ3JhbSBmb3IgU3VpY2lkZSBBdHRlbXB0ZXJzPC90aXRsZT48c2Vj
b25kYXJ5LXRpdGxlPkludCBKIEVudmlyb24gUmVzIFB1YmxpYyBIZWFsdGg8L3NlY29uZGFyeS10
aXRsZT48L3RpdGxlcz48cGVyaW9kaWNhbD48ZnVsbC10aXRsZT5JbnQgSiBFbnZpcm9uIFJlcyBQ
dWJsaWMgSGVhbHRoPC9mdWxsLXRpdGxlPjwvcGVyaW9kaWNhbD48dm9sdW1lPjE3PC92b2x1bWU+
PG51bWJlcj43PC9udW1iZXI+PGRhdGVzPjx5ZWFyPjIwMjA8L3llYXI+PC9kYXRlcz48cHViLWxv
Y2F0aW9uPlN3aXR6ZXJsYW5kPC9wdWItbG9jYXRpb24+PHVybHM+PC91cmxzPjxlbGVjdHJvbmlj
LXJlc291cmNlLW51bT4xMC4zMzkwL2lqZXJwaDE3MDcyNTk5PC9lbGVjdHJvbmljLXJlc291cmNl
LW51bT48L3JlY29yZD48L0NpdGU+PENpdGU+PEF1dGhvcj5EdW5sYXA8L0F1dGhvcj48WWVhcj4y
MDE5PC9ZZWFyPjxSZWNOdW0+MjA0MjwvUmVjTnVtPjxyZWNvcmQ+PHJlYy1udW1iZXI+MjA0Mjwv
cmVjLW51bWJlcj48Zm9yZWlnbi1rZXlzPjxrZXkgYXBwPSJFTiIgZGItaWQ9InJhNTB3eHNmNnd4
ZDBvZTJkMG94cjkwM3hhZXgyOTIweHN2OSIgdGltZXN0YW1wPSIxNjg4MDQ0NDczIj4yMDQyPC9r
ZXk+PC9mb3JlaWduLWtleXM+PHJlZi10eXBlIG5hbWU9IkpvdXJuYWwgQXJ0aWNsZSI+MTc8L3Jl
Zi10eXBlPjxjb250cmlidXRvcnM+PGF1dGhvcnM+PGF1dGhvcj5EdW5sYXAsIEwuIEouPC9hdXRo
b3I+PGF1dGhvcj5Pcm1lLCBTLjwvYXV0aG9yPjxhdXRob3I+WmFya2luLCBHLiBBLjwvYXV0aG9y
PjxhdXRob3I+QXJpYXMsIFMuIEEuPC9hdXRob3I+PGF1dGhvcj5NaWxsZXIsIEkuIFcuPC9hdXRo
b3I+PGF1dGhvcj5DYW1hcmdvLCBDLiBBLiwgSnIuPC9hdXRob3I+PGF1dGhvcj5TdWxsaXZhbiwg
QS4gRi48L2F1dGhvcj48YXV0aG9yPkFsbGVuLCBNLiBILjwvYXV0aG9yPjxhdXRob3I+R29sZHN0
ZWluLCBBLiBCLjwvYXV0aG9yPjxhdXRob3I+TWFudG9uLCBBLiBQLjwvYXV0aG9yPjxhdXRob3I+
Q2xhcmssIFIuPC9hdXRob3I+PGF1dGhvcj5Cb3VkcmVhdXgsIEUuIEQuPC9hdXRob3I+PC9hdXRo
b3JzPjwvY29udHJpYnV0b3JzPjx0aXRsZXM+PHRpdGxlPlNjcmVlbmluZyBhbmQgSW50ZXJ2ZW50
aW9uIGZvciBTdWljaWRlIFByZXZlbnRpb246IEEgQ29zdC1FZmZlY3RpdmVuZXNzIEFuYWx5c2lz
IG9mIHRoZSBFRC1TQUZFIEludGVydmVudGlvbnM8L3RpdGxlPjxzZWNvbmRhcnktdGl0bGU+UHN5
Y2hpYXRyIFNlcnY8L3NlY29uZGFyeS10aXRsZT48L3RpdGxlcz48cGVyaW9kaWNhbD48ZnVsbC10
aXRsZT5Qc3ljaGlhdHIgU2VydjwvZnVsbC10aXRsZT48L3BlcmlvZGljYWw+PHBhZ2VzPjEwODIt
MTA4NzwvcGFnZXM+PHZvbHVtZT43MDwvdm9sdW1lPjxudW1iZXI+MTI8L251bWJlcj48ZGF0ZXM+
PHllYXI+MjAxOTwveWVhcj48L2RhdGVzPjxwdWItbG9jYXRpb24+VW5pdGVkIFN0YXRlczwvcHVi
LWxvY2F0aW9uPjx1cmxzPjwvdXJscz48ZWxlY3Ryb25pYy1yZXNvdXJjZS1udW0+MTAuMTE3Ni9h
cHBpLnBzLjIwMTgwMDQ0NTwvZWxlY3Ryb25pYy1yZXNvdXJjZS1udW0+PC9yZWNvcmQ+PC9DaXRl
PjxDaXRlPjxBdXRob3I+RmxlaXNjaG1hbm4gQTwvQXV0aG9yPjxZZWFyPjIwMDg8L1llYXI+PFJl
Y051bT4yMTI1PC9SZWNOdW0+PHJlY29yZD48cmVjLW51bWJlcj4yMTI1PC9yZWMtbnVtYmVyPjxm
b3JlaWduLWtleXM+PGtleSBhcHA9IkVOIiBkYi1pZD0icmE1MHd4c2Y2d3hkMG9lMmQwb3hyOTAz
eGFleDI5MjB4c3Y5IiB0aW1lc3RhbXA9IjE2ODgwNDUxMTQiPjIxMjU8L2tleT48L2ZvcmVpZ24t
a2V5cz48cmVmLXR5cGUgbmFtZT0iSm91cm5hbCBBcnRpY2xlIj4xNzwvcmVmLXR5cGU+PGNvbnRy
aWJ1dG9ycz48YXV0aG9ycz48YXV0aG9yPkZsZWlzY2htYW5uIEEsPC9hdXRob3I+PGF1dGhvcj5C
ZXJ0b2xvdGUgSk0sIDwvYXV0aG9yPjxhdXRob3I+V2Fzc2VybWFuIEQsIDwvYXV0aG9yPjxhdXRo
b3I+RGUgTGVvIEQsIDwvYXV0aG9yPjxhdXRob3I+Qm9saGFyaSBKLCA8L2F1dGhvcj48YXV0aG9y
PkJvdGVnYSBOSiwgPC9hdXRob3I+PGF1dGhvcj5EZSBTaWx2YSBELCA8L2F1dGhvcj48YXV0aG9y
PlBoaWxsaXBzIE0sIDwvYXV0aG9yPjxhdXRob3I+VmlqYXlha3VtYXIgTCwgPC9hdXRob3I+PGF1
dGhvcj5Ww6RybmlrIEEsIDwvYXV0aG9yPjxhdXRob3I+U2NobGVidXNjaCBMLDwvYXV0aG9yPjxh
dXRob3I+IEh1b25nIFRyYW4gVGhpIFRoYW5oPC9hdXRob3I+PC9hdXRob3JzPjwvY29udHJpYnV0
b3JzPjx0aXRsZXM+PHRpdGxlPkVmZmVjdGl2ZW5lc3Mgb2YgYnJpZWYgaW50ZXJ2ZW50aW9uIGFu
ZCBjb250YWN0IGZvciBzdWljaWRlIGF0dGVtcHRlcnM6IGEgcmFuZG9taXplZCBjb250cm9sbGVk
IHRyaWFsIGluIGZpdmUgY291bnRyaWVzPC90aXRsZT48c2Vjb25kYXJ5LXRpdGxlPkJ1bGxldGlu
IG9mIHRoZSBXb3JsZCBIZWFsdGggT3JnYW5pemF0aW9uPC9zZWNvbmRhcnktdGl0bGU+PC90aXRs
ZXM+PHBlcmlvZGljYWw+PGZ1bGwtdGl0bGU+QnVsbGV0aW4gb2YgdGhlIFdvcmxkIEhlYWx0aCBP
cmdhbml6YXRpb248L2Z1bGwtdGl0bGU+PC9wZXJpb2RpY2FsPjxwYWdlcz43MDMtNzA5PC9wYWdl
cz48dm9sdW1lPjg2PC92b2x1bWU+PG51bWJlcj45PC9udW1iZXI+PGRhdGVzPjx5ZWFyPjIwMDg8
L3llYXI+PC9kYXRlcz48dXJscz48L3VybHM+PC9yZWNvcmQ+PC9DaXRlPjwvRW5kTm90ZT5=
</w:fldData>
        </w:fldChar>
      </w:r>
      <w:r w:rsidRPr="007D37E7">
        <w:instrText xml:space="preserve"> ADDIN EN.CITE </w:instrText>
      </w:r>
      <w:r w:rsidRPr="007D37E7">
        <w:fldChar w:fldCharType="begin">
          <w:fldData xml:space="preserve">PEVuZE5vdGU+PENpdGU+PEF1dGhvcj5LaW08L0F1dGhvcj48WWVhcj4yMDIwPC9ZZWFyPjxSZWNO
dW0+MjA2MjwvUmVjTnVtPjxEaXNwbGF5VGV4dD48c3R5bGUgZmFjZT0ic3VwZXJzY3JpcHQiPjEx
LTEzPC9zdHlsZT48L0Rpc3BsYXlUZXh0PjxyZWNvcmQ+PHJlYy1udW1iZXI+MjA2MjwvcmVjLW51
bWJlcj48Zm9yZWlnbi1rZXlzPjxrZXkgYXBwPSJFTiIgZGItaWQ9InJhNTB3eHNmNnd4ZDBvZTJk
MG94cjkwM3hhZXgyOTIweHN2OSIgdGltZXN0YW1wPSIxNjg4MDQ0NDczIj4yMDYyPC9rZXk+PC9m
b3JlaWduLWtleXM+PHJlZi10eXBlIG5hbWU9IkpvdXJuYWwgQXJ0aWNsZSI+MTc8L3JlZi10eXBl
Pjxjb250cmlidXRvcnM+PGF1dGhvcnM+PGF1dGhvcj5LaW0sIE0uIEguPC9hdXRob3I+PGF1dGhv
cj5MZWUsIEouPC9hdXRob3I+PGF1dGhvcj5Ob2gsIEguPC9hdXRob3I+PGF1dGhvcj5Ib25nLCBK
LiBQLjwvYXV0aG9yPjxhdXRob3I+S2ltLCBILjwvYXV0aG9yPjxhdXRob3I+Q2hhLCBZLiBTLjwv
YXV0aG9yPjxhdXRob3I+QWhuLCBKLiBTLjwvYXV0aG9yPjxhdXRob3I+Q2hhbmcsIFMuIEouPC9h
dXRob3I+PGF1dGhvcj5NaW4sIFMuPC9hdXRob3I+PC9hdXRob3JzPjwvY29udHJpYnV0b3JzPjx0
aXRsZXM+PHRpdGxlPkVmZmVjdGl2ZW5lc3Mgb2YgYSBGbGV4aWJsZSBhbmQgQ29udGludW91cyBD
YXNlIE1hbmFnZW1lbnQgUHJvZ3JhbSBmb3IgU3VpY2lkZSBBdHRlbXB0ZXJzPC90aXRsZT48c2Vj
b25kYXJ5LXRpdGxlPkludCBKIEVudmlyb24gUmVzIFB1YmxpYyBIZWFsdGg8L3NlY29uZGFyeS10
aXRsZT48L3RpdGxlcz48cGVyaW9kaWNhbD48ZnVsbC10aXRsZT5JbnQgSiBFbnZpcm9uIFJlcyBQ
dWJsaWMgSGVhbHRoPC9mdWxsLXRpdGxlPjwvcGVyaW9kaWNhbD48dm9sdW1lPjE3PC92b2x1bWU+
PG51bWJlcj43PC9udW1iZXI+PGRhdGVzPjx5ZWFyPjIwMjA8L3llYXI+PC9kYXRlcz48cHViLWxv
Y2F0aW9uPlN3aXR6ZXJsYW5kPC9wdWItbG9jYXRpb24+PHVybHM+PC91cmxzPjxlbGVjdHJvbmlj
LXJlc291cmNlLW51bT4xMC4zMzkwL2lqZXJwaDE3MDcyNTk5PC9lbGVjdHJvbmljLXJlc291cmNl
LW51bT48L3JlY29yZD48L0NpdGU+PENpdGU+PEF1dGhvcj5EdW5sYXA8L0F1dGhvcj48WWVhcj4y
MDE5PC9ZZWFyPjxSZWNOdW0+MjA0MjwvUmVjTnVtPjxyZWNvcmQ+PHJlYy1udW1iZXI+MjA0Mjwv
cmVjLW51bWJlcj48Zm9yZWlnbi1rZXlzPjxrZXkgYXBwPSJFTiIgZGItaWQ9InJhNTB3eHNmNnd4
ZDBvZTJkMG94cjkwM3hhZXgyOTIweHN2OSIgdGltZXN0YW1wPSIxNjg4MDQ0NDczIj4yMDQyPC9r
ZXk+PC9mb3JlaWduLWtleXM+PHJlZi10eXBlIG5hbWU9IkpvdXJuYWwgQXJ0aWNsZSI+MTc8L3Jl
Zi10eXBlPjxjb250cmlidXRvcnM+PGF1dGhvcnM+PGF1dGhvcj5EdW5sYXAsIEwuIEouPC9hdXRo
b3I+PGF1dGhvcj5Pcm1lLCBTLjwvYXV0aG9yPjxhdXRob3I+WmFya2luLCBHLiBBLjwvYXV0aG9y
PjxhdXRob3I+QXJpYXMsIFMuIEEuPC9hdXRob3I+PGF1dGhvcj5NaWxsZXIsIEkuIFcuPC9hdXRo
b3I+PGF1dGhvcj5DYW1hcmdvLCBDLiBBLiwgSnIuPC9hdXRob3I+PGF1dGhvcj5TdWxsaXZhbiwg
QS4gRi48L2F1dGhvcj48YXV0aG9yPkFsbGVuLCBNLiBILjwvYXV0aG9yPjxhdXRob3I+R29sZHN0
ZWluLCBBLiBCLjwvYXV0aG9yPjxhdXRob3I+TWFudG9uLCBBLiBQLjwvYXV0aG9yPjxhdXRob3I+
Q2xhcmssIFIuPC9hdXRob3I+PGF1dGhvcj5Cb3VkcmVhdXgsIEUuIEQuPC9hdXRob3I+PC9hdXRo
b3JzPjwvY29udHJpYnV0b3JzPjx0aXRsZXM+PHRpdGxlPlNjcmVlbmluZyBhbmQgSW50ZXJ2ZW50
aW9uIGZvciBTdWljaWRlIFByZXZlbnRpb246IEEgQ29zdC1FZmZlY3RpdmVuZXNzIEFuYWx5c2lz
IG9mIHRoZSBFRC1TQUZFIEludGVydmVudGlvbnM8L3RpdGxlPjxzZWNvbmRhcnktdGl0bGU+UHN5
Y2hpYXRyIFNlcnY8L3NlY29uZGFyeS10aXRsZT48L3RpdGxlcz48cGVyaW9kaWNhbD48ZnVsbC10
aXRsZT5Qc3ljaGlhdHIgU2VydjwvZnVsbC10aXRsZT48L3BlcmlvZGljYWw+PHBhZ2VzPjEwODIt
MTA4NzwvcGFnZXM+PHZvbHVtZT43MDwvdm9sdW1lPjxudW1iZXI+MTI8L251bWJlcj48ZGF0ZXM+
PHllYXI+MjAxOTwveWVhcj48L2RhdGVzPjxwdWItbG9jYXRpb24+VW5pdGVkIFN0YXRlczwvcHVi
LWxvY2F0aW9uPjx1cmxzPjwvdXJscz48ZWxlY3Ryb25pYy1yZXNvdXJjZS1udW0+MTAuMTE3Ni9h
cHBpLnBzLjIwMTgwMDQ0NTwvZWxlY3Ryb25pYy1yZXNvdXJjZS1udW0+PC9yZWNvcmQ+PC9DaXRl
PjxDaXRlPjxBdXRob3I+RmxlaXNjaG1hbm4gQTwvQXV0aG9yPjxZZWFyPjIwMDg8L1llYXI+PFJl
Y051bT4yMTI1PC9SZWNOdW0+PHJlY29yZD48cmVjLW51bWJlcj4yMTI1PC9yZWMtbnVtYmVyPjxm
b3JlaWduLWtleXM+PGtleSBhcHA9IkVOIiBkYi1pZD0icmE1MHd4c2Y2d3hkMG9lMmQwb3hyOTAz
eGFleDI5MjB4c3Y5IiB0aW1lc3RhbXA9IjE2ODgwNDUxMTQiPjIxMjU8L2tleT48L2ZvcmVpZ24t
a2V5cz48cmVmLXR5cGUgbmFtZT0iSm91cm5hbCBBcnRpY2xlIj4xNzwvcmVmLXR5cGU+PGNvbnRy
aWJ1dG9ycz48YXV0aG9ycz48YXV0aG9yPkZsZWlzY2htYW5uIEEsPC9hdXRob3I+PGF1dGhvcj5C
ZXJ0b2xvdGUgSk0sIDwvYXV0aG9yPjxhdXRob3I+V2Fzc2VybWFuIEQsIDwvYXV0aG9yPjxhdXRo
b3I+RGUgTGVvIEQsIDwvYXV0aG9yPjxhdXRob3I+Qm9saGFyaSBKLCA8L2F1dGhvcj48YXV0aG9y
PkJvdGVnYSBOSiwgPC9hdXRob3I+PGF1dGhvcj5EZSBTaWx2YSBELCA8L2F1dGhvcj48YXV0aG9y
PlBoaWxsaXBzIE0sIDwvYXV0aG9yPjxhdXRob3I+VmlqYXlha3VtYXIgTCwgPC9hdXRob3I+PGF1
dGhvcj5Ww6RybmlrIEEsIDwvYXV0aG9yPjxhdXRob3I+U2NobGVidXNjaCBMLDwvYXV0aG9yPjxh
dXRob3I+IEh1b25nIFRyYW4gVGhpIFRoYW5oPC9hdXRob3I+PC9hdXRob3JzPjwvY29udHJpYnV0
b3JzPjx0aXRsZXM+PHRpdGxlPkVmZmVjdGl2ZW5lc3Mgb2YgYnJpZWYgaW50ZXJ2ZW50aW9uIGFu
ZCBjb250YWN0IGZvciBzdWljaWRlIGF0dGVtcHRlcnM6IGEgcmFuZG9taXplZCBjb250cm9sbGVk
IHRyaWFsIGluIGZpdmUgY291bnRyaWVzPC90aXRsZT48c2Vjb25kYXJ5LXRpdGxlPkJ1bGxldGlu
IG9mIHRoZSBXb3JsZCBIZWFsdGggT3JnYW5pemF0aW9uPC9zZWNvbmRhcnktdGl0bGU+PC90aXRs
ZXM+PHBlcmlvZGljYWw+PGZ1bGwtdGl0bGU+QnVsbGV0aW4gb2YgdGhlIFdvcmxkIEhlYWx0aCBP
cmdhbml6YXRpb248L2Z1bGwtdGl0bGU+PC9wZXJpb2RpY2FsPjxwYWdlcz43MDMtNzA5PC9wYWdl
cz48dm9sdW1lPjg2PC92b2x1bWU+PG51bWJlcj45PC9udW1iZXI+PGRhdGVzPjx5ZWFyPjIwMDg8
L3llYXI+PC9kYXRlcz48dXJscz48L3VybHM+PC9yZWNvcmQ+PC9DaXRlPjwvRW5kTm90ZT5=
</w:fldData>
        </w:fldChar>
      </w:r>
      <w:r w:rsidRPr="007D37E7">
        <w:instrText xml:space="preserve"> ADDIN EN.CITE.DATA </w:instrText>
      </w:r>
      <w:r w:rsidRPr="007D37E7">
        <w:fldChar w:fldCharType="end"/>
      </w:r>
      <w:r w:rsidRPr="007D37E7">
        <w:fldChar w:fldCharType="separate"/>
      </w:r>
      <w:r w:rsidRPr="007D37E7">
        <w:rPr>
          <w:noProof/>
          <w:vertAlign w:val="superscript"/>
        </w:rPr>
        <w:t>11-13</w:t>
      </w:r>
      <w:r w:rsidRPr="007D37E7">
        <w:fldChar w:fldCharType="end"/>
      </w:r>
      <w:r w:rsidRPr="007D37E7">
        <w:t>, and to increase the likelihood that people will seek professional support when experiencing suicidal thoughts</w:t>
      </w:r>
      <w:r w:rsidRPr="007D37E7">
        <w:fldChar w:fldCharType="begin"/>
      </w:r>
      <w:r w:rsidRPr="007D37E7">
        <w:instrText xml:space="preserve"> ADDIN EN.CITE &lt;EndNote&gt;&lt;Cite&gt;&lt;Author&gt;Czyz&lt;/Author&gt;&lt;Year&gt;2021&lt;/Year&gt;&lt;RecNum&gt;2047&lt;/RecNum&gt;&lt;DisplayText&gt;&lt;style face="superscript"&gt;14&lt;/style&gt;&lt;/DisplayText&gt;&lt;record&gt;&lt;rec-number&gt;2047&lt;/rec-number&gt;&lt;foreign-keys&gt;&lt;key app="EN" db-id="ra50wxsf6wxd0oe2d0oxr903xaex2920xsv9" timestamp="1688044473"&gt;2047&lt;/key&gt;&lt;/foreign-keys&gt;&lt;ref-type name="Journal Article"&gt;17&lt;/ref-type&gt;&lt;contributors&gt;&lt;authors&gt;&lt;author&gt;Czyz, E. K.&lt;/author&gt;&lt;author&gt;King, C. A.&lt;/author&gt;&lt;author&gt;Prouty, D.&lt;/author&gt;&lt;author&gt;Micol, V. J.&lt;/author&gt;&lt;author&gt;Walton, M.&lt;/author&gt;&lt;author&gt;Nahum-Shani, I.&lt;/author&gt;&lt;/authors&gt;&lt;/contributors&gt;&lt;titles&gt;&lt;title&gt;Adaptive intervention for prevention of adolescent suicidal behavior after hospitalization: a pilot sequential multiple assignment randomized trial&lt;/title&gt;&lt;secondary-title&gt;J Child Psychol Psychiatry&lt;/secondary-title&gt;&lt;/titles&gt;&lt;periodical&gt;&lt;full-title&gt;J Child Psychol Psychiatry&lt;/full-title&gt;&lt;/periodical&gt;&lt;pages&gt;1019-1031&lt;/pages&gt;&lt;volume&gt;62&lt;/volume&gt;&lt;number&gt;8&lt;/number&gt;&lt;dates&gt;&lt;year&gt;2021&lt;/year&gt;&lt;/dates&gt;&lt;pub-location&gt;England&lt;/pub-location&gt;&lt;accession-num&gt;ClinicalTrials.gov/NCT03838198&lt;/accession-num&gt;&lt;urls&gt;&lt;/urls&gt;&lt;electronic-resource-num&gt;10.1111/jcpp.13383&lt;/electronic-resource-num&gt;&lt;/record&gt;&lt;/Cite&gt;&lt;/EndNote&gt;</w:instrText>
      </w:r>
      <w:r w:rsidRPr="007D37E7">
        <w:fldChar w:fldCharType="separate"/>
      </w:r>
      <w:r w:rsidRPr="007D37E7">
        <w:rPr>
          <w:noProof/>
          <w:vertAlign w:val="superscript"/>
        </w:rPr>
        <w:t>14</w:t>
      </w:r>
      <w:r w:rsidRPr="007D37E7">
        <w:fldChar w:fldCharType="end"/>
      </w:r>
      <w:r w:rsidRPr="007D37E7">
        <w:t>. Economic evaluation data has also suggested that effective aftercare programs will be associated with substantial cost-savings, with one study finding an estimated cost-savings of $8,502 USD per averted suicide attempt, leading to an estimated $840 million cost-saving annually in the American context</w:t>
      </w:r>
      <w:r w:rsidRPr="007D37E7">
        <w:fldChar w:fldCharType="begin"/>
      </w:r>
      <w:r w:rsidRPr="007D37E7">
        <w:instrText xml:space="preserve"> ADDIN EN.CITE &lt;EndNote&gt;&lt;Cite&gt;&lt;Author&gt;Dunlap&lt;/Author&gt;&lt;Year&gt;2019&lt;/Year&gt;&lt;RecNum&gt;2042&lt;/RecNum&gt;&lt;DisplayText&gt;&lt;style face="superscript"&gt;12&lt;/style&gt;&lt;/DisplayText&gt;&lt;record&gt;&lt;rec-number&gt;2042&lt;/rec-number&gt;&lt;foreign-keys&gt;&lt;key app="EN" db-id="ra50wxsf6wxd0oe2d0oxr903xaex2920xsv9" timestamp="1688044473"&gt;2042&lt;/key&gt;&lt;/foreign-keys&gt;&lt;ref-type name="Journal Article"&gt;17&lt;/ref-type&gt;&lt;contributors&gt;&lt;authors&gt;&lt;author&gt;Dunlap, L. J.&lt;/author&gt;&lt;author&gt;Orme, S.&lt;/author&gt;&lt;author&gt;Zarkin, G. A.&lt;/author&gt;&lt;author&gt;Arias, S. A.&lt;/author&gt;&lt;author&gt;Miller, I. W.&lt;/author&gt;&lt;author&gt;Camargo, C. A., Jr.&lt;/author&gt;&lt;author&gt;Sullivan, A. F.&lt;/author&gt;&lt;author&gt;Allen, M. H.&lt;/author&gt;&lt;author&gt;Goldstein, A. B.&lt;/author&gt;&lt;author&gt;Manton, A. P.&lt;/author&gt;&lt;author&gt;Clark, R.&lt;/author&gt;&lt;author&gt;Boudreaux, E. D.&lt;/author&gt;&lt;/authors&gt;&lt;/contributors&gt;&lt;titles&gt;&lt;title&gt;Screening and Intervention for Suicide Prevention: A Cost-Effectiveness Analysis of the ED-SAFE Interventions&lt;/title&gt;&lt;secondary-title&gt;Psychiatr Serv&lt;/secondary-title&gt;&lt;/titles&gt;&lt;periodical&gt;&lt;full-title&gt;Psychiatr Serv&lt;/full-title&gt;&lt;/periodical&gt;&lt;pages&gt;1082-1087&lt;/pages&gt;&lt;volume&gt;70&lt;/volume&gt;&lt;number&gt;12&lt;/number&gt;&lt;dates&gt;&lt;year&gt;2019&lt;/year&gt;&lt;/dates&gt;&lt;pub-location&gt;United States&lt;/pub-location&gt;&lt;urls&gt;&lt;/urls&gt;&lt;electronic-resource-num&gt;10.1176/appi.ps.201800445&lt;/electronic-resource-num&gt;&lt;/record&gt;&lt;/Cite&gt;&lt;/EndNote&gt;</w:instrText>
      </w:r>
      <w:r w:rsidRPr="007D37E7">
        <w:fldChar w:fldCharType="separate"/>
      </w:r>
      <w:r w:rsidRPr="007D37E7">
        <w:rPr>
          <w:noProof/>
          <w:vertAlign w:val="superscript"/>
        </w:rPr>
        <w:t>12</w:t>
      </w:r>
      <w:r w:rsidRPr="007D37E7">
        <w:fldChar w:fldCharType="end"/>
      </w:r>
      <w:r w:rsidRPr="007D37E7">
        <w:t>.</w:t>
      </w:r>
    </w:p>
    <w:p w14:paraId="45885EEF" w14:textId="3D5F5AFD" w:rsidR="00A90C3B" w:rsidRPr="007D37E7" w:rsidRDefault="00A90C3B" w:rsidP="00F40A27">
      <w:r w:rsidRPr="007D37E7">
        <w:t>Aftercare programs aim to prevent suicide behaviours by improving access to and engagement with care and supports. They typically provide coordinated support services to help an individual engage in the treatment that was planned at discharge. In this way, aftercare programs help bridge the gap between hospital-based care during an acute crisis, and the establishment of ongoing support in the community. It is important to note emerging support for broadened referral pathways to allow referrals to occur outside of the hospital system (</w:t>
      </w:r>
      <w:r w:rsidR="000217ED" w:rsidRPr="007D37E7">
        <w:t>e.g.,</w:t>
      </w:r>
      <w:r w:rsidRPr="007D37E7">
        <w:t xml:space="preserve"> referrals from general practitioners). There is also support for expanding inclusion criteria to provide access to aftercare services earlier in a person’s journey, either following a first attempt or in response to suicidal ideation and prior to an attempt. Although these ideas are gaining traction (several of the Australian state and territory bilateral agreements discussed below have made provisions to trial expanded referral pathways), they have not yet been widely adopted and so have limited representation in existing literature. </w:t>
      </w:r>
      <w:proofErr w:type="gramStart"/>
      <w:r w:rsidRPr="007D37E7">
        <w:t>The majority of</w:t>
      </w:r>
      <w:proofErr w:type="gramEnd"/>
      <w:r w:rsidRPr="007D37E7">
        <w:t xml:space="preserve"> published evaluations described hospital-facilitated referral to aftercare programs. Thus, although broader referral pathways and inclusion criteria may be beneficial, the findings of this</w:t>
      </w:r>
      <w:r w:rsidR="00E12C5F">
        <w:t xml:space="preserve"> review </w:t>
      </w:r>
      <w:r w:rsidRPr="007D37E7">
        <w:t>are primarily relevant to this context of hospital-based referrals and narrower eligibility. The transition to broader referral pathways and eligibility criteria will require careful consideration and planning to forecast and address potential implementation challenges and service capacity issues beyond the scope of th</w:t>
      </w:r>
      <w:r w:rsidR="00151168">
        <w:t>is review</w:t>
      </w:r>
      <w:r w:rsidRPr="007D37E7">
        <w:t xml:space="preserve">. </w:t>
      </w:r>
    </w:p>
    <w:p w14:paraId="1BAEE38C" w14:textId="40778C34" w:rsidR="00A90C3B" w:rsidRPr="007D37E7" w:rsidRDefault="00A90C3B" w:rsidP="00F40A27">
      <w:r w:rsidRPr="007D37E7">
        <w:t>Aftercare programs usually include the following four key elements at a minimum: (</w:t>
      </w:r>
      <w:proofErr w:type="spellStart"/>
      <w:r w:rsidRPr="007D37E7">
        <w:t>i</w:t>
      </w:r>
      <w:proofErr w:type="spellEnd"/>
      <w:r w:rsidRPr="007D37E7">
        <w:t xml:space="preserve">) rapid and assertive follow-up of people after they are discharged, (ii) continuous risk assessment and planning, (iii) encouragement and motivation to follow the treatment plan, and (iv) the provision of counselling </w:t>
      </w:r>
      <w:r w:rsidRPr="007D37E7">
        <w:lastRenderedPageBreak/>
        <w:t>with a problem solving or solution-focused approach</w:t>
      </w:r>
      <w:r w:rsidRPr="007D37E7">
        <w:fldChar w:fldCharType="begin"/>
      </w:r>
      <w:r w:rsidRPr="007D37E7">
        <w:instrText xml:space="preserve"> ADDIN EN.CITE &lt;EndNote&gt;&lt;Cite&gt;&lt;Author&gt;Shand&lt;/Author&gt;&lt;Year&gt;2018&lt;/Year&gt;&lt;RecNum&gt;2088&lt;/RecNum&gt;&lt;DisplayText&gt;&lt;style face="superscript"&gt;15&lt;/style&gt;&lt;/DisplayText&gt;&lt;record&gt;&lt;rec-number&gt;2088&lt;/rec-number&gt;&lt;foreign-keys&gt;&lt;key app="EN" db-id="ra50wxsf6wxd0oe2d0oxr903xaex2920xsv9" timestamp="1688045114"&gt;2088&lt;/key&gt;&lt;/foreign-keys&gt;&lt;ref-type name="Journal Article"&gt;17&lt;/ref-type&gt;&lt;contributors&gt;&lt;authors&gt;&lt;author&gt;Shand, Fiona&lt;/author&gt;&lt;author&gt;Vogl, Laura&lt;/author&gt;&lt;author&gt;Robinson, Jo&lt;/author&gt;&lt;/authors&gt;&lt;/contributors&gt;&lt;titles&gt;&lt;title&gt;Improving patient care after a suicide attempt&lt;/title&gt;&lt;secondary-title&gt;Australasian Psychiatry&lt;/secondary-title&gt;&lt;/titles&gt;&lt;periodical&gt;&lt;full-title&gt;Australasian Psychiatry&lt;/full-title&gt;&lt;/periodical&gt;&lt;pages&gt;145-148&lt;/pages&gt;&lt;volume&gt;26&lt;/volume&gt;&lt;number&gt;2&lt;/number&gt;&lt;keywords&gt;&lt;keyword&gt;suicide prevention,crisis care,aftercare,deliberate self-harm&lt;/keyword&gt;&lt;/keywords&gt;&lt;dates&gt;&lt;year&gt;2018&lt;/year&gt;&lt;/dates&gt;&lt;accession-num&gt;29480013&lt;/accession-num&gt;&lt;urls&gt;&lt;related-urls&gt;&lt;url&gt;https://journals.sagepub.com/doi/abs/10.1177/1039856218758560&lt;/url&gt;&lt;/related-urls&gt;&lt;/urls&gt;&lt;electronic-resource-num&gt;10.1177/1039856218758560&lt;/electronic-resource-num&gt;&lt;/record&gt;&lt;/Cite&gt;&lt;/EndNote&gt;</w:instrText>
      </w:r>
      <w:r w:rsidRPr="007D37E7">
        <w:fldChar w:fldCharType="separate"/>
      </w:r>
      <w:r w:rsidRPr="007D37E7">
        <w:rPr>
          <w:noProof/>
          <w:vertAlign w:val="superscript"/>
        </w:rPr>
        <w:t>15</w:t>
      </w:r>
      <w:r w:rsidRPr="007D37E7">
        <w:fldChar w:fldCharType="end"/>
      </w:r>
      <w:r w:rsidRPr="007D37E7">
        <w:t>. Staff-related factors including continuity of care and therapeutic alliance have also been emphasi</w:t>
      </w:r>
      <w:r w:rsidR="003414E6">
        <w:t>s</w:t>
      </w:r>
      <w:r w:rsidRPr="007D37E7">
        <w:t>ed as crucial features of effective aftercare</w:t>
      </w:r>
      <w:r w:rsidRPr="007D37E7">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7D37E7">
        <w:instrText xml:space="preserve"> ADDIN EN.CITE </w:instrText>
      </w:r>
      <w:r w:rsidRPr="007D37E7">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7D37E7">
        <w:instrText xml:space="preserve"> ADDIN EN.CITE.DATA </w:instrText>
      </w:r>
      <w:r w:rsidRPr="007D37E7">
        <w:fldChar w:fldCharType="end"/>
      </w:r>
      <w:r w:rsidRPr="007D37E7">
        <w:fldChar w:fldCharType="separate"/>
      </w:r>
      <w:r w:rsidRPr="007D37E7">
        <w:rPr>
          <w:noProof/>
          <w:vertAlign w:val="superscript"/>
        </w:rPr>
        <w:t>10</w:t>
      </w:r>
      <w:r w:rsidRPr="007D37E7">
        <w:fldChar w:fldCharType="end"/>
      </w:r>
      <w:r w:rsidRPr="007D37E7">
        <w:t>.</w:t>
      </w:r>
    </w:p>
    <w:p w14:paraId="1F5C3AD8" w14:textId="280FA9DC" w:rsidR="00A90C3B" w:rsidRPr="007D37E7" w:rsidRDefault="00A90C3B" w:rsidP="00F40A27">
      <w:r w:rsidRPr="007D37E7">
        <w:t xml:space="preserve">However, a diverse range of aftercare services have been implemented, with variability in the service model and treatment components. </w:t>
      </w:r>
      <w:proofErr w:type="gramStart"/>
      <w:r w:rsidRPr="007D37E7">
        <w:t>The majority of</w:t>
      </w:r>
      <w:proofErr w:type="gramEnd"/>
      <w:r w:rsidRPr="007D37E7">
        <w:t xml:space="preserve"> aftercare programs may be classified within three categories: </w:t>
      </w:r>
      <w:r w:rsidR="00614011">
        <w:t>comprehensive aftercare</w:t>
      </w:r>
      <w:r w:rsidRPr="007D37E7">
        <w:t xml:space="preserve">, </w:t>
      </w:r>
      <w:r w:rsidR="00614011">
        <w:t>brief interventions</w:t>
      </w:r>
      <w:r w:rsidRPr="007D37E7">
        <w:t xml:space="preserve">, and </w:t>
      </w:r>
      <w:r w:rsidR="00614011">
        <w:t>brief contact interventions</w:t>
      </w:r>
      <w:r w:rsidRPr="007D37E7">
        <w:t xml:space="preserve">. </w:t>
      </w:r>
      <w:r w:rsidR="00614011">
        <w:t>comprehensive aftercare</w:t>
      </w:r>
      <w:r w:rsidRPr="007D37E7">
        <w:t xml:space="preserve"> programs are characteri</w:t>
      </w:r>
      <w:r w:rsidR="0007222A">
        <w:t>s</w:t>
      </w:r>
      <w:r w:rsidRPr="007D37E7">
        <w:t xml:space="preserve">ed by the rapid provision of coordinated support services to people immediately following hospital discharge, with the goals of improving engagement with services and preventing suicidal behaviours. In these programs, the responsibility for contact is held by service staff rather than service users, and staff assertively attempt to engage people with </w:t>
      </w:r>
      <w:proofErr w:type="gramStart"/>
      <w:r w:rsidRPr="007D37E7">
        <w:t>a number of</w:t>
      </w:r>
      <w:proofErr w:type="gramEnd"/>
      <w:r w:rsidRPr="007D37E7">
        <w:t xml:space="preserve"> follow-up attempts. These programs provide case management and motivational support to facilitate engagement. Early programs included a local health service in </w:t>
      </w:r>
      <w:proofErr w:type="spellStart"/>
      <w:r w:rsidRPr="007D37E7">
        <w:t>Baerum</w:t>
      </w:r>
      <w:proofErr w:type="spellEnd"/>
      <w:r w:rsidRPr="007D37E7">
        <w:t>, Norway</w:t>
      </w:r>
      <w:r w:rsidRPr="007D37E7">
        <w:fldChar w:fldCharType="begin"/>
      </w:r>
      <w:r w:rsidRPr="007D37E7">
        <w:instrText xml:space="preserve"> ADDIN EN.CITE &lt;EndNote&gt;&lt;Cite&gt;&lt;Author&gt;Johannessen&lt;/Author&gt;&lt;Year&gt;2011&lt;/Year&gt;&lt;RecNum&gt;2150&lt;/RecNum&gt;&lt;DisplayText&gt;&lt;style face="superscript"&gt;16&lt;/style&gt;&lt;/DisplayText&gt;&lt;record&gt;&lt;rec-number&gt;2150&lt;/rec-number&gt;&lt;foreign-keys&gt;&lt;key app="EN" db-id="ra50wxsf6wxd0oe2d0oxr903xaex2920xsv9" timestamp="1688076755"&gt;2150&lt;/key&gt;&lt;/foreign-keys&gt;&lt;ref-type name="Journal Article"&gt;17&lt;/ref-type&gt;&lt;contributors&gt;&lt;authors&gt;&lt;author&gt;Johannessen, Håkon A.&lt;/author&gt;&lt;author&gt;Dieserud, Gudrun&lt;/author&gt;&lt;author&gt;De Leo, Diego&lt;/author&gt;&lt;author&gt;Claussen, Bjørgulf&lt;/author&gt;&lt;author&gt;Zahl, Per-Henrik&lt;/author&gt;&lt;/authors&gt;&lt;/contributors&gt;&lt;titles&gt;&lt;title&gt;Chain of care for patients who have attempted suicide: a follow-up study from Bærum, Norway&lt;/title&gt;&lt;secondary-title&gt;BMC Public Health&lt;/secondary-title&gt;&lt;/titles&gt;&lt;periodical&gt;&lt;full-title&gt;BMC Public Health&lt;/full-title&gt;&lt;/periodical&gt;&lt;pages&gt;81&lt;/pages&gt;&lt;volume&gt;11&lt;/volume&gt;&lt;number&gt;1&lt;/number&gt;&lt;dates&gt;&lt;year&gt;2011&lt;/year&gt;&lt;pub-dates&gt;&lt;date&gt;2011/02/04&lt;/date&gt;&lt;/pub-dates&gt;&lt;/dates&gt;&lt;isbn&gt;1471-2458&lt;/isbn&gt;&lt;urls&gt;&lt;related-urls&gt;&lt;url&gt;https://doi.org/10.1186/1471-2458-11-81&lt;/url&gt;&lt;/related-urls&gt;&lt;/urls&gt;&lt;electronic-resource-num&gt;10.1186/1471-2458-11-81&lt;/electronic-resource-num&gt;&lt;/record&gt;&lt;/Cite&gt;&lt;/EndNote&gt;</w:instrText>
      </w:r>
      <w:r w:rsidRPr="007D37E7">
        <w:fldChar w:fldCharType="separate"/>
      </w:r>
      <w:r w:rsidRPr="007D37E7">
        <w:rPr>
          <w:noProof/>
          <w:vertAlign w:val="superscript"/>
        </w:rPr>
        <w:t>16</w:t>
      </w:r>
      <w:r w:rsidRPr="007D37E7">
        <w:fldChar w:fldCharType="end"/>
      </w:r>
      <w:r w:rsidRPr="007D37E7">
        <w:t xml:space="preserve"> and the Outreach, Problem-solving, Adherence, and Continuity (OPAC) adaptation of this model in Denmark</w:t>
      </w:r>
      <w:r w:rsidRPr="007D37E7">
        <w:fldChar w:fldCharType="begin">
          <w:fldData xml:space="preserve">PEVuZE5vdGU+PENpdGU+PEF1dGhvcj5IdmlkPC9BdXRob3I+PFllYXI+MjAxMTwvWWVhcj48UmVj
TnVtPjIwOTk8L1JlY051bT48RGlzcGxheVRleHQ+PHN0eWxlIGZhY2U9InN1cGVyc2NyaXB0Ij44
PC9zdHlsZT48L0Rpc3BsYXlUZXh0PjxyZWNvcmQ+PHJlYy1udW1iZXI+MjA5OTwvcmVjLW51bWJl
cj48Zm9yZWlnbi1rZXlzPjxrZXkgYXBwPSJFTiIgZGItaWQ9InJhNTB3eHNmNnd4ZDBvZTJkMG94
cjkwM3hhZXgyOTIweHN2OSIgdGltZXN0YW1wPSIxNjg4MDQ1MTE0Ij4yMDk5PC9rZXk+PC9mb3Jl
aWduLWtleXM+PHJlZi10eXBlIG5hbWU9IkpvdXJuYWwgQXJ0aWNsZSI+MTc8L3JlZi10eXBlPjxj
b250cmlidXRvcnM+PGF1dGhvcnM+PGF1dGhvcj5IdmlkLCBNLjwvYXV0aG9yPjxhdXRob3I+VmFu
Z2JvcmcsIEsuPC9hdXRob3I+PGF1dGhvcj5Tb3JlbnNlbiwgSC4gSi48L2F1dGhvcj48YXV0aG9y
Pk5pZWxzZW4sIEkuIEsuPC9hdXRob3I+PGF1dGhvcj5TdGVuYm9yZywgSi4gTS48L2F1dGhvcj48
YXV0aG9yPldhbmcsIEEuIEcuPC9hdXRob3I+PC9hdXRob3JzPjwvY29udHJpYnV0b3JzPjxhdXRo
LWFkZHJlc3M+SHZpZCxNYXJpYW5uZS4gQ2VudHJlIG9mIFN1aWNpZGUgUHJldmVudGlvbiwgRGVw
YXJ0bWVudCBvZiBQc3ljaGlhdHJ5IEFtYWdlciwgQ29wZW5oYWdlbiBVbml2ZXJzaXR5IEhvc3Bp
dGFsLCBEaWdldmVqIDExMCwgREstMjMwMCBDb3BlbmhhZ2VuIFMsIERlbm1hcmsuPC9hdXRoLWFk
ZHJlc3M+PHRpdGxlcz48dGl0bGU+UHJldmVudGluZyByZXBldGl0aW9uIG9mIGF0dGVtcHRlZCBz
dWljaWRlLS1JSS4gVGhlIEFtYWdlciBwcm9qZWN0LCBhIHJhbmRvbWl6ZWQgY29udHJvbGxlZCB0
cmlhbDwvdGl0bGU+PHNlY29uZGFyeS10aXRsZT5Ob3JkaWMgSm91cm5hbCBvZiBQc3ljaGlhdHJ5
PC9zZWNvbmRhcnktdGl0bGU+PC90aXRsZXM+PHBlcmlvZGljYWw+PGZ1bGwtdGl0bGU+Tm9yZGlj
IEpvdXJuYWwgb2YgUHN5Y2hpYXRyeTwvZnVsbC10aXRsZT48L3BlcmlvZGljYWw+PHBhZ2VzPjI5
Mi04PC9wYWdlcz48dm9sdW1lPjY1PC92b2x1bWU+PG51bWJlcj41PC9udW1iZXI+PGRhdGVzPjx5
ZWFyPjIwMTE8L3llYXI+PC9kYXRlcz48YWNjZXNzaW9uLW51bT4yMTE3MTgzNzwvYWNjZXNzaW9u
LW51bT48d29yay10eXBlPlJhbmRvbWl6ZWQgQ29udHJvbGxlZCBUcmlhbCYjeEQ7UmVzZWFyY2gg
U3VwcG9ydCwgTm9uLVUuUy4gR292JmFwb3M7dDwvd29yay10eXBlPjx1cmxzPjxyZWxhdGVkLXVy
bHM+PHVybD5odHRwOi8vb3ZpZHNwLm92aWQuY29tL292aWR3ZWIuY2dpP1Q9SlMmYW1wO0NTQz1Z
JmFtcDtORVdTPU4mYW1wO1BBR0U9ZnVsbHRleHQmYW1wO0Q9bWVkbCZhbXA7QU49MjExNzE4Mzc8
L3VybD48dXJsPmh0dHA6Ly9wcmltb2EubGlicmFyeS51bnN3LmVkdS5hdS9vcGVudXJsLzYxVU5T
V19JTlNUL1VOU1dfU0VSVklDRVNfUEFHRT9zaWQ9T1ZJRDptZWRsaW5lJmFtcDtpZD1wbWlkOjIx
MTcxODM3JmFtcDtpZD1kb2k6MTAuMzEwOSUyRjA4MDM5NDg4LjIwMTAuNTQ0NDA0JmFtcDtpc3Nu
PTA4MDMtOTQ4OCZhbXA7aXNibj0mYW1wO3ZvbHVtZT02NSZhbXA7aXNzdWU9NSZhbXA7c3BhZ2U9
MjkyJmFtcDtwYWdlcz0yOTItOCZhbXA7ZGF0ZT0yMDExJmFtcDt0aXRsZT1Ob3JkaWMrSm91cm5h
bCtvZitQc3ljaGlhdHJ5JmFtcDthdGl0bGU9UHJldmVudGluZytyZXBldGl0aW9uK29mK2F0dGVt
cHRlZCtzdWljaWRlLS1JSS4rVGhlK0FtYWdlcitwcm9qZWN0JTJDK2ErcmFuZG9taXplZCtjb250
cm9sbGVkK3RyaWFsLiZhbXA7YXVsYXN0PUh2aWQmYW1wO3BpZD0lM0NhdXRob3IlM0VIdmlkK00l
M0JWYW5nYm9yZytLJTNCU29yZW5zZW4rSEolM0JOaWVsc2VuK0lLJTNCU3RlbmJvcmcrSk0lM0JX
YW5nK0FHJTNDJTJGYXV0aG9yJTNFJTNDQU4lM0UyMTE3MTgzNyUzQyUyRkFOJTNFJTNDRFQlM0VK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ZGVyPjwvcmVjb3JkPjwvQ2l0ZT48L0VuZE5vdGU+AG==
</w:fldData>
        </w:fldChar>
      </w:r>
      <w:r w:rsidRPr="007D37E7">
        <w:instrText xml:space="preserve"> ADDIN EN.CITE </w:instrText>
      </w:r>
      <w:r w:rsidRPr="007D37E7">
        <w:fldChar w:fldCharType="begin">
          <w:fldData xml:space="preserve">PEVuZE5vdGU+PENpdGU+PEF1dGhvcj5IdmlkPC9BdXRob3I+PFllYXI+MjAxMTwvWWVhcj48UmVj
TnVtPjIwOTk8L1JlY051bT48RGlzcGxheVRleHQ+PHN0eWxlIGZhY2U9InN1cGVyc2NyaXB0Ij44
PC9zdHlsZT48L0Rpc3BsYXlUZXh0PjxyZWNvcmQ+PHJlYy1udW1iZXI+MjA5OTwvcmVjLW51bWJl
cj48Zm9yZWlnbi1rZXlzPjxrZXkgYXBwPSJFTiIgZGItaWQ9InJhNTB3eHNmNnd4ZDBvZTJkMG94
cjkwM3hhZXgyOTIweHN2OSIgdGltZXN0YW1wPSIxNjg4MDQ1MTE0Ij4yMDk5PC9rZXk+PC9mb3Jl
aWduLWtleXM+PHJlZi10eXBlIG5hbWU9IkpvdXJuYWwgQXJ0aWNsZSI+MTc8L3JlZi10eXBlPjxj
b250cmlidXRvcnM+PGF1dGhvcnM+PGF1dGhvcj5IdmlkLCBNLjwvYXV0aG9yPjxhdXRob3I+VmFu
Z2JvcmcsIEsuPC9hdXRob3I+PGF1dGhvcj5Tb3JlbnNlbiwgSC4gSi48L2F1dGhvcj48YXV0aG9y
Pk5pZWxzZW4sIEkuIEsuPC9hdXRob3I+PGF1dGhvcj5TdGVuYm9yZywgSi4gTS48L2F1dGhvcj48
YXV0aG9yPldhbmcsIEEuIEcuPC9hdXRob3I+PC9hdXRob3JzPjwvY29udHJpYnV0b3JzPjxhdXRo
LWFkZHJlc3M+SHZpZCxNYXJpYW5uZS4gQ2VudHJlIG9mIFN1aWNpZGUgUHJldmVudGlvbiwgRGVw
YXJ0bWVudCBvZiBQc3ljaGlhdHJ5IEFtYWdlciwgQ29wZW5oYWdlbiBVbml2ZXJzaXR5IEhvc3Bp
dGFsLCBEaWdldmVqIDExMCwgREstMjMwMCBDb3BlbmhhZ2VuIFMsIERlbm1hcmsuPC9hdXRoLWFk
ZHJlc3M+PHRpdGxlcz48dGl0bGU+UHJldmVudGluZyByZXBldGl0aW9uIG9mIGF0dGVtcHRlZCBz
dWljaWRlLS1JSS4gVGhlIEFtYWdlciBwcm9qZWN0LCBhIHJhbmRvbWl6ZWQgY29udHJvbGxlZCB0
cmlhbDwvdGl0bGU+PHNlY29uZGFyeS10aXRsZT5Ob3JkaWMgSm91cm5hbCBvZiBQc3ljaGlhdHJ5
PC9zZWNvbmRhcnktdGl0bGU+PC90aXRsZXM+PHBlcmlvZGljYWw+PGZ1bGwtdGl0bGU+Tm9yZGlj
IEpvdXJuYWwgb2YgUHN5Y2hpYXRyeTwvZnVsbC10aXRsZT48L3BlcmlvZGljYWw+PHBhZ2VzPjI5
Mi04PC9wYWdlcz48dm9sdW1lPjY1PC92b2x1bWU+PG51bWJlcj41PC9udW1iZXI+PGRhdGVzPjx5
ZWFyPjIwMTE8L3llYXI+PC9kYXRlcz48YWNjZXNzaW9uLW51bT4yMTE3MTgzNzwvYWNjZXNzaW9u
LW51bT48d29yay10eXBlPlJhbmRvbWl6ZWQgQ29udHJvbGxlZCBUcmlhbCYjeEQ7UmVzZWFyY2gg
U3VwcG9ydCwgTm9uLVUuUy4gR292JmFwb3M7dDwvd29yay10eXBlPjx1cmxzPjxyZWxhdGVkLXVy
bHM+PHVybD5odHRwOi8vb3ZpZHNwLm92aWQuY29tL292aWR3ZWIuY2dpP1Q9SlMmYW1wO0NTQz1Z
JmFtcDtORVdTPU4mYW1wO1BBR0U9ZnVsbHRleHQmYW1wO0Q9bWVkbCZhbXA7QU49MjExNzE4Mzc8
L3VybD48dXJsPmh0dHA6Ly9wcmltb2EubGlicmFyeS51bnN3LmVkdS5hdS9vcGVudXJsLzYxVU5T
V19JTlNUL1VOU1dfU0VSVklDRVNfUEFHRT9zaWQ9T1ZJRDptZWRsaW5lJmFtcDtpZD1wbWlkOjIx
MTcxODM3JmFtcDtpZD1kb2k6MTAuMzEwOSUyRjA4MDM5NDg4LjIwMTAuNTQ0NDA0JmFtcDtpc3Nu
PTA4MDMtOTQ4OCZhbXA7aXNibj0mYW1wO3ZvbHVtZT02NSZhbXA7aXNzdWU9NSZhbXA7c3BhZ2U9
MjkyJmFtcDtwYWdlcz0yOTItOCZhbXA7ZGF0ZT0yMDExJmFtcDt0aXRsZT1Ob3JkaWMrSm91cm5h
bCtvZitQc3ljaGlhdHJ5JmFtcDthdGl0bGU9UHJldmVudGluZytyZXBldGl0aW9uK29mK2F0dGVt
cHRlZCtzdWljaWRlLS1JSS4rVGhlK0FtYWdlcitwcm9qZWN0JTJDK2ErcmFuZG9taXplZCtjb250
cm9sbGVkK3RyaWFsLiZhbXA7YXVsYXN0PUh2aWQmYW1wO3BpZD0lM0NhdXRob3IlM0VIdmlkK00l
M0JWYW5nYm9yZytLJTNCU29yZW5zZW4rSEolM0JOaWVsc2VuK0lLJTNCU3RlbmJvcmcrSk0lM0JX
YW5nK0FHJTNDJTJGYXV0aG9yJTNFJTNDQU4lM0UyMTE3MTgzNyUzQyUyRkFOJTNFJTNDRFQlM0VK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ZGVyPjwvcmVjb3JkPjwvQ2l0ZT48L0VuZE5vdGU+AG==
</w:fldData>
        </w:fldChar>
      </w:r>
      <w:r w:rsidRPr="007D37E7">
        <w:instrText xml:space="preserve"> ADDIN EN.CITE.DATA </w:instrText>
      </w:r>
      <w:r w:rsidRPr="007D37E7">
        <w:fldChar w:fldCharType="end"/>
      </w:r>
      <w:r w:rsidRPr="007D37E7">
        <w:fldChar w:fldCharType="separate"/>
      </w:r>
      <w:r w:rsidRPr="007D37E7">
        <w:rPr>
          <w:noProof/>
          <w:vertAlign w:val="superscript"/>
        </w:rPr>
        <w:t>8</w:t>
      </w:r>
      <w:r w:rsidRPr="007D37E7">
        <w:fldChar w:fldCharType="end"/>
      </w:r>
      <w:r w:rsidRPr="007D37E7">
        <w:t>. More recently, a similar case management program called ACTION-J was implemented in Japan</w:t>
      </w:r>
      <w:r w:rsidRPr="007D37E7">
        <w:fldChar w:fldCharType="begin">
          <w:fldData xml:space="preserve">PEVuZE5vdGU+PENpdGU+PEF1dGhvcj5LYXdhbmlzaGk8L0F1dGhvcj48WWVhcj4yMDE0PC9ZZWFy
PjxSZWNOdW0+MjEyOTwvUmVjTnVtPjxEaXNwbGF5VGV4dD48c3R5bGUgZmFjZT0ic3VwZXJzY3Jp
cHQiPjk8L3N0eWxlPjwvRGlzcGxheVRleHQ+PHJlY29yZD48cmVjLW51bWJlcj4yMTI5PC9yZWMt
bnVtYmVyPjxmb3JlaWduLWtleXM+PGtleSBhcHA9IkVOIiBkYi1pZD0icmE1MHd4c2Y2d3hkMG9l
MmQwb3hyOTAzeGFleDI5MjB4c3Y5IiB0aW1lc3RhbXA9IjE2ODgwNDUxMTQiPjIxMjk8L2tleT48
L2ZvcmVpZ24ta2V5cz48cmVmLXR5cGUgbmFtZT0iSm91cm5hbCBBcnRpY2xlIj4xNzwvcmVmLXR5
cGU+PGNvbnRyaWJ1dG9ycz48YXV0aG9ycz48YXV0aG9yPkthd2FuaXNoaSwgQy48L2F1dGhvcj48
YXV0aG9yPkFydWdhLCBULjwvYXV0aG9yPjxhdXRob3I+SXNoaXp1a2EsIE4uPC9hdXRob3I+PGF1
dGhvcj5Zb25lbW90bywgTi48L2F1dGhvcj48YXV0aG9yPk90c3VrYSwgSy48L2F1dGhvcj48YXV0
aG9yPkthbWlqbywgWS48L2F1dGhvcj48YXV0aG9yPk9rdWJvLCBZLjwvYXV0aG9yPjxhdXRob3I+
SWtlc2hpdGEsIEsuPC9hdXRob3I+PGF1dGhvcj5TYWthaSwgQS48L2F1dGhvcj48YXV0aG9yPk1p
eWFva2EsIEguPC9hdXRob3I+PGF1dGhvcj5IaXRvbWksIFkuPC9hdXRob3I+PGF1dGhvcj5Jd2Fr
dW1hLCBBLjwvYXV0aG9yPjxhdXRob3I+S2lub3NoaXRhLCBULjwvYXV0aG9yPjxhdXRob3I+QWtp
eW9zaGksIEouPC9hdXRob3I+PGF1dGhvcj5Ib3Jpa2F3YSwgTi48L2F1dGhvcj48YXV0aG9yPkhp
cm90c3VuZSwgSC48L2F1dGhvcj48YXV0aG9yPkV0bywgTi48L2F1dGhvcj48YXV0aG9yPkl3YXRh
LCBOLjwvYXV0aG9yPjxhdXRob3I+S29obm8sIE0uPC9hdXRob3I+PGF1dGhvcj5Jd2FuYW1pLCBB
LjwvYXV0aG9yPjxhdXRob3I+TWltdXJhLCBNLjwvYXV0aG9yPjxhdXRob3I+QXNhZGEsIFQuPC9h
dXRob3I+PGF1dGhvcj5IaXJheWFzdSwgWS48L2F1dGhvcj48YXV0aG9yPkFjdGlvbi0gSi4gR3Jv
dXA8L2F1dGhvcj48L2F1dGhvcnM+PC9jb250cmlidXRvcnM+PGF1dGgtYWRkcmVzcz5LYXdhbmlz
aGksIENoaWFraS4gSGVhbHRoIE1hbmFnZW1lbnQgYW5kIFByb21vdGlvbiBDZW50ZXIsIFlva29o
YW1hIENpdHkgVW5pdmVyc2l0eSBHcmFkdWF0ZSBTY2hvb2wgb2YgTWVkaWNpbmUsIFlva29oYW1h
LCBKYXBhbi4gRWxlY3Ryb25pYyBhZGRyZXNzOiBjaGlha2kua2F3YW5pc2hpQGdtYWlsLmNvbS4m
I3hEO0FydWdhLCBUb2hydS4gRGVwYXJ0bWVudCBvZiBFbWVyZ2VuY3kgYW5kIENyaXRpY2FsIENh
cmUgTWVkaWNpbmUsIFNob3dhIFVuaXZlcnNpdHkgU2Nob29sIG9mIE1lZGljaW5lLCBUb2t5bywg
SmFwYW4uJiN4RDtJc2hpenVrYSwgTmFva2kuIENlbnRlciBmb3IgQ2xpbmljYWwgU2NpZW5jZXMs
IE5hdGlvbmFsIENlbnRlciBmb3IgR2xvYmFsIEhlYWx0aCBhbmQgTWVkaWNpbmUsIFRva3lvLCBK
YXBhbi4mI3hEO1lvbmVtb3RvLCBOYW9oaXJvLiBUcmFuc2xhdGlvbmFsIE1lZGljYWwgQ2VudGVy
LCBOYXRpb25hbCBDZW50ZXIgb2YgTmV1cm9sb2d5IGFuZCBQc3ljaGlhdHJ5LCBUb2t5bywgSmFw
YW4uJiN4RDtPdHN1a2EsIEtvdGFyby4gRGVwYXJ0bWVudCBvZiBOZXVyb3BzeWNoaWF0cnksIEl3
YXRlIE1lZGljYWwgVW5pdmVyc2l0eSwgTW9yaW9rYSwgSmFwYW4uJiN4RDtLYW1pam8sIFlvc2hp
dG8uIERlcGFydG1lbnQgb2YgRW1lcmdlbmN5IGFuZCBDcml0aWNhbCBDYXJlIE1lZGljaW5lLCBL
aXRhc2F0byBVbml2ZXJzaXR5IFNjaG9vbCBvZiBNZWRpY2luZSwgU2FnYW1paGFyYSwgSmFwYW4u
JiN4RDtPa3VibywgWW9zaGlyby4gRGVwYXJ0bWVudCBvZiBOZXVyb3BzeWNoaWF0cnksIE5pcHBv
biBNZWRpY2FsIFNjaG9vbCwgVG9reW8sIEphcGFuLiYjeEQ7SWtlc2hpdGEsIEthdHN1bWkuIERl
cGFydG1lbnQgb2YgUHN5Y2hpYXRyeSwgTmFyYSBNZWRpY2FsIFVuaXZlcnNpdHksIEthc2hpaGFy
YSwgSmFwYW4uJiN4RDtTYWthaSwgQWtpby4gRGVwYXJ0bWVudCBvZiBOZXVyb3BzeWNoaWF0cnks
IEl3YXRlIE1lZGljYWwgVW5pdmVyc2l0eSwgTW9yaW9rYSwgSmFwYW4uJiN4RDtNaXlhb2thLCBI
aXRvc2hpLiBEZXBhcnRtZW50IG9mIFBzeWNoaWF0cnksIEtpdGFzYXRvIFVuaXZlcnNpdHkgU2No
b29sIG9mIE1lZGljaW5lLCBTYWdhbWloYXJhLCBKYXBhbi4mI3hEO0hpdG9taSwgWW9zaGllLiBE
ZXBhcnRtZW50IG9mIE5ldXJvcHN5Y2hpYXRyeSwgS2lua2kgVW5pdmVyc2l0eSBGYWN1bHR5IG9m
IE1lZGljaW5lLCBPc2FrYXNheWFtYSwgSmFwYW4uJiN4RDtJd2FrdW1hLCBBa2loaXJvLiBEZXBh
cnRtZW50IG9mIFBzeWNoaWF0cnksIE1pdG8gTWVkaWNhbCBDZW50ZXIsIE1pdG8sIEphcGFuLiYj
eEQ7S2lub3NoaXRhLCBUb3NoaWhpa28uIERlcGFydG1lbnQgb2YgTmV1cm9wc3ljaGlhdHJ5LCBL
YW5zYWkgTWVkaWNhbCBVbml2ZXJzaXR5LCBIaXJha2F0YSwgSmFwYW4uJiN4RDtBa2l5b3NoaSwg
Sm90YXJvLiBEZXBhcnRtZW50IG9mIE5ldXJvcHN5Y2hpYXRyeSwgT2l0YSBVbml2ZXJzaXR5IEZh
Y3VsdHkgb2YgTWVkaWNpbmUsIFl1ZnUsIEphcGFuLiYjeEQ7SG9yaWthd2EsIE5hb3NoaS4gRGVw
YXJ0bWVudCBvZiBQc3ljaGlhdHJ5LCBTYWl0YW1hIE1lZGljYWwgQ2VudGVyLCBTYWl0YW1hIE1l
ZGljYWwgVW5pdmVyc2l0eSwgS2F3YWdvZSwgSmFwYW4uJiN4RDtIaXJvdHN1bmUsIEhpZGV0by4g
RGVwYXJ0bWVudCBvZiBQc3ljaGlhdHJ5LCBPc2FrYSBOYXRpb25hbCBIb3NwaXRhbCwgT3Nha2Es
IEphcGFuLiYjeEQ7RXRvLCBOb2J1YWtpLiBEZXBhcnRtZW50IG9mIFBzeWNoaWF0cnksIEZ1a3Vv
a2EgVW5pdmVyc2l0eSBGYWN1bHR5IG9mIE1lZGljaW5lLCBGdWt1b2thLCBKYXBhbi4mI3hEO0l3
YXRhLCBOYWthby4gRGVwYXJ0bWVudCBvZiBQc3ljaGlhdHJ5LCBGdWppdGEgSGVhbHRoIFVuaXZl
cnNpdHkgU2Nob29sIG9mIE1lZGljaW5lLCBUb3lvYWtlLCBKYXBhbi4mI3hEO0tvaG5vLCBNb3Rv
dHN1Z3UuIERlcGFydG1lbnQgb2YgRW1lcmdlbmN5IE1lZGljaW5lLCBUc3VrdWJhIE1lZGljYWwg
Q2VudGVyIEhvc3BpdGFsLCBUc3VrdWJhLCBKYXBhbi4mI3hEO0l3YW5hbWksIEFraXJhLiBEZXBh
cnRtZW50IG9mIFBzeWNoaWF0cnksIFNob3dhIFVuaXZlcnNpdHkgU2Nob29sIG9mIE1lZGljaW5l
LCBUb2t5bywgSmFwYW4uJiN4RDtNaW11cmEsIE1hc2FydS4gRGVwYXJ0bWVudCBvZiBOZXVyb3Bz
eWNoaWF0cnksIEtlaW8gVW5pdmVyc2l0eSBTY2hvb2wgb2YgTWVkaWNpbmUsIFRva3lvLCBKYXBh
bi4mI3hEO0FzYWRhLCBUYWthc2hpLiBEZXBhcnRtZW50IG9mIFBzeWNoaWF0cnksIFVuaXZlcnNp
dHkgb2YgVHN1a3ViYSBHcmFkdWF0ZSBTY2hvb2wgb2YgQ29tcHJlaGVuc2l2ZSBIdW1hbiBTY2ll
bmNlcywgVHN1a3ViYSwgSmFwYW4uJiN4RDtIaXJheWFzdSwgWW9zaGlvLiBEZXBhcnRtZW50IG9m
IFBzeWNoaWF0cnksIFlva29oYW1hIENpdHkgVW5pdmVyc2l0eSBHcmFkdWF0ZSBTY2hvb2wgb2Yg
TWVkaWNpbmUsIFlva29oYW1hLCBKYXBhbi48L2F1dGgtYWRkcmVzcz48dGl0bGVzPjx0aXRsZT5B
c3NlcnRpdmUgY2FzZSBtYW5hZ2VtZW50IHZlcnN1cyBlbmhhbmNlZCB1c3VhbCBjYXJlIGZvciBw
ZW9wbGUgd2l0aCBtZW50YWwgaGVhbHRoIHByb2JsZW1zIHdobyBoYWQgYXR0ZW1wdGVkIHN1aWNp
ZGUgYW5kIHdlcmUgYWRtaXR0ZWQgdG8gaG9zcGl0YWwgZW1lcmdlbmN5IGRlcGFydG1lbnRzIGlu
IEphcGFuIChBQ1RJT04tSik6IGEgbXVsdGljZW50cmUsIHJhbmRvbWlzZWQgY29udHJvbGxlZCB0
cmlhbDwvdGl0bGU+PHNlY29uZGFyeS10aXRsZT5UaGUgTGFuY2V0LiBQc3ljaGlhdHJ5PC9zZWNv
bmRhcnktdGl0bGU+PGFsdC10aXRsZT5MYW5jZXQgUHN5Y2hpYXRyeTwvYWx0LXRpdGxlPjwvdGl0
bGVzPjxhbHQtcGVyaW9kaWNhbD48ZnVsbC10aXRsZT5MYW5jZXQgUHN5Y2hpYXRyeTwvZnVsbC10
aXRsZT48L2FsdC1wZXJpb2RpY2FsPjxwYWdlcz4xOTMtMjAxPC9wYWdlcz48dm9sdW1lPjE8L3Zv
bHVtZT48bnVtYmVyPjM8L251bWJlcj48ZGF0ZXM+PHllYXI+MjAxNDwveWVhcj48cHViLWRhdGVz
PjxkYXRlPkF1ZzwvZGF0ZT48L3B1Yi1kYXRlcz48L2RhdGVzPjxpc2JuPjIyMTUtMDM3NDwvaXNi
bj48YWNjZXNzaW9uLW51bT4yNjM2MDczMTwvYWNjZXNzaW9uLW51bT48dXJscz48cmVsYXRlZC11
cmxzPjx1cmw+aHR0cDovL292aWRzcC5vdmlkLmNvbS9vdmlkd2ViLmNnaT9UPUpTJmFtcDtDU0M9
WSZhbXA7TkVXUz1OJmFtcDtQQUdFPWZ1bGx0ZXh0JmFtcDtEPXByZW0xJmFtcDtBTj0yNjM2MDcz
MTwvdXJsPjx1cmw+aHR0cDovL3ByaW1vYS5saWJyYXJ5LnVuc3cuZWR1LmF1L29wZW51cmwvNjFV
TlNXX0lOU1QvVU5TV19TRVJWSUNFU19QQUdFP3NpZD1PVklEOm1lZGxpbmUmYW1wO2lkPXBtaWQ6
MjYzNjA3MzEmYW1wO2lkPWRvaToxMC4xMDE2JTJGUzIyMTUtMDM2NiUyODE0JTI5NzAyNTktNyZh
bXA7aXNzbj0yMjE1LTAzNjYmYW1wO2lzYm49JmFtcDt2b2x1bWU9MSZhbXA7aXNzdWU9MyZhbXA7
c3BhZ2U9MTkzJmFtcDtwYWdlcz0xOTMtMjAxJmFtcDtkYXRlPTIwMTQmYW1wO3RpdGxlPVRoZStM
YW5jZXQuK1BzeWNoaWF0cnkmYW1wO2F0aXRsZT1Bc3NlcnRpdmUrY2FzZSttYW5hZ2VtZW50K3Zl
cnN1cytlbmhhbmNlZCt1c3VhbCtjYXJlK2ZvcitwZW9wbGUrd2l0aCttZW50YWwraGVhbHRoK3By
b2JsZW1zK3dobytoYWQrYXR0ZW1wdGVkK3N1aWNpZGUrYW5kK3dlcmUrYWRtaXR0ZWQrdG8raG9z
cGl0YWwrZW1lcmdlbmN5K2RlcGFydG1lbnRzK2luK0phcGFuKyUyOEFDVElPTi1KJTI5JTNBK2Er
bXVsdGljZW50cmUlMkMrcmFuZG9taXNlZCtjb250cm9sbGVkK3RyaWFsLiZhbXA7YXVsYXN0PUth
d2FuaXNoaSZhbXA7cGlkPSUzQ2F1dGhvciUzRUthd2FuaXNoaStDJTNCQXJ1Z2ErVCUzQklzaGl6
dWthK04lM0JZb25lbW90bytOJTNCT3RzdWthK0slM0JLYW1pam8rWSUzQk9rdWJvK1klM0JJa2Vz
aGl0YStLJTNCU2FrYWkrQSUzQk1peWFva2ErSCUzQkhpdG9taStZJTNCSXdha3VtYStBJTNCS2lu
b3NoaXRhK1QlM0JBa2l5b3NoaStKJTNCSG9yaWthd2ErTiUzQkhpcm90c3VuZStIJTNCRXRvK04l
M0JJd2F0YStOJTNCS29obm8rTSUzQkl3YW5hbWkrQSUzQk1pbXVyYStNJTNCQXNhZGErVCUzQkhp
cmF5YXN1K1klM0JBQ1RJT04tSitHcm91cCUzQyUyRmF1dGhvciUzRSUzQ0FOJTNFMjYzNjA3MzEl
M0MlMkZBTiUzRSUzQ0RUJTNFSm91cm5hbCtBcnRpY2xlJTNDJTJGRFQlM0U8L3VybD48L3JlbGF0
ZWQtdXJscz48L3VybHM+PGVsZWN0cm9uaWMtcmVzb3VyY2UtbnVtPmh0dHBzOi8vZHguZG9pLm9y
Zy8xMC4xMDE2L1MyMjE1LTAzNjYoMTQpNzAyNTktNzwvZWxlY3Ryb25pYy1yZXNvdXJjZS1udW0+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7D37E7">
        <w:instrText xml:space="preserve"> ADDIN EN.CITE </w:instrText>
      </w:r>
      <w:r w:rsidRPr="007D37E7">
        <w:fldChar w:fldCharType="begin">
          <w:fldData xml:space="preserve">PEVuZE5vdGU+PENpdGU+PEF1dGhvcj5LYXdhbmlzaGk8L0F1dGhvcj48WWVhcj4yMDE0PC9ZZWFy
PjxSZWNOdW0+MjEyOTwvUmVjTnVtPjxEaXNwbGF5VGV4dD48c3R5bGUgZmFjZT0ic3VwZXJzY3Jp
cHQiPjk8L3N0eWxlPjwvRGlzcGxheVRleHQ+PHJlY29yZD48cmVjLW51bWJlcj4yMTI5PC9yZWMt
bnVtYmVyPjxmb3JlaWduLWtleXM+PGtleSBhcHA9IkVOIiBkYi1pZD0icmE1MHd4c2Y2d3hkMG9l
MmQwb3hyOTAzeGFleDI5MjB4c3Y5IiB0aW1lc3RhbXA9IjE2ODgwNDUxMTQiPjIxMjk8L2tleT48
L2ZvcmVpZ24ta2V5cz48cmVmLXR5cGUgbmFtZT0iSm91cm5hbCBBcnRpY2xlIj4xNzwvcmVmLXR5
cGU+PGNvbnRyaWJ1dG9ycz48YXV0aG9ycz48YXV0aG9yPkthd2FuaXNoaSwgQy48L2F1dGhvcj48
YXV0aG9yPkFydWdhLCBULjwvYXV0aG9yPjxhdXRob3I+SXNoaXp1a2EsIE4uPC9hdXRob3I+PGF1
dGhvcj5Zb25lbW90bywgTi48L2F1dGhvcj48YXV0aG9yPk90c3VrYSwgSy48L2F1dGhvcj48YXV0
aG9yPkthbWlqbywgWS48L2F1dGhvcj48YXV0aG9yPk9rdWJvLCBZLjwvYXV0aG9yPjxhdXRob3I+
SWtlc2hpdGEsIEsuPC9hdXRob3I+PGF1dGhvcj5TYWthaSwgQS48L2F1dGhvcj48YXV0aG9yPk1p
eWFva2EsIEguPC9hdXRob3I+PGF1dGhvcj5IaXRvbWksIFkuPC9hdXRob3I+PGF1dGhvcj5Jd2Fr
dW1hLCBBLjwvYXV0aG9yPjxhdXRob3I+S2lub3NoaXRhLCBULjwvYXV0aG9yPjxhdXRob3I+QWtp
eW9zaGksIEouPC9hdXRob3I+PGF1dGhvcj5Ib3Jpa2F3YSwgTi48L2F1dGhvcj48YXV0aG9yPkhp
cm90c3VuZSwgSC48L2F1dGhvcj48YXV0aG9yPkV0bywgTi48L2F1dGhvcj48YXV0aG9yPkl3YXRh
LCBOLjwvYXV0aG9yPjxhdXRob3I+S29obm8sIE0uPC9hdXRob3I+PGF1dGhvcj5Jd2FuYW1pLCBB
LjwvYXV0aG9yPjxhdXRob3I+TWltdXJhLCBNLjwvYXV0aG9yPjxhdXRob3I+QXNhZGEsIFQuPC9h
dXRob3I+PGF1dGhvcj5IaXJheWFzdSwgWS48L2F1dGhvcj48YXV0aG9yPkFjdGlvbi0gSi4gR3Jv
dXA8L2F1dGhvcj48L2F1dGhvcnM+PC9jb250cmlidXRvcnM+PGF1dGgtYWRkcmVzcz5LYXdhbmlz
aGksIENoaWFraS4gSGVhbHRoIE1hbmFnZW1lbnQgYW5kIFByb21vdGlvbiBDZW50ZXIsIFlva29o
YW1hIENpdHkgVW5pdmVyc2l0eSBHcmFkdWF0ZSBTY2hvb2wgb2YgTWVkaWNpbmUsIFlva29oYW1h
LCBKYXBhbi4gRWxlY3Ryb25pYyBhZGRyZXNzOiBjaGlha2kua2F3YW5pc2hpQGdtYWlsLmNvbS4m
I3hEO0FydWdhLCBUb2hydS4gRGVwYXJ0bWVudCBvZiBFbWVyZ2VuY3kgYW5kIENyaXRpY2FsIENh
cmUgTWVkaWNpbmUsIFNob3dhIFVuaXZlcnNpdHkgU2Nob29sIG9mIE1lZGljaW5lLCBUb2t5bywg
SmFwYW4uJiN4RDtJc2hpenVrYSwgTmFva2kuIENlbnRlciBmb3IgQ2xpbmljYWwgU2NpZW5jZXMs
IE5hdGlvbmFsIENlbnRlciBmb3IgR2xvYmFsIEhlYWx0aCBhbmQgTWVkaWNpbmUsIFRva3lvLCBK
YXBhbi4mI3hEO1lvbmVtb3RvLCBOYW9oaXJvLiBUcmFuc2xhdGlvbmFsIE1lZGljYWwgQ2VudGVy
LCBOYXRpb25hbCBDZW50ZXIgb2YgTmV1cm9sb2d5IGFuZCBQc3ljaGlhdHJ5LCBUb2t5bywgSmFw
YW4uJiN4RDtPdHN1a2EsIEtvdGFyby4gRGVwYXJ0bWVudCBvZiBOZXVyb3BzeWNoaWF0cnksIEl3
YXRlIE1lZGljYWwgVW5pdmVyc2l0eSwgTW9yaW9rYSwgSmFwYW4uJiN4RDtLYW1pam8sIFlvc2hp
dG8uIERlcGFydG1lbnQgb2YgRW1lcmdlbmN5IGFuZCBDcml0aWNhbCBDYXJlIE1lZGljaW5lLCBL
aXRhc2F0byBVbml2ZXJzaXR5IFNjaG9vbCBvZiBNZWRpY2luZSwgU2FnYW1paGFyYSwgSmFwYW4u
JiN4RDtPa3VibywgWW9zaGlyby4gRGVwYXJ0bWVudCBvZiBOZXVyb3BzeWNoaWF0cnksIE5pcHBv
biBNZWRpY2FsIFNjaG9vbCwgVG9reW8sIEphcGFuLiYjeEQ7SWtlc2hpdGEsIEthdHN1bWkuIERl
cGFydG1lbnQgb2YgUHN5Y2hpYXRyeSwgTmFyYSBNZWRpY2FsIFVuaXZlcnNpdHksIEthc2hpaGFy
YSwgSmFwYW4uJiN4RDtTYWthaSwgQWtpby4gRGVwYXJ0bWVudCBvZiBOZXVyb3BzeWNoaWF0cnks
IEl3YXRlIE1lZGljYWwgVW5pdmVyc2l0eSwgTW9yaW9rYSwgSmFwYW4uJiN4RDtNaXlhb2thLCBI
aXRvc2hpLiBEZXBhcnRtZW50IG9mIFBzeWNoaWF0cnksIEtpdGFzYXRvIFVuaXZlcnNpdHkgU2No
b29sIG9mIE1lZGljaW5lLCBTYWdhbWloYXJhLCBKYXBhbi4mI3hEO0hpdG9taSwgWW9zaGllLiBE
ZXBhcnRtZW50IG9mIE5ldXJvcHN5Y2hpYXRyeSwgS2lua2kgVW5pdmVyc2l0eSBGYWN1bHR5IG9m
IE1lZGljaW5lLCBPc2FrYXNheWFtYSwgSmFwYW4uJiN4RDtJd2FrdW1hLCBBa2loaXJvLiBEZXBh
cnRtZW50IG9mIFBzeWNoaWF0cnksIE1pdG8gTWVkaWNhbCBDZW50ZXIsIE1pdG8sIEphcGFuLiYj
eEQ7S2lub3NoaXRhLCBUb3NoaWhpa28uIERlcGFydG1lbnQgb2YgTmV1cm9wc3ljaGlhdHJ5LCBL
YW5zYWkgTWVkaWNhbCBVbml2ZXJzaXR5LCBIaXJha2F0YSwgSmFwYW4uJiN4RDtBa2l5b3NoaSwg
Sm90YXJvLiBEZXBhcnRtZW50IG9mIE5ldXJvcHN5Y2hpYXRyeSwgT2l0YSBVbml2ZXJzaXR5IEZh
Y3VsdHkgb2YgTWVkaWNpbmUsIFl1ZnUsIEphcGFuLiYjeEQ7SG9yaWthd2EsIE5hb3NoaS4gRGVw
YXJ0bWVudCBvZiBQc3ljaGlhdHJ5LCBTYWl0YW1hIE1lZGljYWwgQ2VudGVyLCBTYWl0YW1hIE1l
ZGljYWwgVW5pdmVyc2l0eSwgS2F3YWdvZSwgSmFwYW4uJiN4RDtIaXJvdHN1bmUsIEhpZGV0by4g
RGVwYXJ0bWVudCBvZiBQc3ljaGlhdHJ5LCBPc2FrYSBOYXRpb25hbCBIb3NwaXRhbCwgT3Nha2Es
IEphcGFuLiYjeEQ7RXRvLCBOb2J1YWtpLiBEZXBhcnRtZW50IG9mIFBzeWNoaWF0cnksIEZ1a3Vv
a2EgVW5pdmVyc2l0eSBGYWN1bHR5IG9mIE1lZGljaW5lLCBGdWt1b2thLCBKYXBhbi4mI3hEO0l3
YXRhLCBOYWthby4gRGVwYXJ0bWVudCBvZiBQc3ljaGlhdHJ5LCBGdWppdGEgSGVhbHRoIFVuaXZl
cnNpdHkgU2Nob29sIG9mIE1lZGljaW5lLCBUb3lvYWtlLCBKYXBhbi4mI3hEO0tvaG5vLCBNb3Rv
dHN1Z3UuIERlcGFydG1lbnQgb2YgRW1lcmdlbmN5IE1lZGljaW5lLCBUc3VrdWJhIE1lZGljYWwg
Q2VudGVyIEhvc3BpdGFsLCBUc3VrdWJhLCBKYXBhbi4mI3hEO0l3YW5hbWksIEFraXJhLiBEZXBh
cnRtZW50IG9mIFBzeWNoaWF0cnksIFNob3dhIFVuaXZlcnNpdHkgU2Nob29sIG9mIE1lZGljaW5l
LCBUb2t5bywgSmFwYW4uJiN4RDtNaW11cmEsIE1hc2FydS4gRGVwYXJ0bWVudCBvZiBOZXVyb3Bz
eWNoaWF0cnksIEtlaW8gVW5pdmVyc2l0eSBTY2hvb2wgb2YgTWVkaWNpbmUsIFRva3lvLCBKYXBh
bi4mI3hEO0FzYWRhLCBUYWthc2hpLiBEZXBhcnRtZW50IG9mIFBzeWNoaWF0cnksIFVuaXZlcnNp
dHkgb2YgVHN1a3ViYSBHcmFkdWF0ZSBTY2hvb2wgb2YgQ29tcHJlaGVuc2l2ZSBIdW1hbiBTY2ll
bmNlcywgVHN1a3ViYSwgSmFwYW4uJiN4RDtIaXJheWFzdSwgWW9zaGlvLiBEZXBhcnRtZW50IG9m
IFBzeWNoaWF0cnksIFlva29oYW1hIENpdHkgVW5pdmVyc2l0eSBHcmFkdWF0ZSBTY2hvb2wgb2Yg
TWVkaWNpbmUsIFlva29oYW1hLCBKYXBhbi48L2F1dGgtYWRkcmVzcz48dGl0bGVzPjx0aXRsZT5B
c3NlcnRpdmUgY2FzZSBtYW5hZ2VtZW50IHZlcnN1cyBlbmhhbmNlZCB1c3VhbCBjYXJlIGZvciBw
ZW9wbGUgd2l0aCBtZW50YWwgaGVhbHRoIHByb2JsZW1zIHdobyBoYWQgYXR0ZW1wdGVkIHN1aWNp
ZGUgYW5kIHdlcmUgYWRtaXR0ZWQgdG8gaG9zcGl0YWwgZW1lcmdlbmN5IGRlcGFydG1lbnRzIGlu
IEphcGFuIChBQ1RJT04tSik6IGEgbXVsdGljZW50cmUsIHJhbmRvbWlzZWQgY29udHJvbGxlZCB0
cmlhbDwvdGl0bGU+PHNlY29uZGFyeS10aXRsZT5UaGUgTGFuY2V0LiBQc3ljaGlhdHJ5PC9zZWNv
bmRhcnktdGl0bGU+PGFsdC10aXRsZT5MYW5jZXQgUHN5Y2hpYXRyeTwvYWx0LXRpdGxlPjwvdGl0
bGVzPjxhbHQtcGVyaW9kaWNhbD48ZnVsbC10aXRsZT5MYW5jZXQgUHN5Y2hpYXRyeTwvZnVsbC10
aXRsZT48L2FsdC1wZXJpb2RpY2FsPjxwYWdlcz4xOTMtMjAxPC9wYWdlcz48dm9sdW1lPjE8L3Zv
bHVtZT48bnVtYmVyPjM8L251bWJlcj48ZGF0ZXM+PHllYXI+MjAxNDwveWVhcj48cHViLWRhdGVz
PjxkYXRlPkF1ZzwvZGF0ZT48L3B1Yi1kYXRlcz48L2RhdGVzPjxpc2JuPjIyMTUtMDM3NDwvaXNi
bj48YWNjZXNzaW9uLW51bT4yNjM2MDczMTwvYWNjZXNzaW9uLW51bT48dXJscz48cmVsYXRlZC11
cmxzPjx1cmw+aHR0cDovL292aWRzcC5vdmlkLmNvbS9vdmlkd2ViLmNnaT9UPUpTJmFtcDtDU0M9
WSZhbXA7TkVXUz1OJmFtcDtQQUdFPWZ1bGx0ZXh0JmFtcDtEPXByZW0xJmFtcDtBTj0yNjM2MDcz
MTwvdXJsPjx1cmw+aHR0cDovL3ByaW1vYS5saWJyYXJ5LnVuc3cuZWR1LmF1L29wZW51cmwvNjFV
TlNXX0lOU1QvVU5TV19TRVJWSUNFU19QQUdFP3NpZD1PVklEOm1lZGxpbmUmYW1wO2lkPXBtaWQ6
MjYzNjA3MzEmYW1wO2lkPWRvaToxMC4xMDE2JTJGUzIyMTUtMDM2NiUyODE0JTI5NzAyNTktNyZh
bXA7aXNzbj0yMjE1LTAzNjYmYW1wO2lzYm49JmFtcDt2b2x1bWU9MSZhbXA7aXNzdWU9MyZhbXA7
c3BhZ2U9MTkzJmFtcDtwYWdlcz0xOTMtMjAxJmFtcDtkYXRlPTIwMTQmYW1wO3RpdGxlPVRoZStM
YW5jZXQuK1BzeWNoaWF0cnkmYW1wO2F0aXRsZT1Bc3NlcnRpdmUrY2FzZSttYW5hZ2VtZW50K3Zl
cnN1cytlbmhhbmNlZCt1c3VhbCtjYXJlK2ZvcitwZW9wbGUrd2l0aCttZW50YWwraGVhbHRoK3By
b2JsZW1zK3dobytoYWQrYXR0ZW1wdGVkK3N1aWNpZGUrYW5kK3dlcmUrYWRtaXR0ZWQrdG8raG9z
cGl0YWwrZW1lcmdlbmN5K2RlcGFydG1lbnRzK2luK0phcGFuKyUyOEFDVElPTi1KJTI5JTNBK2Er
bXVsdGljZW50cmUlMkMrcmFuZG9taXNlZCtjb250cm9sbGVkK3RyaWFsLiZhbXA7YXVsYXN0PUth
d2FuaXNoaSZhbXA7cGlkPSUzQ2F1dGhvciUzRUthd2FuaXNoaStDJTNCQXJ1Z2ErVCUzQklzaGl6
dWthK04lM0JZb25lbW90bytOJTNCT3RzdWthK0slM0JLYW1pam8rWSUzQk9rdWJvK1klM0JJa2Vz
aGl0YStLJTNCU2FrYWkrQSUzQk1peWFva2ErSCUzQkhpdG9taStZJTNCSXdha3VtYStBJTNCS2lu
b3NoaXRhK1QlM0JBa2l5b3NoaStKJTNCSG9yaWthd2ErTiUzQkhpcm90c3VuZStIJTNCRXRvK04l
M0JJd2F0YStOJTNCS29obm8rTSUzQkl3YW5hbWkrQSUzQk1pbXVyYStNJTNCQXNhZGErVCUzQkhp
cmF5YXN1K1klM0JBQ1RJT04tSitHcm91cCUzQyUyRmF1dGhvciUzRSUzQ0FOJTNFMjYzNjA3MzEl
M0MlMkZBTiUzRSUzQ0RUJTNFSm91cm5hbCtBcnRpY2xlJTNDJTJGRFQlM0U8L3VybD48L3JlbGF0
ZWQtdXJscz48L3VybHM+PGVsZWN0cm9uaWMtcmVzb3VyY2UtbnVtPmh0dHBzOi8vZHguZG9pLm9y
Zy8xMC4xMDE2L1MyMjE1LTAzNjYoMTQpNzAyNTktNzwvZWxlY3Ryb25pYy1yZXNvdXJjZS1udW0+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7D37E7">
        <w:instrText xml:space="preserve"> ADDIN EN.CITE.DATA </w:instrText>
      </w:r>
      <w:r w:rsidRPr="007D37E7">
        <w:fldChar w:fldCharType="end"/>
      </w:r>
      <w:r w:rsidRPr="007D37E7">
        <w:fldChar w:fldCharType="separate"/>
      </w:r>
      <w:r w:rsidRPr="007D37E7">
        <w:rPr>
          <w:noProof/>
          <w:vertAlign w:val="superscript"/>
        </w:rPr>
        <w:t>9</w:t>
      </w:r>
      <w:r w:rsidRPr="007D37E7">
        <w:fldChar w:fldCharType="end"/>
      </w:r>
      <w:r w:rsidRPr="007D37E7">
        <w:t>. Several smaller case management programs have also been evaluated, but not at the randomised controlled trial (RCT) level.</w:t>
      </w:r>
    </w:p>
    <w:p w14:paraId="304A20CC" w14:textId="4CDB0501" w:rsidR="00A90C3B" w:rsidRPr="007D37E7" w:rsidRDefault="00A90C3B" w:rsidP="00F40A27">
      <w:r w:rsidRPr="007D37E7">
        <w:t xml:space="preserve">In contrast, </w:t>
      </w:r>
      <w:r w:rsidR="00614011">
        <w:t>brief interventions</w:t>
      </w:r>
      <w:r w:rsidRPr="007D37E7">
        <w:t xml:space="preserve"> are more time-limited – typically offering no more than six short sessions of around 10-20 minutes each. Brief interventions tend not to include case management, and most do not involve therapy. Contact often occurs by phone, although the content of the contact varies between programs. Some focus primarily on risk monitoring, while others offer motivational support and encouragement to engage in treatment. Others offer more clinically focused brief intervention strategies such as psychoeducation, narrative reviews, problem-solving counselling, strengths-based solution-focused counselling, or motivational interviewing. However, where these interventions are offered, they are distinctly brief and time-limited, generally with a pre-determined number of sessions at pre-determined timepoints. Several of these programs also include brief contact follow-ups as described below. Programs considered to offer </w:t>
      </w:r>
      <w:r w:rsidR="00614011">
        <w:t>brief interventions</w:t>
      </w:r>
      <w:r w:rsidRPr="007D37E7">
        <w:t xml:space="preserve"> include the Attempted Suicide Short Intervention Program (ASSIP) </w:t>
      </w:r>
      <w:r w:rsidRPr="007D37E7">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7D37E7">
        <w:instrText xml:space="preserve"> ADDIN EN.CITE </w:instrText>
      </w:r>
      <w:r w:rsidRPr="007D37E7">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7D37E7">
        <w:instrText xml:space="preserve"> ADDIN EN.CITE.DATA </w:instrText>
      </w:r>
      <w:r w:rsidRPr="007D37E7">
        <w:fldChar w:fldCharType="end"/>
      </w:r>
      <w:r w:rsidRPr="007D37E7">
        <w:fldChar w:fldCharType="separate"/>
      </w:r>
      <w:r w:rsidRPr="007D37E7">
        <w:rPr>
          <w:noProof/>
          <w:vertAlign w:val="superscript"/>
        </w:rPr>
        <w:t>10</w:t>
      </w:r>
      <w:r w:rsidRPr="007D37E7">
        <w:fldChar w:fldCharType="end"/>
      </w:r>
      <w:r w:rsidRPr="007D37E7">
        <w:t>, ALGOS</w:t>
      </w:r>
      <w:r w:rsidRPr="007D37E7">
        <w:fldChar w:fldCharType="begin">
          <w:fldData xml:space="preserve">PEVuZE5vdGU+PENpdGU+PEF1dGhvcj5NZXNzaWFoPC9BdXRob3I+PFllYXI+MjAxOTwvWWVhcj48
UmVjTnVtPjIxMjQ8L1JlY051bT48RGlzcGxheVRleHQ+PHN0eWxlIGZhY2U9InN1cGVyc2NyaXB0
Ij4xNywgMTg8L3N0eWxlPjwvRGlzcGxheVRleHQ+PHJlY29yZD48cmVjLW51bWJlcj4yMTI0PC9y
ZWMtbnVtYmVyPjxmb3JlaWduLWtleXM+PGtleSBhcHA9IkVOIiBkYi1pZD0icmE1MHd4c2Y2d3hk
MG9lMmQwb3hyOTAzeGFleDI5MjB4c3Y5IiB0aW1lc3RhbXA9IjE2ODgwNDUxMTQiPjIxMjQ8L2tl
eT48L2ZvcmVpZ24ta2V5cz48cmVmLXR5cGUgbmFtZT0iSm91cm5hbCBBcnRpY2xlIj4xNzwvcmVm
LXR5cGU+PGNvbnRyaWJ1dG9ycz48YXV0aG9ycz48YXV0aG9yPk1lc3NpYWgsIEEuPC9hdXRob3I+
PGF1dGhvcj5Ob3RyZWRhbWUsIEMuIEUuPC9hdXRob3I+PGF1dGhvcj5EZW1hcnR5LCBBLiBMLjwv
YXV0aG9yPjxhdXRob3I+RHVoZW0sIFMuPC9hdXRob3I+PGF1dGhvcj5WYWl2YSwgRy48L2F1dGhv
cj48YXV0aG9yPkFsZ28sIFMuIGludmVzdGlnYXRvcnM8L2F1dGhvcj48L2F1dGhvcnM+PC9jb250
cmlidXRvcnM+PGF1dGgtYWRkcmVzcz5NZXNzaWFoLCBBbnRvaW5lLiBJTlNFUk0gUmVzZWFyY2gg
dW5pdCBVLTExNzggJnF1b3Q7TWVudGFsIEhlYWx0aCBhbmQgUHVibGljIEhlYWx0aCZxdW90Oywg
Q2VudHJlIGRlIHJlY2hlcmNoZSBlbiBFcGlkZW1pb2xvZ2llIGV0IFNhbnRlIGRlcyBQb3B1bGF0
aW9ucyAoQ0VTUCksIElOU0VSTSwgVW5pdmVyc2l0ZSBQYXJpcy1TdWQsIFVWU1EsIFVuaXZlcnNp
dGUgUGFyaXMtU2FjbGF5LCBWaWxsZWp1aWYsIEZyYW5jZS4mI3hEO05vdHJlZGFtZSwgQ2hhcmxl
cy1FZG91YXJkLiBTQ0FMYWIgTGFib3JhdG9yeSwgQ05SUywgVU1SIDkxOTMsIFVuaXZlcnNpdGVz
IGRlIExpbGxlLCBMaWxsZSwgRnJhbmNlLiYjeEQ7Tm90cmVkYW1lLCBDaGFybGVzLUVkb3VhcmQu
IERlcGFydG1lbnQgb2YgQ2hpbGQgYW5kIEFkb2xlc2NlbnQgUHN5Y2hpYXRyeSwgSG9waXRhbCBG
b250YW4sIENIUlUgTGlsbGUsIExpbGxlLCBGcmFuY2UuJiN4RDtEZW1hcnR5LCBBbm5lLUxhdXJl
LiBJbnNlcm0gQ2xpbmljYWwgSW52ZXN0aWdhdGlvbiBDZW50ZXIgKENJQykgMTQwMywgQ0hSVSBh
bmQgVW5pdmVyc2l0ZXMgZGUgTGlsbGUsIExpbGxlLCBGcmFuY2UuJiN4RDtEZW1hcnR5LCBBbm5l
LUxhdXJlLiBEZXBhcnRtZW50IG9mIEFkdWx0IFBzeWNoaWF0cnksIEhvcGl0YWwgRm9udGFuLCBD
SFJVIExpbGxlLCBMaWxsZSwgRnJhbmNlLiYjeEQ7RHVoZW0sIFN0ZXBoYW5lLiBJbnNlcm0gQ2xp
bmljYWwgSW52ZXN0aWdhdGlvbiBDZW50ZXIgKENJQykgMTQwMywgQ0hSVSBhbmQgVW5pdmVyc2l0
ZXMgZGUgTGlsbGUsIExpbGxlLCBGcmFuY2UuJiN4RDtEdWhlbSwgU3RlcGhhbmUuIERlcGFydG1l
bnQgb2YgQWR1bHQgUHN5Y2hpYXRyeSwgSG9waXRhbCBGb250YW4sIENIUlUgTGlsbGUsIExpbGxl
LCBGcmFuY2UuJiN4RDtWYWl2YSwgR3VpbGxhdW1lLiBJTlNFUk0gUmVzZWFyY2ggdW5pdCBVLTEx
NzggJnF1b3Q7TWVudGFsIEhlYWx0aCBhbmQgUHVibGljIEhlYWx0aCZxdW90OywgQ2VudHJlIGRl
IHJlY2hlcmNoZSBlbiBFcGlkZW1pb2xvZ2llIGV0IFNhbnRlIGRlcyBQb3B1bGF0aW9ucyAoQ0VT
UCksIElOU0VSTSwgVW5pdmVyc2l0ZSBQYXJpcy1TdWQsIFVWU1EsIFVuaXZlcnNpdGUgUGFyaXMt
U2FjbGF5LCBWaWxsZWp1aWYsIEZyYW5jZS4mI3hEO1ZhaXZhLCBHdWlsbGF1bWUuIFNDQUxhYiBM
YWJvcmF0b3J5LCBDTlJTLCBVTVIgOTE5MywgVW5pdmVyc2l0ZXMgZGUgTGlsbGUsIExpbGxlLCBG
cmFuY2UuJiN4RDtWYWl2YSwgR3VpbGxhdW1lLiBEZXBhcnRtZW50IG9mIEFkdWx0IFBzeWNoaWF0
cnksIEhvcGl0YWwgRm9udGFuLCBDSFJVIExpbGxlLCBMaWxsZSwgRnJhbmNlLjwvYXV0aC1hZGRy
ZXNzPjx0aXRsZXM+PHRpdGxlPkNvbWJpbmluZyBncmVlbiBjYXJkcywgdGVsZXBob25lIGNhbGxz
IGFuZCBwb3N0Y2FyZHMgaW50byBhbiBpbnRlcnZlbnRpb24gYWxnb3JpdGhtIHRvIHJlZHVjZSBz
dWljaWRlIHJlYXR0ZW1wdCAoQWxnb1MpOiBQLWhvYyBhbmFseXNlcyBvZiBhbiBpbmNvbmNsdXNp
dmUgcmFuZG9taXplZCBjb250cm9sbGVkIHRyaWFsPC90aXRsZT48c2Vjb25kYXJ5LXRpdGxlPlBM
b1MgT05FIFtFbGVjdHJvbmljIFJlc291cmNlXTwvc2Vjb25kYXJ5LXRpdGxlPjxhbHQtdGl0bGU+
UExvUyBPTkU8L2FsdC10aXRsZT48L3RpdGxlcz48YWx0LXBlcmlvZGljYWw+PGZ1bGwtdGl0bGU+
UExvUyBPbmU8L2Z1bGwtdGl0bGU+PC9hbHQtcGVyaW9kaWNhbD48cGFnZXM+ZTAyMTA3Nzg8L3Bh
Z2VzPjx2b2x1bWU+MTQ8L3ZvbHVtZT48bnVtYmVyPjI8L251bWJlcj48ZGF0ZXM+PHllYXI+MjAx
OTwveWVhcj48L2RhdGVzPjxpc2JuPjE5MzItNjIwMzwvaXNibj48YWNjZXNzaW9uLW51bT4zMDcw
NzcxMDwvYWNjZXNzaW9uLW51bT48dXJscz48cmVsYXRlZC11cmxzPjx1cmw+aHR0cDovL292aWRz
cC5vdmlkLmNvbS9vdmlkd2ViLmNnaT9UPUpTJmFtcDtDU0M9WSZhbXA7TkVXUz1OJmFtcDtQQUdF
PWZ1bGx0ZXh0JmFtcDtEPXByZW0mYW1wO0FOPTMwNzA3NzEwPC91cmw+PHVybD5odHRwOi8vcHJp
bW9hLmxpYnJhcnkudW5zdy5lZHUuYXUvb3BlbnVybC82MVVOU1dfSU5TVC9VTlNXX1NFUlZJQ0VT
X1BBR0U/c2lkPU9WSUQ6bWVkbGluZSZhbXA7aWQ9cG1pZDozMDcwNzcxMCZhbXA7aWQ9ZG9pOjEw
LjEzNzElMkZqb3VybmFsLnBvbmUuMDIxMDc3OCZhbXA7aXNzbj0xOTMyLTYyMDMmYW1wO2lzYm49
JmFtcDt2b2x1bWU9MTQmYW1wO2lzc3VlPTImYW1wO3NwYWdlPWUwMjEwNzc4JmFtcDtwYWdlcz1l
MDIxMDc3OCZhbXA7ZGF0ZT0yMDE5JmFtcDt0aXRsZT1QTG9TK09ORSslNUJFbGVjdHJvbmljK1Jl
c291cmNlJTVEJmFtcDthdGl0bGU9Q29tYmluaW5nK2dyZWVuK2NhcmRzJTJDK3RlbGVwaG9uZStj
YWxscythbmQrcG9zdGNhcmRzK2ludG8rYW4raW50ZXJ2ZW50aW9uK2FsZ29yaXRobSt0bytyZWR1
Y2Urc3VpY2lkZStyZWF0dGVtcHQrJTI4QWxnb1MlMjklM0ErUC1ob2MrYW5hbHlzZXMrb2YrYW4r
aW5jb25jbHVzaXZlK3JhbmRvbWl6ZWQrY29udHJvbGxlZCt0cmlhbC4mYW1wO2F1bGFzdD1NZXNz
aWFoJmFtcDtwaWQ9JTNDYXV0aG9yJTNFTWVzc2lhaCtBJTNCTm90cmVkYW1lK0NFJTNCRGVtYXJ0
eStBTCUzQkR1aGVtK1MlM0JWYWl2YStHJTNCQWxnb1MraW52ZXN0aWdhdG9ycyUzQyUyRmF1dGhv
ciUzRSUzQ0FOJTNFMzA3MDc3MTAlM0MlMkZBTiUzRSUzQ0RUJTNFSm91cm5hbCtBcnRpY2xlJTND
JTJGRFQlM0U8L3VybD48L3JlbGF0ZWQtdXJscz48L3VybHM+PGVsZWN0cm9uaWMtcmVzb3VyY2Ut
bnVtPmh0dHBzOi8vZHguZG9pLm9yZy8xMC4xMzcxL2pvdXJuYWwucG9uZS4wMjEwNzc4PC9lbGVj
dHJvbmljLXJlc291cmNlLW51bT48cmVtb3RlLWRhdGFiYXNlLW5hbWU+TUVETElORTwvcmVtb3Rl
LWRhdGFiYXNlLW5hbWU+PHJlbW90ZS1kYXRhYmFzZS1wcm92aWRlcj5PdmlkIFRlY2hub2xvZ2ll
czwvcmVtb3RlLWRhdGFiYXNlLXByb3ZpZGVyPjxsYW5ndWFnZT5FbmdsaXNoPC9sYW5ndWFnZT48
L3JlY29yZD48L0NpdGU+PENpdGU+PEF1dGhvcj5WYWl2YTwvQXV0aG9yPjxZZWFyPjIwMTg8L1ll
YXI+PFJlY051bT4yMTE5PC9SZWNOdW0+PHJlY29yZD48cmVjLW51bWJlcj4yMTE5PC9yZWMtbnVt
YmVyPjxmb3JlaWduLWtleXM+PGtleSBhcHA9IkVOIiBkYi1pZD0icmE1MHd4c2Y2d3hkMG9lMmQw
b3hyOTAzeGFleDI5MjB4c3Y5IiB0aW1lc3RhbXA9IjE2ODgwNDUxMTQiPjIxMTk8L2tleT48L2Zv
cmVpZ24ta2V5cz48cmVmLXR5cGUgbmFtZT0iSm91cm5hbCBBcnRpY2xlIj4xNzwvcmVmLXR5cGU+
PGNvbnRyaWJ1dG9ycz48YXV0aG9ycz48YXV0aG9yPlZhaXZhLCBHLjwvYXV0aG9yPjxhdXRob3I+
QmVycm91aWd1ZXQsIFMuPC9hdXRob3I+PGF1dGhvcj5XYWx0ZXIsIE0uPC9hdXRob3I+PGF1dGhv
cj5Db3VydGV0LCBQLjwvYXV0aG9yPjxhdXRob3I+RHVjcm9jcSwgRi48L2F1dGhvcj48YXV0aG9y
PkphcmRvbiwgVi48L2F1dGhvcj48YXV0aG9yPkxhcnNlbiwgTS4gRS48L2F1dGhvcj48YXV0aG9y
PkNhaWxob2wsIEwuPC9hdXRob3I+PGF1dGhvcj5Hb2Rlc2Vuc2UsIEMuPC9hdXRob3I+PGF1dGhv
cj5Db3V0dXJpZXIsIEMuPC9hdXRob3I+PGF1dGhvcj5NYXRodXIsIEEuPC9hdXRob3I+PGF1dGhv
cj5MYWdyZWUsIFYuPC9hdXRob3I+PGF1dGhvcj5QaWNoZW5lLCBDLjwvYXV0aG9yPjxhdXRob3I+
VHJhdmVycywgRC48L2F1dGhvcj48YXV0aG9yPkxlbW9nbmUsIEMuPC9hdXRob3I+PGF1dGhvcj5I
ZW5yeSwgSi4gTS48L2F1dGhvcj48YXV0aG9yPkpvdmVyLCBGLjwvYXV0aG9yPjxhdXRob3I+Q2hh
c3RhbmcsIEYuPC9hdXRob3I+PGF1dGhvcj5QcnVkaG9tbWUsIE8uPC9hdXRob3I+PGF1dGhvcj5M
ZXN0YXZlbCwgUC48L2F1dGhvcj48YXV0aG9yPkdpZ25hYywgQy4gVC48L2F1dGhvcj48YXV0aG9y
PkR1aGVtLCBTLjwvYXV0aG9yPjxhdXRob3I+RGVtYXJ0eSwgQS4gTC48L2F1dGhvcj48YXV0aG9y
Pk1lc21ldXIsIEMuPC9hdXRob3I+PGF1dGhvcj5CZWxsaXZpZXIsIEYuPC9hdXRob3I+PGF1dGhv
cj5MYWJyZXVjaGUsIEouPC9hdXRob3I+PGF1dGhvcj5EdWhhbWVsLCBBLjwvYXV0aG9yPjxhdXRo
b3I+R29sZHN0ZWluLCBQLjwvYXV0aG9yPjwvYXV0aG9ycz48L2NvbnRyaWJ1dG9ycz48YXV0aC1h
ZGRyZXNzPlZhaXZhLCBHdWlsbGF1bWUuIERlcGFydG1lbnQgb2YgUHN5Y2hpYXRyeSwgVW5pdmVy
c2l0eSBIb3NwaXRhbCBvZiBMaWxsZSwgVW5pdmVyc2l0ZXMgZGUgTGlsbGUsIExpbGxlLCBGcmFu
Y2UuJiN4RDtWYWl2YSwgR3VpbGxhdW1lLiBTQ0EgTGFib3JhdG9yeSBDTlJTLVVNUiA5MTkzLCBM
aWxsZSwgRnJhbmNlLiYjeEQ7QmVycm91aWd1ZXQsIFNvZmlhbi4gQ0hSVSBDYXZhbGUgQmxhbmNo
ZSwgVW5pdmVyc2l0eSBIb3NwaXRhbCBvZiBCcmVzdCwgQm91bGV2YXJkIFRhbmd1eSBQcmlnZW50
LCAyOTYwOSBCcmVzdCBDZWRleCwgRnJhbmNlLiBzb2ZpYW4uYmVycm91aWd1ZXRAY2h1LWJyZXN0
LmZyLiYjeEQ7QmVycm91aWd1ZXQsIFNvZmlhbi4gRGVwYXJ0bWVudCBvZiBQc3ljaGlhdHJ5LCBV
bml2ZXJzaXR5IEhvc3BpdGFsIG9mIEJyZXN0LCBCcmVzdCwgRnJhbmNlLiYjeEQ7V2FsdGVyLCBN
aWNoZWwuIERlcGFydG1lbnQgb2YgUHN5Y2hpYXRyeSwgVW5pdmVyc2l0eSBIb3NwaXRhbCBvZiBC
cmVzdCwgQnJlc3QsIEZyYW5jZS4mI3hEO0NvdXJ0ZXQsIFBoaWxpcHBlLiBEZXBhcnRtZW50IG9m
IEVtZXJnZW5jeSBQc3ljaGlhdHJ5IGFuZCBQb3N0YWN1dGUgQ2FyZSwgSU5TRVJNIFUxMDYxLCBV
bml2ZXJzaXR5IG9mIE1vbnRwZWxsaWVyLCBNb250cGVsbGllciwgRnJhbmNlLiYjeEQ7RHVjcm9j
cSwgRnJhbmNvaXMuIFNDQSBMYWJvcmF0b3J5IENOUlMtVU1SIDkxOTMsIExpbGxlLCBGcmFuY2Uu
JiN4RDtEdWNyb2NxLCBGcmFuY29pcy4gRW1lcmdlbmN5IERlcGFydG1lbnQsIFVuaXZlcnNpdGVz
IGRlIExpbGxlLCBMaWxsZSwgRnJhbmNlLiYjeEQ7SmFyZG9uLCBWaW5jZW50LiBEZXBhcnRtZW50
IG9mIFBzeWNoaWF0cnksIFVuaXZlcnNpdHkgSG9zcGl0YWwgb2YgTGlsbGUsIFVuaXZlcnNpdGVz
IGRlIExpbGxlLCBMaWxsZSwgRnJhbmNlLiYjeEQ7TGFyc2VuLCBNYXJrIEUuIEJsYWNrIERvZyBJ
bnN0aXR1dGUsIFVuaXZlcnNpdHkgb2YgTmV3IFNvdXRoIFdhbGVzLCBSYW5kd2ljaywgQXVzdHJh
bGlhLiYjeEQ7Q2FpbGhvbCwgTGlvbmVsLiBEZXBhcnRtZW50IG9mIFBzeWNoaWF0cnksIEdlbmVy
YWwgSG9zcGl0YWwgb2YgTW9udGF1YmFuLCBNb250YXViYW4sIEZyYW5jZS4mI3hEO0dvZGVzZW5z
ZSwgQ2Fyb2xlLiBFbWVyZ2VuY3kgRGVwYXJ0bWVudCwgR2VuZXJhbCBIb3NwaXRhbCBvZiBSb3Vi
YWl4LCBSb3ViYWl4LCBGcmFuY2UuJiN4RDtDb3V0dXJpZXIsIENocmlzdG9waGUuIEVtZXJnZW5j
eSBEZXBhcnRtZW50LCBHZW5lcmFsIEhvc3BpdGFsIG9mIER1bmtlcnF1ZSwgRHVua2lyaywgRnJh
bmNlLiYjeEQ7TWF0aHVyLCBBbmphbGkuIERlcGFydG1lbnQgb2YgUHN5Y2hpYXRyeSwgVW5pdmVy
c2l0eSBIb3NwaXRhbCBvZiBUb3Vsb3VzZSwgVG91bG91c2UsIEZyYW5jZS4mI3hEO0xhZ3JlZSwg
VmlyZ2luaWUuIFBzeWNoaWF0cmljIEVtZXJnZW5jeSBEZXBhcnRtZW50LCBVbml2ZXJzaXR5IEhv
c3BpdGFsIG9mIE5hbnRlcywgTmFudGVzLCBGcmFuY2UuJiN4RDtQaWNoZW5lLCBDYXRoZXJpbmUu
IERlcGFydG1lbnQgb2YgUHN5Y2hpYXRyeSwgVW5pdmVyc2l0eSBIb3NwaXRhbCBvZiBOYW5jeSwg
TmFuY3ksIEZyYW5jZS4mI3hEO1RyYXZlcnMsIERhdmlkLiBEZXBhcnRtZW50IG9mIFBzeWNoaWF0
cnksIFVuaXZlcnNpdHkgSG9zcGl0YWwgb2YgUmVubmVzIEksIFJlbm5lcywgRnJhbmNlLiYjeEQ7
TGVtb2duZSwgQ2VkcmljLiBEZXBhcnRtZW50IG9mIFBzeWNoaWF0cnksIFVuaXZlcnNpdGUgUGFy
aXMgRGVzY2FydGVzLCBTb3Jib25uZSBQYXJpcyBDaXRlLCBJTlNFUk0gVTg5NCwgQVAtSFAsIEhv
cGl0YXV4IFVuaXZlcnNpdGFpcmVzIFBhcmlzIE91ZXN0LCBQYXJpcywgRnJhbmNlLiYjeEQ7SGVu
cnksIEplYW4gTWFyYy4gRGVwYXJ0bWVudCBvZiBQc3ljaGlhdHJ5LCBVbml2ZXJzaXR5IEhvc3Bp
dGFsIG9mIE1hcnNlaWxsZSBDb25jZXB0aW9uLCBNYXJzZWlsbGUsIEZyYW5jZS4mI3hEO0pvdmVy
LCBGcmVkZXJpYy4gRW1lcmdlbmN5IERlcGFydG1lbnQsIFVuaXZlcnNpdHkgSG9zcGl0YWwgb2Yg
TmljZSBQYXN0ZXVyLCBOaWNlLCBGcmFuY2UuJiN4RDtDaGFzdGFuZywgRnJhbmNvaXNlLiBQc3lj
aGlhdHJpYyBFbWVyZ2VuY3kgRGVwYXJ0bWVudCwgVW5pdmVyc2l0eSBIb3NwaXRhbCBvZiBDYWVu
LCBDYWVuLCBGcmFuY2UuJiN4RDtQcnVkaG9tbWUsIE9saXZpZXIuIERlcGFydG1lbnQgb2YgUHN5
Y2hpYXRyeSwgR2VuZXJhbCBIb3NwaXRhbCBvZiBEb3VhaSwgRG91YWksIEZyYW5jZS4mI3hEO0xl
c3RhdmVsLCBQaGlsaXBwZS4gRW1lcmdlbmN5IERlcGFydG1lbnQsIEFITkFDIEdlbmVyYWwgSG9z
cGl0YWwsIEhlbmluIEJlYXVtb250LCBGcmFuY2UuJiN4RDtHaWduYWMsIENhdGhlcmluZSBUaGV2
ZW5vbi4gRGVwYXJ0bWVudCBvZiBQc3ljaGlhdHJ5LCBHZW5lcmFsIEhvc3BpdGFsIG9mIFRvdXJj
b2luZywgVG91cmNvaW5nLCBGcmFuY2UuJiN4RDtEdWhlbSwgU3RlcGhhbmUuIENsaW5pY2FsIElu
dmVzdGlnYXRpb24gQ2VudGVyIDE0MDMsIElOU0VSTSwgTW9udHBlbGxpZXIsIEZyYW5jZS4mI3hE
O0RlbWFydHksIEFubmUgTGF1cmUuIENsaW5pY2FsIEludmVzdGlnYXRpb24gQ2VudGVyIDE0MDMs
IElOU0VSTSwgTW9udHBlbGxpZXIsIEZyYW5jZS4mI3hEO01lc21ldXIsIENhdGhlcmluZS4gRGVw
YXJ0bWVudCBvZiBQc3ljaGlhdHJ5LCBVbml2ZXJzaXR5IEhvc3BpdGFsIG9mIEJyZXN0LCBCcmVz
dCwgRnJhbmNlLiYjeEQ7QmVsbGl2aWVyLCBGcmFuay4gRGVwYXJ0bWVudCBvZiBQc3ljaGlhdHJ5
LCBVbml2ZXJzaXR5IEhvc3BpdGFsIG9mIFBhcmlzIENyZXRlaWwsIENyZXRlaWwsIEZyYW5jZS4m
I3hEO0xhYnJldWNoZSwgSnVsaWVuLiBEZXBhcnRtZW50IG9mIEJpb3N0YXRpc3RpY3MsIEVBIDI2
OTQsIFVuaXZlcnNpdGVzIGRlIExpbGxlLCBMaWxsZSwgRnJhbmNlLiYjeEQ7RHVoYW1lbCwgQWxh
aW4uIERlcGFydG1lbnQgb2YgQmlvc3RhdGlzdGljcywgRUEgMjY5NCwgVW5pdmVyc2l0ZXMgZGUg
TGlsbGUsIExpbGxlLCBGcmFuY2UuJiN4RDtHb2xkc3RlaW4sIFBhdHJpY2suIEVtZXJnZW5jeSBE
ZXBhcnRtZW50LCBVbml2ZXJzaXRlcyBkZSBMaWxsZSwgTGlsbGUsIEZyYW5jZS48L2F1dGgtYWRk
cmVzcz48dGl0bGVzPjx0aXRsZT5Db21iaW5pbmcgUG9zdGNhcmRzLCBDcmlzaXMgQ2FyZHMsIGFu
ZCBUZWxlcGhvbmUgQ29udGFjdCBJbnRvIGEgRGVjaXNpb24tTWFraW5nIEFsZ29yaXRobSB0byBS
ZWR1Y2UgU3VpY2lkZSBSZWF0dGVtcHQ6IEEgUmFuZG9taXplZCBDbGluaWNhbCBUcmlhbCBvZiBh
IFBlcnNvbmFsaXplZCBCcmllZiBDb250YWN0IEludGVydmVudGlvbjwvdGl0bGU+PHNlY29uZGFy
eS10aXRsZT5Kb3VybmFsIG9mIENsaW5pY2FsIFBzeWNoaWF0cnk8L3NlY29uZGFyeS10aXRsZT48
YWx0LXRpdGxlPkogQ2xpbiBQc3ljaGlhdHJ5PC9hbHQtdGl0bGU+PC90aXRsZXM+PGFsdC1wZXJp
b2RpY2FsPjxmdWxsLXRpdGxlPkogQ2xpbiBQc3ljaGlhdHJ5PC9mdWxsLXRpdGxlPjwvYWx0LXBl
cmlvZGljYWw+PHBhZ2VzPjI1PC9wYWdlcz48dm9sdW1lPjc5PC92b2x1bWU+PG51bWJlcj42PC9u
dW1iZXI+PGRhdGVzPjx5ZWFyPjIwMTg8L3llYXI+PHB1Yi1kYXRlcz48ZGF0ZT5TZXAgMjU8L2Rh
dGU+PC9wdWItZGF0ZXM+PC9kYXRlcz48aXNibj4xNTU1LTIxMDE8L2lzYm4+PGFjY2Vzc2lvbi1u
dW0+MzAyNTY1NTI8L2FjY2Vzc2lvbi1udW0+PHVybHM+PHJlbGF0ZWQtdXJscz48dXJsPmh0dHA6
Ly9vdmlkc3Aub3ZpZC5jb20vb3ZpZHdlYi5jZ2k/VD1KUyZhbXA7Q1NDPVkmYW1wO05FV1M9TiZh
bXA7UEFHRT1mdWxsdGV4dCZhbXA7RD1wcmVtMiZhbXA7QU49MzAyNTY1NTI8L3VybD48dXJsPmh0
dHA6Ly9wcmltb2EubGlicmFyeS51bnN3LmVkdS5hdS9vcGVudXJsLzYxVU5TV19JTlNUL1VOU1df
U0VSVklDRVNfUEFHRT9zaWQ9T1ZJRDptZWRsaW5lJmFtcDtpZD1wbWlkOjMwMjU2NTUyJmFtcDtp
ZD1kb2k6MTAuNDA4OCUyRkpDUC4xN20xMTYzMSZhbXA7aXNzbj0wMTYwLTY2ODkmYW1wO2lzYm49
JmFtcDt2b2x1bWU9NzkmYW1wO2lzc3VlPTYmYW1wO3NwYWdlPSZhbXA7cGFnZXM9JmFtcDtkYXRl
PTIwMTgmYW1wO3RpdGxlPUpvdXJuYWwrb2YrQ2xpbmljYWwrUHN5Y2hpYXRyeSZhbXA7YXRpdGxl
PUNvbWJpbmluZytQb3N0Y2FyZHMlMkMrQ3Jpc2lzK0NhcmRzJTJDK2FuZCtUZWxlcGhvbmUrQ29u
dGFjdCtJbnRvK2ErRGVjaXNpb24tTWFraW5nK0FsZ29yaXRobSt0bytSZWR1Y2UrU3VpY2lkZStS
ZWF0dGVtcHQlM0ErQStSYW5kb21pemVkK0NsaW5pY2FsK1RyaWFsK29mK2ErUGVyc29uYWxpemVk
K0JyaWVmK0NvbnRhY3QrSW50ZXJ2ZW50aW9uLiZhbXA7YXVsYXN0PVZhaXZhJmFtcDtwaWQ9JTND
YXV0aG9yJTNFVmFpdmErRyUzQkJlcnJvdWlndWV0K1MlM0JXYWx0ZXIrTSUzQkNvdXJ0ZXQrUCUz
QkR1Y3JvY3ErRiUzQkphcmRvbitWJTNCTGFyc2VuK01FJTNCQ2FpbGhvbCtMJTNCR29kZXNlbnNl
K0MlM0JDb3V0dXJpZXIrQyUzQk1hdGh1citBJTNCTGFncmVlK1YlM0JQaWNoZW5lK0MlM0JUcmF2
ZXJzK0QlM0JMZW1vZ25lK0MlM0JIZW5yeStKTSUzQkpvdmVyK0YlM0JDaGFzdGFuZytGJTNCUHJ1
ZGhvbW1lK08lM0JMZXN0YXZlbCtQJTNCR2lnbmFjK0NUJTNCRHVoZW0rUyUzQkRlbWFydHkrQUwl
M0JNZXNtZXVyK0MlM0JCZWxsaXZpZXIrRiUzQkxhYnJldWNoZStKJTNCRHVoYW1lbCtBJTNCR29s
ZHN0ZWluK1AlM0MlMkZhdXRob3IlM0UlM0NBTiUzRTMwMjU2NTUyJTNDJTJGQU4lM0UlM0NEVCUz
RUpvdXJuYWwrQXJ0aWNsZSUzQyUyRkRUJTNFPC91cmw+PC9yZWxhdGVkLXVybHM+PC91cmxzPjxl
bGVjdHJvbmljLXJlc291cmNlLW51bT5odHRwczovL2R4LmRvaS5vcmcvMTAuNDA4OC9KQ1AuMTdt
MTE2MzE8L2VsZWN0cm9uaWMtcmVzb3VyY2UtbnVtPjxyZW1vdGUtZGF0YWJhc2UtbmFtZT5NRURM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rsidRPr="007D37E7">
        <w:instrText xml:space="preserve"> ADDIN EN.CITE </w:instrText>
      </w:r>
      <w:r w:rsidRPr="007D37E7">
        <w:fldChar w:fldCharType="begin">
          <w:fldData xml:space="preserve">PEVuZE5vdGU+PENpdGU+PEF1dGhvcj5NZXNzaWFoPC9BdXRob3I+PFllYXI+MjAxOTwvWWVhcj48
UmVjTnVtPjIxMjQ8L1JlY051bT48RGlzcGxheVRleHQ+PHN0eWxlIGZhY2U9InN1cGVyc2NyaXB0
Ij4xNywgMTg8L3N0eWxlPjwvRGlzcGxheVRleHQ+PHJlY29yZD48cmVjLW51bWJlcj4yMTI0PC9y
ZWMtbnVtYmVyPjxmb3JlaWduLWtleXM+PGtleSBhcHA9IkVOIiBkYi1pZD0icmE1MHd4c2Y2d3hk
MG9lMmQwb3hyOTAzeGFleDI5MjB4c3Y5IiB0aW1lc3RhbXA9IjE2ODgwNDUxMTQiPjIxMjQ8L2tl
eT48L2ZvcmVpZ24ta2V5cz48cmVmLXR5cGUgbmFtZT0iSm91cm5hbCBBcnRpY2xlIj4xNzwvcmVm
LXR5cGU+PGNvbnRyaWJ1dG9ycz48YXV0aG9ycz48YXV0aG9yPk1lc3NpYWgsIEEuPC9hdXRob3I+
PGF1dGhvcj5Ob3RyZWRhbWUsIEMuIEUuPC9hdXRob3I+PGF1dGhvcj5EZW1hcnR5LCBBLiBMLjwv
YXV0aG9yPjxhdXRob3I+RHVoZW0sIFMuPC9hdXRob3I+PGF1dGhvcj5WYWl2YSwgRy48L2F1dGhv
cj48YXV0aG9yPkFsZ28sIFMuIGludmVzdGlnYXRvcnM8L2F1dGhvcj48L2F1dGhvcnM+PC9jb250
cmlidXRvcnM+PGF1dGgtYWRkcmVzcz5NZXNzaWFoLCBBbnRvaW5lLiBJTlNFUk0gUmVzZWFyY2gg
dW5pdCBVLTExNzggJnF1b3Q7TWVudGFsIEhlYWx0aCBhbmQgUHVibGljIEhlYWx0aCZxdW90Oywg
Q2VudHJlIGRlIHJlY2hlcmNoZSBlbiBFcGlkZW1pb2xvZ2llIGV0IFNhbnRlIGRlcyBQb3B1bGF0
aW9ucyAoQ0VTUCksIElOU0VSTSwgVW5pdmVyc2l0ZSBQYXJpcy1TdWQsIFVWU1EsIFVuaXZlcnNp
dGUgUGFyaXMtU2FjbGF5LCBWaWxsZWp1aWYsIEZyYW5jZS4mI3hEO05vdHJlZGFtZSwgQ2hhcmxl
cy1FZG91YXJkLiBTQ0FMYWIgTGFib3JhdG9yeSwgQ05SUywgVU1SIDkxOTMsIFVuaXZlcnNpdGVz
IGRlIExpbGxlLCBMaWxsZSwgRnJhbmNlLiYjeEQ7Tm90cmVkYW1lLCBDaGFybGVzLUVkb3VhcmQu
IERlcGFydG1lbnQgb2YgQ2hpbGQgYW5kIEFkb2xlc2NlbnQgUHN5Y2hpYXRyeSwgSG9waXRhbCBG
b250YW4sIENIUlUgTGlsbGUsIExpbGxlLCBGcmFuY2UuJiN4RDtEZW1hcnR5LCBBbm5lLUxhdXJl
LiBJbnNlcm0gQ2xpbmljYWwgSW52ZXN0aWdhdGlvbiBDZW50ZXIgKENJQykgMTQwMywgQ0hSVSBh
bmQgVW5pdmVyc2l0ZXMgZGUgTGlsbGUsIExpbGxlLCBGcmFuY2UuJiN4RDtEZW1hcnR5LCBBbm5l
LUxhdXJlLiBEZXBhcnRtZW50IG9mIEFkdWx0IFBzeWNoaWF0cnksIEhvcGl0YWwgRm9udGFuLCBD
SFJVIExpbGxlLCBMaWxsZSwgRnJhbmNlLiYjeEQ7RHVoZW0sIFN0ZXBoYW5lLiBJbnNlcm0gQ2xp
bmljYWwgSW52ZXN0aWdhdGlvbiBDZW50ZXIgKENJQykgMTQwMywgQ0hSVSBhbmQgVW5pdmVyc2l0
ZXMgZGUgTGlsbGUsIExpbGxlLCBGcmFuY2UuJiN4RDtEdWhlbSwgU3RlcGhhbmUuIERlcGFydG1l
bnQgb2YgQWR1bHQgUHN5Y2hpYXRyeSwgSG9waXRhbCBGb250YW4sIENIUlUgTGlsbGUsIExpbGxl
LCBGcmFuY2UuJiN4RDtWYWl2YSwgR3VpbGxhdW1lLiBJTlNFUk0gUmVzZWFyY2ggdW5pdCBVLTEx
NzggJnF1b3Q7TWVudGFsIEhlYWx0aCBhbmQgUHVibGljIEhlYWx0aCZxdW90OywgQ2VudHJlIGRl
IHJlY2hlcmNoZSBlbiBFcGlkZW1pb2xvZ2llIGV0IFNhbnRlIGRlcyBQb3B1bGF0aW9ucyAoQ0VT
UCksIElOU0VSTSwgVW5pdmVyc2l0ZSBQYXJpcy1TdWQsIFVWU1EsIFVuaXZlcnNpdGUgUGFyaXMt
U2FjbGF5LCBWaWxsZWp1aWYsIEZyYW5jZS4mI3hEO1ZhaXZhLCBHdWlsbGF1bWUuIFNDQUxhYiBM
YWJvcmF0b3J5LCBDTlJTLCBVTVIgOTE5MywgVW5pdmVyc2l0ZXMgZGUgTGlsbGUsIExpbGxlLCBG
cmFuY2UuJiN4RDtWYWl2YSwgR3VpbGxhdW1lLiBEZXBhcnRtZW50IG9mIEFkdWx0IFBzeWNoaWF0
cnksIEhvcGl0YWwgRm9udGFuLCBDSFJVIExpbGxlLCBMaWxsZSwgRnJhbmNlLjwvYXV0aC1hZGRy
ZXNzPjx0aXRsZXM+PHRpdGxlPkNvbWJpbmluZyBncmVlbiBjYXJkcywgdGVsZXBob25lIGNhbGxz
IGFuZCBwb3N0Y2FyZHMgaW50byBhbiBpbnRlcnZlbnRpb24gYWxnb3JpdGhtIHRvIHJlZHVjZSBz
dWljaWRlIHJlYXR0ZW1wdCAoQWxnb1MpOiBQLWhvYyBhbmFseXNlcyBvZiBhbiBpbmNvbmNsdXNp
dmUgcmFuZG9taXplZCBjb250cm9sbGVkIHRyaWFsPC90aXRsZT48c2Vjb25kYXJ5LXRpdGxlPlBM
b1MgT05FIFtFbGVjdHJvbmljIFJlc291cmNlXTwvc2Vjb25kYXJ5LXRpdGxlPjxhbHQtdGl0bGU+
UExvUyBPTkU8L2FsdC10aXRsZT48L3RpdGxlcz48YWx0LXBlcmlvZGljYWw+PGZ1bGwtdGl0bGU+
UExvUyBPbmU8L2Z1bGwtdGl0bGU+PC9hbHQtcGVyaW9kaWNhbD48cGFnZXM+ZTAyMTA3Nzg8L3Bh
Z2VzPjx2b2x1bWU+MTQ8L3ZvbHVtZT48bnVtYmVyPjI8L251bWJlcj48ZGF0ZXM+PHllYXI+MjAx
OTwveWVhcj48L2RhdGVzPjxpc2JuPjE5MzItNjIwMzwvaXNibj48YWNjZXNzaW9uLW51bT4zMDcw
NzcxMDwvYWNjZXNzaW9uLW51bT48dXJscz48cmVsYXRlZC11cmxzPjx1cmw+aHR0cDovL292aWRz
cC5vdmlkLmNvbS9vdmlkd2ViLmNnaT9UPUpTJmFtcDtDU0M9WSZhbXA7TkVXUz1OJmFtcDtQQUdF
PWZ1bGx0ZXh0JmFtcDtEPXByZW0mYW1wO0FOPTMwNzA3NzEwPC91cmw+PHVybD5odHRwOi8vcHJp
bW9hLmxpYnJhcnkudW5zdy5lZHUuYXUvb3BlbnVybC82MVVOU1dfSU5TVC9VTlNXX1NFUlZJQ0VT
X1BBR0U/c2lkPU9WSUQ6bWVkbGluZSZhbXA7aWQ9cG1pZDozMDcwNzcxMCZhbXA7aWQ9ZG9pOjEw
LjEzNzElMkZqb3VybmFsLnBvbmUuMDIxMDc3OCZhbXA7aXNzbj0xOTMyLTYyMDMmYW1wO2lzYm49
JmFtcDt2b2x1bWU9MTQmYW1wO2lzc3VlPTImYW1wO3NwYWdlPWUwMjEwNzc4JmFtcDtwYWdlcz1l
MDIxMDc3OCZhbXA7ZGF0ZT0yMDE5JmFtcDt0aXRsZT1QTG9TK09ORSslNUJFbGVjdHJvbmljK1Jl
c291cmNlJTVEJmFtcDthdGl0bGU9Q29tYmluaW5nK2dyZWVuK2NhcmRzJTJDK3RlbGVwaG9uZStj
YWxscythbmQrcG9zdGNhcmRzK2ludG8rYW4raW50ZXJ2ZW50aW9uK2FsZ29yaXRobSt0bytyZWR1
Y2Urc3VpY2lkZStyZWF0dGVtcHQrJTI4QWxnb1MlMjklM0ErUC1ob2MrYW5hbHlzZXMrb2YrYW4r
aW5jb25jbHVzaXZlK3JhbmRvbWl6ZWQrY29udHJvbGxlZCt0cmlhbC4mYW1wO2F1bGFzdD1NZXNz
aWFoJmFtcDtwaWQ9JTNDYXV0aG9yJTNFTWVzc2lhaCtBJTNCTm90cmVkYW1lK0NFJTNCRGVtYXJ0
eStBTCUzQkR1aGVtK1MlM0JWYWl2YStHJTNCQWxnb1MraW52ZXN0aWdhdG9ycyUzQyUyRmF1dGhv
ciUzRSUzQ0FOJTNFMzA3MDc3MTAlM0MlMkZBTiUzRSUzQ0RUJTNFSm91cm5hbCtBcnRpY2xlJTND
JTJGRFQlM0U8L3VybD48L3JlbGF0ZWQtdXJscz48L3VybHM+PGVsZWN0cm9uaWMtcmVzb3VyY2Ut
bnVtPmh0dHBzOi8vZHguZG9pLm9yZy8xMC4xMzcxL2pvdXJuYWwucG9uZS4wMjEwNzc4PC9lbGVj
dHJvbmljLXJlc291cmNlLW51bT48cmVtb3RlLWRhdGFiYXNlLW5hbWU+TUVETElORTwvcmVtb3Rl
LWRhdGFiYXNlLW5hbWU+PHJlbW90ZS1kYXRhYmFzZS1wcm92aWRlcj5PdmlkIFRlY2hub2xvZ2ll
czwvcmVtb3RlLWRhdGFiYXNlLXByb3ZpZGVyPjxsYW5ndWFnZT5FbmdsaXNoPC9sYW5ndWFnZT48
L3JlY29yZD48L0NpdGU+PENpdGU+PEF1dGhvcj5WYWl2YTwvQXV0aG9yPjxZZWFyPjIwMTg8L1ll
YXI+PFJlY051bT4yMTE5PC9SZWNOdW0+PHJlY29yZD48cmVjLW51bWJlcj4yMTE5PC9yZWMtbnVt
YmVyPjxmb3JlaWduLWtleXM+PGtleSBhcHA9IkVOIiBkYi1pZD0icmE1MHd4c2Y2d3hkMG9lMmQw
b3hyOTAzeGFleDI5MjB4c3Y5IiB0aW1lc3RhbXA9IjE2ODgwNDUxMTQiPjIxMTk8L2tleT48L2Zv
cmVpZ24ta2V5cz48cmVmLXR5cGUgbmFtZT0iSm91cm5hbCBBcnRpY2xlIj4xNzwvcmVmLXR5cGU+
PGNvbnRyaWJ1dG9ycz48YXV0aG9ycz48YXV0aG9yPlZhaXZhLCBHLjwvYXV0aG9yPjxhdXRob3I+
QmVycm91aWd1ZXQsIFMuPC9hdXRob3I+PGF1dGhvcj5XYWx0ZXIsIE0uPC9hdXRob3I+PGF1dGhv
cj5Db3VydGV0LCBQLjwvYXV0aG9yPjxhdXRob3I+RHVjcm9jcSwgRi48L2F1dGhvcj48YXV0aG9y
PkphcmRvbiwgVi48L2F1dGhvcj48YXV0aG9yPkxhcnNlbiwgTS4gRS48L2F1dGhvcj48YXV0aG9y
PkNhaWxob2wsIEwuPC9hdXRob3I+PGF1dGhvcj5Hb2Rlc2Vuc2UsIEMuPC9hdXRob3I+PGF1dGhv
cj5Db3V0dXJpZXIsIEMuPC9hdXRob3I+PGF1dGhvcj5NYXRodXIsIEEuPC9hdXRob3I+PGF1dGhv
cj5MYWdyZWUsIFYuPC9hdXRob3I+PGF1dGhvcj5QaWNoZW5lLCBDLjwvYXV0aG9yPjxhdXRob3I+
VHJhdmVycywgRC48L2F1dGhvcj48YXV0aG9yPkxlbW9nbmUsIEMuPC9hdXRob3I+PGF1dGhvcj5I
ZW5yeSwgSi4gTS48L2F1dGhvcj48YXV0aG9yPkpvdmVyLCBGLjwvYXV0aG9yPjxhdXRob3I+Q2hh
c3RhbmcsIEYuPC9hdXRob3I+PGF1dGhvcj5QcnVkaG9tbWUsIE8uPC9hdXRob3I+PGF1dGhvcj5M
ZXN0YXZlbCwgUC48L2F1dGhvcj48YXV0aG9yPkdpZ25hYywgQy4gVC48L2F1dGhvcj48YXV0aG9y
PkR1aGVtLCBTLjwvYXV0aG9yPjxhdXRob3I+RGVtYXJ0eSwgQS4gTC48L2F1dGhvcj48YXV0aG9y
Pk1lc21ldXIsIEMuPC9hdXRob3I+PGF1dGhvcj5CZWxsaXZpZXIsIEYuPC9hdXRob3I+PGF1dGhv
cj5MYWJyZXVjaGUsIEouPC9hdXRob3I+PGF1dGhvcj5EdWhhbWVsLCBBLjwvYXV0aG9yPjxhdXRo
b3I+R29sZHN0ZWluLCBQLjwvYXV0aG9yPjwvYXV0aG9ycz48L2NvbnRyaWJ1dG9ycz48YXV0aC1h
ZGRyZXNzPlZhaXZhLCBHdWlsbGF1bWUuIERlcGFydG1lbnQgb2YgUHN5Y2hpYXRyeSwgVW5pdmVy
c2l0eSBIb3NwaXRhbCBvZiBMaWxsZSwgVW5pdmVyc2l0ZXMgZGUgTGlsbGUsIExpbGxlLCBGcmFu
Y2UuJiN4RDtWYWl2YSwgR3VpbGxhdW1lLiBTQ0EgTGFib3JhdG9yeSBDTlJTLVVNUiA5MTkzLCBM
aWxsZSwgRnJhbmNlLiYjeEQ7QmVycm91aWd1ZXQsIFNvZmlhbi4gQ0hSVSBDYXZhbGUgQmxhbmNo
ZSwgVW5pdmVyc2l0eSBIb3NwaXRhbCBvZiBCcmVzdCwgQm91bGV2YXJkIFRhbmd1eSBQcmlnZW50
LCAyOTYwOSBCcmVzdCBDZWRleCwgRnJhbmNlLiBzb2ZpYW4uYmVycm91aWd1ZXRAY2h1LWJyZXN0
LmZyLiYjeEQ7QmVycm91aWd1ZXQsIFNvZmlhbi4gRGVwYXJ0bWVudCBvZiBQc3ljaGlhdHJ5LCBV
bml2ZXJzaXR5IEhvc3BpdGFsIG9mIEJyZXN0LCBCcmVzdCwgRnJhbmNlLiYjeEQ7V2FsdGVyLCBN
aWNoZWwuIERlcGFydG1lbnQgb2YgUHN5Y2hpYXRyeSwgVW5pdmVyc2l0eSBIb3NwaXRhbCBvZiBC
cmVzdCwgQnJlc3QsIEZyYW5jZS4mI3hEO0NvdXJ0ZXQsIFBoaWxpcHBlLiBEZXBhcnRtZW50IG9m
IEVtZXJnZW5jeSBQc3ljaGlhdHJ5IGFuZCBQb3N0YWN1dGUgQ2FyZSwgSU5TRVJNIFUxMDYxLCBV
bml2ZXJzaXR5IG9mIE1vbnRwZWxsaWVyLCBNb250cGVsbGllciwgRnJhbmNlLiYjeEQ7RHVjcm9j
cSwgRnJhbmNvaXMuIFNDQSBMYWJvcmF0b3J5IENOUlMtVU1SIDkxOTMsIExpbGxlLCBGcmFuY2Uu
JiN4RDtEdWNyb2NxLCBGcmFuY29pcy4gRW1lcmdlbmN5IERlcGFydG1lbnQsIFVuaXZlcnNpdGVz
IGRlIExpbGxlLCBMaWxsZSwgRnJhbmNlLiYjeEQ7SmFyZG9uLCBWaW5jZW50LiBEZXBhcnRtZW50
IG9mIFBzeWNoaWF0cnksIFVuaXZlcnNpdHkgSG9zcGl0YWwgb2YgTGlsbGUsIFVuaXZlcnNpdGVz
IGRlIExpbGxlLCBMaWxsZSwgRnJhbmNlLiYjeEQ7TGFyc2VuLCBNYXJrIEUuIEJsYWNrIERvZyBJ
bnN0aXR1dGUsIFVuaXZlcnNpdHkgb2YgTmV3IFNvdXRoIFdhbGVzLCBSYW5kd2ljaywgQXVzdHJh
bGlhLiYjeEQ7Q2FpbGhvbCwgTGlvbmVsLiBEZXBhcnRtZW50IG9mIFBzeWNoaWF0cnksIEdlbmVy
YWwgSG9zcGl0YWwgb2YgTW9udGF1YmFuLCBNb250YXViYW4sIEZyYW5jZS4mI3hEO0dvZGVzZW5z
ZSwgQ2Fyb2xlLiBFbWVyZ2VuY3kgRGVwYXJ0bWVudCwgR2VuZXJhbCBIb3NwaXRhbCBvZiBSb3Vi
YWl4LCBSb3ViYWl4LCBGcmFuY2UuJiN4RDtDb3V0dXJpZXIsIENocmlzdG9waGUuIEVtZXJnZW5j
eSBEZXBhcnRtZW50LCBHZW5lcmFsIEhvc3BpdGFsIG9mIER1bmtlcnF1ZSwgRHVua2lyaywgRnJh
bmNlLiYjeEQ7TWF0aHVyLCBBbmphbGkuIERlcGFydG1lbnQgb2YgUHN5Y2hpYXRyeSwgVW5pdmVy
c2l0eSBIb3NwaXRhbCBvZiBUb3Vsb3VzZSwgVG91bG91c2UsIEZyYW5jZS4mI3hEO0xhZ3JlZSwg
VmlyZ2luaWUuIFBzeWNoaWF0cmljIEVtZXJnZW5jeSBEZXBhcnRtZW50LCBVbml2ZXJzaXR5IEhv
c3BpdGFsIG9mIE5hbnRlcywgTmFudGVzLCBGcmFuY2UuJiN4RDtQaWNoZW5lLCBDYXRoZXJpbmUu
IERlcGFydG1lbnQgb2YgUHN5Y2hpYXRyeSwgVW5pdmVyc2l0eSBIb3NwaXRhbCBvZiBOYW5jeSwg
TmFuY3ksIEZyYW5jZS4mI3hEO1RyYXZlcnMsIERhdmlkLiBEZXBhcnRtZW50IG9mIFBzeWNoaWF0
cnksIFVuaXZlcnNpdHkgSG9zcGl0YWwgb2YgUmVubmVzIEksIFJlbm5lcywgRnJhbmNlLiYjeEQ7
TGVtb2duZSwgQ2VkcmljLiBEZXBhcnRtZW50IG9mIFBzeWNoaWF0cnksIFVuaXZlcnNpdGUgUGFy
aXMgRGVzY2FydGVzLCBTb3Jib25uZSBQYXJpcyBDaXRlLCBJTlNFUk0gVTg5NCwgQVAtSFAsIEhv
cGl0YXV4IFVuaXZlcnNpdGFpcmVzIFBhcmlzIE91ZXN0LCBQYXJpcywgRnJhbmNlLiYjeEQ7SGVu
cnksIEplYW4gTWFyYy4gRGVwYXJ0bWVudCBvZiBQc3ljaGlhdHJ5LCBVbml2ZXJzaXR5IEhvc3Bp
dGFsIG9mIE1hcnNlaWxsZSBDb25jZXB0aW9uLCBNYXJzZWlsbGUsIEZyYW5jZS4mI3hEO0pvdmVy
LCBGcmVkZXJpYy4gRW1lcmdlbmN5IERlcGFydG1lbnQsIFVuaXZlcnNpdHkgSG9zcGl0YWwgb2Yg
TmljZSBQYXN0ZXVyLCBOaWNlLCBGcmFuY2UuJiN4RDtDaGFzdGFuZywgRnJhbmNvaXNlLiBQc3lj
aGlhdHJpYyBFbWVyZ2VuY3kgRGVwYXJ0bWVudCwgVW5pdmVyc2l0eSBIb3NwaXRhbCBvZiBDYWVu
LCBDYWVuLCBGcmFuY2UuJiN4RDtQcnVkaG9tbWUsIE9saXZpZXIuIERlcGFydG1lbnQgb2YgUHN5
Y2hpYXRyeSwgR2VuZXJhbCBIb3NwaXRhbCBvZiBEb3VhaSwgRG91YWksIEZyYW5jZS4mI3hEO0xl
c3RhdmVsLCBQaGlsaXBwZS4gRW1lcmdlbmN5IERlcGFydG1lbnQsIEFITkFDIEdlbmVyYWwgSG9z
cGl0YWwsIEhlbmluIEJlYXVtb250LCBGcmFuY2UuJiN4RDtHaWduYWMsIENhdGhlcmluZSBUaGV2
ZW5vbi4gRGVwYXJ0bWVudCBvZiBQc3ljaGlhdHJ5LCBHZW5lcmFsIEhvc3BpdGFsIG9mIFRvdXJj
b2luZywgVG91cmNvaW5nLCBGcmFuY2UuJiN4RDtEdWhlbSwgU3RlcGhhbmUuIENsaW5pY2FsIElu
dmVzdGlnYXRpb24gQ2VudGVyIDE0MDMsIElOU0VSTSwgTW9udHBlbGxpZXIsIEZyYW5jZS4mI3hE
O0RlbWFydHksIEFubmUgTGF1cmUuIENsaW5pY2FsIEludmVzdGlnYXRpb24gQ2VudGVyIDE0MDMs
IElOU0VSTSwgTW9udHBlbGxpZXIsIEZyYW5jZS4mI3hEO01lc21ldXIsIENhdGhlcmluZS4gRGVw
YXJ0bWVudCBvZiBQc3ljaGlhdHJ5LCBVbml2ZXJzaXR5IEhvc3BpdGFsIG9mIEJyZXN0LCBCcmVz
dCwgRnJhbmNlLiYjeEQ7QmVsbGl2aWVyLCBGcmFuay4gRGVwYXJ0bWVudCBvZiBQc3ljaGlhdHJ5
LCBVbml2ZXJzaXR5IEhvc3BpdGFsIG9mIFBhcmlzIENyZXRlaWwsIENyZXRlaWwsIEZyYW5jZS4m
I3hEO0xhYnJldWNoZSwgSnVsaWVuLiBEZXBhcnRtZW50IG9mIEJpb3N0YXRpc3RpY3MsIEVBIDI2
OTQsIFVuaXZlcnNpdGVzIGRlIExpbGxlLCBMaWxsZSwgRnJhbmNlLiYjeEQ7RHVoYW1lbCwgQWxh
aW4uIERlcGFydG1lbnQgb2YgQmlvc3RhdGlzdGljcywgRUEgMjY5NCwgVW5pdmVyc2l0ZXMgZGUg
TGlsbGUsIExpbGxlLCBGcmFuY2UuJiN4RDtHb2xkc3RlaW4sIFBhdHJpY2suIEVtZXJnZW5jeSBE
ZXBhcnRtZW50LCBVbml2ZXJzaXRlcyBkZSBMaWxsZSwgTGlsbGUsIEZyYW5jZS48L2F1dGgtYWRk
cmVzcz48dGl0bGVzPjx0aXRsZT5Db21iaW5pbmcgUG9zdGNhcmRzLCBDcmlzaXMgQ2FyZHMsIGFu
ZCBUZWxlcGhvbmUgQ29udGFjdCBJbnRvIGEgRGVjaXNpb24tTWFraW5nIEFsZ29yaXRobSB0byBS
ZWR1Y2UgU3VpY2lkZSBSZWF0dGVtcHQ6IEEgUmFuZG9taXplZCBDbGluaWNhbCBUcmlhbCBvZiBh
IFBlcnNvbmFsaXplZCBCcmllZiBDb250YWN0IEludGVydmVudGlvbjwvdGl0bGU+PHNlY29uZGFy
eS10aXRsZT5Kb3VybmFsIG9mIENsaW5pY2FsIFBzeWNoaWF0cnk8L3NlY29uZGFyeS10aXRsZT48
YWx0LXRpdGxlPkogQ2xpbiBQc3ljaGlhdHJ5PC9hbHQtdGl0bGU+PC90aXRsZXM+PGFsdC1wZXJp
b2RpY2FsPjxmdWxsLXRpdGxlPkogQ2xpbiBQc3ljaGlhdHJ5PC9mdWxsLXRpdGxlPjwvYWx0LXBl
cmlvZGljYWw+PHBhZ2VzPjI1PC9wYWdlcz48dm9sdW1lPjc5PC92b2x1bWU+PG51bWJlcj42PC9u
dW1iZXI+PGRhdGVzPjx5ZWFyPjIwMTg8L3llYXI+PHB1Yi1kYXRlcz48ZGF0ZT5TZXAgMjU8L2Rh
dGU+PC9wdWItZGF0ZXM+PC9kYXRlcz48aXNibj4xNTU1LTIxMDE8L2lzYm4+PGFjY2Vzc2lvbi1u
dW0+MzAyNTY1NTI8L2FjY2Vzc2lvbi1udW0+PHVybHM+PHJlbGF0ZWQtdXJscz48dXJsPmh0dHA6
Ly9vdmlkc3Aub3ZpZC5jb20vb3ZpZHdlYi5jZ2k/VD1KUyZhbXA7Q1NDPVkmYW1wO05FV1M9TiZh
bXA7UEFHRT1mdWxsdGV4dCZhbXA7RD1wcmVtMiZhbXA7QU49MzAyNTY1NTI8L3VybD48dXJsPmh0
dHA6Ly9wcmltb2EubGlicmFyeS51bnN3LmVkdS5hdS9vcGVudXJsLzYxVU5TV19JTlNUL1VOU1df
U0VSVklDRVNfUEFHRT9zaWQ9T1ZJRDptZWRsaW5lJmFtcDtpZD1wbWlkOjMwMjU2NTUyJmFtcDtp
ZD1kb2k6MTAuNDA4OCUyRkpDUC4xN20xMTYzMSZhbXA7aXNzbj0wMTYwLTY2ODkmYW1wO2lzYm49
JmFtcDt2b2x1bWU9NzkmYW1wO2lzc3VlPTYmYW1wO3NwYWdlPSZhbXA7cGFnZXM9JmFtcDtkYXRl
PTIwMTgmYW1wO3RpdGxlPUpvdXJuYWwrb2YrQ2xpbmljYWwrUHN5Y2hpYXRyeSZhbXA7YXRpdGxl
PUNvbWJpbmluZytQb3N0Y2FyZHMlMkMrQ3Jpc2lzK0NhcmRzJTJDK2FuZCtUZWxlcGhvbmUrQ29u
dGFjdCtJbnRvK2ErRGVjaXNpb24tTWFraW5nK0FsZ29yaXRobSt0bytSZWR1Y2UrU3VpY2lkZStS
ZWF0dGVtcHQlM0ErQStSYW5kb21pemVkK0NsaW5pY2FsK1RyaWFsK29mK2ErUGVyc29uYWxpemVk
K0JyaWVmK0NvbnRhY3QrSW50ZXJ2ZW50aW9uLiZhbXA7YXVsYXN0PVZhaXZhJmFtcDtwaWQ9JTND
YXV0aG9yJTNFVmFpdmErRyUzQkJlcnJvdWlndWV0K1MlM0JXYWx0ZXIrTSUzQkNvdXJ0ZXQrUCUz
QkR1Y3JvY3ErRiUzQkphcmRvbitWJTNCTGFyc2VuK01FJTNCQ2FpbGhvbCtMJTNCR29kZXNlbnNl
K0MlM0JDb3V0dXJpZXIrQyUzQk1hdGh1citBJTNCTGFncmVlK1YlM0JQaWNoZW5lK0MlM0JUcmF2
ZXJzK0QlM0JMZW1vZ25lK0MlM0JIZW5yeStKTSUzQkpvdmVyK0YlM0JDaGFzdGFuZytGJTNCUHJ1
ZGhvbW1lK08lM0JMZXN0YXZlbCtQJTNCR2lnbmFjK0NUJTNCRHVoZW0rUyUzQkRlbWFydHkrQUwl
M0JNZXNtZXVyK0MlM0JCZWxsaXZpZXIrRiUzQkxhYnJldWNoZStKJTNCRHVoYW1lbCtBJTNCR29s
ZHN0ZWluK1AlM0MlMkZhdXRob3IlM0UlM0NBTiUzRTMwMjU2NTUyJTNDJTJGQU4lM0UlM0NEVCUz
RUpvdXJuYWwrQXJ0aWNsZSUzQyUyRkRUJTNFPC91cmw+PC9yZWxhdGVkLXVybHM+PC91cmxzPjxl
bGVjdHJvbmljLXJlc291cmNlLW51bT5odHRwczovL2R4LmRvaS5vcmcvMTAuNDA4OC9KQ1AuMTdt
MTE2MzE8L2VsZWN0cm9uaWMtcmVzb3VyY2UtbnVtPjxyZW1vdGUtZGF0YWJhc2UtbmFtZT5NRURM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rsidRPr="007D37E7">
        <w:instrText xml:space="preserve"> ADDIN EN.CITE.DATA </w:instrText>
      </w:r>
      <w:r w:rsidRPr="007D37E7">
        <w:fldChar w:fldCharType="end"/>
      </w:r>
      <w:r w:rsidRPr="007D37E7">
        <w:fldChar w:fldCharType="separate"/>
      </w:r>
      <w:r w:rsidRPr="007D37E7">
        <w:rPr>
          <w:noProof/>
          <w:vertAlign w:val="superscript"/>
        </w:rPr>
        <w:t>17, 18</w:t>
      </w:r>
      <w:r w:rsidRPr="007D37E7">
        <w:fldChar w:fldCharType="end"/>
      </w:r>
      <w:r w:rsidRPr="007D37E7">
        <w:t>, the Suicide-</w:t>
      </w:r>
      <w:proofErr w:type="spellStart"/>
      <w:r w:rsidRPr="007D37E7">
        <w:t>PREvention</w:t>
      </w:r>
      <w:proofErr w:type="spellEnd"/>
      <w:r w:rsidRPr="007D37E7">
        <w:t xml:space="preserve"> Multisite Intervention Study on Suicidal Behaviours (SUPRE-MISS) Brief Intervention and Contact program</w:t>
      </w:r>
      <w:r w:rsidRPr="007D37E7">
        <w:fldChar w:fldCharType="begin"/>
      </w:r>
      <w:r w:rsidRPr="007D37E7">
        <w:instrText xml:space="preserve"> ADDIN EN.CITE &lt;EndNote&gt;&lt;Cite&gt;&lt;Author&gt;Fleischmann A&lt;/Author&gt;&lt;Year&gt;2008&lt;/Year&gt;&lt;RecNum&gt;2125&lt;/RecNum&gt;&lt;DisplayText&gt;&lt;style face="superscript"&gt;13&lt;/style&gt;&lt;/DisplayText&gt;&lt;record&gt;&lt;rec-number&gt;2125&lt;/rec-number&gt;&lt;foreign-keys&gt;&lt;key app="EN" db-id="ra50wxsf6wxd0oe2d0oxr903xaex2920xsv9" timestamp="1688045114"&gt;2125&lt;/key&gt;&lt;/foreign-keys&gt;&lt;ref-type name="Journal Article"&gt;17&lt;/ref-type&gt;&lt;contributors&gt;&lt;authors&gt;&lt;author&gt;Fleischmann A,&lt;/author&gt;&lt;author&gt;Bertolote JM, &lt;/author&gt;&lt;author&gt;Wasserman D, &lt;/author&gt;&lt;author&gt;De Leo D, &lt;/author&gt;&lt;author&gt;Bolhari J, &lt;/author&gt;&lt;author&gt;Botega NJ, &lt;/author&gt;&lt;author&gt;De Silva D, &lt;/author&gt;&lt;author&gt;Phillips M, &lt;/author&gt;&lt;author&gt;Vijayakumar L, &lt;/author&gt;&lt;author&gt;Värnik A, &lt;/author&gt;&lt;author&gt;Schlebusch L,&lt;/author&gt;&lt;author&gt; Huong Tran Thi Thanh&lt;/author&gt;&lt;/authors&gt;&lt;/contributors&gt;&lt;titles&gt;&lt;title&gt;Effectiveness of brief intervention and contact for suicide attempters: a randomized controlled trial in five countries&lt;/title&gt;&lt;secondary-title&gt;Bulletin of the World Health Organization&lt;/secondary-title&gt;&lt;/titles&gt;&lt;periodical&gt;&lt;full-title&gt;Bulletin of the World Health Organization&lt;/full-title&gt;&lt;/periodical&gt;&lt;pages&gt;703-709&lt;/pages&gt;&lt;volume&gt;86&lt;/volume&gt;&lt;number&gt;9&lt;/number&gt;&lt;dates&gt;&lt;year&gt;2008&lt;/year&gt;&lt;/dates&gt;&lt;urls&gt;&lt;/urls&gt;&lt;/record&gt;&lt;/Cite&gt;&lt;/EndNote&gt;</w:instrText>
      </w:r>
      <w:r w:rsidRPr="007D37E7">
        <w:fldChar w:fldCharType="separate"/>
      </w:r>
      <w:r w:rsidRPr="007D37E7">
        <w:rPr>
          <w:noProof/>
          <w:vertAlign w:val="superscript"/>
        </w:rPr>
        <w:t>13</w:t>
      </w:r>
      <w:r w:rsidRPr="007D37E7">
        <w:fldChar w:fldCharType="end"/>
      </w:r>
      <w:r w:rsidRPr="007D37E7">
        <w:t xml:space="preserve">, and </w:t>
      </w:r>
      <w:proofErr w:type="spellStart"/>
      <w:r w:rsidRPr="007D37E7">
        <w:t>Te</w:t>
      </w:r>
      <w:proofErr w:type="spellEnd"/>
      <w:r w:rsidRPr="007D37E7">
        <w:t xml:space="preserve"> Ira Tangata</w:t>
      </w:r>
      <w:r w:rsidRPr="007D37E7">
        <w:fldChar w:fldCharType="begin">
          <w:fldData xml:space="preserve">PEVuZE5vdGU+PENpdGU+PEF1dGhvcj5IYXRjaGVyPC9BdXRob3I+PFllYXI+MjAxNjwvWWVhcj48
UmVjTnVtPjIxMTA8L1JlY051bT48RGlzcGxheVRleHQ+PHN0eWxlIGZhY2U9InN1cGVyc2NyaXB0
Ij4xOTwvc3R5bGU+PC9EaXNwbGF5VGV4dD48cmVjb3JkPjxyZWMtbnVtYmVyPjIxMTA8L3JlYy1u
dW1iZXI+PGZvcmVpZ24ta2V5cz48a2V5IGFwcD0iRU4iIGRiLWlkPSJyYTUwd3hzZjZ3eGQwb2Uy
ZDBveHI5MDN4YWV4MjkyMHhzdjkiIHRpbWVzdGFtcD0iMTY4ODA0NTExNCI+MjExMDwva2V5Pjwv
Zm9yZWlnbi1rZXlzPjxyZWYtdHlwZSBuYW1lPSJKb3VybmFsIEFydGljbGUiPjE3PC9yZWYtdHlw
ZT48Y29udHJpYnV0b3JzPjxhdXRob3JzPjxhdXRob3I+SGF0Y2hlciwgUy48L2F1dGhvcj48YXV0
aG9yPkNvdXBlLCBOLjwvYXV0aG9yPjxhdXRob3I+V2lraXJpd2hpLCBLLjwvYXV0aG9yPjxhdXRo
b3I+RHVyaWUsIFMuIE0uPC9hdXRob3I+PGF1dGhvcj5QaWxsYWksIEEuPC9hdXRob3I+PC9hdXRo
b3JzPjwvY29udHJpYnV0b3JzPjx0aXRsZXM+PHRpdGxlPlRlIElyYSBUYW5nYXRhOiBhIFplbGVu
IHJhbmRvbWlzZWQgY29udHJvbGxlZCB0cmlhbCBvZiBhIGN1bHR1cmFsbHkgaW5mb3JtZWQgdHJl
YXRtZW50IGNvbXBhcmVkIHRvIHRyZWF0bWVudCBhcyB1c3VhbCBpbiBNYW9yaSB3aG8gcHJlc2Vu
dCB0byBob3NwaXRhbCBhZnRlciBzZWxmLWhhcm08L3RpdGxlPjxzZWNvbmRhcnktdGl0bGU+U29j
aWFsIHBzeWNoaWF0cnkgYW5kIHBzeWNoaWF0cmljIGVwaWRlbWlvbG9neTwvc2Vjb25kYXJ5LXRp
dGxlPjwvdGl0bGVzPjxwZXJpb2RpY2FsPjxmdWxsLXRpdGxlPlNvY2lhbCBwc3ljaGlhdHJ5IGFu
ZCBwc3ljaGlhdHJpYyBlcGlkZW1pb2xvZ3k8L2Z1bGwtdGl0bGU+PC9wZXJpb2RpY2FsPjxwYWdl
cz44ODUtODk0PC9wYWdlcz48dm9sdW1lPjUxPC92b2x1bWU+PG51bWJlcj42PC9udW1iZXI+PGtl
eXdvcmRzPjxrZXl3b3JkPipDdWx0dXJhbGx5IENvbXBldGVudCBDYXJlL210IFttZXRob2RzXTwv
a2V5d29yZD48a2V5d29yZD5BZHVsdDwva2V5d29yZD48a2V5d29yZD5GZW1hbGU8L2tleXdvcmQ+
PGtleXdvcmQ+SHVtYW5zPC9rZXl3b3JkPjxrZXl3b3JkPk1hbGU8L2tleXdvcmQ+PGtleXdvcmQ+
TWlkZGxlIEFnZWQ8L2tleXdvcmQ+PGtleXdvcmQ+TWVudGFsIEhlYWx0aCBTZXJ2aWNlczwva2V5
d29yZD48a2V5d29yZD5OZXcgWmVhbGFuZC9laCBbRXRobm9sb2d5XTwva2V5d29yZD48a2V5d29y
ZD5PdXRjb21lIGFuZCBQcm9jZXNzIEFzc2Vzc21lbnQgKEhlYWx0aCBDYXJlKTwva2V5d29yZD48
a2V5d29yZD4qU2VsZi1Jbmp1cmlvdXMgQmVoYXZpb3IvZWggW0V0aG5vbG9neV08L2tleXdvcmQ+
PGtleXdvcmQ+KlNlbGYtSW5qdXJpb3VzIEJlaGF2aW9yL3BjIFtQcmV2ZW50aW9uICZhbXA7IENv
bnRyb2xdPC9rZXl3b3JkPjwva2V5d29yZHM+PGRhdGVzPjx5ZWFyPjIwMTY8L3llYXI+PC9kYXRl
cz48aXNibj4wOTMzLTc5NTQ8L2lzYm4+PGFjY2Vzc2lvbi1udW0+Q04tMDEzNjkwMTM8L2FjY2Vz
c2lvbi1udW0+PHdvcmstdHlwZT5SYW5kb21pemVkIENvbnRyb2xsZWQgVHJpYWw8L3dvcmstdHlw
ZT48dXJscz48cmVsYXRlZC11cmxzPjx1cmw+aHR0cDovL292aWRzcC5vdmlkLmNvbS9vdmlkd2Vi
LmNnaT9UPUpTJmFtcDtDU0M9WSZhbXA7TkVXUz1OJmFtcDtQQUdFPWZ1bGx0ZXh0JmFtcDtEPWNj
dHImYW1wO0FOPUNOLTAxMzY5MDEzPC91cmw+PHVybD5odHRwOi8vcHJpbW9hLmxpYnJhcnkudW5z
dy5lZHUuYXUvb3BlbnVybC82MVVOU1dfSU5TVC9VTlNXX1NFUlZJQ0VTX1BBR0U/c2lkPU9WSUQ6
Y2N0cmRiJmFtcDtpZD1wbWlkOjI2OTU2Njc5JmFtcDtpZD1kb2k6JmFtcDtpc3NuPTA5MzMtNzk1
NCZhbXA7aXNibj0mYW1wO3ZvbHVtZT01MSZhbXA7aXNzdWU9NiZhbXA7c3BhZ2U9ODg1JmFtcDtw
YWdlcz04ODUtODk0JmFtcDtkYXRlPTIwMTYmYW1wO3RpdGxlPVNvY2lhbCtwc3ljaGlhdHJ5K2Fu
ZCtwc3ljaGlhdHJpYytlcGlkZW1pb2xvZ3kmYW1wO2F0aXRsZT1UZStJcmErVGFuZ2F0YSUzQSth
K1plbGVuK3JhbmRvbWlzZWQrY29udHJvbGxlZCt0cmlhbCtvZithK2N1bHR1cmFsbHkraW5mb3Jt
ZWQrdHJlYXRtZW50K2NvbXBhcmVkK3RvK3RyZWF0bWVudCthcyt1c3VhbCtpbitNYW9yaSt3aG8r
cHJlc2VudCt0bytob3NwaXRhbCthZnRlcitzZWxmLWhhcm0mYW1wO2F1bGFzdD1oYXRjaGVyJmFt
cDtwaWQ9JTNDYXV0aG9yJTNFSGF0Y2hlcitTJTJDK0NvdXBlK04lMkMrV2lraXJpd2hpK0slMkMr
RHVyaWUrU00lMkMrUGlsbGFpK0ElM0MlMkZhdXRob3IlM0UlM0NBTiUzRUNOLTAxMzY5MDEzJTND
JTJGQU4lM0UlM0NEVCUzRUpvdXJuYWwrQXJ0aWNsZSUzQyUyRkRUJTNFPC91cmw+PC9yZWxhdGVk
LXVybHM+PC91cmxzPjxyZW1vdGUtZGF0YWJhc2UtbmFtZT5DQ1RSPC9yZW1vdGUtZGF0YWJhc2Ut
bmFtZT48cmVtb3RlLWRhdGFiYXNlLXByb3ZpZGVyPk92aWQgVGVjaG5vbG9naWVzPC9yZW1vdGUt
ZGF0YWJhc2UtcHJvdmlkZXI+PGxhbmd1YWdlPkVuZ2xpc2g8L2xhbmd1YWdlPjwvcmVjb3JkPjwv
Q2l0ZT48L0VuZE5vdGU+
</w:fldData>
        </w:fldChar>
      </w:r>
      <w:r w:rsidRPr="007D37E7">
        <w:instrText xml:space="preserve"> ADDIN EN.CITE </w:instrText>
      </w:r>
      <w:r w:rsidRPr="007D37E7">
        <w:fldChar w:fldCharType="begin">
          <w:fldData xml:space="preserve">PEVuZE5vdGU+PENpdGU+PEF1dGhvcj5IYXRjaGVyPC9BdXRob3I+PFllYXI+MjAxNjwvWWVhcj48
UmVjTnVtPjIxMTA8L1JlY051bT48RGlzcGxheVRleHQ+PHN0eWxlIGZhY2U9InN1cGVyc2NyaXB0
Ij4xOTwvc3R5bGU+PC9EaXNwbGF5VGV4dD48cmVjb3JkPjxyZWMtbnVtYmVyPjIxMTA8L3JlYy1u
dW1iZXI+PGZvcmVpZ24ta2V5cz48a2V5IGFwcD0iRU4iIGRiLWlkPSJyYTUwd3hzZjZ3eGQwb2Uy
ZDBveHI5MDN4YWV4MjkyMHhzdjkiIHRpbWVzdGFtcD0iMTY4ODA0NTExNCI+MjExMDwva2V5Pjwv
Zm9yZWlnbi1rZXlzPjxyZWYtdHlwZSBuYW1lPSJKb3VybmFsIEFydGljbGUiPjE3PC9yZWYtdHlw
ZT48Y29udHJpYnV0b3JzPjxhdXRob3JzPjxhdXRob3I+SGF0Y2hlciwgUy48L2F1dGhvcj48YXV0
aG9yPkNvdXBlLCBOLjwvYXV0aG9yPjxhdXRob3I+V2lraXJpd2hpLCBLLjwvYXV0aG9yPjxhdXRo
b3I+RHVyaWUsIFMuIE0uPC9hdXRob3I+PGF1dGhvcj5QaWxsYWksIEEuPC9hdXRob3I+PC9hdXRo
b3JzPjwvY29udHJpYnV0b3JzPjx0aXRsZXM+PHRpdGxlPlRlIElyYSBUYW5nYXRhOiBhIFplbGVu
IHJhbmRvbWlzZWQgY29udHJvbGxlZCB0cmlhbCBvZiBhIGN1bHR1cmFsbHkgaW5mb3JtZWQgdHJl
YXRtZW50IGNvbXBhcmVkIHRvIHRyZWF0bWVudCBhcyB1c3VhbCBpbiBNYW9yaSB3aG8gcHJlc2Vu
dCB0byBob3NwaXRhbCBhZnRlciBzZWxmLWhhcm08L3RpdGxlPjxzZWNvbmRhcnktdGl0bGU+U29j
aWFsIHBzeWNoaWF0cnkgYW5kIHBzeWNoaWF0cmljIGVwaWRlbWlvbG9neTwvc2Vjb25kYXJ5LXRp
dGxlPjwvdGl0bGVzPjxwZXJpb2RpY2FsPjxmdWxsLXRpdGxlPlNvY2lhbCBwc3ljaGlhdHJ5IGFu
ZCBwc3ljaGlhdHJpYyBlcGlkZW1pb2xvZ3k8L2Z1bGwtdGl0bGU+PC9wZXJpb2RpY2FsPjxwYWdl
cz44ODUtODk0PC9wYWdlcz48dm9sdW1lPjUxPC92b2x1bWU+PG51bWJlcj42PC9udW1iZXI+PGtl
eXdvcmRzPjxrZXl3b3JkPipDdWx0dXJhbGx5IENvbXBldGVudCBDYXJlL210IFttZXRob2RzXTwv
a2V5d29yZD48a2V5d29yZD5BZHVsdDwva2V5d29yZD48a2V5d29yZD5GZW1hbGU8L2tleXdvcmQ+
PGtleXdvcmQ+SHVtYW5zPC9rZXl3b3JkPjxrZXl3b3JkPk1hbGU8L2tleXdvcmQ+PGtleXdvcmQ+
TWlkZGxlIEFnZWQ8L2tleXdvcmQ+PGtleXdvcmQ+TWVudGFsIEhlYWx0aCBTZXJ2aWNlczwva2V5
d29yZD48a2V5d29yZD5OZXcgWmVhbGFuZC9laCBbRXRobm9sb2d5XTwva2V5d29yZD48a2V5d29y
ZD5PdXRjb21lIGFuZCBQcm9jZXNzIEFzc2Vzc21lbnQgKEhlYWx0aCBDYXJlKTwva2V5d29yZD48
a2V5d29yZD4qU2VsZi1Jbmp1cmlvdXMgQmVoYXZpb3IvZWggW0V0aG5vbG9neV08L2tleXdvcmQ+
PGtleXdvcmQ+KlNlbGYtSW5qdXJpb3VzIEJlaGF2aW9yL3BjIFtQcmV2ZW50aW9uICZhbXA7IENv
bnRyb2xdPC9rZXl3b3JkPjwva2V5d29yZHM+PGRhdGVzPjx5ZWFyPjIwMTY8L3llYXI+PC9kYXRl
cz48aXNibj4wOTMzLTc5NTQ8L2lzYm4+PGFjY2Vzc2lvbi1udW0+Q04tMDEzNjkwMTM8L2FjY2Vz
c2lvbi1udW0+PHdvcmstdHlwZT5SYW5kb21pemVkIENvbnRyb2xsZWQgVHJpYWw8L3dvcmstdHlw
ZT48dXJscz48cmVsYXRlZC11cmxzPjx1cmw+aHR0cDovL292aWRzcC5vdmlkLmNvbS9vdmlkd2Vi
LmNnaT9UPUpTJmFtcDtDU0M9WSZhbXA7TkVXUz1OJmFtcDtQQUdFPWZ1bGx0ZXh0JmFtcDtEPWNj
dHImYW1wO0FOPUNOLTAxMzY5MDEzPC91cmw+PHVybD5odHRwOi8vcHJpbW9hLmxpYnJhcnkudW5z
dy5lZHUuYXUvb3BlbnVybC82MVVOU1dfSU5TVC9VTlNXX1NFUlZJQ0VTX1BBR0U/c2lkPU9WSUQ6
Y2N0cmRiJmFtcDtpZD1wbWlkOjI2OTU2Njc5JmFtcDtpZD1kb2k6JmFtcDtpc3NuPTA5MzMtNzk1
NCZhbXA7aXNibj0mYW1wO3ZvbHVtZT01MSZhbXA7aXNzdWU9NiZhbXA7c3BhZ2U9ODg1JmFtcDtw
YWdlcz04ODUtODk0JmFtcDtkYXRlPTIwMTYmYW1wO3RpdGxlPVNvY2lhbCtwc3ljaGlhdHJ5K2Fu
ZCtwc3ljaGlhdHJpYytlcGlkZW1pb2xvZ3kmYW1wO2F0aXRsZT1UZStJcmErVGFuZ2F0YSUzQSth
K1plbGVuK3JhbmRvbWlzZWQrY29udHJvbGxlZCt0cmlhbCtvZithK2N1bHR1cmFsbHkraW5mb3Jt
ZWQrdHJlYXRtZW50K2NvbXBhcmVkK3RvK3RyZWF0bWVudCthcyt1c3VhbCtpbitNYW9yaSt3aG8r
cHJlc2VudCt0bytob3NwaXRhbCthZnRlcitzZWxmLWhhcm0mYW1wO2F1bGFzdD1oYXRjaGVyJmFt
cDtwaWQ9JTNDYXV0aG9yJTNFSGF0Y2hlcitTJTJDK0NvdXBlK04lMkMrV2lraXJpd2hpK0slMkMr
RHVyaWUrU00lMkMrUGlsbGFpK0ElM0MlMkZhdXRob3IlM0UlM0NBTiUzRUNOLTAxMzY5MDEzJTND
JTJGQU4lM0UlM0NEVCUzRUpvdXJuYWwrQXJ0aWNsZSUzQyUyRkRUJTNFPC91cmw+PC9yZWxhdGVk
LXVybHM+PC91cmxzPjxyZW1vdGUtZGF0YWJhc2UtbmFtZT5DQ1RSPC9yZW1vdGUtZGF0YWJhc2Ut
bmFtZT48cmVtb3RlLWRhdGFiYXNlLXByb3ZpZGVyPk92aWQgVGVjaG5vbG9naWVzPC9yZW1vdGUt
ZGF0YWJhc2UtcHJvdmlkZXI+PGxhbmd1YWdlPkVuZ2xpc2g8L2xhbmd1YWdlPjwvcmVjb3JkPjwv
Q2l0ZT48L0VuZE5vdGU+
</w:fldData>
        </w:fldChar>
      </w:r>
      <w:r w:rsidRPr="007D37E7">
        <w:instrText xml:space="preserve"> ADDIN EN.CITE.DATA </w:instrText>
      </w:r>
      <w:r w:rsidRPr="007D37E7">
        <w:fldChar w:fldCharType="end"/>
      </w:r>
      <w:r w:rsidRPr="007D37E7">
        <w:fldChar w:fldCharType="separate"/>
      </w:r>
      <w:r w:rsidRPr="007D37E7">
        <w:rPr>
          <w:noProof/>
          <w:vertAlign w:val="superscript"/>
        </w:rPr>
        <w:t>19</w:t>
      </w:r>
      <w:r w:rsidRPr="007D37E7">
        <w:fldChar w:fldCharType="end"/>
      </w:r>
      <w:r w:rsidRPr="007D37E7">
        <w:t xml:space="preserve">. </w:t>
      </w:r>
    </w:p>
    <w:p w14:paraId="26D91205" w14:textId="53067869" w:rsidR="00A90C3B" w:rsidRPr="007D37E7" w:rsidRDefault="00A90C3B" w:rsidP="00F40A27">
      <w:r w:rsidRPr="007D37E7">
        <w:t xml:space="preserve">Brief </w:t>
      </w:r>
      <w:r w:rsidR="00614011">
        <w:t>c</w:t>
      </w:r>
      <w:r w:rsidRPr="007D37E7">
        <w:t xml:space="preserve">ontact </w:t>
      </w:r>
      <w:r w:rsidR="00614011">
        <w:t>i</w:t>
      </w:r>
      <w:r w:rsidRPr="007D37E7">
        <w:t>nterventions present a third category of aftercare intervention. These programs consist of supportive messages that are sent via postcard, text message, or letter. These interventions do not offer therapy and typically do not offer education. Instead, the content of these messages focuses on supportive encouragement, and they are often signed by staff at the emergency department where the person was initially treated. A number of programs have adopted this model including Caring Contacts</w:t>
      </w:r>
      <w:r w:rsidRPr="007D37E7">
        <w:fldChar w:fldCharType="begin"/>
      </w:r>
      <w:r w:rsidRPr="007D37E7">
        <w:instrText xml:space="preserve"> ADDIN EN.CITE &lt;EndNote&gt;&lt;Cite&gt;&lt;Author&gt;Landes&lt;/Author&gt;&lt;Year&gt;2021&lt;/Year&gt;&lt;RecNum&gt;2073&lt;/RecNum&gt;&lt;DisplayText&gt;&lt;style face="superscript"&gt;20&lt;/style&gt;&lt;/DisplayText&gt;&lt;record&gt;&lt;rec-number&gt;2073&lt;/rec-number&gt;&lt;foreign-keys&gt;&lt;key app="EN" db-id="ra50wxsf6wxd0oe2d0oxr903xaex2920xsv9" timestamp="1688044473"&gt;2073&lt;/key&gt;&lt;/foreign-keys&gt;&lt;ref-type name="Journal Article"&gt;17&lt;/ref-type&gt;&lt;contributors&gt;&lt;authors&gt;&lt;author&gt;Landes, S. J.&lt;/author&gt;&lt;author&gt;Jegley, S. M.&lt;/author&gt;&lt;author&gt;Kirchner, J. E.&lt;/author&gt;&lt;author&gt;Areno, J. P.&lt;/author&gt;&lt;author&gt;Pitcock, J. A.&lt;/author&gt;&lt;author&gt;Abraham, T. H.&lt;/author&gt;&lt;author&gt;McBain, S. A.&lt;/author&gt;&lt;author&gt;Singh, R. S.&lt;/author&gt;&lt;author&gt;Bollinger, M. J.&lt;/author&gt;&lt;author&gt;Painter, J.&lt;/author&gt;&lt;author&gt;Woods, J. A.&lt;/author&gt;&lt;author&gt;Curtis, N. D.&lt;/author&gt;&lt;author&gt;Jones, D. E., Jr.&lt;/author&gt;&lt;author&gt;Matarazzo, B. B.&lt;/author&gt;&lt;author&gt;Reger, M. A.&lt;/author&gt;&lt;author&gt;Comtois, K. A.&lt;/author&gt;&lt;/authors&gt;&lt;/contributors&gt;&lt;titles&gt;&lt;title&gt;Adapting Caring Contacts for Veterans in a Department of Veterans Affairs Emergency Department: Results From a Type 2 Hybrid Effectiveness-Implementation Pilot Study&lt;/title&gt;&lt;secondary-title&gt;Front Psychiatry&lt;/secondary-title&gt;&lt;/titles&gt;&lt;periodical&gt;&lt;full-title&gt;Front Psychiatry&lt;/full-title&gt;&lt;/periodical&gt;&lt;pages&gt;746805&lt;/pages&gt;&lt;volume&gt;12&lt;/volume&gt;&lt;dates&gt;&lt;year&gt;2021&lt;/year&gt;&lt;/dates&gt;&lt;pub-location&gt;Switzerland&lt;/pub-location&gt;&lt;urls&gt;&lt;/urls&gt;&lt;electronic-resource-num&gt;10.3389/fpsyt.2021.746805&lt;/electronic-resource-num&gt;&lt;/record&gt;&lt;/Cite&gt;&lt;/EndNote&gt;</w:instrText>
      </w:r>
      <w:r w:rsidRPr="007D37E7">
        <w:fldChar w:fldCharType="separate"/>
      </w:r>
      <w:r w:rsidRPr="007D37E7">
        <w:rPr>
          <w:noProof/>
          <w:vertAlign w:val="superscript"/>
        </w:rPr>
        <w:t>20</w:t>
      </w:r>
      <w:r w:rsidRPr="007D37E7">
        <w:fldChar w:fldCharType="end"/>
      </w:r>
      <w:r w:rsidRPr="007D37E7">
        <w:t>, Postcards from the Edge</w:t>
      </w:r>
      <w:r w:rsidRPr="007D37E7">
        <w:fldChar w:fldCharType="begin"/>
      </w:r>
      <w:r w:rsidRPr="007D37E7">
        <w:instrText xml:space="preserve"> ADDIN EN.CITE &lt;EndNote&gt;&lt;Cite&gt;&lt;Author&gt;Carter&lt;/Author&gt;&lt;Year&gt;2013&lt;/Year&gt;&lt;RecNum&gt;2091&lt;/RecNum&gt;&lt;DisplayText&gt;&lt;style face="superscript"&gt;21&lt;/style&gt;&lt;/DisplayText&gt;&lt;record&gt;&lt;rec-number&gt;2091&lt;/rec-number&gt;&lt;foreign-keys&gt;&lt;key app="EN" db-id="ra50wxsf6wxd0oe2d0oxr903xaex2920xsv9" timestamp="1688045114"&gt;2091&lt;/key&gt;&lt;/foreign-keys&gt;&lt;ref-type name="Journal Article"&gt;17&lt;/ref-type&gt;&lt;contributors&gt;&lt;authors&gt;&lt;author&gt;Carter, Gregory L.&lt;/author&gt;&lt;author&gt;Clover, Kerrie&lt;/author&gt;&lt;author&gt;Whyte, Ian M.&lt;/author&gt;&lt;author&gt;Dawson, Andrew H.&lt;/author&gt;&lt;author&gt;D&amp;apos;Este, Catherine&lt;/author&gt;&lt;/authors&gt;&lt;/contributors&gt;&lt;titles&gt;&lt;title&gt;Postcards from the EDge: 5-year outcomes of a randomised controlled trial for hospital-treated self-poisoning&lt;/title&gt;&lt;secondary-title&gt;British Journal of Psychiatry&lt;/secondary-title&gt;&lt;/titles&gt;&lt;periodical&gt;&lt;full-title&gt;British Journal of Psychiatry&lt;/full-title&gt;&lt;abbr-1&gt;Br. J. Psychiatry&lt;/abbr-1&gt;&lt;/periodical&gt;&lt;pages&gt;372-380&lt;/pages&gt;&lt;volume&gt;202&lt;/volume&gt;&lt;number&gt;5&lt;/number&gt;&lt;edition&gt;2018/01/02&lt;/edition&gt;&lt;dates&gt;&lt;year&gt;2013&lt;/year&gt;&lt;/dates&gt;&lt;publisher&gt;Cambridge University Press&lt;/publisher&gt;&lt;isbn&gt;0007-1250&lt;/isbn&gt;&lt;urls&gt;&lt;related-urls&gt;&lt;url&gt;https://www.cambridge.org/core/article/postcards-from-the-edge-5year-outcomes-of-a-randomised-controlled-trial-for-hospitaltreated-selfpoisoning/CC4BA0FFF830E58FA2D1F0EB57462C4B&lt;/url&gt;&lt;/related-urls&gt;&lt;/urls&gt;&lt;electronic-resource-num&gt;10.1192/bjp.bp.112.112664&lt;/electronic-resource-num&gt;&lt;remote-database-name&gt;Cambridge Core&lt;/remote-database-name&gt;&lt;remote-database-provider&gt;Cambridge University Press&lt;/remote-database-provider&gt;&lt;/record&gt;&lt;/Cite&gt;&lt;/EndNote&gt;</w:instrText>
      </w:r>
      <w:r w:rsidRPr="007D37E7">
        <w:fldChar w:fldCharType="separate"/>
      </w:r>
      <w:r w:rsidRPr="007D37E7">
        <w:rPr>
          <w:noProof/>
          <w:vertAlign w:val="superscript"/>
        </w:rPr>
        <w:t>21</w:t>
      </w:r>
      <w:r w:rsidRPr="007D37E7">
        <w:fldChar w:fldCharType="end"/>
      </w:r>
      <w:r w:rsidRPr="007D37E7">
        <w:t xml:space="preserve">, and the </w:t>
      </w:r>
      <w:r w:rsidRPr="007D37E7">
        <w:rPr>
          <w:iCs/>
        </w:rPr>
        <w:t xml:space="preserve">Reconnecting </w:t>
      </w:r>
      <w:proofErr w:type="spellStart"/>
      <w:r w:rsidRPr="007D37E7">
        <w:rPr>
          <w:iCs/>
        </w:rPr>
        <w:t>AFTer</w:t>
      </w:r>
      <w:proofErr w:type="spellEnd"/>
      <w:r w:rsidRPr="007D37E7">
        <w:rPr>
          <w:iCs/>
        </w:rPr>
        <w:t xml:space="preserve"> Self-Harm (RAFT) program</w:t>
      </w:r>
      <w:r w:rsidRPr="007D37E7">
        <w:t xml:space="preserve"> </w:t>
      </w:r>
      <w:r w:rsidRPr="007D37E7">
        <w:fldChar w:fldCharType="begin"/>
      </w:r>
      <w:r w:rsidRPr="007D37E7">
        <w:instrText xml:space="preserve"> ADDIN EN.CITE &lt;EndNote&gt;&lt;Cite&gt;&lt;Author&gt;Josifovski&lt;/Author&gt;&lt;Year&gt;2022&lt;/Year&gt;&lt;RecNum&gt;2048&lt;/RecNum&gt;&lt;DisplayText&gt;&lt;style face="superscript"&gt;22&lt;/style&gt;&lt;/DisplayText&gt;&lt;record&gt;&lt;rec-number&gt;2048&lt;/rec-number&gt;&lt;foreign-keys&gt;&lt;key app="EN" db-id="ra50wxsf6wxd0oe2d0oxr903xaex2920xsv9" timestamp="1688044473"&gt;2048&lt;/key&gt;&lt;/foreign-keys&gt;&lt;ref-type name="Journal Article"&gt;17&lt;/ref-type&gt;&lt;contributors&gt;&lt;authors&gt;&lt;author&gt;Josifovski, N.&lt;/author&gt;&lt;author&gt;Shand, F.&lt;/author&gt;&lt;author&gt;Morley, K.&lt;/author&gt;&lt;author&gt;Chia, J.&lt;/author&gt;&lt;author&gt;Henshaw, R.&lt;/author&gt;&lt;author&gt;Petrie, K.&lt;/author&gt;&lt;author&gt;Reda, B.&lt;/author&gt;&lt;author&gt;Li, E.&lt;/author&gt;&lt;author&gt;Theobald, A.&lt;/author&gt;&lt;author&gt;Onie, S.&lt;/author&gt;&lt;author&gt;Torok, M.&lt;/author&gt;&lt;author&gt;Berrouiguet, S.&lt;/author&gt;&lt;author&gt;Batterham, P. J.&lt;/author&gt;&lt;author&gt;Carter, G.&lt;/author&gt;&lt;author&gt;Haber, P.&lt;/author&gt;&lt;author&gt;Christensen, H.&lt;/author&gt;&lt;author&gt;Larsen, M. E.&lt;/author&gt;&lt;/authors&gt;&lt;/contributors&gt;&lt;titles&gt;&lt;title&gt;A pilot study of a text message and online brief contact intervention following self-harm or a suicide attempt: A mixed methods evaluation&lt;/title&gt;&lt;secondary-title&gt;Gen Hosp Psychiatry&lt;/secondary-title&gt;&lt;/titles&gt;&lt;periodical&gt;&lt;full-title&gt;Gen Hosp Psychiatry&lt;/full-title&gt;&lt;/periodical&gt;&lt;pages&gt;1-2&lt;/pages&gt;&lt;volume&gt;76&lt;/volume&gt;&lt;dates&gt;&lt;year&gt;2022&lt;/year&gt;&lt;/dates&gt;&lt;pub-location&gt;United States&lt;/pub-location&gt;&lt;urls&gt;&lt;/urls&gt;&lt;electronic-resource-num&gt;10.1016/j.genhosppsych.2022.03.002&lt;/electronic-resource-num&gt;&lt;/record&gt;&lt;/Cite&gt;&lt;/EndNote&gt;</w:instrText>
      </w:r>
      <w:r w:rsidRPr="007D37E7">
        <w:fldChar w:fldCharType="separate"/>
      </w:r>
      <w:r w:rsidRPr="007D37E7">
        <w:rPr>
          <w:noProof/>
          <w:vertAlign w:val="superscript"/>
        </w:rPr>
        <w:t>22</w:t>
      </w:r>
      <w:r w:rsidRPr="007D37E7">
        <w:fldChar w:fldCharType="end"/>
      </w:r>
      <w:r w:rsidRPr="007D37E7">
        <w:t xml:space="preserve">. </w:t>
      </w:r>
    </w:p>
    <w:p w14:paraId="70951079" w14:textId="77777777" w:rsidR="00A90C3B" w:rsidRPr="007D37E7" w:rsidRDefault="00A90C3B" w:rsidP="00F40A27">
      <w:r w:rsidRPr="007D37E7">
        <w:t xml:space="preserve">Despite the common themes within each of these aftercare models, there is a high degree of variability in the programs that have been implemented and the intervention components that they offer. For example, some programs offer case management while others do not. Within those that do, some focus exclusively on engagement with mental health services or adherence to the discharge treatment plan, while others offer case management to address a broader range of biopsychosocial supports. Some programs offer support for less than a month, while others support people for 12-18 months. There is further variability in whether services offer clinical treatments, are integrated with broader support services, the timeliness of follow-up, whether services offer formal safety planning, hold the responsibility for assertive follow-up, are staffed by clinical vs non-clinical teams, incorporate outreach beyond the service office, and whether they engage with family or community. </w:t>
      </w:r>
    </w:p>
    <w:p w14:paraId="21A5D6D0" w14:textId="0320F4D6" w:rsidR="00A90C3B" w:rsidRPr="007D37E7" w:rsidRDefault="00A90C3B" w:rsidP="00F40A27">
      <w:r w:rsidRPr="007D37E7">
        <w:lastRenderedPageBreak/>
        <w:t>Given the broader ethical and pragmatic challenges of conducting research in the suicide prevention space, it is unsurprising that no comprehensive dismantling studies evaluating individual components of aftercare programs have been published to date. Although a handful of systematic reviews and meta-analyses have been published, these have tended to focus on overarching aftercare models rather than individual program components. As a result, it is less clear wh</w:t>
      </w:r>
      <w:r w:rsidR="00E40E64">
        <w:t>ich</w:t>
      </w:r>
      <w:r w:rsidRPr="007D37E7">
        <w:t xml:space="preserve"> components of these programs are responsible for producing therapeutic effects and constitute essential elements for effective aftercare. As an initial step towards addressing this gap, </w:t>
      </w:r>
      <w:r w:rsidR="000217ED">
        <w:t>this</w:t>
      </w:r>
      <w:r w:rsidRPr="007D37E7">
        <w:t xml:space="preserve"> report will compile existing evaluations of aftercare programs to identify common components observed across studies. </w:t>
      </w:r>
    </w:p>
    <w:p w14:paraId="722EAFEB" w14:textId="0A1DE099" w:rsidR="00A90C3B" w:rsidRPr="007D37E7" w:rsidRDefault="00A90C3B" w:rsidP="00F40A27">
      <w:r w:rsidRPr="007D37E7">
        <w:t>However, it is important to note that the key components of effective aftercare are unlikely to be universally applicable.</w:t>
      </w:r>
      <w:r w:rsidR="00170C74">
        <w:t xml:space="preserve"> </w:t>
      </w:r>
      <w:r w:rsidRPr="007D37E7">
        <w:t xml:space="preserve">Tailored care and services will be critical in meeting the needs of people with varying needs. Different groups of people or, ‘priority populations’ at higher risk of suicide, or with varying support needs, are likely to have different requirements for effective aftercare. For example, the needs are likely to differ between Aboriginal or Torres Strait Islander peoples compared to LGBTQIA+ people compared to children and young people. Thus, the key components of effective aftercare are likely to differ for each of these groups. This </w:t>
      </w:r>
      <w:r w:rsidR="004F7B99">
        <w:t>Evidence Check</w:t>
      </w:r>
      <w:r w:rsidRPr="007D37E7">
        <w:t xml:space="preserve"> describe</w:t>
      </w:r>
      <w:r w:rsidR="005938B4">
        <w:t>s</w:t>
      </w:r>
      <w:r w:rsidRPr="007D37E7">
        <w:t xml:space="preserve"> aftercare services that have been designed or adapted to suit the needs of various priority populations, with the goal of identifying variations to essential components that are required to ensure that aftercare is universally accessible.</w:t>
      </w:r>
    </w:p>
    <w:p w14:paraId="57868CD3" w14:textId="702C7CE9" w:rsidR="0096507E" w:rsidRPr="007D37E7" w:rsidRDefault="0096507E" w:rsidP="0096507E">
      <w:pPr>
        <w:pStyle w:val="Heading2"/>
        <w:rPr>
          <w:rFonts w:cstheme="majorHAnsi"/>
        </w:rPr>
      </w:pPr>
      <w:bookmarkStart w:id="12" w:name="_Toc139033224"/>
      <w:bookmarkStart w:id="13" w:name="_Toc141444786"/>
      <w:r w:rsidRPr="007D37E7">
        <w:rPr>
          <w:rFonts w:cstheme="majorHAnsi"/>
        </w:rPr>
        <w:t xml:space="preserve">Aftercare </w:t>
      </w:r>
      <w:r w:rsidR="00502705">
        <w:rPr>
          <w:rFonts w:cstheme="majorHAnsi"/>
        </w:rPr>
        <w:t>s</w:t>
      </w:r>
      <w:r w:rsidRPr="007D37E7">
        <w:rPr>
          <w:rFonts w:cstheme="majorHAnsi"/>
        </w:rPr>
        <w:t xml:space="preserve">ervices in the Australian </w:t>
      </w:r>
      <w:r w:rsidR="00502705">
        <w:rPr>
          <w:rFonts w:cstheme="majorHAnsi"/>
        </w:rPr>
        <w:t>c</w:t>
      </w:r>
      <w:r w:rsidRPr="007D37E7">
        <w:rPr>
          <w:rFonts w:cstheme="majorHAnsi"/>
        </w:rPr>
        <w:t>ontext</w:t>
      </w:r>
      <w:bookmarkEnd w:id="12"/>
      <w:bookmarkEnd w:id="13"/>
      <w:r w:rsidRPr="007D37E7">
        <w:rPr>
          <w:rFonts w:cstheme="majorHAnsi"/>
        </w:rPr>
        <w:t xml:space="preserve"> </w:t>
      </w:r>
    </w:p>
    <w:p w14:paraId="5FD55FA7" w14:textId="77777777" w:rsidR="0096507E" w:rsidRPr="007D37E7" w:rsidRDefault="0096507E" w:rsidP="00F40A27">
      <w:r w:rsidRPr="007D37E7">
        <w:t xml:space="preserve">Within the Australian context, a range of suicide aftercare services have been implemented at various sites across the country. Prominent programs servicing the broader population include TWBSS, HOPE, and Next Steps. There also exist a handful of programs for various priority populations. Both the HOPE and TWBSS models of service have been adapted to provide aftercare for children and young people through the </w:t>
      </w:r>
      <w:proofErr w:type="spellStart"/>
      <w:r w:rsidRPr="007D37E7">
        <w:t>Orygen</w:t>
      </w:r>
      <w:proofErr w:type="spellEnd"/>
      <w:r w:rsidRPr="007D37E7">
        <w:t xml:space="preserve"> HOPE and i.am programs respectively. For LGBTQIA+ people Mind Australia provide a dedicated service in </w:t>
      </w:r>
      <w:proofErr w:type="gramStart"/>
      <w:r w:rsidRPr="007D37E7">
        <w:t>North West</w:t>
      </w:r>
      <w:proofErr w:type="gramEnd"/>
      <w:r w:rsidRPr="007D37E7">
        <w:t xml:space="preserve"> Melbourne that was originally funded by the Commonwealth Government as part of the National Suicide Prevention Trial. Although not a dedicated service, HOPE have also trialled a training program that delivers education regarding LGBTQI+ culturally inclusive care to frontline health professionals working in existing HOPE sites. An aftercare service for Aboriginal and Torres Strait Islander peoples was also funded in the National Suicide Prevention Trials and delivered through the Pika </w:t>
      </w:r>
      <w:proofErr w:type="spellStart"/>
      <w:r w:rsidRPr="007D37E7">
        <w:t>Wiya</w:t>
      </w:r>
      <w:proofErr w:type="spellEnd"/>
      <w:r w:rsidRPr="007D37E7">
        <w:t xml:space="preserve"> Aboriginal Health Service in South Australia. </w:t>
      </w:r>
    </w:p>
    <w:p w14:paraId="17C3842E" w14:textId="0D30F65D" w:rsidR="0096507E" w:rsidRPr="007D37E7" w:rsidRDefault="0096507E" w:rsidP="00F40A27">
      <w:proofErr w:type="gramStart"/>
      <w:r w:rsidRPr="007D37E7">
        <w:t>The majority of</w:t>
      </w:r>
      <w:proofErr w:type="gramEnd"/>
      <w:r w:rsidRPr="007D37E7">
        <w:t xml:space="preserve"> Australian aftercare programs have adopted </w:t>
      </w:r>
      <w:r w:rsidR="000C0384">
        <w:t>c</w:t>
      </w:r>
      <w:r w:rsidRPr="007D37E7">
        <w:t xml:space="preserve">omprehensive models of care. However, there is considerable variability in the specific components offered by each program, and few have been subject to rigorous evaluation. An overview of evaluations is provided in the </w:t>
      </w:r>
      <w:r w:rsidRPr="007D37E7">
        <w:rPr>
          <w:i/>
          <w:iCs/>
        </w:rPr>
        <w:t xml:space="preserve">Current Australian </w:t>
      </w:r>
      <w:r w:rsidR="00C547DD" w:rsidRPr="007D37E7">
        <w:rPr>
          <w:i/>
          <w:iCs/>
        </w:rPr>
        <w:t xml:space="preserve">aftercare service landscape </w:t>
      </w:r>
      <w:r w:rsidRPr="007D37E7">
        <w:t>section of this r</w:t>
      </w:r>
      <w:r w:rsidR="00E12C5F">
        <w:t>eview</w:t>
      </w:r>
      <w:r w:rsidRPr="007D37E7">
        <w:t xml:space="preserve">, and a table detailing each program is provided in Appendix D. </w:t>
      </w:r>
    </w:p>
    <w:p w14:paraId="42B28B83" w14:textId="2EEDC090" w:rsidR="0096507E" w:rsidRPr="007D37E7" w:rsidRDefault="0096507E" w:rsidP="00F40A27">
      <w:r w:rsidRPr="007D37E7">
        <w:t xml:space="preserve">However, it is important to note that existing services are not universally accessible. An overview of service distribution across Australia is available in the </w:t>
      </w:r>
      <w:r w:rsidRPr="007D37E7">
        <w:rPr>
          <w:i/>
          <w:iCs/>
        </w:rPr>
        <w:t xml:space="preserve">Evaluation of </w:t>
      </w:r>
      <w:r w:rsidR="002048E1" w:rsidRPr="007D37E7">
        <w:rPr>
          <w:i/>
          <w:iCs/>
        </w:rPr>
        <w:t xml:space="preserve">existing Australian aftercare landscape </w:t>
      </w:r>
      <w:r w:rsidRPr="007D37E7">
        <w:t>section of this re</w:t>
      </w:r>
      <w:r w:rsidR="00E12C5F">
        <w:t>view</w:t>
      </w:r>
      <w:r w:rsidRPr="007D37E7">
        <w:t xml:space="preserve"> alongside findings from a survey of PHN staff regarding gaps in currently available services. Several PHNs have reported that available services do not adequately meet needs and targeted programs for priority populations are sparse. </w:t>
      </w:r>
    </w:p>
    <w:p w14:paraId="569F0046" w14:textId="61926447" w:rsidR="0096507E" w:rsidRPr="007D37E7" w:rsidRDefault="0096507E" w:rsidP="00F40A27">
      <w:bookmarkStart w:id="14" w:name="_Hlk140251441"/>
      <w:r w:rsidRPr="007D37E7">
        <w:lastRenderedPageBreak/>
        <w:t xml:space="preserve">Furthermore, these findings present only a fraction of the picture when considering the potential scope of need for suicide aftercare. Many of the people treated for physical injuries that occur due to a suicide attempt at hospital don’t receive follow-up treatment. Many more don’t receive medical care in the first place, so are not referred for follow-up support. It is therefore clear that effective suicide aftercare services are not universally available to all Australians who have experienced a suicide crisis, which presents a substantial untapped opportunity for effective suicide prevention. There is a need for a systems approach to suicide aftercare with greater coordination between services and broader referral pathways to ensure that evidence-informed suicide aftercare services are universally available and appropriate for service users. </w:t>
      </w:r>
    </w:p>
    <w:p w14:paraId="2CDA558C" w14:textId="15242A42" w:rsidR="0096507E" w:rsidRPr="007D37E7" w:rsidRDefault="0096507E" w:rsidP="0096507E">
      <w:pPr>
        <w:pStyle w:val="Heading2"/>
        <w:rPr>
          <w:rFonts w:cstheme="majorHAnsi"/>
        </w:rPr>
      </w:pPr>
      <w:bookmarkStart w:id="15" w:name="_Toc139033225"/>
      <w:bookmarkStart w:id="16" w:name="_Toc141444787"/>
      <w:bookmarkEnd w:id="14"/>
      <w:r w:rsidRPr="007D37E7">
        <w:rPr>
          <w:rFonts w:cstheme="majorHAnsi"/>
        </w:rPr>
        <w:t xml:space="preserve">Current </w:t>
      </w:r>
      <w:r w:rsidR="00502705">
        <w:rPr>
          <w:rFonts w:cstheme="majorHAnsi"/>
        </w:rPr>
        <w:t>p</w:t>
      </w:r>
      <w:r w:rsidRPr="007D37E7">
        <w:rPr>
          <w:rFonts w:cstheme="majorHAnsi"/>
        </w:rPr>
        <w:t xml:space="preserve">olicy </w:t>
      </w:r>
      <w:r w:rsidR="00502705">
        <w:rPr>
          <w:rFonts w:cstheme="majorHAnsi"/>
        </w:rPr>
        <w:t>c</w:t>
      </w:r>
      <w:r w:rsidRPr="007D37E7">
        <w:rPr>
          <w:rFonts w:cstheme="majorHAnsi"/>
        </w:rPr>
        <w:t>ontext</w:t>
      </w:r>
      <w:bookmarkEnd w:id="15"/>
      <w:bookmarkEnd w:id="16"/>
      <w:r w:rsidRPr="007D37E7">
        <w:rPr>
          <w:rFonts w:cstheme="majorHAnsi"/>
        </w:rPr>
        <w:t xml:space="preserve"> </w:t>
      </w:r>
    </w:p>
    <w:p w14:paraId="4F10A6B6" w14:textId="66C74E5F" w:rsidR="0096507E" w:rsidRPr="007D37E7" w:rsidRDefault="0096507E" w:rsidP="00F40A27">
      <w:r w:rsidRPr="007D37E7">
        <w:t>The need for a Universal Aftercare system has been recognised by both the Final Advice National Suicide Prevention Advisor and the Productivity Commission Inquiry into Mental Health. Following these recommendations, State, Territory, and Commonwealth Governments have subsequently committed to implementing a Universal Aftercare system as part of the National Agreement on Mental Health and Suicide Prevention. The National Agreement outlines the common objective of State, Territory, and Commonwealth governments to collaboratively enhance mental health and suicide prevention systems across Australia to reduce the rate of suicides in Australia towards zero. In bilateral agreements the states and territories have committed funds totalling more than $300 million to collaboratively finance a Universal Aftercare system to provide support to individuals following a suicide attempt and/or crisis. The agreement acknowledges the system context of suicide aftercare and the need for collaboration across services and jurisdictions – a theme that will be reinforced throughout this re</w:t>
      </w:r>
      <w:r w:rsidR="008B5CCB">
        <w:t>view</w:t>
      </w:r>
      <w:r w:rsidRPr="007D37E7">
        <w:t xml:space="preserve"> as we acknowledge the placement of aftercare services within a broader network of services. The bilateral agreements also commit to expanded referral pathways to make aftercare available to people who have not received medical treatment for physical injuries relating to their suicide attempt at a hospital.</w:t>
      </w:r>
    </w:p>
    <w:p w14:paraId="4CD87F90" w14:textId="7C04ACFD" w:rsidR="0096507E" w:rsidRPr="007D37E7" w:rsidRDefault="0096507E" w:rsidP="00F40A27">
      <w:r w:rsidRPr="007D37E7">
        <w:t>However, the agreements allow for place-based flexibility in the specific models of aftercare implemented at each site, with some referencing the TWBSS model without committing to this ongoing, whereas Victoria has committed to ongoing provision of aftercare utilising the HOPE model. There is also variability in the degree of funding and number of sites committed to within each state/territory. As a result of these differences, commitments have been made by all states to fund suicide aftercare services (</w:t>
      </w:r>
      <w:proofErr w:type="gramStart"/>
      <w:r w:rsidRPr="007D37E7">
        <w:t>with the exception of</w:t>
      </w:r>
      <w:proofErr w:type="gramEnd"/>
      <w:r w:rsidRPr="007D37E7">
        <w:t xml:space="preserve"> South Australia, though negotiations have been re-opened)</w:t>
      </w:r>
      <w:r w:rsidR="004C7EE8">
        <w:t>, however</w:t>
      </w:r>
      <w:r w:rsidRPr="007D37E7">
        <w:t xml:space="preserve">, there are likely to remain jurisdictional differences in the reach and nature of aftercare services. </w:t>
      </w:r>
    </w:p>
    <w:p w14:paraId="0D270FFE" w14:textId="5D4F4CE0" w:rsidR="0096507E" w:rsidRPr="007D37E7" w:rsidRDefault="0096507E" w:rsidP="0096507E">
      <w:pPr>
        <w:pStyle w:val="Heading1"/>
        <w:rPr>
          <w:rFonts w:cstheme="majorHAnsi"/>
        </w:rPr>
      </w:pPr>
      <w:bookmarkStart w:id="17" w:name="_Toc141444788"/>
      <w:bookmarkStart w:id="18" w:name="_Toc139033226"/>
      <w:r w:rsidRPr="007D37E7">
        <w:rPr>
          <w:rFonts w:cstheme="majorHAnsi"/>
        </w:rPr>
        <w:lastRenderedPageBreak/>
        <w:t xml:space="preserve">Scope and </w:t>
      </w:r>
      <w:proofErr w:type="gramStart"/>
      <w:r w:rsidR="00502705">
        <w:rPr>
          <w:rFonts w:cstheme="majorHAnsi"/>
        </w:rPr>
        <w:t>a</w:t>
      </w:r>
      <w:r w:rsidRPr="007D37E7">
        <w:rPr>
          <w:rFonts w:cstheme="majorHAnsi"/>
        </w:rPr>
        <w:t>ims</w:t>
      </w:r>
      <w:bookmarkEnd w:id="17"/>
      <w:proofErr w:type="gramEnd"/>
      <w:r w:rsidRPr="007D37E7">
        <w:rPr>
          <w:rFonts w:cstheme="majorHAnsi"/>
        </w:rPr>
        <w:t xml:space="preserve"> </w:t>
      </w:r>
      <w:bookmarkEnd w:id="18"/>
    </w:p>
    <w:p w14:paraId="2E9D4343" w14:textId="145D7212" w:rsidR="0096507E" w:rsidRPr="007D37E7" w:rsidRDefault="0096507E" w:rsidP="00F40A27">
      <w:r w:rsidRPr="007D37E7">
        <w:t>In this context, th</w:t>
      </w:r>
      <w:r w:rsidR="00D739E9">
        <w:t>is Evidence Check</w:t>
      </w:r>
      <w:r w:rsidRPr="007D37E7">
        <w:t xml:space="preserve"> has been commissioned by the Commonwealth Department of Health to provide a review of the available evidence for suicide aftercare services and effective components of said services. Following on from the 2019 Evidence Check, this </w:t>
      </w:r>
      <w:r w:rsidR="002F0314">
        <w:t>Evidence Check</w:t>
      </w:r>
      <w:r w:rsidRPr="007D37E7">
        <w:t xml:space="preserve"> aimed to provide an update on findings from the peer-reviewed literature. It aimed to provide an overview of the </w:t>
      </w:r>
      <w:r w:rsidR="00F117E7">
        <w:t>m</w:t>
      </w:r>
      <w:r w:rsidRPr="007D37E7">
        <w:t xml:space="preserve">odels of </w:t>
      </w:r>
      <w:r w:rsidR="00F117E7">
        <w:t>s</w:t>
      </w:r>
      <w:r w:rsidRPr="007D37E7">
        <w:t xml:space="preserve">uicide </w:t>
      </w:r>
      <w:r w:rsidR="00F117E7">
        <w:t>a</w:t>
      </w:r>
      <w:r w:rsidRPr="007D37E7">
        <w:t>ftercare and specific programs that have been evaluated as effective. Th</w:t>
      </w:r>
      <w:r w:rsidR="00EB2706">
        <w:t xml:space="preserve">is review </w:t>
      </w:r>
      <w:r w:rsidRPr="007D37E7">
        <w:t xml:space="preserve">also aimed to identify the components and characteristics that are </w:t>
      </w:r>
      <w:r w:rsidR="00EB2706">
        <w:t>common to</w:t>
      </w:r>
      <w:r w:rsidRPr="007D37E7">
        <w:t xml:space="preserve"> effective programs and acknowledge gaps. </w:t>
      </w:r>
    </w:p>
    <w:p w14:paraId="622A3FD3" w14:textId="6B3A0740" w:rsidR="0096507E" w:rsidRPr="007D37E7" w:rsidRDefault="0096507E" w:rsidP="00F40A27">
      <w:r w:rsidRPr="007D37E7">
        <w:t xml:space="preserve">The </w:t>
      </w:r>
      <w:r w:rsidRPr="00AA741D">
        <w:t xml:space="preserve">third aim of </w:t>
      </w:r>
      <w:r w:rsidR="00E12C5F" w:rsidRPr="00AA741D">
        <w:t>this review</w:t>
      </w:r>
      <w:r w:rsidRPr="007D37E7">
        <w:t xml:space="preserve"> was to provide an overview of the aftercare services that exist in Australia through a review of the grey literature and through a survey of Primary Health Networks (PHNs). It set out to identify which models of aftercare are in practice; if any of these are specific to certain cohorts or targeted to </w:t>
      </w:r>
      <w:proofErr w:type="gramStart"/>
      <w:r w:rsidRPr="007D37E7">
        <w:t>particular audiences</w:t>
      </w:r>
      <w:proofErr w:type="gramEnd"/>
      <w:r w:rsidRPr="007D37E7">
        <w:t xml:space="preserve">, such as adolescents or veterans; what the eligibility requirements and referral pathways include, and if there are any gaps in this process; where in Australia these models are in place, when they were implemented, and if they are currently operating. </w:t>
      </w:r>
    </w:p>
    <w:p w14:paraId="09DF5D5E" w14:textId="4A83B0AA" w:rsidR="0096507E" w:rsidRPr="007D37E7" w:rsidRDefault="0096507E" w:rsidP="00F40A27">
      <w:r w:rsidRPr="007D37E7">
        <w:t xml:space="preserve">The fourth aim was to identify aftercare programs that have been tailored for priority populations such as adolescents or veterans, and to describe the ways in which these programs have been amended to meet the needs of those groups of people. This </w:t>
      </w:r>
      <w:r w:rsidR="00D44686">
        <w:t>review</w:t>
      </w:r>
      <w:r w:rsidRPr="007D37E7">
        <w:t xml:space="preserve"> focused on Australian programs where they were available, but international literature was consulted where there was inadequate knowledge from Australian programs. </w:t>
      </w:r>
    </w:p>
    <w:p w14:paraId="590D9F36" w14:textId="77777777" w:rsidR="0096507E" w:rsidRPr="007D37E7" w:rsidRDefault="0096507E" w:rsidP="00F40A27">
      <w:r w:rsidRPr="007D37E7">
        <w:t xml:space="preserve">The fifth aim of the report was to evaluate the extent to which existing services align with the needs of the Australian population, and to describe important gaps and opportunities for improvement. This information was derived from surveys completed by representatives of Primary Health Networks (PHNs) across Australia. </w:t>
      </w:r>
    </w:p>
    <w:p w14:paraId="7AA1C011" w14:textId="77777777" w:rsidR="0096507E" w:rsidRPr="007D37E7" w:rsidRDefault="0096507E" w:rsidP="0096507E">
      <w:pPr>
        <w:spacing w:line="360" w:lineRule="auto"/>
        <w:rPr>
          <w:rFonts w:cstheme="minorHAnsi"/>
        </w:rPr>
      </w:pPr>
    </w:p>
    <w:p w14:paraId="2A524A22" w14:textId="77777777" w:rsidR="0096507E" w:rsidRPr="007D37E7" w:rsidRDefault="0096507E" w:rsidP="0096507E">
      <w:pPr>
        <w:pStyle w:val="Heading1"/>
        <w:spacing w:line="360" w:lineRule="auto"/>
        <w:rPr>
          <w:rFonts w:cstheme="majorHAnsi"/>
        </w:rPr>
      </w:pPr>
      <w:bookmarkStart w:id="19" w:name="_Toc139033227"/>
      <w:bookmarkStart w:id="20" w:name="_Toc141444789"/>
      <w:r w:rsidRPr="007D37E7">
        <w:rPr>
          <w:rFonts w:cstheme="majorHAnsi"/>
        </w:rPr>
        <w:lastRenderedPageBreak/>
        <w:t>Methods</w:t>
      </w:r>
      <w:bookmarkEnd w:id="19"/>
      <w:bookmarkEnd w:id="20"/>
    </w:p>
    <w:p w14:paraId="31F2BADE" w14:textId="77777777" w:rsidR="0096507E" w:rsidRPr="007D37E7" w:rsidRDefault="0096507E" w:rsidP="0096507E">
      <w:pPr>
        <w:pStyle w:val="Heading2"/>
        <w:spacing w:line="360" w:lineRule="auto"/>
        <w:rPr>
          <w:rFonts w:cstheme="majorHAnsi"/>
        </w:rPr>
      </w:pPr>
      <w:bookmarkStart w:id="21" w:name="_Toc139033228"/>
      <w:bookmarkStart w:id="22" w:name="_Toc141444790"/>
      <w:r w:rsidRPr="007D37E7">
        <w:rPr>
          <w:rFonts w:cstheme="majorHAnsi"/>
        </w:rPr>
        <w:t>Advisory Groups</w:t>
      </w:r>
      <w:bookmarkEnd w:id="21"/>
      <w:bookmarkEnd w:id="22"/>
    </w:p>
    <w:p w14:paraId="47F7992F" w14:textId="77777777" w:rsidR="0096507E" w:rsidRPr="007D37E7" w:rsidRDefault="0096507E" w:rsidP="0096507E">
      <w:pPr>
        <w:spacing w:line="360" w:lineRule="auto"/>
        <w:rPr>
          <w:rFonts w:cstheme="minorHAnsi"/>
        </w:rPr>
      </w:pPr>
      <w:r w:rsidRPr="007D37E7">
        <w:rPr>
          <w:rFonts w:cstheme="minorHAnsi"/>
        </w:rPr>
        <w:t xml:space="preserve">Two advisory groups were formed to contribute to the report. </w:t>
      </w:r>
    </w:p>
    <w:p w14:paraId="00BC854E" w14:textId="77777777" w:rsidR="0096507E" w:rsidRPr="00825C2C" w:rsidRDefault="0096507E" w:rsidP="00716A73">
      <w:pPr>
        <w:pStyle w:val="ListBullet"/>
        <w:numPr>
          <w:ilvl w:val="0"/>
          <w:numId w:val="35"/>
        </w:numPr>
      </w:pPr>
      <w:r w:rsidRPr="00825C2C">
        <w:t xml:space="preserve">An Academic Advisory Group was formed to provide feedback regarding methods and synthesis themes. Members included Dr Katherine McGill, Mr Bernard </w:t>
      </w:r>
      <w:proofErr w:type="spellStart"/>
      <w:r w:rsidRPr="00825C2C">
        <w:t>Leckning</w:t>
      </w:r>
      <w:proofErr w:type="spellEnd"/>
      <w:r w:rsidRPr="00825C2C">
        <w:t xml:space="preserve">, Dr </w:t>
      </w:r>
      <w:proofErr w:type="spellStart"/>
      <w:r w:rsidRPr="00825C2C">
        <w:t>Dzenana</w:t>
      </w:r>
      <w:proofErr w:type="spellEnd"/>
      <w:r w:rsidRPr="00825C2C">
        <w:t xml:space="preserve"> </w:t>
      </w:r>
      <w:proofErr w:type="spellStart"/>
      <w:r w:rsidRPr="00825C2C">
        <w:t>Kartal</w:t>
      </w:r>
      <w:proofErr w:type="spellEnd"/>
      <w:r w:rsidRPr="00825C2C">
        <w:t>, and Dr Nicole Hill.</w:t>
      </w:r>
    </w:p>
    <w:p w14:paraId="6689FF32" w14:textId="77777777" w:rsidR="00113A94" w:rsidRPr="00825C2C" w:rsidRDefault="00113A94" w:rsidP="00825C2C">
      <w:pPr>
        <w:pStyle w:val="ListBullet"/>
      </w:pPr>
    </w:p>
    <w:p w14:paraId="5B52C405" w14:textId="77777777" w:rsidR="0096507E" w:rsidRPr="00825C2C" w:rsidRDefault="0096507E" w:rsidP="00716A73">
      <w:pPr>
        <w:pStyle w:val="ListBullet"/>
        <w:numPr>
          <w:ilvl w:val="0"/>
          <w:numId w:val="35"/>
        </w:numPr>
      </w:pPr>
      <w:r w:rsidRPr="00825C2C">
        <w:t>A Lived Experience Advisory Group was formed to primarily provide feedback regarding the methods of the report, although key sections of the findings have also been reviewed. These include the Components and Characteristics of Effective Programs, Evaluation of Existing Aftercare Landscape, and Other Themes. Members included Hayley Purdon and Santi Ledesma.</w:t>
      </w:r>
    </w:p>
    <w:p w14:paraId="39AB367E" w14:textId="77777777" w:rsidR="0096507E" w:rsidRPr="007D37E7" w:rsidRDefault="0096507E" w:rsidP="0096507E">
      <w:pPr>
        <w:pStyle w:val="Heading2"/>
        <w:spacing w:line="360" w:lineRule="auto"/>
        <w:rPr>
          <w:rFonts w:cstheme="majorHAnsi"/>
        </w:rPr>
      </w:pPr>
      <w:bookmarkStart w:id="23" w:name="_Toc139033229"/>
      <w:bookmarkStart w:id="24" w:name="_Toc141444791"/>
      <w:r w:rsidRPr="00286174">
        <w:rPr>
          <w:rFonts w:cstheme="majorHAnsi"/>
        </w:rPr>
        <w:t>Peer-reviewed literature</w:t>
      </w:r>
      <w:bookmarkEnd w:id="23"/>
      <w:bookmarkEnd w:id="24"/>
    </w:p>
    <w:p w14:paraId="785647A0" w14:textId="40CA586B" w:rsidR="0096507E" w:rsidRPr="007D37E7" w:rsidRDefault="0096507E" w:rsidP="0096507E">
      <w:pPr>
        <w:pStyle w:val="Heading3"/>
        <w:spacing w:line="360" w:lineRule="auto"/>
        <w:rPr>
          <w:rFonts w:cstheme="majorHAnsi"/>
        </w:rPr>
      </w:pPr>
      <w:bookmarkStart w:id="25" w:name="_Toc139033230"/>
      <w:r w:rsidRPr="007D37E7">
        <w:rPr>
          <w:rFonts w:cstheme="majorHAnsi"/>
        </w:rPr>
        <w:t xml:space="preserve">Search and </w:t>
      </w:r>
      <w:r w:rsidR="00280C27">
        <w:rPr>
          <w:rFonts w:cstheme="majorHAnsi"/>
        </w:rPr>
        <w:t>s</w:t>
      </w:r>
      <w:r w:rsidRPr="007D37E7">
        <w:rPr>
          <w:rFonts w:cstheme="majorHAnsi"/>
        </w:rPr>
        <w:t>creening</w:t>
      </w:r>
      <w:bookmarkEnd w:id="25"/>
    </w:p>
    <w:p w14:paraId="2106CCBF" w14:textId="77777777" w:rsidR="0096507E" w:rsidRPr="007D37E7" w:rsidRDefault="0096507E" w:rsidP="00F40A27">
      <w:r w:rsidRPr="007D37E7">
        <w:t xml:space="preserve">In February 2023 an electronic search was conducted to collate peer-reviewed literature on aftercare interventions for those who have made a suicide attempt. To select search terms, we conducted an initial environment scan, consulted with a research librarian, and completed a word frequency evaluation of studies included in the 2019 Evidence Check using the SR-accelerator tool. This search spanned MEDLINE, </w:t>
      </w:r>
      <w:proofErr w:type="spellStart"/>
      <w:r w:rsidRPr="007D37E7">
        <w:t>PsycInfo</w:t>
      </w:r>
      <w:proofErr w:type="spellEnd"/>
      <w:r w:rsidRPr="007D37E7">
        <w:t xml:space="preserve">, Cochrane Central and EMBASE. Database-specific search terms were used as the subject heading thesauruses varied between databases. Variations of the following keywords were searched in keywords/phrases, titles and abstracts, and subject headings: [suicide* or self-harm or </w:t>
      </w:r>
      <w:proofErr w:type="spellStart"/>
      <w:r w:rsidRPr="007D37E7">
        <w:t>self harm</w:t>
      </w:r>
      <w:proofErr w:type="spellEnd"/>
      <w:r w:rsidRPr="007D37E7">
        <w:t xml:space="preserve"> or self </w:t>
      </w:r>
      <w:proofErr w:type="spellStart"/>
      <w:r w:rsidRPr="007D37E7">
        <w:t>injur</w:t>
      </w:r>
      <w:proofErr w:type="spellEnd"/>
      <w:r w:rsidRPr="007D37E7">
        <w:t>* or self-</w:t>
      </w:r>
      <w:proofErr w:type="spellStart"/>
      <w:r w:rsidRPr="007D37E7">
        <w:t>injur</w:t>
      </w:r>
      <w:proofErr w:type="spellEnd"/>
      <w:r w:rsidRPr="007D37E7">
        <w:t xml:space="preserve">* or </w:t>
      </w:r>
      <w:proofErr w:type="spellStart"/>
      <w:r w:rsidRPr="007D37E7">
        <w:t>self poison</w:t>
      </w:r>
      <w:proofErr w:type="spellEnd"/>
      <w:r w:rsidRPr="007D37E7">
        <w:t xml:space="preserve">* or self-poison*] AND [after care or aftercare or community team or continuity of care or chain of care or brief contact or follow-up or follow up or </w:t>
      </w:r>
      <w:proofErr w:type="spellStart"/>
      <w:r w:rsidRPr="007D37E7">
        <w:t>followup</w:t>
      </w:r>
      <w:proofErr w:type="spellEnd"/>
      <w:r w:rsidRPr="007D37E7">
        <w:t xml:space="preserve"> or discharge* or case </w:t>
      </w:r>
      <w:proofErr w:type="spellStart"/>
      <w:r w:rsidRPr="007D37E7">
        <w:t>manag</w:t>
      </w:r>
      <w:proofErr w:type="spellEnd"/>
      <w:r w:rsidRPr="007D37E7">
        <w:t xml:space="preserve">* or outpatient* or emergency]. Searches were limited to publications in the English language from 2019 onwards, had to be relevant to suicide aftercare interventions, and include information on relevant outcomes. Note that the definition of aftercare was specific to post-suicide attempt and did not include studies of aftercare programs that facilitated transition from general hospital or mental health services to community. We did not place any restrictions on study design except to exclude protocols, commentary pieces and conference abstracts. </w:t>
      </w:r>
    </w:p>
    <w:p w14:paraId="1CE98C89" w14:textId="77777777" w:rsidR="0096507E" w:rsidRPr="007D37E7" w:rsidRDefault="0096507E" w:rsidP="00F40A27">
      <w:r w:rsidRPr="007D37E7">
        <w:lastRenderedPageBreak/>
        <w:t xml:space="preserve">In total, 8,458 abstracts were identified from these searches and imported into Covidence. After duplicates were removed, 5,293 titles and abstracts were screened by two reviewers. Of these, 5,139 were excluded because they were deemed to be irrelevant to the topic of suicide aftercare interventions. This left 154 full text articles to be reviewed for eligibility. Each full text was assessed by two reviewers for inclusion, and any discrepancies in decisions were referred to a third researcher to determine. A flowchart of the literature search process can be found in Appendix A. Fifty-three papers met inclusion for criteria in the review. </w:t>
      </w:r>
    </w:p>
    <w:p w14:paraId="46C132BE" w14:textId="29E95431" w:rsidR="0096507E" w:rsidRPr="007D37E7" w:rsidRDefault="0096507E" w:rsidP="0096507E">
      <w:pPr>
        <w:pStyle w:val="Heading3"/>
        <w:spacing w:line="360" w:lineRule="auto"/>
        <w:rPr>
          <w:rFonts w:cstheme="majorHAnsi"/>
        </w:rPr>
      </w:pPr>
      <w:bookmarkStart w:id="26" w:name="_Toc139033231"/>
      <w:r w:rsidRPr="007D37E7">
        <w:rPr>
          <w:rFonts w:cstheme="majorHAnsi"/>
        </w:rPr>
        <w:t xml:space="preserve">Data </w:t>
      </w:r>
      <w:r w:rsidR="00280C27">
        <w:rPr>
          <w:rFonts w:cstheme="majorHAnsi"/>
        </w:rPr>
        <w:t>e</w:t>
      </w:r>
      <w:r w:rsidRPr="007D37E7">
        <w:rPr>
          <w:rFonts w:cstheme="majorHAnsi"/>
        </w:rPr>
        <w:t>xtraction</w:t>
      </w:r>
      <w:bookmarkEnd w:id="26"/>
    </w:p>
    <w:p w14:paraId="7CC48E18" w14:textId="77777777" w:rsidR="0096507E" w:rsidRPr="007D37E7" w:rsidRDefault="0096507E" w:rsidP="00F40A27">
      <w:r w:rsidRPr="007D37E7">
        <w:t xml:space="preserve">A data extraction template was prepared based on fields used in the 2019 Evidence Check, although additional fields were added to address the aims of the current review. These included more detailed coverage of specific program components. The data extraction fields were reviewed by both the Academic and Lived Experience Advisory Groups and modifications made accordingly </w:t>
      </w:r>
      <w:proofErr w:type="gramStart"/>
      <w:r w:rsidRPr="007D37E7">
        <w:t>e.g.</w:t>
      </w:r>
      <w:proofErr w:type="gramEnd"/>
      <w:r w:rsidRPr="007D37E7">
        <w:t xml:space="preserve"> more detailed regarding the degree of lived experience consultation or the inclusion of peer support workers. Data extraction was completed using Covidence. </w:t>
      </w:r>
    </w:p>
    <w:p w14:paraId="1B8C1E37" w14:textId="1B177FCD" w:rsidR="0096507E" w:rsidRPr="007D37E7" w:rsidRDefault="0096507E" w:rsidP="00F40A27">
      <w:r w:rsidRPr="007D37E7">
        <w:t>We extracted data from a total of 53 new peer-reviewed articles describing evaluations of suicide aftercare services that have been published since the 2019 Evidence Check. The most common aftercare model</w:t>
      </w:r>
      <w:r w:rsidR="00A9580F">
        <w:t>s</w:t>
      </w:r>
      <w:r w:rsidRPr="007D37E7">
        <w:t xml:space="preserve"> represented </w:t>
      </w:r>
      <w:r w:rsidR="00A9580F">
        <w:t>were b</w:t>
      </w:r>
      <w:r w:rsidRPr="007D37E7">
        <w:t xml:space="preserve">rief </w:t>
      </w:r>
      <w:r w:rsidR="00A9580F">
        <w:t>i</w:t>
      </w:r>
      <w:r w:rsidRPr="007D37E7">
        <w:t xml:space="preserve">ntervention (33), </w:t>
      </w:r>
      <w:r w:rsidR="00A9580F">
        <w:t>c</w:t>
      </w:r>
      <w:r w:rsidRPr="007D37E7">
        <w:t xml:space="preserve">omprehensive </w:t>
      </w:r>
      <w:r w:rsidR="00A9580F">
        <w:t xml:space="preserve">aftercare </w:t>
      </w:r>
      <w:r w:rsidRPr="007D37E7">
        <w:t xml:space="preserve">(12), and </w:t>
      </w:r>
      <w:r w:rsidR="00614011">
        <w:t>brief contact interventions</w:t>
      </w:r>
      <w:r w:rsidRPr="007D37E7">
        <w:t xml:space="preserve"> (8). It is important to note that a number of these articles evaluated datasets from other publications and did not constitute original studies. The studies described in these articles varied substantially in design, from rigorous randomised-controlled trials to cohort studies or qualitative evaluations. Although articles describing trials protocols were excluded, a number described feasibility pilots rather than fully powered outcome evaluations. The outcomes evaluated in these studies varied considerably, including:</w:t>
      </w:r>
    </w:p>
    <w:p w14:paraId="696FE23E" w14:textId="77777777" w:rsidR="0096507E" w:rsidRPr="000E7DAB" w:rsidRDefault="0096507E" w:rsidP="00716A73">
      <w:pPr>
        <w:pStyle w:val="ListBullet"/>
        <w:numPr>
          <w:ilvl w:val="0"/>
          <w:numId w:val="34"/>
        </w:numPr>
      </w:pPr>
      <w:r w:rsidRPr="000E7DAB">
        <w:t>suicide-related outcomes such as deaths, reattempts, or ideation</w:t>
      </w:r>
    </w:p>
    <w:p w14:paraId="0447628F" w14:textId="77777777" w:rsidR="0096507E" w:rsidRPr="000E7DAB" w:rsidRDefault="0096507E" w:rsidP="00716A73">
      <w:pPr>
        <w:pStyle w:val="ListBullet"/>
        <w:numPr>
          <w:ilvl w:val="0"/>
          <w:numId w:val="34"/>
        </w:numPr>
      </w:pPr>
      <w:r w:rsidRPr="000E7DAB">
        <w:t>engagement with referred services e.g., mental health programs</w:t>
      </w:r>
    </w:p>
    <w:p w14:paraId="419CA8FE" w14:textId="77777777" w:rsidR="0096507E" w:rsidRPr="000E7DAB" w:rsidRDefault="0096507E" w:rsidP="00716A73">
      <w:pPr>
        <w:pStyle w:val="ListBullet"/>
        <w:numPr>
          <w:ilvl w:val="0"/>
          <w:numId w:val="34"/>
        </w:numPr>
      </w:pPr>
      <w:r w:rsidRPr="000E7DAB">
        <w:t>acceptability or feasibility of intervention</w:t>
      </w:r>
    </w:p>
    <w:p w14:paraId="320BF616" w14:textId="77777777" w:rsidR="0096507E" w:rsidRPr="000E7DAB" w:rsidRDefault="0096507E" w:rsidP="00716A73">
      <w:pPr>
        <w:pStyle w:val="ListBullet"/>
        <w:numPr>
          <w:ilvl w:val="0"/>
          <w:numId w:val="34"/>
        </w:numPr>
      </w:pPr>
      <w:r w:rsidRPr="000E7DAB">
        <w:t>symptoms of various mental disorders including anxiety or depression</w:t>
      </w:r>
    </w:p>
    <w:p w14:paraId="0FEC6D5B" w14:textId="77777777" w:rsidR="0096507E" w:rsidRPr="000E7DAB" w:rsidRDefault="0096507E" w:rsidP="00716A73">
      <w:pPr>
        <w:pStyle w:val="ListBullet"/>
        <w:numPr>
          <w:ilvl w:val="0"/>
          <w:numId w:val="34"/>
        </w:numPr>
      </w:pPr>
      <w:r w:rsidRPr="000E7DAB">
        <w:t>measures of wellbeing or quality of life</w:t>
      </w:r>
    </w:p>
    <w:p w14:paraId="7C2BFAD8" w14:textId="77777777" w:rsidR="0096507E" w:rsidRPr="000E7DAB" w:rsidRDefault="0096507E" w:rsidP="00716A73">
      <w:pPr>
        <w:pStyle w:val="ListBullet"/>
        <w:numPr>
          <w:ilvl w:val="0"/>
          <w:numId w:val="34"/>
        </w:numPr>
      </w:pPr>
      <w:r w:rsidRPr="000E7DAB">
        <w:t xml:space="preserve">hospitalisation data including frequency of presentations or days </w:t>
      </w:r>
      <w:proofErr w:type="gramStart"/>
      <w:r w:rsidRPr="000E7DAB">
        <w:t>admitted</w:t>
      </w:r>
      <w:proofErr w:type="gramEnd"/>
    </w:p>
    <w:p w14:paraId="6221DD5B" w14:textId="6F75D5D7" w:rsidR="0096507E" w:rsidRPr="007D37E7" w:rsidRDefault="0096507E" w:rsidP="0096507E">
      <w:pPr>
        <w:pStyle w:val="Heading3"/>
        <w:rPr>
          <w:rFonts w:cstheme="majorHAnsi"/>
        </w:rPr>
      </w:pPr>
      <w:bookmarkStart w:id="27" w:name="_Toc139033232"/>
      <w:r w:rsidRPr="007D37E7">
        <w:rPr>
          <w:rFonts w:cstheme="majorHAnsi"/>
        </w:rPr>
        <w:t xml:space="preserve">Compiling </w:t>
      </w:r>
      <w:r w:rsidR="00280C27">
        <w:rPr>
          <w:rFonts w:cstheme="majorHAnsi"/>
        </w:rPr>
        <w:t>d</w:t>
      </w:r>
      <w:r w:rsidRPr="007D37E7">
        <w:rPr>
          <w:rFonts w:cstheme="majorHAnsi"/>
        </w:rPr>
        <w:t xml:space="preserve">ata </w:t>
      </w:r>
      <w:r w:rsidR="00280C27">
        <w:rPr>
          <w:rFonts w:cstheme="majorHAnsi"/>
        </w:rPr>
        <w:t>a</w:t>
      </w:r>
      <w:r w:rsidRPr="007D37E7">
        <w:rPr>
          <w:rFonts w:cstheme="majorHAnsi"/>
        </w:rPr>
        <w:t xml:space="preserve">cross </w:t>
      </w:r>
      <w:r w:rsidR="00280C27">
        <w:rPr>
          <w:rFonts w:cstheme="majorHAnsi"/>
        </w:rPr>
        <w:t>c</w:t>
      </w:r>
      <w:r w:rsidRPr="007D37E7">
        <w:rPr>
          <w:rFonts w:cstheme="majorHAnsi"/>
        </w:rPr>
        <w:t>urrent and 2019 Evidence Check</w:t>
      </w:r>
      <w:bookmarkEnd w:id="27"/>
      <w:r w:rsidRPr="007D37E7">
        <w:rPr>
          <w:rFonts w:cstheme="majorHAnsi"/>
        </w:rPr>
        <w:t xml:space="preserve"> </w:t>
      </w:r>
    </w:p>
    <w:p w14:paraId="4835E179" w14:textId="2D3DBB4B" w:rsidR="0096507E" w:rsidRPr="007D37E7" w:rsidRDefault="0096507E" w:rsidP="00F40A27">
      <w:r w:rsidRPr="007D37E7">
        <w:t xml:space="preserve">Data from the present review was compiled with data from the 2019 Evidence Check to facilitate evaluation of the status of evidence for each aftercare model. Given the variability in outcomes evaluated, we focused the scope of the present review on those that evaluated suicide-related outcomes. Firstly, three studies where the design did not allow for conclusions regarding effectiveness were excluded, such as feasibility pilot or underpowered studies. The remaining studies were then categorised according to whether the programs were deemed to be effective, not effective, or potentially harmful. Studies were then further categorised according to the NHMRC </w:t>
      </w:r>
      <w:r w:rsidR="008315CB">
        <w:t>l</w:t>
      </w:r>
      <w:r w:rsidRPr="007D37E7">
        <w:t xml:space="preserve">evels of </w:t>
      </w:r>
      <w:r w:rsidR="008315CB">
        <w:t>e</w:t>
      </w:r>
      <w:r w:rsidRPr="007D37E7">
        <w:t>vidence. Where multiple articles evaluated the same study (</w:t>
      </w:r>
      <w:proofErr w:type="gramStart"/>
      <w:r w:rsidRPr="007D37E7">
        <w:t>e.g.</w:t>
      </w:r>
      <w:proofErr w:type="gramEnd"/>
      <w:r w:rsidRPr="007D37E7">
        <w:t xml:space="preserve"> initial findings vs. extended follow-up vs. economic evaluations), these articles were compiled and treated as a single evaluation. For the purposes of identifying effective programs and components, only controlled studies (evidence </w:t>
      </w:r>
      <w:r w:rsidR="00460B95">
        <w:t>l</w:t>
      </w:r>
      <w:r w:rsidRPr="007D37E7">
        <w:t xml:space="preserve">evel III </w:t>
      </w:r>
      <w:r w:rsidRPr="007D37E7">
        <w:lastRenderedPageBreak/>
        <w:t xml:space="preserve">or above) were considered to provide a minimum standard of evidence and only these have been described in the findings of </w:t>
      </w:r>
      <w:r w:rsidR="00E12C5F">
        <w:t>this review</w:t>
      </w:r>
      <w:r w:rsidRPr="007D37E7">
        <w:t xml:space="preserve">. However, a table describing all identified studies may be found in Appendix B. </w:t>
      </w:r>
    </w:p>
    <w:p w14:paraId="6952B670" w14:textId="553E29D2" w:rsidR="0096507E" w:rsidRDefault="0096507E" w:rsidP="00F40A27">
      <w:r w:rsidRPr="007D37E7">
        <w:t xml:space="preserve">The number of aftercare programs within each category is displayed below in Table 1. Note that these numbers count original studies only. The number of controlled evaluations was low, with even fewer </w:t>
      </w:r>
      <w:r w:rsidR="00716A73">
        <w:t>RCT</w:t>
      </w:r>
      <w:r w:rsidRPr="007D37E7">
        <w:t>s (</w:t>
      </w:r>
      <w:r w:rsidR="00460B95">
        <w:t>l</w:t>
      </w:r>
      <w:r w:rsidRPr="007D37E7">
        <w:t xml:space="preserve">evel II evidence). Given these numbers, the findings of </w:t>
      </w:r>
      <w:r w:rsidR="00E12C5F">
        <w:t>this review</w:t>
      </w:r>
      <w:r w:rsidRPr="007D37E7">
        <w:t xml:space="preserve"> collapsed evaluations across all controlled trials regardless of randomisation status (</w:t>
      </w:r>
      <w:proofErr w:type="gramStart"/>
      <w:r w:rsidRPr="007D37E7">
        <w:t>i.e.</w:t>
      </w:r>
      <w:proofErr w:type="gramEnd"/>
      <w:r w:rsidRPr="007D37E7">
        <w:t xml:space="preserve"> across </w:t>
      </w:r>
      <w:r w:rsidR="00460B95">
        <w:t>l</w:t>
      </w:r>
      <w:r w:rsidRPr="007D37E7">
        <w:t>evel II and III evidence).</w:t>
      </w:r>
    </w:p>
    <w:p w14:paraId="06BB5AFD" w14:textId="216755B9" w:rsidR="008424C9" w:rsidRPr="007D37E7" w:rsidRDefault="008424C9" w:rsidP="008424C9">
      <w:pPr>
        <w:rPr>
          <w:rFonts w:cstheme="minorHAnsi"/>
        </w:rPr>
      </w:pPr>
      <w:r>
        <w:rPr>
          <w:b/>
          <w:bCs/>
        </w:rPr>
        <w:t>Table 1</w:t>
      </w:r>
      <w:r>
        <w:rPr>
          <w:lang w:val="en-AU"/>
        </w:rPr>
        <w:t>—</w:t>
      </w:r>
      <w:r w:rsidRPr="007D37E7">
        <w:rPr>
          <w:rFonts w:cstheme="minorHAnsi"/>
        </w:rPr>
        <w:t xml:space="preserve">Levels of evidence for </w:t>
      </w:r>
      <w:r w:rsidR="00614011">
        <w:rPr>
          <w:rFonts w:cstheme="minorHAnsi"/>
        </w:rPr>
        <w:t>comprehensive aftercare</w:t>
      </w:r>
      <w:r w:rsidRPr="007D37E7">
        <w:rPr>
          <w:rFonts w:cstheme="minorHAnsi"/>
        </w:rPr>
        <w:t xml:space="preserve"> programs, </w:t>
      </w:r>
      <w:r w:rsidR="00614011">
        <w:rPr>
          <w:rFonts w:cstheme="minorHAnsi"/>
        </w:rPr>
        <w:t>brief contact interventions</w:t>
      </w:r>
      <w:r w:rsidRPr="007D37E7">
        <w:rPr>
          <w:rFonts w:cstheme="minorHAnsi"/>
        </w:rPr>
        <w:t xml:space="preserve">, and </w:t>
      </w:r>
      <w:r w:rsidR="00614011">
        <w:rPr>
          <w:rFonts w:cstheme="minorHAnsi"/>
        </w:rPr>
        <w:t>brief interventions</w:t>
      </w:r>
      <w:r w:rsidRPr="007D37E7">
        <w:rPr>
          <w:rFonts w:cstheme="minorHAnsi"/>
        </w:rPr>
        <w:t xml:space="preserve">. </w:t>
      </w:r>
    </w:p>
    <w:tbl>
      <w:tblPr>
        <w:tblStyle w:val="SaxTableStyle3"/>
        <w:tblW w:w="5000" w:type="pct"/>
        <w:tblLook w:val="04A0" w:firstRow="1" w:lastRow="0" w:firstColumn="1" w:lastColumn="0" w:noHBand="0" w:noVBand="1"/>
      </w:tblPr>
      <w:tblGrid>
        <w:gridCol w:w="1617"/>
        <w:gridCol w:w="1218"/>
        <w:gridCol w:w="1755"/>
        <w:gridCol w:w="1763"/>
        <w:gridCol w:w="1641"/>
        <w:gridCol w:w="1026"/>
      </w:tblGrid>
      <w:tr w:rsidR="0096507E" w:rsidRPr="007D37E7" w14:paraId="0E33510B" w14:textId="77777777" w:rsidTr="00343374">
        <w:trPr>
          <w:cnfStyle w:val="100000000000" w:firstRow="1" w:lastRow="0" w:firstColumn="0" w:lastColumn="0" w:oddVBand="0" w:evenVBand="0" w:oddHBand="0" w:evenHBand="0" w:firstRowFirstColumn="0" w:firstRowLastColumn="0" w:lastRowFirstColumn="0" w:lastRowLastColumn="0"/>
          <w:trHeight w:val="290"/>
          <w:tblHeader/>
        </w:trPr>
        <w:tc>
          <w:tcPr>
            <w:tcW w:w="1581" w:type="dxa"/>
            <w:vMerge w:val="restart"/>
            <w:noWrap/>
          </w:tcPr>
          <w:p w14:paraId="252DD642" w14:textId="77777777" w:rsidR="0096507E" w:rsidRPr="007D37E7" w:rsidRDefault="0096507E" w:rsidP="00094B3E">
            <w:pPr>
              <w:rPr>
                <w:rFonts w:eastAsia="Times New Roman" w:cstheme="minorHAnsi"/>
                <w:b w:val="0"/>
                <w:szCs w:val="20"/>
                <w:lang w:eastAsia="en-AU"/>
              </w:rPr>
            </w:pPr>
            <w:r w:rsidRPr="007D37E7">
              <w:rPr>
                <w:rFonts w:eastAsia="Times New Roman" w:cstheme="minorHAnsi"/>
                <w:szCs w:val="20"/>
                <w:lang w:eastAsia="en-AU"/>
              </w:rPr>
              <w:t>Aftercare Model</w:t>
            </w:r>
          </w:p>
        </w:tc>
        <w:tc>
          <w:tcPr>
            <w:tcW w:w="1254" w:type="dxa"/>
            <w:vMerge w:val="restart"/>
          </w:tcPr>
          <w:p w14:paraId="6A816735" w14:textId="77777777" w:rsidR="0096507E" w:rsidRPr="007D37E7" w:rsidRDefault="0096507E" w:rsidP="00094B3E">
            <w:pPr>
              <w:rPr>
                <w:rFonts w:eastAsia="Times New Roman" w:cstheme="minorHAnsi"/>
                <w:b w:val="0"/>
                <w:szCs w:val="20"/>
                <w:lang w:eastAsia="en-AU"/>
              </w:rPr>
            </w:pPr>
            <w:r w:rsidRPr="007D37E7">
              <w:rPr>
                <w:rFonts w:eastAsia="Times New Roman" w:cstheme="minorHAnsi"/>
                <w:szCs w:val="20"/>
                <w:lang w:eastAsia="en-AU"/>
              </w:rPr>
              <w:t>Evidence Level</w:t>
            </w:r>
          </w:p>
        </w:tc>
        <w:tc>
          <w:tcPr>
            <w:tcW w:w="6185" w:type="dxa"/>
            <w:gridSpan w:val="4"/>
            <w:noWrap/>
          </w:tcPr>
          <w:p w14:paraId="0161562B" w14:textId="77777777" w:rsidR="0096507E" w:rsidRPr="007D37E7" w:rsidRDefault="0096507E" w:rsidP="00094B3E">
            <w:pPr>
              <w:jc w:val="center"/>
              <w:rPr>
                <w:rFonts w:eastAsia="Times New Roman" w:cstheme="minorHAnsi"/>
                <w:b w:val="0"/>
                <w:color w:val="000000"/>
                <w:szCs w:val="20"/>
                <w:lang w:eastAsia="en-AU"/>
              </w:rPr>
            </w:pPr>
            <w:r w:rsidRPr="007D37E7">
              <w:rPr>
                <w:rFonts w:eastAsia="Times New Roman" w:cstheme="minorHAnsi"/>
                <w:color w:val="000000"/>
                <w:szCs w:val="20"/>
                <w:lang w:eastAsia="en-AU"/>
              </w:rPr>
              <w:t>Finding</w:t>
            </w:r>
          </w:p>
        </w:tc>
      </w:tr>
      <w:tr w:rsidR="0096507E" w:rsidRPr="007D37E7" w14:paraId="2CED65BE" w14:textId="77777777" w:rsidTr="00280C27">
        <w:trPr>
          <w:trHeight w:val="290"/>
        </w:trPr>
        <w:tc>
          <w:tcPr>
            <w:tcW w:w="1581" w:type="dxa"/>
            <w:vMerge/>
            <w:noWrap/>
            <w:hideMark/>
          </w:tcPr>
          <w:p w14:paraId="61B8C6EC" w14:textId="77777777" w:rsidR="0096507E" w:rsidRPr="007D37E7" w:rsidRDefault="0096507E" w:rsidP="00094B3E">
            <w:pPr>
              <w:rPr>
                <w:rFonts w:eastAsia="Times New Roman" w:cstheme="minorHAnsi"/>
                <w:b/>
                <w:szCs w:val="20"/>
                <w:lang w:eastAsia="en-AU"/>
              </w:rPr>
            </w:pPr>
          </w:p>
        </w:tc>
        <w:tc>
          <w:tcPr>
            <w:tcW w:w="1254" w:type="dxa"/>
            <w:vMerge/>
            <w:noWrap/>
            <w:hideMark/>
          </w:tcPr>
          <w:p w14:paraId="08B42C5C" w14:textId="77777777" w:rsidR="0096507E" w:rsidRPr="007D37E7" w:rsidRDefault="0096507E" w:rsidP="00094B3E">
            <w:pPr>
              <w:rPr>
                <w:rFonts w:eastAsia="Times New Roman" w:cstheme="minorHAnsi"/>
                <w:b/>
                <w:szCs w:val="20"/>
                <w:lang w:eastAsia="en-AU"/>
              </w:rPr>
            </w:pPr>
          </w:p>
        </w:tc>
        <w:tc>
          <w:tcPr>
            <w:tcW w:w="1755" w:type="dxa"/>
            <w:noWrap/>
            <w:hideMark/>
          </w:tcPr>
          <w:p w14:paraId="03166E56" w14:textId="77777777" w:rsidR="0096507E" w:rsidRPr="007D37E7" w:rsidRDefault="0096507E" w:rsidP="00094B3E">
            <w:pPr>
              <w:rPr>
                <w:rFonts w:eastAsia="Times New Roman" w:cstheme="minorHAnsi"/>
                <w:b/>
                <w:color w:val="000000"/>
                <w:szCs w:val="20"/>
                <w:lang w:eastAsia="en-AU"/>
              </w:rPr>
            </w:pPr>
            <w:r w:rsidRPr="007D37E7">
              <w:rPr>
                <w:rFonts w:eastAsia="Times New Roman" w:cstheme="minorHAnsi"/>
                <w:b/>
                <w:color w:val="000000"/>
                <w:szCs w:val="20"/>
                <w:lang w:eastAsia="en-AU"/>
              </w:rPr>
              <w:t>Design Precludes Conclusions (pilot or underpowered)</w:t>
            </w:r>
          </w:p>
        </w:tc>
        <w:tc>
          <w:tcPr>
            <w:tcW w:w="1763" w:type="dxa"/>
            <w:noWrap/>
            <w:hideMark/>
          </w:tcPr>
          <w:p w14:paraId="0E939377" w14:textId="77777777" w:rsidR="0096507E" w:rsidRPr="007D37E7" w:rsidRDefault="0096507E" w:rsidP="00094B3E">
            <w:pPr>
              <w:rPr>
                <w:rFonts w:eastAsia="Times New Roman" w:cstheme="minorHAnsi"/>
                <w:b/>
                <w:color w:val="000000"/>
                <w:szCs w:val="20"/>
                <w:lang w:eastAsia="en-AU"/>
              </w:rPr>
            </w:pPr>
            <w:r w:rsidRPr="007D37E7">
              <w:rPr>
                <w:rFonts w:eastAsia="Times New Roman" w:cstheme="minorHAnsi"/>
                <w:b/>
                <w:color w:val="000000"/>
                <w:szCs w:val="20"/>
                <w:lang w:eastAsia="en-AU"/>
              </w:rPr>
              <w:t xml:space="preserve">Effective </w:t>
            </w:r>
          </w:p>
        </w:tc>
        <w:tc>
          <w:tcPr>
            <w:tcW w:w="1641" w:type="dxa"/>
            <w:noWrap/>
            <w:hideMark/>
          </w:tcPr>
          <w:p w14:paraId="4E8CF4E1" w14:textId="77777777" w:rsidR="0096507E" w:rsidRPr="007D37E7" w:rsidRDefault="0096507E" w:rsidP="00094B3E">
            <w:pPr>
              <w:rPr>
                <w:rFonts w:eastAsia="Times New Roman" w:cstheme="minorHAnsi"/>
                <w:b/>
                <w:color w:val="000000"/>
                <w:szCs w:val="20"/>
                <w:lang w:eastAsia="en-AU"/>
              </w:rPr>
            </w:pPr>
            <w:r w:rsidRPr="007D37E7">
              <w:rPr>
                <w:rFonts w:eastAsia="Times New Roman" w:cstheme="minorHAnsi"/>
                <w:b/>
                <w:color w:val="000000"/>
                <w:szCs w:val="20"/>
                <w:lang w:eastAsia="en-AU"/>
              </w:rPr>
              <w:t>Not Effective</w:t>
            </w:r>
          </w:p>
        </w:tc>
        <w:tc>
          <w:tcPr>
            <w:tcW w:w="1026" w:type="dxa"/>
            <w:noWrap/>
            <w:hideMark/>
          </w:tcPr>
          <w:p w14:paraId="109B3282" w14:textId="77777777" w:rsidR="0096507E" w:rsidRPr="007D37E7" w:rsidRDefault="0096507E" w:rsidP="00094B3E">
            <w:pPr>
              <w:rPr>
                <w:rFonts w:eastAsia="Times New Roman" w:cstheme="minorHAnsi"/>
                <w:b/>
                <w:color w:val="000000"/>
                <w:szCs w:val="20"/>
                <w:lang w:eastAsia="en-AU"/>
              </w:rPr>
            </w:pPr>
            <w:r w:rsidRPr="007D37E7">
              <w:rPr>
                <w:rFonts w:eastAsia="Times New Roman" w:cstheme="minorHAnsi"/>
                <w:b/>
                <w:color w:val="000000"/>
                <w:szCs w:val="20"/>
                <w:lang w:eastAsia="en-AU"/>
              </w:rPr>
              <w:t>Harmful</w:t>
            </w:r>
          </w:p>
        </w:tc>
      </w:tr>
      <w:tr w:rsidR="0096507E" w:rsidRPr="007D37E7" w14:paraId="6F4E933C" w14:textId="77777777" w:rsidTr="00280C27">
        <w:trPr>
          <w:trHeight w:val="290"/>
        </w:trPr>
        <w:tc>
          <w:tcPr>
            <w:tcW w:w="1581" w:type="dxa"/>
            <w:vMerge w:val="restart"/>
            <w:noWrap/>
            <w:hideMark/>
          </w:tcPr>
          <w:p w14:paraId="2A64EC90"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Comprehensive Aftercare</w:t>
            </w:r>
          </w:p>
        </w:tc>
        <w:tc>
          <w:tcPr>
            <w:tcW w:w="1254" w:type="dxa"/>
            <w:hideMark/>
          </w:tcPr>
          <w:p w14:paraId="7CD40F2D"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II</w:t>
            </w:r>
          </w:p>
        </w:tc>
        <w:tc>
          <w:tcPr>
            <w:tcW w:w="1755" w:type="dxa"/>
            <w:noWrap/>
            <w:hideMark/>
          </w:tcPr>
          <w:p w14:paraId="6E571A65"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1E9C8802"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2</w:t>
            </w:r>
          </w:p>
        </w:tc>
        <w:tc>
          <w:tcPr>
            <w:tcW w:w="1641" w:type="dxa"/>
            <w:noWrap/>
            <w:hideMark/>
          </w:tcPr>
          <w:p w14:paraId="761A7D2E"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1</w:t>
            </w:r>
          </w:p>
        </w:tc>
        <w:tc>
          <w:tcPr>
            <w:tcW w:w="1026" w:type="dxa"/>
            <w:noWrap/>
            <w:hideMark/>
          </w:tcPr>
          <w:p w14:paraId="71414059"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4E201817" w14:textId="77777777" w:rsidTr="00280C27">
        <w:trPr>
          <w:trHeight w:val="580"/>
        </w:trPr>
        <w:tc>
          <w:tcPr>
            <w:tcW w:w="1581" w:type="dxa"/>
            <w:vMerge/>
            <w:noWrap/>
            <w:hideMark/>
          </w:tcPr>
          <w:p w14:paraId="34735D35" w14:textId="77777777" w:rsidR="0096507E" w:rsidRPr="007D37E7" w:rsidRDefault="0096507E" w:rsidP="00094B3E">
            <w:pPr>
              <w:rPr>
                <w:rFonts w:eastAsia="Times New Roman" w:cstheme="minorHAnsi"/>
                <w:color w:val="000000"/>
                <w:szCs w:val="20"/>
                <w:lang w:eastAsia="en-AU"/>
              </w:rPr>
            </w:pPr>
          </w:p>
        </w:tc>
        <w:tc>
          <w:tcPr>
            <w:tcW w:w="1254" w:type="dxa"/>
            <w:hideMark/>
          </w:tcPr>
          <w:p w14:paraId="48CB9032"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III</w:t>
            </w:r>
          </w:p>
        </w:tc>
        <w:tc>
          <w:tcPr>
            <w:tcW w:w="1755" w:type="dxa"/>
            <w:noWrap/>
            <w:hideMark/>
          </w:tcPr>
          <w:p w14:paraId="4467B51E"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599C0967"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3</w:t>
            </w:r>
          </w:p>
        </w:tc>
        <w:tc>
          <w:tcPr>
            <w:tcW w:w="1641" w:type="dxa"/>
            <w:noWrap/>
            <w:hideMark/>
          </w:tcPr>
          <w:p w14:paraId="52219586"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2</w:t>
            </w:r>
          </w:p>
        </w:tc>
        <w:tc>
          <w:tcPr>
            <w:tcW w:w="1026" w:type="dxa"/>
            <w:noWrap/>
            <w:hideMark/>
          </w:tcPr>
          <w:p w14:paraId="6D721F1A"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41BFF554" w14:textId="77777777" w:rsidTr="00280C27">
        <w:trPr>
          <w:trHeight w:val="580"/>
        </w:trPr>
        <w:tc>
          <w:tcPr>
            <w:tcW w:w="1581" w:type="dxa"/>
            <w:vMerge/>
            <w:noWrap/>
            <w:hideMark/>
          </w:tcPr>
          <w:p w14:paraId="4048F6B5" w14:textId="77777777" w:rsidR="0096507E" w:rsidRPr="007D37E7" w:rsidRDefault="0096507E" w:rsidP="00094B3E">
            <w:pPr>
              <w:rPr>
                <w:rFonts w:eastAsia="Times New Roman" w:cstheme="minorHAnsi"/>
                <w:color w:val="000000"/>
                <w:szCs w:val="20"/>
                <w:lang w:eastAsia="en-AU"/>
              </w:rPr>
            </w:pPr>
          </w:p>
        </w:tc>
        <w:tc>
          <w:tcPr>
            <w:tcW w:w="1254" w:type="dxa"/>
            <w:hideMark/>
          </w:tcPr>
          <w:p w14:paraId="4A2D5B1D"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IV</w:t>
            </w:r>
          </w:p>
        </w:tc>
        <w:tc>
          <w:tcPr>
            <w:tcW w:w="1755" w:type="dxa"/>
            <w:noWrap/>
            <w:hideMark/>
          </w:tcPr>
          <w:p w14:paraId="490D4DD0"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1E6EFC15"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4</w:t>
            </w:r>
          </w:p>
        </w:tc>
        <w:tc>
          <w:tcPr>
            <w:tcW w:w="1641" w:type="dxa"/>
            <w:noWrap/>
            <w:hideMark/>
          </w:tcPr>
          <w:p w14:paraId="22C96B1A"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026" w:type="dxa"/>
            <w:noWrap/>
            <w:hideMark/>
          </w:tcPr>
          <w:p w14:paraId="241E8423"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29367843" w14:textId="77777777" w:rsidTr="00280C27">
        <w:trPr>
          <w:trHeight w:val="290"/>
        </w:trPr>
        <w:tc>
          <w:tcPr>
            <w:tcW w:w="1581" w:type="dxa"/>
            <w:vMerge w:val="restart"/>
            <w:noWrap/>
            <w:hideMark/>
          </w:tcPr>
          <w:p w14:paraId="7C335D58"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Brief Contact Interventions</w:t>
            </w:r>
          </w:p>
        </w:tc>
        <w:tc>
          <w:tcPr>
            <w:tcW w:w="1254" w:type="dxa"/>
            <w:hideMark/>
          </w:tcPr>
          <w:p w14:paraId="59910442"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II</w:t>
            </w:r>
          </w:p>
        </w:tc>
        <w:tc>
          <w:tcPr>
            <w:tcW w:w="1755" w:type="dxa"/>
            <w:noWrap/>
            <w:hideMark/>
          </w:tcPr>
          <w:p w14:paraId="2B5D4B98"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1</w:t>
            </w:r>
          </w:p>
        </w:tc>
        <w:tc>
          <w:tcPr>
            <w:tcW w:w="1763" w:type="dxa"/>
            <w:noWrap/>
            <w:hideMark/>
          </w:tcPr>
          <w:p w14:paraId="3529C41C"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2</w:t>
            </w:r>
          </w:p>
        </w:tc>
        <w:tc>
          <w:tcPr>
            <w:tcW w:w="1641" w:type="dxa"/>
            <w:noWrap/>
            <w:hideMark/>
          </w:tcPr>
          <w:p w14:paraId="1E55415D"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026" w:type="dxa"/>
            <w:noWrap/>
            <w:hideMark/>
          </w:tcPr>
          <w:p w14:paraId="47B9426F"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1</w:t>
            </w:r>
          </w:p>
        </w:tc>
      </w:tr>
      <w:tr w:rsidR="0096507E" w:rsidRPr="007D37E7" w14:paraId="0E95BEB4" w14:textId="77777777" w:rsidTr="00280C27">
        <w:trPr>
          <w:trHeight w:val="580"/>
        </w:trPr>
        <w:tc>
          <w:tcPr>
            <w:tcW w:w="1581" w:type="dxa"/>
            <w:vMerge/>
            <w:noWrap/>
            <w:hideMark/>
          </w:tcPr>
          <w:p w14:paraId="29B0774F" w14:textId="77777777" w:rsidR="0096507E" w:rsidRPr="007D37E7" w:rsidRDefault="0096507E" w:rsidP="00094B3E">
            <w:pPr>
              <w:rPr>
                <w:rFonts w:eastAsia="Times New Roman" w:cstheme="minorHAnsi"/>
                <w:color w:val="000000"/>
                <w:szCs w:val="20"/>
                <w:lang w:eastAsia="en-AU"/>
              </w:rPr>
            </w:pPr>
          </w:p>
        </w:tc>
        <w:tc>
          <w:tcPr>
            <w:tcW w:w="1254" w:type="dxa"/>
            <w:hideMark/>
          </w:tcPr>
          <w:p w14:paraId="71DDEAC9"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III</w:t>
            </w:r>
          </w:p>
        </w:tc>
        <w:tc>
          <w:tcPr>
            <w:tcW w:w="1755" w:type="dxa"/>
            <w:noWrap/>
            <w:hideMark/>
          </w:tcPr>
          <w:p w14:paraId="69852018"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332D3B52"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641" w:type="dxa"/>
            <w:noWrap/>
            <w:hideMark/>
          </w:tcPr>
          <w:p w14:paraId="69498344"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1</w:t>
            </w:r>
          </w:p>
        </w:tc>
        <w:tc>
          <w:tcPr>
            <w:tcW w:w="1026" w:type="dxa"/>
            <w:noWrap/>
            <w:hideMark/>
          </w:tcPr>
          <w:p w14:paraId="443DB6AC"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2DC2C7D5" w14:textId="77777777" w:rsidTr="00280C27">
        <w:trPr>
          <w:trHeight w:val="580"/>
        </w:trPr>
        <w:tc>
          <w:tcPr>
            <w:tcW w:w="1581" w:type="dxa"/>
            <w:vMerge/>
            <w:noWrap/>
            <w:hideMark/>
          </w:tcPr>
          <w:p w14:paraId="21C1A72E" w14:textId="77777777" w:rsidR="0096507E" w:rsidRPr="007D37E7" w:rsidRDefault="0096507E" w:rsidP="00094B3E">
            <w:pPr>
              <w:rPr>
                <w:rFonts w:eastAsia="Times New Roman" w:cstheme="minorHAnsi"/>
                <w:color w:val="000000"/>
                <w:szCs w:val="20"/>
                <w:lang w:eastAsia="en-AU"/>
              </w:rPr>
            </w:pPr>
          </w:p>
        </w:tc>
        <w:tc>
          <w:tcPr>
            <w:tcW w:w="1254" w:type="dxa"/>
            <w:hideMark/>
          </w:tcPr>
          <w:p w14:paraId="1D37547F"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IV</w:t>
            </w:r>
          </w:p>
        </w:tc>
        <w:tc>
          <w:tcPr>
            <w:tcW w:w="1755" w:type="dxa"/>
            <w:noWrap/>
            <w:hideMark/>
          </w:tcPr>
          <w:p w14:paraId="6EB15C3C"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252C4A4E"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1</w:t>
            </w:r>
          </w:p>
        </w:tc>
        <w:tc>
          <w:tcPr>
            <w:tcW w:w="1641" w:type="dxa"/>
            <w:noWrap/>
            <w:hideMark/>
          </w:tcPr>
          <w:p w14:paraId="2F2B6A61"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026" w:type="dxa"/>
            <w:noWrap/>
            <w:hideMark/>
          </w:tcPr>
          <w:p w14:paraId="2F9CCF20"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6EA0B33C" w14:textId="77777777" w:rsidTr="00280C27">
        <w:trPr>
          <w:trHeight w:val="290"/>
        </w:trPr>
        <w:tc>
          <w:tcPr>
            <w:tcW w:w="1581" w:type="dxa"/>
            <w:vMerge w:val="restart"/>
            <w:noWrap/>
            <w:hideMark/>
          </w:tcPr>
          <w:p w14:paraId="2478FB9D"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Brief Interventions</w:t>
            </w:r>
          </w:p>
        </w:tc>
        <w:tc>
          <w:tcPr>
            <w:tcW w:w="1254" w:type="dxa"/>
            <w:hideMark/>
          </w:tcPr>
          <w:p w14:paraId="50598994"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II</w:t>
            </w:r>
          </w:p>
        </w:tc>
        <w:tc>
          <w:tcPr>
            <w:tcW w:w="1755" w:type="dxa"/>
            <w:noWrap/>
            <w:hideMark/>
          </w:tcPr>
          <w:p w14:paraId="15FFE0EA"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2</w:t>
            </w:r>
          </w:p>
        </w:tc>
        <w:tc>
          <w:tcPr>
            <w:tcW w:w="1763" w:type="dxa"/>
            <w:noWrap/>
            <w:hideMark/>
          </w:tcPr>
          <w:p w14:paraId="146424F0"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10</w:t>
            </w:r>
          </w:p>
        </w:tc>
        <w:tc>
          <w:tcPr>
            <w:tcW w:w="1641" w:type="dxa"/>
            <w:noWrap/>
            <w:hideMark/>
          </w:tcPr>
          <w:p w14:paraId="60E9B9F1"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4</w:t>
            </w:r>
          </w:p>
        </w:tc>
        <w:tc>
          <w:tcPr>
            <w:tcW w:w="1026" w:type="dxa"/>
            <w:noWrap/>
            <w:hideMark/>
          </w:tcPr>
          <w:p w14:paraId="018F3995"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57168E3B" w14:textId="77777777" w:rsidTr="00280C27">
        <w:trPr>
          <w:trHeight w:val="580"/>
        </w:trPr>
        <w:tc>
          <w:tcPr>
            <w:tcW w:w="1581" w:type="dxa"/>
            <w:vMerge/>
            <w:noWrap/>
            <w:hideMark/>
          </w:tcPr>
          <w:p w14:paraId="26090826" w14:textId="77777777" w:rsidR="0096507E" w:rsidRPr="007D37E7" w:rsidRDefault="0096507E" w:rsidP="00094B3E">
            <w:pPr>
              <w:jc w:val="right"/>
              <w:rPr>
                <w:rFonts w:eastAsia="Times New Roman" w:cstheme="minorHAnsi"/>
                <w:color w:val="000000"/>
                <w:szCs w:val="20"/>
                <w:lang w:eastAsia="en-AU"/>
              </w:rPr>
            </w:pPr>
          </w:p>
        </w:tc>
        <w:tc>
          <w:tcPr>
            <w:tcW w:w="1254" w:type="dxa"/>
            <w:hideMark/>
          </w:tcPr>
          <w:p w14:paraId="438A68DB"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III</w:t>
            </w:r>
          </w:p>
        </w:tc>
        <w:tc>
          <w:tcPr>
            <w:tcW w:w="1755" w:type="dxa"/>
            <w:noWrap/>
            <w:hideMark/>
          </w:tcPr>
          <w:p w14:paraId="2FE5653D"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0E699A2C"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6</w:t>
            </w:r>
          </w:p>
        </w:tc>
        <w:tc>
          <w:tcPr>
            <w:tcW w:w="1641" w:type="dxa"/>
            <w:noWrap/>
            <w:hideMark/>
          </w:tcPr>
          <w:p w14:paraId="044C48A1"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3</w:t>
            </w:r>
          </w:p>
        </w:tc>
        <w:tc>
          <w:tcPr>
            <w:tcW w:w="1026" w:type="dxa"/>
            <w:noWrap/>
            <w:hideMark/>
          </w:tcPr>
          <w:p w14:paraId="7D8AF644"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r w:rsidR="0096507E" w:rsidRPr="007D37E7" w14:paraId="637FEA70" w14:textId="77777777" w:rsidTr="00280C27">
        <w:trPr>
          <w:trHeight w:val="580"/>
        </w:trPr>
        <w:tc>
          <w:tcPr>
            <w:tcW w:w="1581" w:type="dxa"/>
            <w:vMerge/>
            <w:noWrap/>
            <w:hideMark/>
          </w:tcPr>
          <w:p w14:paraId="175B4D45" w14:textId="77777777" w:rsidR="0096507E" w:rsidRPr="007D37E7" w:rsidRDefault="0096507E" w:rsidP="00094B3E">
            <w:pPr>
              <w:jc w:val="right"/>
              <w:rPr>
                <w:rFonts w:eastAsia="Times New Roman" w:cstheme="minorHAnsi"/>
                <w:color w:val="000000"/>
                <w:szCs w:val="20"/>
                <w:lang w:eastAsia="en-AU"/>
              </w:rPr>
            </w:pPr>
          </w:p>
        </w:tc>
        <w:tc>
          <w:tcPr>
            <w:tcW w:w="1254" w:type="dxa"/>
            <w:hideMark/>
          </w:tcPr>
          <w:p w14:paraId="24B00FC2" w14:textId="77777777" w:rsidR="0096507E" w:rsidRPr="007D37E7" w:rsidRDefault="0096507E" w:rsidP="00094B3E">
            <w:pPr>
              <w:rPr>
                <w:rFonts w:eastAsia="Times New Roman" w:cstheme="minorHAnsi"/>
                <w:color w:val="000000"/>
                <w:szCs w:val="20"/>
                <w:lang w:eastAsia="en-AU"/>
              </w:rPr>
            </w:pPr>
            <w:r w:rsidRPr="007D37E7">
              <w:rPr>
                <w:rFonts w:eastAsia="Times New Roman" w:cstheme="minorHAnsi"/>
                <w:color w:val="000000"/>
                <w:szCs w:val="20"/>
                <w:lang w:eastAsia="en-AU"/>
              </w:rPr>
              <w:t>IV</w:t>
            </w:r>
          </w:p>
        </w:tc>
        <w:tc>
          <w:tcPr>
            <w:tcW w:w="1755" w:type="dxa"/>
            <w:noWrap/>
            <w:hideMark/>
          </w:tcPr>
          <w:p w14:paraId="11594817"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763" w:type="dxa"/>
            <w:noWrap/>
            <w:hideMark/>
          </w:tcPr>
          <w:p w14:paraId="292F6031"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6</w:t>
            </w:r>
          </w:p>
        </w:tc>
        <w:tc>
          <w:tcPr>
            <w:tcW w:w="1641" w:type="dxa"/>
            <w:noWrap/>
            <w:hideMark/>
          </w:tcPr>
          <w:p w14:paraId="1989F65E"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c>
          <w:tcPr>
            <w:tcW w:w="1026" w:type="dxa"/>
            <w:noWrap/>
            <w:hideMark/>
          </w:tcPr>
          <w:p w14:paraId="5CBD4153" w14:textId="77777777" w:rsidR="0096507E" w:rsidRPr="007D37E7" w:rsidRDefault="0096507E" w:rsidP="00094B3E">
            <w:pPr>
              <w:jc w:val="right"/>
              <w:rPr>
                <w:rFonts w:eastAsia="Times New Roman" w:cstheme="minorHAnsi"/>
                <w:color w:val="000000"/>
                <w:szCs w:val="20"/>
                <w:lang w:eastAsia="en-AU"/>
              </w:rPr>
            </w:pPr>
            <w:r w:rsidRPr="007D37E7">
              <w:rPr>
                <w:rFonts w:eastAsia="Times New Roman" w:cstheme="minorHAnsi"/>
                <w:color w:val="000000"/>
                <w:szCs w:val="20"/>
                <w:lang w:eastAsia="en-AU"/>
              </w:rPr>
              <w:t>0</w:t>
            </w:r>
          </w:p>
        </w:tc>
      </w:tr>
    </w:tbl>
    <w:p w14:paraId="55F669BA" w14:textId="06BBF601" w:rsidR="007D37E7" w:rsidRPr="007D37E7" w:rsidRDefault="007D37E7" w:rsidP="007D37E7">
      <w:pPr>
        <w:pStyle w:val="Heading2"/>
        <w:rPr>
          <w:rFonts w:cstheme="majorHAnsi"/>
        </w:rPr>
      </w:pPr>
      <w:bookmarkStart w:id="28" w:name="_Toc139033233"/>
      <w:bookmarkStart w:id="29" w:name="_Toc141444792"/>
      <w:r w:rsidRPr="007D37E7">
        <w:rPr>
          <w:rFonts w:cstheme="majorHAnsi"/>
        </w:rPr>
        <w:lastRenderedPageBreak/>
        <w:t xml:space="preserve">Grey </w:t>
      </w:r>
      <w:r w:rsidR="00280C27">
        <w:rPr>
          <w:rFonts w:cstheme="majorHAnsi"/>
        </w:rPr>
        <w:t>l</w:t>
      </w:r>
      <w:r w:rsidRPr="007D37E7">
        <w:rPr>
          <w:rFonts w:cstheme="majorHAnsi"/>
        </w:rPr>
        <w:t xml:space="preserve">iterature </w:t>
      </w:r>
      <w:r w:rsidR="00280C27">
        <w:rPr>
          <w:rFonts w:cstheme="majorHAnsi"/>
        </w:rPr>
        <w:t>s</w:t>
      </w:r>
      <w:r w:rsidRPr="007D37E7">
        <w:rPr>
          <w:rFonts w:cstheme="majorHAnsi"/>
        </w:rPr>
        <w:t>earch</w:t>
      </w:r>
      <w:bookmarkEnd w:id="28"/>
      <w:bookmarkEnd w:id="29"/>
    </w:p>
    <w:p w14:paraId="6942F8B5" w14:textId="77777777" w:rsidR="007D37E7" w:rsidRPr="007D37E7" w:rsidRDefault="007D37E7" w:rsidP="007D37E7">
      <w:pPr>
        <w:spacing w:line="360" w:lineRule="auto"/>
        <w:rPr>
          <w:rFonts w:cstheme="minorHAnsi"/>
        </w:rPr>
      </w:pPr>
      <w:r w:rsidRPr="007D37E7">
        <w:rPr>
          <w:rFonts w:cstheme="minorHAnsi"/>
        </w:rPr>
        <w:t>A desktop search was conducted in February 2023 for relevant grey literature. We used three processes to identify relevant literature:</w:t>
      </w:r>
    </w:p>
    <w:p w14:paraId="494C266C" w14:textId="77777777" w:rsidR="007D37E7" w:rsidRPr="007D37E7" w:rsidRDefault="007D37E7" w:rsidP="00716A73">
      <w:pPr>
        <w:pStyle w:val="ListBullet"/>
        <w:numPr>
          <w:ilvl w:val="0"/>
          <w:numId w:val="26"/>
        </w:numPr>
      </w:pPr>
      <w:r w:rsidRPr="007D37E7">
        <w:t xml:space="preserve">A Google search using the search terms “suicide” and “aftercare” with searches restricted to Australian web pages. The first 10 pages were searched for relevant information on Australian aftercare services. This process identified information on the following aftercare services that were not provided to us by PHN surveys: Wesley </w:t>
      </w:r>
      <w:proofErr w:type="spellStart"/>
      <w:r w:rsidRPr="007D37E7">
        <w:t>LifeForce</w:t>
      </w:r>
      <w:proofErr w:type="spellEnd"/>
      <w:r w:rsidRPr="007D37E7">
        <w:t xml:space="preserve"> Aftercare, Care Connect by Social Futures, First Nations Aftercare Support Service by </w:t>
      </w:r>
      <w:proofErr w:type="spellStart"/>
      <w:r w:rsidRPr="007D37E7">
        <w:t>Thirrili</w:t>
      </w:r>
      <w:proofErr w:type="spellEnd"/>
      <w:r w:rsidRPr="007D37E7">
        <w:t xml:space="preserve"> in conjunction by ACT Government, Anglicare Attempted Suicide Aftercare Program (ASAP), and YOUTH Aftercare left by New Horizons. </w:t>
      </w:r>
    </w:p>
    <w:p w14:paraId="096AE1F1" w14:textId="77777777" w:rsidR="007D37E7" w:rsidRPr="007D37E7" w:rsidRDefault="007D37E7" w:rsidP="00716A73">
      <w:pPr>
        <w:pStyle w:val="ListBullet"/>
        <w:numPr>
          <w:ilvl w:val="0"/>
          <w:numId w:val="26"/>
        </w:numPr>
      </w:pPr>
      <w:r w:rsidRPr="007D37E7">
        <w:t>We searched the websites of the following health and suicide prevention agencies for relevant reports and documents:</w:t>
      </w:r>
    </w:p>
    <w:p w14:paraId="646A92D2" w14:textId="77777777" w:rsidR="007D37E7" w:rsidRPr="007D37E7" w:rsidRDefault="007D37E7" w:rsidP="00716A73">
      <w:pPr>
        <w:pStyle w:val="ListBullet2"/>
        <w:numPr>
          <w:ilvl w:val="0"/>
          <w:numId w:val="27"/>
        </w:numPr>
      </w:pPr>
      <w:r w:rsidRPr="007D37E7">
        <w:t xml:space="preserve">Every State and Territory Health Department </w:t>
      </w:r>
    </w:p>
    <w:p w14:paraId="678F6BF0" w14:textId="77777777" w:rsidR="007D37E7" w:rsidRPr="007D37E7" w:rsidRDefault="007D37E7" w:rsidP="00716A73">
      <w:pPr>
        <w:pStyle w:val="ListBullet2"/>
        <w:numPr>
          <w:ilvl w:val="0"/>
          <w:numId w:val="27"/>
        </w:numPr>
      </w:pPr>
      <w:r w:rsidRPr="007D37E7">
        <w:t xml:space="preserve">Every Primary Health Network </w:t>
      </w:r>
    </w:p>
    <w:p w14:paraId="042CB460" w14:textId="77777777" w:rsidR="007D37E7" w:rsidRPr="007D37E7" w:rsidRDefault="007D37E7" w:rsidP="00716A73">
      <w:pPr>
        <w:pStyle w:val="ListBullet2"/>
        <w:numPr>
          <w:ilvl w:val="0"/>
          <w:numId w:val="27"/>
        </w:numPr>
      </w:pPr>
      <w:r w:rsidRPr="007D37E7">
        <w:t>Suicide Prevention Australia</w:t>
      </w:r>
    </w:p>
    <w:p w14:paraId="421086B7" w14:textId="77777777" w:rsidR="007D37E7" w:rsidRPr="007D37E7" w:rsidRDefault="007D37E7" w:rsidP="00716A73">
      <w:pPr>
        <w:pStyle w:val="ListBullet2"/>
        <w:numPr>
          <w:ilvl w:val="0"/>
          <w:numId w:val="27"/>
        </w:numPr>
      </w:pPr>
      <w:r w:rsidRPr="007D37E7">
        <w:t>Beyond Blue</w:t>
      </w:r>
    </w:p>
    <w:p w14:paraId="0F0CEB08" w14:textId="77777777" w:rsidR="007D37E7" w:rsidRPr="007D37E7" w:rsidRDefault="007D37E7" w:rsidP="00716A73">
      <w:pPr>
        <w:pStyle w:val="ListBullet2"/>
        <w:numPr>
          <w:ilvl w:val="0"/>
          <w:numId w:val="27"/>
        </w:numPr>
      </w:pPr>
      <w:r w:rsidRPr="007D37E7">
        <w:t>Lifeline Australia</w:t>
      </w:r>
    </w:p>
    <w:p w14:paraId="7DA14F7E" w14:textId="77777777" w:rsidR="007D37E7" w:rsidRPr="007D37E7" w:rsidRDefault="007D37E7" w:rsidP="00716A73">
      <w:pPr>
        <w:pStyle w:val="ListBullet"/>
        <w:numPr>
          <w:ilvl w:val="0"/>
          <w:numId w:val="26"/>
        </w:numPr>
      </w:pPr>
      <w:r w:rsidRPr="007D37E7">
        <w:t xml:space="preserve">We emailed </w:t>
      </w:r>
      <w:proofErr w:type="gramStart"/>
      <w:r w:rsidRPr="007D37E7">
        <w:t>a number of</w:t>
      </w:r>
      <w:proofErr w:type="gramEnd"/>
      <w:r w:rsidRPr="007D37E7">
        <w:t xml:space="preserve"> sources, many of whom we also briefly interviewed:</w:t>
      </w:r>
    </w:p>
    <w:p w14:paraId="3073A0D1" w14:textId="77777777" w:rsidR="007D37E7" w:rsidRPr="007D37E7" w:rsidRDefault="007D37E7" w:rsidP="00716A73">
      <w:pPr>
        <w:pStyle w:val="ListBullet2"/>
        <w:numPr>
          <w:ilvl w:val="0"/>
          <w:numId w:val="28"/>
        </w:numPr>
      </w:pPr>
      <w:r w:rsidRPr="007D37E7">
        <w:t>Key suicide prevention organisations, several of which have recently completed relevant reports regarding key principles of suicide aftercare services and outcome monitoring, the findings of which they discussed. Organisations contacted include:</w:t>
      </w:r>
    </w:p>
    <w:p w14:paraId="5EED3822" w14:textId="77777777" w:rsidR="007D37E7" w:rsidRPr="007D37E7" w:rsidRDefault="007D37E7" w:rsidP="00A3314F">
      <w:pPr>
        <w:pStyle w:val="ListBullet3"/>
      </w:pPr>
      <w:r w:rsidRPr="007D37E7">
        <w:t>Suicide Prevention Australia</w:t>
      </w:r>
    </w:p>
    <w:p w14:paraId="4D8F51C2" w14:textId="77777777" w:rsidR="007D37E7" w:rsidRPr="007D37E7" w:rsidRDefault="007D37E7" w:rsidP="00A3314F">
      <w:pPr>
        <w:pStyle w:val="ListBullet3"/>
      </w:pPr>
      <w:r w:rsidRPr="007D37E7">
        <w:t>Beyond Blue</w:t>
      </w:r>
    </w:p>
    <w:p w14:paraId="0E405E6A" w14:textId="77777777" w:rsidR="007D37E7" w:rsidRPr="007D37E7" w:rsidRDefault="007D37E7" w:rsidP="00A3314F">
      <w:pPr>
        <w:pStyle w:val="ListBullet3"/>
      </w:pPr>
      <w:r w:rsidRPr="007D37E7">
        <w:t>National Aboriginal Community Controlled Health Organisation.</w:t>
      </w:r>
    </w:p>
    <w:p w14:paraId="5672C14D" w14:textId="77777777" w:rsidR="007D37E7" w:rsidRPr="007D37E7" w:rsidRDefault="007D37E7" w:rsidP="00716A73">
      <w:pPr>
        <w:pStyle w:val="ListBullet2"/>
        <w:numPr>
          <w:ilvl w:val="0"/>
          <w:numId w:val="29"/>
        </w:numPr>
      </w:pPr>
      <w:r w:rsidRPr="007D37E7">
        <w:t xml:space="preserve">Key researchers undertaking evaluations and reviews of aftercare services in Australia.  </w:t>
      </w:r>
    </w:p>
    <w:p w14:paraId="0B6E9B0A" w14:textId="77777777" w:rsidR="007D37E7" w:rsidRPr="007D37E7" w:rsidRDefault="007D37E7" w:rsidP="00716A73">
      <w:pPr>
        <w:pStyle w:val="ListBullet2"/>
        <w:numPr>
          <w:ilvl w:val="0"/>
          <w:numId w:val="29"/>
        </w:numPr>
      </w:pPr>
      <w:r w:rsidRPr="007D37E7">
        <w:t>Services and programs identified during PHN survey or grey literature search where additional information regarding program components and referral pathways required. Examples include:</w:t>
      </w:r>
      <w:r w:rsidRPr="007D37E7">
        <w:tab/>
      </w:r>
    </w:p>
    <w:p w14:paraId="2D3E8FF9" w14:textId="77777777" w:rsidR="007D37E7" w:rsidRPr="007D37E7" w:rsidRDefault="007D37E7" w:rsidP="00A3314F">
      <w:pPr>
        <w:pStyle w:val="ListBullet3"/>
      </w:pPr>
      <w:r w:rsidRPr="007D37E7">
        <w:t xml:space="preserve">Several individual Aboriginal Community Controlled Health Organisations with identified aftercare services or components </w:t>
      </w:r>
      <w:proofErr w:type="gramStart"/>
      <w:r w:rsidRPr="007D37E7">
        <w:t>e.g.</w:t>
      </w:r>
      <w:proofErr w:type="gramEnd"/>
      <w:r w:rsidRPr="007D37E7">
        <w:t xml:space="preserve"> </w:t>
      </w:r>
      <w:proofErr w:type="spellStart"/>
      <w:r w:rsidRPr="007D37E7">
        <w:t>Kurbingui</w:t>
      </w:r>
      <w:proofErr w:type="spellEnd"/>
      <w:r w:rsidRPr="007D37E7">
        <w:t xml:space="preserve"> </w:t>
      </w:r>
    </w:p>
    <w:p w14:paraId="542605EB" w14:textId="77777777" w:rsidR="007D37E7" w:rsidRPr="007D37E7" w:rsidRDefault="007D37E7" w:rsidP="00A3314F">
      <w:pPr>
        <w:pStyle w:val="ListBullet3"/>
      </w:pPr>
      <w:r w:rsidRPr="007D37E7">
        <w:t xml:space="preserve">North-west Melbourne PHN who </w:t>
      </w:r>
      <w:proofErr w:type="gramStart"/>
      <w:r w:rsidRPr="007D37E7">
        <w:t>have</w:t>
      </w:r>
      <w:proofErr w:type="gramEnd"/>
      <w:r w:rsidRPr="007D37E7">
        <w:t xml:space="preserve"> been involved in an evaluation of LGBTQIA+ cultural competency training for HOPE aftercare services </w:t>
      </w:r>
    </w:p>
    <w:p w14:paraId="51BDE6A1" w14:textId="77777777" w:rsidR="007D37E7" w:rsidRPr="007D37E7" w:rsidRDefault="007D37E7" w:rsidP="00A3314F">
      <w:pPr>
        <w:pStyle w:val="ListBullet3"/>
      </w:pPr>
      <w:r w:rsidRPr="007D37E7">
        <w:t>Victorian Department of Health regarding the broader HOPE model</w:t>
      </w:r>
    </w:p>
    <w:p w14:paraId="7D459BA8" w14:textId="77777777" w:rsidR="007D37E7" w:rsidRPr="007D37E7" w:rsidRDefault="007D37E7" w:rsidP="00A3314F">
      <w:pPr>
        <w:pStyle w:val="ListBullet3"/>
      </w:pPr>
      <w:proofErr w:type="spellStart"/>
      <w:r w:rsidRPr="007D37E7">
        <w:t>Orygen</w:t>
      </w:r>
      <w:proofErr w:type="spellEnd"/>
      <w:r w:rsidRPr="007D37E7">
        <w:t xml:space="preserve"> for information regarding the youth HOPE program </w:t>
      </w:r>
    </w:p>
    <w:p w14:paraId="72716ED2" w14:textId="77777777" w:rsidR="007D37E7" w:rsidRPr="007D37E7" w:rsidRDefault="007D37E7" w:rsidP="00A3314F">
      <w:pPr>
        <w:pStyle w:val="ListBullet3"/>
      </w:pPr>
      <w:r w:rsidRPr="007D37E7">
        <w:t>Holyoake After Care Coordinator Service (ACCS)</w:t>
      </w:r>
    </w:p>
    <w:p w14:paraId="04B5529F" w14:textId="77777777" w:rsidR="007D37E7" w:rsidRPr="007D37E7" w:rsidRDefault="007D37E7" w:rsidP="00A3314F">
      <w:pPr>
        <w:pStyle w:val="ListBullet3"/>
      </w:pPr>
      <w:r w:rsidRPr="007D37E7">
        <w:t xml:space="preserve">We also attended a presentation of the findings of the Nous evaluation of The Way Back Support Service. </w:t>
      </w:r>
    </w:p>
    <w:p w14:paraId="3B2F59A1" w14:textId="77777777" w:rsidR="007D37E7" w:rsidRPr="007D37E7" w:rsidRDefault="007D37E7" w:rsidP="00716A73">
      <w:pPr>
        <w:pStyle w:val="ListBullet2"/>
        <w:numPr>
          <w:ilvl w:val="0"/>
          <w:numId w:val="30"/>
        </w:numPr>
      </w:pPr>
      <w:r w:rsidRPr="007D37E7">
        <w:t>Several services advised that they are commencing or undertaking evaluations but were unable to provide documentation or evaluations at this stage, including:</w:t>
      </w:r>
    </w:p>
    <w:p w14:paraId="228E545A" w14:textId="77777777" w:rsidR="007D37E7" w:rsidRPr="007D37E7" w:rsidRDefault="007D37E7" w:rsidP="00A3314F">
      <w:pPr>
        <w:pStyle w:val="ListBullet3"/>
      </w:pPr>
      <w:r w:rsidRPr="007D37E7">
        <w:lastRenderedPageBreak/>
        <w:t xml:space="preserve">Further evaluations of the Adult HOPE expansion to 22 sites across Victoria and the four Child and Youth HOPE services. We are unable to share any documentation from these evaluations at this stage. </w:t>
      </w:r>
    </w:p>
    <w:p w14:paraId="4946B286" w14:textId="7A3F1E11" w:rsidR="007D37E7" w:rsidRPr="007D37E7" w:rsidRDefault="007D37E7" w:rsidP="00A3314F">
      <w:pPr>
        <w:pStyle w:val="ListBullet3"/>
      </w:pPr>
      <w:r w:rsidRPr="007D37E7">
        <w:t xml:space="preserve">Next steps evaluation underway: </w:t>
      </w:r>
      <w:r w:rsidR="00E05636" w:rsidRPr="007D37E7">
        <w:t>12-month</w:t>
      </w:r>
      <w:r w:rsidRPr="007D37E7">
        <w:t xml:space="preserve"> follow-up of a small non-</w:t>
      </w:r>
      <w:r w:rsidR="00716A73">
        <w:t>RCT</w:t>
      </w:r>
      <w:r w:rsidRPr="007D37E7">
        <w:t>.</w:t>
      </w:r>
    </w:p>
    <w:p w14:paraId="36C4EFF4" w14:textId="77777777" w:rsidR="007D37E7" w:rsidRPr="007D37E7" w:rsidRDefault="007D37E7" w:rsidP="007D37E7">
      <w:pPr>
        <w:pStyle w:val="Heading2"/>
        <w:spacing w:line="360" w:lineRule="auto"/>
        <w:rPr>
          <w:rFonts w:cstheme="majorHAnsi"/>
        </w:rPr>
      </w:pPr>
      <w:bookmarkStart w:id="30" w:name="_Toc139033234"/>
      <w:bookmarkStart w:id="31" w:name="_Toc141444793"/>
      <w:r w:rsidRPr="007D37E7">
        <w:rPr>
          <w:rFonts w:cstheme="majorHAnsi"/>
        </w:rPr>
        <w:t>PHN Survey</w:t>
      </w:r>
      <w:bookmarkEnd w:id="30"/>
      <w:bookmarkEnd w:id="31"/>
    </w:p>
    <w:p w14:paraId="3C3621FB" w14:textId="77777777" w:rsidR="007D37E7" w:rsidRPr="007D37E7" w:rsidRDefault="007D37E7" w:rsidP="00F40A27">
      <w:r w:rsidRPr="007D37E7">
        <w:t xml:space="preserve">Publicly available information regarding Australian aftercare programs was limited, and the grey literature search above did not provide a comprehensive overview of services. To address this gap, an online survey regarding available aftercare services was distributed to each PHN via individual email. Where responses were not received, two additional reminder emails were sent at least one week apart. For PHNs where there was no acknowledgement of receipt, a member of the research team also telephoned the PHN to follow-up. </w:t>
      </w:r>
    </w:p>
    <w:p w14:paraId="03C278D2" w14:textId="77777777" w:rsidR="007D37E7" w:rsidRPr="007D37E7" w:rsidRDefault="007D37E7" w:rsidP="00F40A27">
      <w:r w:rsidRPr="007D37E7">
        <w:t>We received responses regarding 27 PHNs, noting that for some regions that are managed centrally we received a single response e.g., we received one response reflecting Perth North, Perth South, and Country Western Australia. We did not receive a response from four PHNs despite multiple contact attempts, and these were considered lost to follow-up.</w:t>
      </w:r>
    </w:p>
    <w:p w14:paraId="56A1D393" w14:textId="7624F377" w:rsidR="007D37E7" w:rsidRPr="007D37E7" w:rsidRDefault="007D37E7" w:rsidP="00F40A27">
      <w:r w:rsidRPr="007D37E7">
        <w:t xml:space="preserve">To address the review questions regarding the alignment of services with population needs, the survey additionally asked respondents to answer open-ended questions regarding the alignment of services with population needs, gaps in services, areas for improvement, and barriers to access. These responses were thematically analysed by two members of the research team, the results of which are reported later in </w:t>
      </w:r>
      <w:r w:rsidR="00E12C5F">
        <w:t>this review</w:t>
      </w:r>
      <w:r w:rsidRPr="007D37E7">
        <w:t xml:space="preserve">. </w:t>
      </w:r>
    </w:p>
    <w:p w14:paraId="782C0805" w14:textId="77777777" w:rsidR="007D37E7" w:rsidRPr="007D37E7" w:rsidRDefault="007D37E7" w:rsidP="007D37E7">
      <w:pPr>
        <w:pStyle w:val="Heading1"/>
        <w:rPr>
          <w:rFonts w:cstheme="majorHAnsi"/>
        </w:rPr>
      </w:pPr>
      <w:bookmarkStart w:id="32" w:name="_Toc139033235"/>
      <w:bookmarkStart w:id="33" w:name="_Toc141444794"/>
      <w:r w:rsidRPr="007D37E7">
        <w:rPr>
          <w:rFonts w:cstheme="majorHAnsi"/>
        </w:rPr>
        <w:lastRenderedPageBreak/>
        <w:t>Findings</w:t>
      </w:r>
      <w:bookmarkEnd w:id="32"/>
      <w:bookmarkEnd w:id="33"/>
      <w:r w:rsidRPr="007D37E7">
        <w:rPr>
          <w:rFonts w:cstheme="majorHAnsi"/>
        </w:rPr>
        <w:t xml:space="preserve"> </w:t>
      </w:r>
    </w:p>
    <w:p w14:paraId="4C3C9570" w14:textId="7E938367" w:rsidR="007D37E7" w:rsidRPr="007D37E7" w:rsidRDefault="007D37E7" w:rsidP="007D37E7">
      <w:pPr>
        <w:pStyle w:val="Heading2"/>
        <w:spacing w:line="360" w:lineRule="auto"/>
        <w:rPr>
          <w:rFonts w:cstheme="majorHAnsi"/>
        </w:rPr>
      </w:pPr>
      <w:bookmarkStart w:id="34" w:name="_Toc139033236"/>
      <w:bookmarkStart w:id="35" w:name="_Toc141444795"/>
      <w:r w:rsidRPr="007D37E7">
        <w:rPr>
          <w:rFonts w:cstheme="majorHAnsi"/>
        </w:rPr>
        <w:t xml:space="preserve">1. Effective </w:t>
      </w:r>
      <w:r w:rsidR="005A203C">
        <w:rPr>
          <w:rFonts w:cstheme="majorHAnsi"/>
        </w:rPr>
        <w:t>a</w:t>
      </w:r>
      <w:r w:rsidRPr="007D37E7">
        <w:rPr>
          <w:rFonts w:cstheme="majorHAnsi"/>
        </w:rPr>
        <w:t xml:space="preserve">ftercare </w:t>
      </w:r>
      <w:r w:rsidR="005A203C">
        <w:rPr>
          <w:rFonts w:cstheme="majorHAnsi"/>
        </w:rPr>
        <w:t>m</w:t>
      </w:r>
      <w:r w:rsidRPr="007D37E7">
        <w:rPr>
          <w:rFonts w:cstheme="majorHAnsi"/>
        </w:rPr>
        <w:t xml:space="preserve">odels and </w:t>
      </w:r>
      <w:r w:rsidR="005A203C">
        <w:rPr>
          <w:rFonts w:cstheme="majorHAnsi"/>
        </w:rPr>
        <w:t>s</w:t>
      </w:r>
      <w:r w:rsidRPr="007D37E7">
        <w:rPr>
          <w:rFonts w:cstheme="majorHAnsi"/>
        </w:rPr>
        <w:t>ervices</w:t>
      </w:r>
      <w:bookmarkEnd w:id="34"/>
      <w:bookmarkEnd w:id="35"/>
      <w:r w:rsidRPr="007D37E7">
        <w:rPr>
          <w:rFonts w:cstheme="majorHAnsi"/>
        </w:rPr>
        <w:t xml:space="preserve"> </w:t>
      </w:r>
    </w:p>
    <w:p w14:paraId="4B3DB9A3" w14:textId="0081ECF2" w:rsidR="007D37E7" w:rsidRPr="007D37E7" w:rsidRDefault="007D37E7" w:rsidP="007D37E7">
      <w:pPr>
        <w:pStyle w:val="Heading3"/>
        <w:rPr>
          <w:rFonts w:cstheme="majorHAnsi"/>
        </w:rPr>
      </w:pPr>
      <w:bookmarkStart w:id="36" w:name="_Toc139033237"/>
      <w:r w:rsidRPr="007D37E7">
        <w:rPr>
          <w:rFonts w:cstheme="majorHAnsi"/>
        </w:rPr>
        <w:t xml:space="preserve">Evidence from </w:t>
      </w:r>
      <w:r w:rsidR="005A203C">
        <w:rPr>
          <w:rFonts w:cstheme="majorHAnsi"/>
        </w:rPr>
        <w:t>m</w:t>
      </w:r>
      <w:r w:rsidRPr="007D37E7">
        <w:rPr>
          <w:rFonts w:cstheme="majorHAnsi"/>
        </w:rPr>
        <w:t xml:space="preserve">eta-analyses and </w:t>
      </w:r>
      <w:r w:rsidR="005A203C">
        <w:rPr>
          <w:rFonts w:cstheme="majorHAnsi"/>
        </w:rPr>
        <w:t>s</w:t>
      </w:r>
      <w:r w:rsidRPr="007D37E7">
        <w:rPr>
          <w:rFonts w:cstheme="majorHAnsi"/>
        </w:rPr>
        <w:t xml:space="preserve">ystematic </w:t>
      </w:r>
      <w:r w:rsidR="005A203C">
        <w:rPr>
          <w:rFonts w:cstheme="majorHAnsi"/>
        </w:rPr>
        <w:t>r</w:t>
      </w:r>
      <w:r w:rsidRPr="007D37E7">
        <w:rPr>
          <w:rFonts w:cstheme="majorHAnsi"/>
        </w:rPr>
        <w:t>eviews</w:t>
      </w:r>
      <w:bookmarkEnd w:id="36"/>
    </w:p>
    <w:p w14:paraId="1A0774CA" w14:textId="460AC242" w:rsidR="007D37E7" w:rsidRPr="007D37E7" w:rsidRDefault="007D37E7" w:rsidP="00F40A27">
      <w:r w:rsidRPr="007D37E7">
        <w:t>In the present review period, we identified two recent meta-analyses, one</w:t>
      </w:r>
      <w:r w:rsidRPr="007D37E7" w:rsidDel="00FF7B60">
        <w:t xml:space="preserve"> </w:t>
      </w:r>
      <w:r w:rsidRPr="007D37E7">
        <w:t>evaluating Caring Contacts interventions</w:t>
      </w:r>
      <w:r w:rsidRPr="007D37E7">
        <w:rPr>
          <w:rStyle w:val="FootnoteReference"/>
          <w:rFonts w:cstheme="minorHAnsi"/>
        </w:rPr>
        <w:footnoteReference w:id="2"/>
      </w:r>
      <w:r w:rsidRPr="007D37E7">
        <w:fldChar w:fldCharType="begin"/>
      </w:r>
      <w:r w:rsidRPr="007D37E7">
        <w:instrText xml:space="preserve"> ADDIN EN.CITE &lt;EndNote&gt;&lt;Cite&gt;&lt;Author&gt;Skopp&lt;/Author&gt;&lt;Year&gt;2023&lt;/Year&gt;&lt;RecNum&gt;466&lt;/RecNum&gt;&lt;DisplayText&gt;&lt;style face="superscript"&gt;23&lt;/style&gt;&lt;/DisplayText&gt;&lt;record&gt;&lt;rec-number&gt;466&lt;/rec-number&gt;&lt;foreign-keys&gt;&lt;key app="EN" db-id="ra50wxsf6wxd0oe2d0oxr903xaex2920xsv9" timestamp="1688044415"&gt;466&lt;/key&gt;&lt;/foreign-keys&gt;&lt;ref-type name="Journal Article"&gt;17&lt;/ref-type&gt;&lt;contributors&gt;&lt;authors&gt;&lt;author&gt;Skopp, N. A.&lt;/author&gt;&lt;author&gt;Smolenski, D. J.&lt;/author&gt;&lt;author&gt;Bush, N. E.&lt;/author&gt;&lt;author&gt;Beech, E. H.&lt;/author&gt;&lt;author&gt;Workman, D. E.&lt;/author&gt;&lt;author&gt;Edwards-Stewart, A.&lt;/author&gt;&lt;author&gt;Belsher, B. E.&lt;/author&gt;&lt;/authors&gt;&lt;/contributors&gt;&lt;auth-address&gt;Psychological Health Center of Excellence (PHCoE) Research and Development Dictorate (J-9).&lt;/auth-address&gt;&lt;titles&gt;&lt;title&gt;Caring contacts for suicide prevention: A systematic review and meta-analysis&lt;/title&gt;&lt;secondary-title&gt;Psychol Serv&lt;/secondary-title&gt;&lt;/titles&gt;&lt;periodical&gt;&lt;full-title&gt;Psychol Serv&lt;/full-title&gt;&lt;/periodical&gt;&lt;pages&gt;74-83&lt;/pages&gt;&lt;volume&gt;20&lt;/volume&gt;&lt;number&gt;1&lt;/number&gt;&lt;edition&gt;20220414&lt;/edition&gt;&lt;keywords&gt;&lt;keyword&gt;Humans&lt;/keyword&gt;&lt;keyword&gt;Suicide, Attempted/prevention &amp;amp; control&lt;/keyword&gt;&lt;keyword&gt;Suicide Prevention&lt;/keyword&gt;&lt;keyword&gt;*Military Personnel&lt;/keyword&gt;&lt;keyword&gt;*Veterans&lt;/keyword&gt;&lt;/keywords&gt;&lt;dates&gt;&lt;year&gt;2023&lt;/year&gt;&lt;pub-dates&gt;&lt;date&gt;Feb&lt;/date&gt;&lt;/pub-dates&gt;&lt;/dates&gt;&lt;isbn&gt;1541-1559&lt;/isbn&gt;&lt;accession-num&gt;35420858&lt;/accession-num&gt;&lt;urls&gt;&lt;/urls&gt;&lt;electronic-resource-num&gt;10.1037/ser0000645&lt;/electronic-resource-num&gt;&lt;remote-database-provider&gt;NLM&lt;/remote-database-provider&gt;&lt;language&gt;eng&lt;/language&gt;&lt;/record&gt;&lt;/Cite&gt;&lt;/EndNote&gt;</w:instrText>
      </w:r>
      <w:r w:rsidRPr="007D37E7">
        <w:fldChar w:fldCharType="separate"/>
      </w:r>
      <w:r w:rsidRPr="007D37E7">
        <w:rPr>
          <w:noProof/>
          <w:vertAlign w:val="superscript"/>
        </w:rPr>
        <w:t>23</w:t>
      </w:r>
      <w:r w:rsidRPr="007D37E7">
        <w:fldChar w:fldCharType="end"/>
      </w:r>
      <w:r w:rsidRPr="007D37E7">
        <w:t xml:space="preserve"> and one evaluating </w:t>
      </w:r>
      <w:r w:rsidR="00614011">
        <w:t>brief contact interventions</w:t>
      </w:r>
      <w:r w:rsidRPr="007D37E7">
        <w:t xml:space="preserve"> more broadly</w:t>
      </w:r>
      <w:r w:rsidRPr="007D37E7">
        <w:fldChar w:fldCharType="begin"/>
      </w:r>
      <w:r w:rsidRPr="007D37E7">
        <w:instrText xml:space="preserve"> ADDIN EN.CITE &lt;EndNote&gt;&lt;Cite&gt;&lt;Author&gt;Tay&lt;/Author&gt;&lt;Year&gt;2022&lt;/Year&gt;&lt;RecNum&gt;2151&lt;/RecNum&gt;&lt;DisplayText&gt;&lt;style face="superscript"&gt;24&lt;/style&gt;&lt;/DisplayText&gt;&lt;record&gt;&lt;rec-number&gt;2151&lt;/rec-number&gt;&lt;foreign-keys&gt;&lt;key app="EN" db-id="ra50wxsf6wxd0oe2d0oxr903xaex2920xsv9" timestamp="1688078144"&gt;2151&lt;/key&gt;&lt;/foreign-keys&gt;&lt;ref-type name="Journal Article"&gt;17&lt;/ref-type&gt;&lt;contributors&gt;&lt;authors&gt;&lt;author&gt;Tay, J. L.&lt;/author&gt;&lt;author&gt;Li, Z.&lt;/author&gt;&lt;/authors&gt;&lt;/contributors&gt;&lt;auth-address&gt;Institute of Mental Health, Buangkok Green Medical Park, Singapore, Singapore.&lt;/auth-address&gt;&lt;titles&gt;&lt;title&gt;Brief contact interventions to reduce suicide among discharged patients with mental health disorders-A meta-analysis of RCTs&lt;/title&gt;&lt;secondary-title&gt;Suicide Life Threat Behav&lt;/secondary-title&gt;&lt;/titles&gt;&lt;periodical&gt;&lt;full-title&gt;Suicide Life Threat Behav&lt;/full-title&gt;&lt;/periodical&gt;&lt;pages&gt;1074-1095&lt;/pages&gt;&lt;volume&gt;52&lt;/volume&gt;&lt;number&gt;6&lt;/number&gt;&lt;edition&gt;20220728&lt;/edition&gt;&lt;keywords&gt;&lt;keyword&gt;Humans&lt;/keyword&gt;&lt;keyword&gt;*Suicide, Attempted/prevention &amp;amp; control/psychology&lt;/keyword&gt;&lt;keyword&gt;Mental Health&lt;/keyword&gt;&lt;keyword&gt;Suicidal Ideation&lt;/keyword&gt;&lt;keyword&gt;*Mental Disorders/therapy/psychology&lt;/keyword&gt;&lt;keyword&gt;Crisis Intervention&lt;/keyword&gt;&lt;keyword&gt;brief contact interventions&lt;/keyword&gt;&lt;keyword&gt;postdischarge interventions&lt;/keyword&gt;&lt;keyword&gt;self-harm&lt;/keyword&gt;&lt;keyword&gt;suicide&lt;/keyword&gt;&lt;/keywords&gt;&lt;dates&gt;&lt;year&gt;2022&lt;/year&gt;&lt;pub-dates&gt;&lt;date&gt;Dec&lt;/date&gt;&lt;/pub-dates&gt;&lt;/dates&gt;&lt;isbn&gt;0363-0234&lt;/isbn&gt;&lt;accession-num&gt;35899821&lt;/accession-num&gt;&lt;urls&gt;&lt;/urls&gt;&lt;electronic-resource-num&gt;10.1111/sltb.12903&lt;/electronic-resource-num&gt;&lt;remote-database-provider&gt;NLM&lt;/remote-database-provider&gt;&lt;language&gt;eng&lt;/language&gt;&lt;/record&gt;&lt;/Cite&gt;&lt;/EndNote&gt;</w:instrText>
      </w:r>
      <w:r w:rsidRPr="007D37E7">
        <w:fldChar w:fldCharType="separate"/>
      </w:r>
      <w:r w:rsidRPr="007D37E7">
        <w:rPr>
          <w:noProof/>
          <w:vertAlign w:val="superscript"/>
        </w:rPr>
        <w:t>24</w:t>
      </w:r>
      <w:r w:rsidRPr="007D37E7">
        <w:fldChar w:fldCharType="end"/>
      </w:r>
      <w:r w:rsidRPr="007D37E7">
        <w:t>. Skopp and colleagues</w:t>
      </w:r>
      <w:r w:rsidRPr="007D37E7">
        <w:fldChar w:fldCharType="begin"/>
      </w:r>
      <w:r w:rsidRPr="007D37E7">
        <w:instrText xml:space="preserve"> ADDIN EN.CITE &lt;EndNote&gt;&lt;Cite&gt;&lt;Author&gt;Skopp&lt;/Author&gt;&lt;Year&gt;2023&lt;/Year&gt;&lt;RecNum&gt;466&lt;/RecNum&gt;&lt;DisplayText&gt;&lt;style face="superscript"&gt;23&lt;/style&gt;&lt;/DisplayText&gt;&lt;record&gt;&lt;rec-number&gt;466&lt;/rec-number&gt;&lt;foreign-keys&gt;&lt;key app="EN" db-id="ra50wxsf6wxd0oe2d0oxr903xaex2920xsv9" timestamp="1688044415"&gt;466&lt;/key&gt;&lt;/foreign-keys&gt;&lt;ref-type name="Journal Article"&gt;17&lt;/ref-type&gt;&lt;contributors&gt;&lt;authors&gt;&lt;author&gt;Skopp, N. A.&lt;/author&gt;&lt;author&gt;Smolenski, D. J.&lt;/author&gt;&lt;author&gt;Bush, N. E.&lt;/author&gt;&lt;author&gt;Beech, E. H.&lt;/author&gt;&lt;author&gt;Workman, D. E.&lt;/author&gt;&lt;author&gt;Edwards-Stewart, A.&lt;/author&gt;&lt;author&gt;Belsher, B. E.&lt;/author&gt;&lt;/authors&gt;&lt;/contributors&gt;&lt;auth-address&gt;Psychological Health Center of Excellence (PHCoE) Research and Development Dictorate (J-9).&lt;/auth-address&gt;&lt;titles&gt;&lt;title&gt;Caring contacts for suicide prevention: A systematic review and meta-analysis&lt;/title&gt;&lt;secondary-title&gt;Psychol Serv&lt;/secondary-title&gt;&lt;/titles&gt;&lt;periodical&gt;&lt;full-title&gt;Psychol Serv&lt;/full-title&gt;&lt;/periodical&gt;&lt;pages&gt;74-83&lt;/pages&gt;&lt;volume&gt;20&lt;/volume&gt;&lt;number&gt;1&lt;/number&gt;&lt;edition&gt;20220414&lt;/edition&gt;&lt;keywords&gt;&lt;keyword&gt;Humans&lt;/keyword&gt;&lt;keyword&gt;Suicide, Attempted/prevention &amp;amp; control&lt;/keyword&gt;&lt;keyword&gt;Suicide Prevention&lt;/keyword&gt;&lt;keyword&gt;*Military Personnel&lt;/keyword&gt;&lt;keyword&gt;*Veterans&lt;/keyword&gt;&lt;/keywords&gt;&lt;dates&gt;&lt;year&gt;2023&lt;/year&gt;&lt;pub-dates&gt;&lt;date&gt;Feb&lt;/date&gt;&lt;/pub-dates&gt;&lt;/dates&gt;&lt;isbn&gt;1541-1559&lt;/isbn&gt;&lt;accession-num&gt;35420858&lt;/accession-num&gt;&lt;urls&gt;&lt;/urls&gt;&lt;electronic-resource-num&gt;10.1037/ser0000645&lt;/electronic-resource-num&gt;&lt;remote-database-provider&gt;NLM&lt;/remote-database-provider&gt;&lt;language&gt;eng&lt;/language&gt;&lt;/record&gt;&lt;/Cite&gt;&lt;/EndNote&gt;</w:instrText>
      </w:r>
      <w:r w:rsidRPr="007D37E7">
        <w:fldChar w:fldCharType="separate"/>
      </w:r>
      <w:r w:rsidRPr="007D37E7">
        <w:rPr>
          <w:noProof/>
          <w:vertAlign w:val="superscript"/>
        </w:rPr>
        <w:t>23</w:t>
      </w:r>
      <w:r w:rsidRPr="007D37E7">
        <w:fldChar w:fldCharType="end"/>
      </w:r>
      <w:r w:rsidRPr="007D37E7">
        <w:t xml:space="preserve"> evaluated outcomes from six RCTs which assessed Caring Contacts in patients recently discharged from care after a suicide attempt. The meta-analysis was not able to identify strong evidence in support of Caring Contacts in reducing suicide mortality, or in reducing emergency department presentations or hospitali</w:t>
      </w:r>
      <w:r w:rsidR="00070DB0">
        <w:t>s</w:t>
      </w:r>
      <w:r w:rsidRPr="007D37E7">
        <w:t xml:space="preserve">ation. However, there was a protective, but imprecise, effect of the interventions associated with suicide attempts one-year post-randomisation (RR= 0.57, 95% CI 0.40.-0.80). While the results therefore lack support for Caring Contacts, the small number of RCTs included, and the fact that suicidal ideation was not assessed, could be impacting the integrity of this interpretation. </w:t>
      </w:r>
    </w:p>
    <w:p w14:paraId="2B18234E" w14:textId="7EA2302F" w:rsidR="007D37E7" w:rsidRPr="007D37E7" w:rsidRDefault="007D37E7" w:rsidP="00F40A27">
      <w:r w:rsidRPr="007D37E7">
        <w:t>Tay and Li</w:t>
      </w:r>
      <w:r w:rsidRPr="007D37E7">
        <w:fldChar w:fldCharType="begin"/>
      </w:r>
      <w:r w:rsidRPr="007D37E7">
        <w:instrText xml:space="preserve"> ADDIN EN.CITE &lt;EndNote&gt;&lt;Cite&gt;&lt;Author&gt;Tay&lt;/Author&gt;&lt;Year&gt;2022&lt;/Year&gt;&lt;RecNum&gt;2151&lt;/RecNum&gt;&lt;DisplayText&gt;&lt;style face="superscript"&gt;24&lt;/style&gt;&lt;/DisplayText&gt;&lt;record&gt;&lt;rec-number&gt;2151&lt;/rec-number&gt;&lt;foreign-keys&gt;&lt;key app="EN" db-id="ra50wxsf6wxd0oe2d0oxr903xaex2920xsv9" timestamp="1688078144"&gt;2151&lt;/key&gt;&lt;/foreign-keys&gt;&lt;ref-type name="Journal Article"&gt;17&lt;/ref-type&gt;&lt;contributors&gt;&lt;authors&gt;&lt;author&gt;Tay, J. L.&lt;/author&gt;&lt;author&gt;Li, Z.&lt;/author&gt;&lt;/authors&gt;&lt;/contributors&gt;&lt;auth-address&gt;Institute of Mental Health, Buangkok Green Medical Park, Singapore, Singapore.&lt;/auth-address&gt;&lt;titles&gt;&lt;title&gt;Brief contact interventions to reduce suicide among discharged patients with mental health disorders-A meta-analysis of RCTs&lt;/title&gt;&lt;secondary-title&gt;Suicide Life Threat Behav&lt;/secondary-title&gt;&lt;/titles&gt;&lt;periodical&gt;&lt;full-title&gt;Suicide Life Threat Behav&lt;/full-title&gt;&lt;/periodical&gt;&lt;pages&gt;1074-1095&lt;/pages&gt;&lt;volume&gt;52&lt;/volume&gt;&lt;number&gt;6&lt;/number&gt;&lt;edition&gt;20220728&lt;/edition&gt;&lt;keywords&gt;&lt;keyword&gt;Humans&lt;/keyword&gt;&lt;keyword&gt;*Suicide, Attempted/prevention &amp;amp; control/psychology&lt;/keyword&gt;&lt;keyword&gt;Mental Health&lt;/keyword&gt;&lt;keyword&gt;Suicidal Ideation&lt;/keyword&gt;&lt;keyword&gt;*Mental Disorders/therapy/psychology&lt;/keyword&gt;&lt;keyword&gt;Crisis Intervention&lt;/keyword&gt;&lt;keyword&gt;brief contact interventions&lt;/keyword&gt;&lt;keyword&gt;postdischarge interventions&lt;/keyword&gt;&lt;keyword&gt;self-harm&lt;/keyword&gt;&lt;keyword&gt;suicide&lt;/keyword&gt;&lt;/keywords&gt;&lt;dates&gt;&lt;year&gt;2022&lt;/year&gt;&lt;pub-dates&gt;&lt;date&gt;Dec&lt;/date&gt;&lt;/pub-dates&gt;&lt;/dates&gt;&lt;isbn&gt;0363-0234&lt;/isbn&gt;&lt;accession-num&gt;35899821&lt;/accession-num&gt;&lt;urls&gt;&lt;/urls&gt;&lt;electronic-resource-num&gt;10.1111/sltb.12903&lt;/electronic-resource-num&gt;&lt;remote-database-provider&gt;NLM&lt;/remote-database-provider&gt;&lt;language&gt;eng&lt;/language&gt;&lt;/record&gt;&lt;/Cite&gt;&lt;/EndNote&gt;</w:instrText>
      </w:r>
      <w:r w:rsidRPr="007D37E7">
        <w:fldChar w:fldCharType="separate"/>
      </w:r>
      <w:r w:rsidRPr="007D37E7">
        <w:rPr>
          <w:noProof/>
          <w:vertAlign w:val="superscript"/>
        </w:rPr>
        <w:t>24</w:t>
      </w:r>
      <w:r w:rsidRPr="007D37E7">
        <w:fldChar w:fldCharType="end"/>
      </w:r>
      <w:r w:rsidRPr="007D37E7">
        <w:t xml:space="preserve"> conducted a meta-analysis on </w:t>
      </w:r>
      <w:r w:rsidR="00614011">
        <w:t>brief contact interventions</w:t>
      </w:r>
      <w:r w:rsidRPr="007D37E7">
        <w:t>, which includes Caring Contacts amongst other intervention formats, such as telephone calls, in-person visits, and crisis cards. They also assessed suicidal ideation amongst suicide mortality and suicide attempts across 23 studies. Broadly, Tay and Li concluded that there was significant evidence for intervention effects on suicide attempts within 12-14 months (OR = 0.87, 95% CI 0.76-0.99, p = 0.03). This was not the case within six months, or between 18-24 months. A sub-group analysis determined that the only intervention type to yield significant results were those which combined a number of elements (</w:t>
      </w:r>
      <w:proofErr w:type="gramStart"/>
      <w:r w:rsidRPr="007D37E7">
        <w:t>e.g.</w:t>
      </w:r>
      <w:proofErr w:type="gramEnd"/>
      <w:r w:rsidRPr="007D37E7">
        <w:t xml:space="preserve"> postcards as well as in-person visits). This is an important finding, as it is a unique determination on intervention components. There was also considerable evidence that interventions significantly reduced suicidal ideation within 12 months (OR = 0.60, 95% CI 0.50-0.71, p &lt; 0.001), but not within six months. </w:t>
      </w:r>
    </w:p>
    <w:p w14:paraId="580F2A78" w14:textId="77777777" w:rsidR="007D37E7" w:rsidRPr="007D37E7" w:rsidRDefault="007D37E7" w:rsidP="00F40A27">
      <w:r w:rsidRPr="007D37E7">
        <w:t>One scoping review was identified in the literature search exploring interventions for attempted suicide generally</w:t>
      </w:r>
      <w:r w:rsidRPr="007D37E7">
        <w:fldChar w:fldCharType="begin"/>
      </w:r>
      <w:r w:rsidRPr="007D37E7">
        <w:instrText xml:space="preserve"> ADDIN EN.CITE &lt;EndNote&gt;&lt;Cite&gt;&lt;Author&gt;Menon&lt;/Author&gt;&lt;Year&gt;2022&lt;/Year&gt;&lt;RecNum&gt;2152&lt;/RecNum&gt;&lt;DisplayText&gt;&lt;style face="superscript"&gt;25&lt;/style&gt;&lt;/DisplayText&gt;&lt;record&gt;&lt;rec-number&gt;2152&lt;/rec-number&gt;&lt;foreign-keys&gt;&lt;key app="EN" db-id="ra50wxsf6wxd0oe2d0oxr903xaex2920xsv9" timestamp="1688078567"&gt;2152&lt;/key&gt;&lt;/foreign-keys&gt;&lt;ref-type name="Journal Article"&gt;17&lt;/ref-type&gt;&lt;contributors&gt;&lt;authors&gt;&lt;author&gt;Menon, V.&lt;/author&gt;&lt;author&gt;Vijayakumar, L.&lt;/author&gt;&lt;/authors&gt;&lt;/contributors&gt;&lt;auth-address&gt;Department of Psychiatry, Jawaharlal Institute of Postgraduate Medical Education and Research (JIPMER), Puducherry 605006, India.&amp;#xD;Sneha.&amp;#xD;Dept of Psychiatry, Voluntary Health Services, Chennai, India.&amp;#xD;University of Melbourne, Australia.&amp;#xD;University of Griffith, Australia.&lt;/auth-address&gt;&lt;titles&gt;&lt;title&gt;Interventions for attempted suicide&lt;/title&gt;&lt;secondary-title&gt;Curr Opin Psychiatry&lt;/secondary-title&gt;&lt;/titles&gt;&lt;periodical&gt;&lt;full-title&gt;Curr Opin Psychiatry&lt;/full-title&gt;&lt;/periodical&gt;&lt;pages&gt;317-323&lt;/pages&gt;&lt;volume&gt;35&lt;/volume&gt;&lt;number&gt;5&lt;/number&gt;&lt;edition&gt;20220718&lt;/edition&gt;&lt;keywords&gt;&lt;keyword&gt;Humans&lt;/keyword&gt;&lt;keyword&gt;*Self-Injurious Behavior&lt;/keyword&gt;&lt;keyword&gt;Suicidal Ideation&lt;/keyword&gt;&lt;keyword&gt;*Suicide, Attempted/prevention &amp;amp; control/psychology&lt;/keyword&gt;&lt;/keywords&gt;&lt;dates&gt;&lt;year&gt;2022&lt;/year&gt;&lt;pub-dates&gt;&lt;date&gt;Sep 1&lt;/date&gt;&lt;/pub-dates&gt;&lt;/dates&gt;&lt;isbn&gt;0951-7367&lt;/isbn&gt;&lt;accession-num&gt;35855500&lt;/accession-num&gt;&lt;urls&gt;&lt;/urls&gt;&lt;electronic-resource-num&gt;10.1097/yco.0000000000000807&lt;/electronic-resource-num&gt;&lt;remote-database-provider&gt;NLM&lt;/remote-database-provider&gt;&lt;language&gt;eng&lt;/language&gt;&lt;/record&gt;&lt;/Cite&gt;&lt;/EndNote&gt;</w:instrText>
      </w:r>
      <w:r w:rsidRPr="007D37E7">
        <w:fldChar w:fldCharType="separate"/>
      </w:r>
      <w:r w:rsidRPr="007D37E7">
        <w:rPr>
          <w:noProof/>
          <w:vertAlign w:val="superscript"/>
        </w:rPr>
        <w:t>25</w:t>
      </w:r>
      <w:r w:rsidRPr="007D37E7">
        <w:fldChar w:fldCharType="end"/>
      </w:r>
      <w:r w:rsidRPr="007D37E7">
        <w:t xml:space="preserve">, which noted that brief contact, safety planning and outreach interventions appear to have more robust evidence compared to pharmacological and psychological approaches. </w:t>
      </w:r>
      <w:bookmarkStart w:id="37" w:name="_Hlk139367605"/>
      <w:r w:rsidRPr="007D37E7">
        <w:t>This review also acknowledged that most of the evidence suggests digital interventions are promising</w:t>
      </w:r>
      <w:bookmarkEnd w:id="37"/>
      <w:r w:rsidRPr="007D37E7">
        <w:t xml:space="preserve">, at least in the short-term.  </w:t>
      </w:r>
    </w:p>
    <w:p w14:paraId="58DD3434" w14:textId="77777777" w:rsidR="007D37E7" w:rsidRPr="007D37E7" w:rsidRDefault="007D37E7" w:rsidP="00F40A27">
      <w:r w:rsidRPr="007D37E7">
        <w:t>A recent National Institute for Health and Care Excellence (N.I.C.E) guideline</w:t>
      </w:r>
      <w:r w:rsidRPr="007D37E7">
        <w:fldChar w:fldCharType="begin"/>
      </w:r>
      <w:r w:rsidRPr="007D37E7">
        <w:instrText xml:space="preserve"> ADDIN EN.CITE &lt;EndNote&gt;&lt;Cite&gt;&lt;Author&gt;(NICE)&lt;/Author&gt;&lt;Year&gt;2022&lt;/Year&gt;&lt;RecNum&gt;2153&lt;/RecNum&gt;&lt;DisplayText&gt;&lt;style face="superscript"&gt;26&lt;/style&gt;&lt;/DisplayText&gt;&lt;record&gt;&lt;rec-number&gt;2153&lt;/rec-number&gt;&lt;foreign-keys&gt;&lt;key app="EN" db-id="ra50wxsf6wxd0oe2d0oxr903xaex2920xsv9" timestamp="1688078927"&gt;2153&lt;/key&gt;&lt;/foreign-keys&gt;&lt;ref-type name="Report"&gt;27&lt;/ref-type&gt;&lt;contributors&gt;&lt;authors&gt;&lt;author&gt;National Institute for Health and Care Excellence (NICE)&lt;/author&gt;&lt;/authors&gt;&lt;/contributors&gt;&lt;titles&gt;&lt;title&gt;NICE Guideline [NG225]: Self-harm: assessment, management and preventing recurrence&lt;/title&gt;&lt;/titles&gt;&lt;dates&gt;&lt;year&gt;2022&lt;/year&gt;&lt;/dates&gt;&lt;publisher&gt;National Institute for Health and Care Excellence (NICE)&lt;/publisher&gt;&lt;urls&gt;&lt;related-urls&gt;&lt;url&gt;https://www.nice.org.uk/guidance/ng225&lt;/url&gt;&lt;/related-urls&gt;&lt;/urls&gt;&lt;/record&gt;&lt;/Cite&gt;&lt;/EndNote&gt;</w:instrText>
      </w:r>
      <w:r w:rsidRPr="007D37E7">
        <w:fldChar w:fldCharType="separate"/>
      </w:r>
      <w:r w:rsidRPr="007D37E7">
        <w:rPr>
          <w:noProof/>
          <w:vertAlign w:val="superscript"/>
        </w:rPr>
        <w:t>26</w:t>
      </w:r>
      <w:r w:rsidRPr="007D37E7">
        <w:fldChar w:fldCharType="end"/>
      </w:r>
      <w:r w:rsidRPr="007D37E7">
        <w:t xml:space="preserve"> reviewed the evidence and concluded that discharge protocols including enhanced aftercare were important to increase engagement with treatment and reduce rates of self-harm. However, the review noted limitations to </w:t>
      </w:r>
      <w:r w:rsidRPr="007D37E7">
        <w:lastRenderedPageBreak/>
        <w:t>available evidence and concluded that there was insufficient evidence to provide recommendations on the specific components of aftercare.</w:t>
      </w:r>
    </w:p>
    <w:p w14:paraId="39289D56" w14:textId="107CFC1C" w:rsidR="007D37E7" w:rsidRPr="007D37E7" w:rsidRDefault="007D37E7" w:rsidP="00F40A27">
      <w:r w:rsidRPr="007D37E7">
        <w:t>In the 2019 Evidence Check, six systematic reviews were identified, arguing that aftercare is effective in reducing the number of people who will have a subsequent suicide attempt. The results from these reviews were broadly consistent with the aforementioned. Specifically, Inagaki and colleagues</w:t>
      </w:r>
      <w:r w:rsidRPr="007D37E7">
        <w:fldChar w:fldCharType="begin">
          <w:fldData xml:space="preserve">PEVuZE5vdGU+PENpdGU+PEF1dGhvcj5JbmFnYWtpPC9BdXRob3I+PFllYXI+MjAxNTwvWWVhcj48
UmVjTnVtPjIxNDU8L1JlY051bT48RGlzcGxheVRleHQ+PHN0eWxlIGZhY2U9InN1cGVyc2NyaXB0
Ij4yNzwvc3R5bGU+PC9EaXNwbGF5VGV4dD48cmVjb3JkPjxyZWMtbnVtYmVyPjIxNDU8L3JlYy1u
dW1iZXI+PGZvcmVpZ24ta2V5cz48a2V5IGFwcD0iRU4iIGRiLWlkPSJyYTUwd3hzZjZ3eGQwb2Uy
ZDBveHI5MDN4YWV4MjkyMHhzdjkiIHRpbWVzdGFtcD0iMTY4ODA0NTExNCI+MjE0NTwva2V5Pjwv
Zm9yZWlnbi1rZXlzPjxyZWYtdHlwZSBuYW1lPSJKb3VybmFsIEFydGljbGUiPjE3PC9yZWYtdHlw
ZT48Y29udHJpYnV0b3JzPjxhdXRob3JzPjxhdXRob3I+SW5hZ2FraSwgTS48L2F1dGhvcj48YXV0
aG9yPkthd2FzaGltYSwgWS48L2F1dGhvcj48YXV0aG9yPkthd2FuaXNoaSwgQy48L2F1dGhvcj48
YXV0aG9yPllvbmVtb3RvLCBOLjwvYXV0aG9yPjxhdXRob3I+U3VnaW1vdG8sIFQuPC9hdXRob3I+
PGF1dGhvcj5GdXJ1bm8sIFQuPC9hdXRob3I+PGF1dGhvcj5Ja2VzaGl0YSwgSy48L2F1dGhvcj48
YXV0aG9yPkV0bywgTi48L2F1dGhvcj48YXV0aG9yPlRhY2hpa2F3YSwgSC48L2F1dGhvcj48YXV0
aG9yPlNoaXJhaXNoaSwgWS48L2F1dGhvcj48YXV0aG9yPllhbWFkYSwgTS48L2F1dGhvcj48L2F1
dGhvcnM+PC9jb250cmlidXRvcnM+PGF1dGgtYWRkcmVzcz5EZXBhcnRtZW50IG9mIE5ldXJvcHN5
Y2hpYXRyeSwgT2theWFtYSBVbml2ZXJzaXR5IEhvc3BpdGFsLCBKYXBhbi4gRWxlY3Ryb25pYyBh
ZGRyZXNzOiBtYXNhdG9zaGlpbmFnYWtpQG9rYXlhbWEtdS5hYy5qcC4mI3hEO0RlcGFydG1lbnQg
b2YgTmV1cm9wc3ljaG9waGFybWFjb2xvZ3ksIE5hdGlvbmFsIEluc3RpdHV0ZSBvZiBNZW50YWwg
SGVhbHRoLCBOYXRpb25hbCBDZW50ZXIgb2YgTmV1cm9sb2d5IGFuZCBQc3ljaGlhdHJ5LCBKYXBh
bi4mI3hEO0hlYWx0aCBNYW5hZ2VtZW50IGFuZCBQcm9tb3Rpb24gQ2VudGVyLCBZb2tvaGFtYSBD
aXR5IFVuaXZlcnNpdHkgR3JhZHVhdGUgU2Nob29sIG9mIE1lZGljaW5lLCBKYXBhbi4mI3hEO0Rl
cGFydG1lbnQgb2YgUHN5Y2hpYXRyeSwgVG9reW8gTWV0cm9wb2xpdGFuIE1hdHN1emF3YSBIb3Nw
aXRhbCwgSmFwYW4uJiN4RDtEZXBhcnRtZW50IG9mIFBzeWNoaWF0cnksIE5hdGlvbmFsIEhvc3Bp
dGFsIE9yZ2FuaXphdGlvbiBZb2tvaGFtYSBNZWRpY2FsIENlbnRlciwgSmFwYW4uJiN4RDtEZXBh
cnRtZW50IG9mIFBzeWNoaWF0cnksIFBzeWNoaWF0cmljIEluc3RpdHV0ZSwgTmFyYSBNZWRpY2Fs
IFVuaXZlcnNpdHksIEphcGFuLiYjeEQ7RGVwYXJ0bWVudCBvZiBQc3ljaGlhdHJ5LCBGYWN1bHR5
IG9mIE1lZGljaW5lIEZ1a3Vva2EgVW5pdmVyc2l0eSwgSmFwYW4uJiN4RDtEZXBhcnRtZW50IG9m
IFBzeWNoaWF0cnksIERpdmlzaW9uIG9mIENsaW5pY2FsIE1lZGljaW5lLCBGYWN1bHR5IG9mIE1l
ZGljaW5lLCBVbml2ZXJzaXR5IG9mIFRzdWt1YmEsIEphcGFuLiYjeEQ7RGVwYXJ0bWVudCBvZiBQ
c3ljaGlhdHJ5LCBZb2tvaGFtYSBDaXR5IFVuaXZlcnNpdHkgU2Nob29sIG9mIE1lZGljaW5lLCBK
YXBhbi48L2F1dGgtYWRkcmVzcz48dGl0bGVzPjx0aXRsZT5JbnRlcnZlbnRpb25zIHRvIHByZXZl
bnQgcmVwZWF0IHN1aWNpZGFsIGJlaGF2aW9yIGluIHBhdGllbnRzIGFkbWl0dGVkIHRvIGFuIGVt
ZXJnZW5jeSBkZXBhcnRtZW50IGZvciBhIHN1aWNpZGUgYXR0ZW1wdDogYSBtZXRhLWFuYWx5c2lz
PC90aXRsZT48c2Vjb25kYXJ5LXRpdGxlPkogQWZmZWN0IERpc29yZDwvc2Vjb25kYXJ5LXRpdGxl
PjxhbHQtdGl0bGU+Sm91cm5hbCBvZiBhZmZlY3RpdmUgZGlzb3JkZXJzPC9hbHQtdGl0bGU+PC90
aXRsZXM+PHBlcmlvZGljYWw+PGZ1bGwtdGl0bGU+SiBBZmZlY3QgRGlzb3JkPC9mdWxsLXRpdGxl
PjwvcGVyaW9kaWNhbD48YWx0LXBlcmlvZGljYWw+PGZ1bGwtdGl0bGU+Sm91cm5hbCBvZiBBZmZl
Y3RpdmUgRGlzb3JkZXJzPC9mdWxsLXRpdGxlPjxhYmJyLTE+Si4gQWZmZWN0aXZlIERpc29yZC48
L2FiYnItMT48L2FsdC1wZXJpb2RpY2FsPjxwYWdlcz42Ni03ODwvcGFnZXM+PHZvbHVtZT4xNzU8
L3ZvbHVtZT48ZWRpdGlvbj4yMDE1LzAxLzE3PC9lZGl0aW9uPjxrZXl3b3Jkcz48a2V5d29yZD4q
RW1lcmdlbmN5IFNlcnZpY2UsIEhvc3BpdGFsPC9rZXl3b3JkPjxrZXl3b3JkPkh1bWFuczwva2V5
d29yZD48a2V5d29yZD5Qcm90ZWN0aXZlIEZhY3RvcnM8L2tleXdvcmQ+PGtleXdvcmQ+KlJhbmRv
bWl6ZWQgQ29udHJvbGxlZCBUcmlhbHMgYXMgVG9waWM8L2tleXdvcmQ+PGtleXdvcmQ+U3VpY2lk
ZS8qcHJldmVudGlvbiAmYW1wOyBjb250cm9sL3N0YXRpc3RpY3MgJmFtcDsgbnVtZXJpY2FsIGRh
dGE8L2tleXdvcmQ+PGtleXdvcmQ+U3VpY2lkZSwgQXR0ZW1wdGVkLypwcmV2ZW50aW9uICZhbXA7
IGNvbnRyb2wvc3RhdGlzdGljcyAmYW1wOyBudW1lcmljYWwgZGF0YTwva2V5d29yZD48a2V5d29y
ZD5UcmVhdG1lbnQgT3V0Y29tZTwva2V5d29yZD48a2V5d29yZD5FbWVyZ2VuY3kgZGVwYXJ0bWVu
dDwva2V5d29yZD48a2V5d29yZD5NZXRhLWFuYWx5c2lzPC9rZXl3b3JkPjxrZXl3b3JkPlNlbGYt
aGFybTwva2V5d29yZD48a2V5d29yZD5TdWljaWRlPC9rZXl3b3JkPjxrZXl3b3JkPlN5c3RlbWF0
aWMgcmV2aWV3PC9rZXl3b3JkPjwva2V5d29yZHM+PGRhdGVzPjx5ZWFyPjIwMTU8L3llYXI+PHB1
Yi1kYXRlcz48ZGF0ZT5BcHIgMTwvZGF0ZT48L3B1Yi1kYXRlcz48L2RhdGVzPjxpc2JuPjAxNjUt
MDMyNzwvaXNibj48YWNjZXNzaW9uLW51bT4yNTU5NDUxMzwvYWNjZXNzaW9uLW51bT48dXJscz48
L3VybHM+PGVsZWN0cm9uaWMtcmVzb3VyY2UtbnVtPjEwLjEwMTYvai5qYWQuMjAxNC4xMi4wNDg8
L2VsZWN0cm9uaWMtcmVzb3VyY2UtbnVtPjxyZW1vdGUtZGF0YWJhc2UtcHJvdmlkZXI+TkxNPC9y
ZW1vdGUtZGF0YWJhc2UtcHJvdmlkZXI+PGxhbmd1YWdlPmVuZzwvbGFuZ3VhZ2U+PC9yZWNvcmQ+
PC9DaXRlPjwvRW5kTm90ZT5=
</w:fldData>
        </w:fldChar>
      </w:r>
      <w:r w:rsidRPr="007D37E7">
        <w:instrText xml:space="preserve"> ADDIN EN.CITE </w:instrText>
      </w:r>
      <w:r w:rsidRPr="007D37E7">
        <w:fldChar w:fldCharType="begin">
          <w:fldData xml:space="preserve">PEVuZE5vdGU+PENpdGU+PEF1dGhvcj5JbmFnYWtpPC9BdXRob3I+PFllYXI+MjAxNTwvWWVhcj48
UmVjTnVtPjIxNDU8L1JlY051bT48RGlzcGxheVRleHQ+PHN0eWxlIGZhY2U9InN1cGVyc2NyaXB0
Ij4yNzwvc3R5bGU+PC9EaXNwbGF5VGV4dD48cmVjb3JkPjxyZWMtbnVtYmVyPjIxNDU8L3JlYy1u
dW1iZXI+PGZvcmVpZ24ta2V5cz48a2V5IGFwcD0iRU4iIGRiLWlkPSJyYTUwd3hzZjZ3eGQwb2Uy
ZDBveHI5MDN4YWV4MjkyMHhzdjkiIHRpbWVzdGFtcD0iMTY4ODA0NTExNCI+MjE0NTwva2V5Pjwv
Zm9yZWlnbi1rZXlzPjxyZWYtdHlwZSBuYW1lPSJKb3VybmFsIEFydGljbGUiPjE3PC9yZWYtdHlw
ZT48Y29udHJpYnV0b3JzPjxhdXRob3JzPjxhdXRob3I+SW5hZ2FraSwgTS48L2F1dGhvcj48YXV0
aG9yPkthd2FzaGltYSwgWS48L2F1dGhvcj48YXV0aG9yPkthd2FuaXNoaSwgQy48L2F1dGhvcj48
YXV0aG9yPllvbmVtb3RvLCBOLjwvYXV0aG9yPjxhdXRob3I+U3VnaW1vdG8sIFQuPC9hdXRob3I+
PGF1dGhvcj5GdXJ1bm8sIFQuPC9hdXRob3I+PGF1dGhvcj5Ja2VzaGl0YSwgSy48L2F1dGhvcj48
YXV0aG9yPkV0bywgTi48L2F1dGhvcj48YXV0aG9yPlRhY2hpa2F3YSwgSC48L2F1dGhvcj48YXV0
aG9yPlNoaXJhaXNoaSwgWS48L2F1dGhvcj48YXV0aG9yPllhbWFkYSwgTS48L2F1dGhvcj48L2F1
dGhvcnM+PC9jb250cmlidXRvcnM+PGF1dGgtYWRkcmVzcz5EZXBhcnRtZW50IG9mIE5ldXJvcHN5
Y2hpYXRyeSwgT2theWFtYSBVbml2ZXJzaXR5IEhvc3BpdGFsLCBKYXBhbi4gRWxlY3Ryb25pYyBh
ZGRyZXNzOiBtYXNhdG9zaGlpbmFnYWtpQG9rYXlhbWEtdS5hYy5qcC4mI3hEO0RlcGFydG1lbnQg
b2YgTmV1cm9wc3ljaG9waGFybWFjb2xvZ3ksIE5hdGlvbmFsIEluc3RpdHV0ZSBvZiBNZW50YWwg
SGVhbHRoLCBOYXRpb25hbCBDZW50ZXIgb2YgTmV1cm9sb2d5IGFuZCBQc3ljaGlhdHJ5LCBKYXBh
bi4mI3hEO0hlYWx0aCBNYW5hZ2VtZW50IGFuZCBQcm9tb3Rpb24gQ2VudGVyLCBZb2tvaGFtYSBD
aXR5IFVuaXZlcnNpdHkgR3JhZHVhdGUgU2Nob29sIG9mIE1lZGljaW5lLCBKYXBhbi4mI3hEO0Rl
cGFydG1lbnQgb2YgUHN5Y2hpYXRyeSwgVG9reW8gTWV0cm9wb2xpdGFuIE1hdHN1emF3YSBIb3Nw
aXRhbCwgSmFwYW4uJiN4RDtEZXBhcnRtZW50IG9mIFBzeWNoaWF0cnksIE5hdGlvbmFsIEhvc3Bp
dGFsIE9yZ2FuaXphdGlvbiBZb2tvaGFtYSBNZWRpY2FsIENlbnRlciwgSmFwYW4uJiN4RDtEZXBh
cnRtZW50IG9mIFBzeWNoaWF0cnksIFBzeWNoaWF0cmljIEluc3RpdHV0ZSwgTmFyYSBNZWRpY2Fs
IFVuaXZlcnNpdHksIEphcGFuLiYjeEQ7RGVwYXJ0bWVudCBvZiBQc3ljaGlhdHJ5LCBGYWN1bHR5
IG9mIE1lZGljaW5lIEZ1a3Vva2EgVW5pdmVyc2l0eSwgSmFwYW4uJiN4RDtEZXBhcnRtZW50IG9m
IFBzeWNoaWF0cnksIERpdmlzaW9uIG9mIENsaW5pY2FsIE1lZGljaW5lLCBGYWN1bHR5IG9mIE1l
ZGljaW5lLCBVbml2ZXJzaXR5IG9mIFRzdWt1YmEsIEphcGFuLiYjeEQ7RGVwYXJ0bWVudCBvZiBQ
c3ljaGlhdHJ5LCBZb2tvaGFtYSBDaXR5IFVuaXZlcnNpdHkgU2Nob29sIG9mIE1lZGljaW5lLCBK
YXBhbi48L2F1dGgtYWRkcmVzcz48dGl0bGVzPjx0aXRsZT5JbnRlcnZlbnRpb25zIHRvIHByZXZl
bnQgcmVwZWF0IHN1aWNpZGFsIGJlaGF2aW9yIGluIHBhdGllbnRzIGFkbWl0dGVkIHRvIGFuIGVt
ZXJnZW5jeSBkZXBhcnRtZW50IGZvciBhIHN1aWNpZGUgYXR0ZW1wdDogYSBtZXRhLWFuYWx5c2lz
PC90aXRsZT48c2Vjb25kYXJ5LXRpdGxlPkogQWZmZWN0IERpc29yZDwvc2Vjb25kYXJ5LXRpdGxl
PjxhbHQtdGl0bGU+Sm91cm5hbCBvZiBhZmZlY3RpdmUgZGlzb3JkZXJzPC9hbHQtdGl0bGU+PC90
aXRsZXM+PHBlcmlvZGljYWw+PGZ1bGwtdGl0bGU+SiBBZmZlY3QgRGlzb3JkPC9mdWxsLXRpdGxl
PjwvcGVyaW9kaWNhbD48YWx0LXBlcmlvZGljYWw+PGZ1bGwtdGl0bGU+Sm91cm5hbCBvZiBBZmZl
Y3RpdmUgRGlzb3JkZXJzPC9mdWxsLXRpdGxlPjxhYmJyLTE+Si4gQWZmZWN0aXZlIERpc29yZC48
L2FiYnItMT48L2FsdC1wZXJpb2RpY2FsPjxwYWdlcz42Ni03ODwvcGFnZXM+PHZvbHVtZT4xNzU8
L3ZvbHVtZT48ZWRpdGlvbj4yMDE1LzAxLzE3PC9lZGl0aW9uPjxrZXl3b3Jkcz48a2V5d29yZD4q
RW1lcmdlbmN5IFNlcnZpY2UsIEhvc3BpdGFsPC9rZXl3b3JkPjxrZXl3b3JkPkh1bWFuczwva2V5
d29yZD48a2V5d29yZD5Qcm90ZWN0aXZlIEZhY3RvcnM8L2tleXdvcmQ+PGtleXdvcmQ+KlJhbmRv
bWl6ZWQgQ29udHJvbGxlZCBUcmlhbHMgYXMgVG9waWM8L2tleXdvcmQ+PGtleXdvcmQ+U3VpY2lk
ZS8qcHJldmVudGlvbiAmYW1wOyBjb250cm9sL3N0YXRpc3RpY3MgJmFtcDsgbnVtZXJpY2FsIGRh
dGE8L2tleXdvcmQ+PGtleXdvcmQ+U3VpY2lkZSwgQXR0ZW1wdGVkLypwcmV2ZW50aW9uICZhbXA7
IGNvbnRyb2wvc3RhdGlzdGljcyAmYW1wOyBudW1lcmljYWwgZGF0YTwva2V5d29yZD48a2V5d29y
ZD5UcmVhdG1lbnQgT3V0Y29tZTwva2V5d29yZD48a2V5d29yZD5FbWVyZ2VuY3kgZGVwYXJ0bWVu
dDwva2V5d29yZD48a2V5d29yZD5NZXRhLWFuYWx5c2lzPC9rZXl3b3JkPjxrZXl3b3JkPlNlbGYt
aGFybTwva2V5d29yZD48a2V5d29yZD5TdWljaWRlPC9rZXl3b3JkPjxrZXl3b3JkPlN5c3RlbWF0
aWMgcmV2aWV3PC9rZXl3b3JkPjwva2V5d29yZHM+PGRhdGVzPjx5ZWFyPjIwMTU8L3llYXI+PHB1
Yi1kYXRlcz48ZGF0ZT5BcHIgMTwvZGF0ZT48L3B1Yi1kYXRlcz48L2RhdGVzPjxpc2JuPjAxNjUt
MDMyNzwvaXNibj48YWNjZXNzaW9uLW51bT4yNTU5NDUxMzwvYWNjZXNzaW9uLW51bT48dXJscz48
L3VybHM+PGVsZWN0cm9uaWMtcmVzb3VyY2UtbnVtPjEwLjEwMTYvai5qYWQuMjAxNC4xMi4wNDg8
L2VsZWN0cm9uaWMtcmVzb3VyY2UtbnVtPjxyZW1vdGUtZGF0YWJhc2UtcHJvdmlkZXI+TkxNPC9y
ZW1vdGUtZGF0YWJhc2UtcHJvdmlkZXI+PGxhbmd1YWdlPmVuZzwvbGFuZ3VhZ2U+PC9yZWNvcmQ+
PC9DaXRlPjwvRW5kTm90ZT5=
</w:fldData>
        </w:fldChar>
      </w:r>
      <w:r w:rsidRPr="007D37E7">
        <w:instrText xml:space="preserve"> ADDIN EN.CITE.DATA </w:instrText>
      </w:r>
      <w:r w:rsidRPr="007D37E7">
        <w:fldChar w:fldCharType="end"/>
      </w:r>
      <w:r w:rsidRPr="007D37E7">
        <w:fldChar w:fldCharType="separate"/>
      </w:r>
      <w:r w:rsidRPr="007D37E7">
        <w:rPr>
          <w:noProof/>
          <w:vertAlign w:val="superscript"/>
        </w:rPr>
        <w:t>27</w:t>
      </w:r>
      <w:r w:rsidRPr="007D37E7">
        <w:fldChar w:fldCharType="end"/>
      </w:r>
      <w:r w:rsidRPr="007D37E7">
        <w:t xml:space="preserve"> demonstrated that nine aftercare trials were effective in preventing repeat suicide attempts within a 12 month period, but lacked sufficient data to determine an effect at 24 months, even with the addition of additional studies in an updated publication</w:t>
      </w:r>
      <w:r w:rsidRPr="007D37E7">
        <w:fldChar w:fldCharType="begin"/>
      </w:r>
      <w:r w:rsidRPr="007D37E7">
        <w:instrText xml:space="preserve"> ADDIN EN.CITE &lt;EndNote&gt;&lt;Cite&gt;&lt;Author&gt;Inagaki&lt;/Author&gt;&lt;Year&gt;2019&lt;/Year&gt;&lt;RecNum&gt;2144&lt;/RecNum&gt;&lt;DisplayText&gt;&lt;style face="superscript"&gt;28&lt;/style&gt;&lt;/DisplayText&gt;&lt;record&gt;&lt;rec-number&gt;2144&lt;/rec-number&gt;&lt;foreign-keys&gt;&lt;key app="EN" db-id="ra50wxsf6wxd0oe2d0oxr903xaex2920xsv9" timestamp="1688045114"&gt;2144&lt;/key&gt;&lt;/foreign-keys&gt;&lt;ref-type name="Journal Article"&gt;17&lt;/ref-type&gt;&lt;contributors&gt;&lt;authors&gt;&lt;author&gt;Inagaki, Masatoshi&lt;/author&gt;&lt;author&gt;Kawashima, Yoshitaka&lt;/author&gt;&lt;author&gt;Yonemoto, Naohiro&lt;/author&gt;&lt;author&gt;Yamada, Mitsuhiko&lt;/author&gt;&lt;/authors&gt;&lt;/contributors&gt;&lt;titles&gt;&lt;title&gt;Active contact and follow-up interventions to prevent repeat suicide attempts during high-risk periods among patients admitted to emergency departments for suicidal behavior: a systematic review and meta-analysis&lt;/title&gt;&lt;secondary-title&gt;BMC psychiatry&lt;/secondary-title&gt;&lt;alt-title&gt;BMC Psychiatry&lt;/alt-title&gt;&lt;/titles&gt;&lt;periodical&gt;&lt;full-title&gt;BMC Psychiatry&lt;/full-title&gt;&lt;/periodical&gt;&lt;alt-periodical&gt;&lt;full-title&gt;BMC Psychiatry&lt;/full-title&gt;&lt;/alt-periodical&gt;&lt;pages&gt;44-44&lt;/pages&gt;&lt;volume&gt;19&lt;/volume&gt;&lt;number&gt;1&lt;/number&gt;&lt;keywords&gt;&lt;keyword&gt;*Emergency department&lt;/keyword&gt;&lt;keyword&gt;*Meta-analysis&lt;/keyword&gt;&lt;keyword&gt;*Self-harm&lt;/keyword&gt;&lt;keyword&gt;*Suicide&lt;/keyword&gt;&lt;keyword&gt;*Systematic review&lt;/keyword&gt;&lt;/keywords&gt;&lt;dates&gt;&lt;year&gt;2019&lt;/year&gt;&lt;/dates&gt;&lt;publisher&gt;BioMed Central&lt;/publisher&gt;&lt;isbn&gt;1471-244X&lt;/isbn&gt;&lt;accession-num&gt;30683075&lt;/accession-num&gt;&lt;urls&gt;&lt;related-urls&gt;&lt;url&gt;https://www.ncbi.nlm.nih.gov/pubmed/30683075&lt;/url&gt;&lt;url&gt;https://www.ncbi.nlm.nih.gov/pmc/articles/PMC6347824/&lt;/url&gt;&lt;/related-urls&gt;&lt;/urls&gt;&lt;electronic-resource-num&gt;10.1186/s12888-019-2017-7&lt;/electronic-resource-num&gt;&lt;remote-database-name&gt;PubMed&lt;/remote-database-name&gt;&lt;language&gt;eng&lt;/language&gt;&lt;/record&gt;&lt;/Cite&gt;&lt;/EndNote&gt;</w:instrText>
      </w:r>
      <w:r w:rsidRPr="007D37E7">
        <w:fldChar w:fldCharType="separate"/>
      </w:r>
      <w:r w:rsidRPr="007D37E7">
        <w:rPr>
          <w:noProof/>
          <w:vertAlign w:val="superscript"/>
        </w:rPr>
        <w:t>28</w:t>
      </w:r>
      <w:r w:rsidRPr="007D37E7">
        <w:fldChar w:fldCharType="end"/>
      </w:r>
      <w:r w:rsidRPr="007D37E7">
        <w:t>. Another meta-analysis reviewed in the 2019 Evidence Check suggested that although the odd ratios were lower for repeat self-harm or repeat suicide attempts compared to control groups, these effects were non-significant</w:t>
      </w:r>
      <w:r w:rsidRPr="007D37E7">
        <w:fldChar w:fldCharType="begin">
          <w:fldData xml:space="preserve">PEVuZE5vdGU+PENpdGU+PEF1dGhvcj5NaWxuZXI8L0F1dGhvcj48WWVhcj4yMDE1PC9ZZWFyPjxS
ZWNOdW0+MjExMjwvUmVjTnVtPjxEaXNwbGF5VGV4dD48c3R5bGUgZmFjZT0ic3VwZXJzY3JpcHQi
PjI5PC9zdHlsZT48L0Rpc3BsYXlUZXh0PjxyZWNvcmQ+PHJlYy1udW1iZXI+MjExMjwvcmVjLW51
bWJlcj48Zm9yZWlnbi1rZXlzPjxrZXkgYXBwPSJFTiIgZGItaWQ9InJhNTB3eHNmNnd4ZDBvZTJk
MG94cjkwM3hhZXgyOTIweHN2OSIgdGltZXN0YW1wPSIxNjg4MDQ1MTE0Ij4yMTEyPC9rZXk+PC9m
b3JlaWduLWtleXM+PHJlZi10eXBlIG5hbWU9IkpvdXJuYWwgQXJ0aWNsZSI+MTc8L3JlZi10eXBl
Pjxjb250cmlidXRvcnM+PGF1dGhvcnM+PGF1dGhvcj5NaWxuZXIsIEEuIEouPC9hdXRob3I+PGF1
dGhvcj5DYXJ0ZXIsIEcuPC9hdXRob3I+PGF1dGhvcj5QaXJraXMsIEouPC9hdXRob3I+PGF1dGhv
cj5Sb2JpbnNvbiwgSi48L2F1dGhvcj48YXV0aG9yPlNwaXR0YWwsIE0uIEouPC9hdXRob3I+PC9h
dXRob3JzPjwvY29udHJpYnV0b3JzPjxhdXRoLWFkZHJlc3M+TWlsbmVyLCBBbGxpc29uIEouIEFs
bGlzb24gSi4gTWlsbmVyLCBCUHN5Y2ggKEhvbnMpLCBNRXBpLCBQaEQsIE1jQ2F1Z2hleSBWaWNI
ZWFsdGggQ2VudHJlIGZvciBDb21tdW5pdHkgV2VsbGJlaW5nLCBNZWxib3VybmUgU2Nob29sIG9m
IFBvcHVsYXRpb24gYW5kIEdsb2JhbCBIZWFsdGgsIFRoZSBVbml2ZXJzaXR5IG9mIE1lbGJvdXJu
ZSwgTWVsYm91cm5lOyBHcmVnIENhcnRlciwgTUJCUywgRlJBTlpDUCwgQ2VydCBDaGlsZCBQc3lj
aCwgUGhELCBDZW50cmUgZm9yIFRyYW5zbGF0aW9uYWwgTmV1cm9zY2llbmNlIGFuZCBNZW50YWwg
SGVhbHRoLCBGYWN1bHR5IG9mIEhlYWx0aCBhbmQgTWVkaWNpbmUsIFVuaXZlcnNpdHkgb2YgTmV3
Y2FzdGxlLCBDYWxsYWdoYW47IEphbmUgUGlya2lzLCBCQSAoSG9ucyksIE1Qc3ljaCwgTUFwcEVw
aWQsIFBoRCwgQ2VudHJlIGZvciBNZW50YWwgSGVhbHRoLCBNZWxib3VybmUgU2Nob29sIG9mIFBv
cHVsYXRpb24gYW5kIEdsb2JhbCBIZWFsdGgsIFRoZSBVbml2ZXJzaXR5IG9mIE1lbGJvdXJuZSwg
TWVsYm91cm5lOyBKbyBSb2JpbnNvbiwgQlNjIChIb25zKSBNYXN0ZXIgUHN5Y2gsIE9yeWdlbiBZ
b3V0aCBIZWFsdGggUmVzZWFyY2ggQ2VudHJlLCBDZW50cmUgZm9yIFlvdXRoIE1lbnRhbCBIZWFs
dGgsIFRoZSBVbml2ZXJzaXR5IG9mIE1lbGJvdXJuZSwgTWVsYm91cm5lOyBNYXR0aGV3IEouIFNw
aXR0YWwsIEJTYyAoSG9ucyksIE1CaW8sIFBoRCwgQ2VudHJlIGZvciBIZWFsdGggUG9saWN5LCBN
ZWxib3VybmUgU2Nob29sIG9mIFBvcHVsYXRpb24gYW5kIEdsb2JhbCBIZWFsdGgsIFRoZSBVbml2
ZXJzaXR5IG9mIE1lbGJvdXJuZSwgTWVsYm91cm5lLCBBdXN0cmFsaWEuJiN4RDtDYXJ0ZXIsIEdy
ZWcuIEFsbGlzb24gSi4gTWlsbmVyLCBCUHN5Y2ggKEhvbnMpLCBNRXBpLCBQaEQsIE1jQ2F1Z2hl
eSBWaWNIZWFsdGggQ2VudHJlIGZvciBDb21tdW5pdHkgV2VsbGJlaW5nLCBNZWxib3VybmUgU2No
b29sIG9mIFBvcHVsYXRpb24gYW5kIEdsb2JhbCBIZWFsdGgsIFRoZSBVbml2ZXJzaXR5IG9mIE1l
bGJvdXJuZSwgTWVsYm91cm5lOyBHcmVnIENhcnRlciwgTUJCUywgRlJBTlpDUCwgQ2VydCBDaGls
ZCBQc3ljaCwgUGhELCBDZW50cmUgZm9yIFRyYW5zbGF0aW9uYWwgTmV1cm9zY2llbmNlIGFuZCBN
ZW50YWwgSGVhbHRoLCBGYWN1bHR5IG9mIEhlYWx0aCBhbmQgTWVkaWNpbmUsIFVuaXZlcnNpdHkg
b2YgTmV3Y2FzdGxlLCBDYWxsYWdoYW47IEphbmUgUGlya2lzLCBCQSAoSG9ucyksIE1Qc3ljaCwg
TUFwcEVwaWQsIFBoRCwgQ2VudHJlIGZvciBNZW50YWwgSGVhbHRoLCBNZWxib3VybmUgU2Nob29s
IG9mIFBvcHVsYXRpb24gYW5kIEdsb2JhbCBIZWFsdGgsIFRoZSBVbml2ZXJzaXR5IG9mIE1lbGJv
dXJuZSwgTWVsYm91cm5lOyBKbyBSb2JpbnNvbiwgQlNjIChIb25zKSBNYXN0ZXIgUHN5Y2gsIE9y
eWdlbiBZb3V0aCBIZWFsdGggUmVzZWFyY2ggQ2VudHJlLCBDZW50cmUgZm9yIFlvdXRoIE1lbnRh
bCBIZWFsdGgsIFRoZSBVbml2ZXJzaXR5IG9mIE1lbGJvdXJuZSwgTWVsYm91cm5lOyBNYXR0aGV3
IEouIFNwaXR0YWwsIEJTYyAoSG9ucyksIE1CaW8sIFBoRCwgQ2VudHJlIGZvciBIZWFsdGggUG9s
aWN5LCBNZWxib3VybmUgU2Nob29sIG9mIFBvcHVsYXRpb24gYW5kIEdsb2JhbCBIZWFsdGgsIFRo
ZSBVbml2ZXJzaXR5IG9mIE1lbGJvdXJuZSwgTWVsYm91cm5lLCBBdXN0cmFsaWEuJiN4RDtQaXJr
aXMsIEphbmUuIEFsbGlzb24gSi4gTWlsbmVyLCBCUHN5Y2ggKEhvbnMpLCBNRXBpLCBQaEQsIE1j
Q2F1Z2hleSBWaWNIZWFsdGggQ2VudHJlIGZvciBDb21tdW5pdHkgV2VsbGJlaW5nLCBNZWxib3Vy
bmUgU2Nob29sIG9mIFBvcHVsYXRpb24gYW5kIEdsb2JhbCBIZWFsdGgsIFRoZSBVbml2ZXJzaXR5
IG9mIE1lbGJvdXJuZSwgTWVsYm91cm5lOyBHcmVnIENhcnRlciwgTUJCUywgRlJBTlpDUCwgQ2Vy
dCBDaGlsZCBQc3ljaCwgUGhELCBDZW50cmUgZm9yIFRyYW5zbGF0aW9uYWwgTmV1cm9zY2llbmNl
IGFuZCBNZW50YWwgSGVhbHRoLCBGYWN1bHR5IG9mIEhlYWx0aCBhbmQgTWVkaWNpbmUsIFVuaXZl
cnNpdHkgb2YgTmV3Y2FzdGxlLCBDYWxsYWdoYW47IEphbmUgUGlya2lzLCBCQSAoSG9ucyksIE1Q
c3ljaCwgTUFwcEVwaWQsIFBoRCwgQ2VudHJlIGZvciBNZW50YWwgSGVhbHRoLCBNZWxib3VybmUg
U2Nob29sIG9mIFBvcHVsYXRpb24gYW5kIEdsb2JhbCBIZWFsdGgsIFRoZSBVbml2ZXJzaXR5IG9m
IE1lbGJvdXJuZSwgTWVsYm91cm5lOyBKbyBSb2JpbnNvbiwgQlNjIChIb25zKSBNYXN0ZXIgUHN5
Y2gsIE9yeWdlbiBZb3V0aCBIZWFsdGggUmVzZWFyY2ggQ2VudHJlLCBDZW50cmUgZm9yIFlvdXRo
IE1lbnRhbCBIZWFsdGgsIFRoZSBVbml2ZXJzaXR5IG9mIE1lbGJvdXJuZSwgTWVsYm91cm5lOyBN
YXR0aGV3IEouIFNwaXR0YWwsIEJTYyAoSG9ucyksIE1CaW8sIFBoRCwgQ2VudHJlIGZvciBIZWFs
dGggUG9saWN5LCBNZWxib3VybmUgU2Nob29sIG9mIFBvcHVsYXRpb24gYW5kIEdsb2JhbCBIZWFs
dGgsIFRoZSBVbml2ZXJzaXR5IG9mIE1lbGJvdXJuZSwgTWVsYm91cm5lLCBBdXN0cmFsaWEuJiN4
RDtSb2JpbnNvbiwgSm8uIEFsbGlzb24gSi4gTWlsbmVyLCBCUHN5Y2ggKEhvbnMpLCBNRXBpLCBQ
aEQsIE1jQ2F1Z2hleSBWaWNIZWFsdGggQ2VudHJlIGZvciBDb21tdW5pdHkgV2VsbGJlaW5nLCBN
ZWxib3VybmUgU2Nob29sIG9mIFBvcHVsYXRpb24gYW5kIEdsb2JhbCBIZWFsdGgsIFRoZSBVbml2
ZXJzaXR5IG9mIE1lbGJvdXJuZSwgTWVsYm91cm5lOyBHcmVnIENhcnRlciwgTUJCUywgRlJBTlpD
UCwgQ2VydCBDaGlsZCBQc3ljaCwgUGhELCBDZW50cmUgZm9yIFRyYW5zbGF0aW9uYWwgTmV1cm9z
Y2llbmNlIGFuZCBNZW50YWwgSGVhbHRoLCBGYWN1bHR5IG9mIEhlYWx0aCBhbmQgTWVkaWNpbmUs
IFVuaXZlcnNpdHkgb2YgTmV3Y2FzdGxlLCBDYWxsYWdoYW47IEphbmUgUGlya2lzLCBCQSAoSG9u
cyksIE1Qc3ljaCwgTUFwcEVwaWQsIFBoRCwgQ2VudHJlIGZvciBNZW50YWwgSGVhbHRoLCBNZWxi
b3VybmUgU2Nob29sIG9mIFBvcHVsYXRpb24gYW5kIEdsb2JhbCBIZWFsdGgsIFRoZSBVbml2ZXJz
aXR5IG9mIE1lbGJvdXJuZSwgTWVsYm91cm5lOyBKbyBSb2JpbnNvbiwgQlNjIChIb25zKSBNYXN0
ZXIgUHN5Y2gsIE9yeWdlbiBZb3V0aCBIZWFsdGggUmVzZWFyY2ggQ2VudHJlLCBDZW50cmUgZm9y
IFlvdXRoIE1lbnRhbCBIZWFsdGgsIFRoZSBVbml2ZXJzaXR5IG9mIE1lbGJvdXJuZSwgTWVsYm91
cm5lOyBNYXR0aGV3IEouIFNwaXR0YWwsIEJTYyAoSG9ucyksIE1CaW8sIFBoRCwgQ2VudHJlIGZv
ciBIZWFsdGggUG9saWN5LCBNZWxib3VybmUgU2Nob29sIG9mIFBvcHVsYXRpb24gYW5kIEdsb2Jh
bCBIZWFsdGgsIFRoZSBVbml2ZXJzaXR5IG9mIE1lbGJvdXJuZSwgTWVsYm91cm5lLCBBdXN0cmFs
aWEuJiN4RDtTcGl0dGFsLCBNYXR0aGV3IEouIEFsbGlzb24gSi4gTWlsbmVyLCBCUHN5Y2ggKEhv
bnMpLCBNRXBpLCBQaEQsIE1jQ2F1Z2hleSBWaWNIZWFsdGggQ2VudHJlIGZvciBDb21tdW5pdHkg
V2VsbGJlaW5nLCBNZWxib3VybmUgU2Nob29sIG9mIFBvcHVsYXRpb24gYW5kIEdsb2JhbCBIZWFs
dGgsIFRoZSBVbml2ZXJzaXR5IG9mIE1lbGJvdXJuZSwgTWVsYm91cm5lOyBHcmVnIENhcnRlciwg
TUJCUywgRlJBTlpDUCwgQ2VydCBDaGlsZCBQc3ljaCwgUGhELCBDZW50cmUgZm9yIFRyYW5zbGF0
aW9uYWwgTmV1cm9zY2llbmNlIGFuZCBNZW50YWwgSGVhbHRoLCBGYWN1bHR5IG9mIEhlYWx0aCBh
bmQgTWVkaWNpbmUsIFVuaXZlcnNpdHkgb2YgTmV3Y2FzdGxlLCBDYWxsYWdoYW47IEphbmUgUGly
a2lzLCBCQSAoSG9ucyksIE1Qc3ljaCwgTUFwcEVwaWQsIFBoRCwgQ2VudHJlIGZvciBNZW50YWwg
SGVhbHRoLCBNZWxib3VybmUgU2Nob29sIG9mIFBvcHVsYXRpb24gYW5kIEdsb2JhbCBIZWFsdGgs
IFRoZSBVbml2ZXJzaXR5IG9mIE1lbGJvdXJuZSwgTWVsYm91cm5lOyBKbyBSb2JpbnNvbiwgQlNj
IChIb25zKSBNYXN0ZXIgUHN5Y2gsIE9yeWdlbiBZb3V0aCBIZWFsdGggUmVzZWFyY2ggQ2VudHJl
LCBDZW50cmUgZm9yIFlvdXRoIE1lbnRhbCBIZWFsdGgsIFRoZSBVbml2ZXJzaXR5IG9mIE1lbGJv
dXJuZSwgTWVsYm91cm5lOyBNYXR0aGV3IEouIFNwaXR0YWwsIEJTYyAoSG9ucyksIE1CaW8sIFBo
RCwgQ2VudHJlIGZvciBIZWFsdGggUG9saWN5LCBNZWxib3VybmUgU2Nob29sIG9mIFBvcHVsYXRp
b24gYW5kIEdsb2JhbCBIZWFsdGgsIFRoZSBVbml2ZXJzaXR5IG9mIE1lbGJvdXJuZSwgTWVsYm91
cm5lLCBBdXN0cmFsaWEuPC9hdXRoLWFkZHJlc3M+PHRpdGxlcz48dGl0bGU+TGV0dGVycywgZ3Jl
ZW4gY2FyZHMsIHRlbGVwaG9uZSBjYWxscyBhbmQgcG9zdGNhcmRzOiBzeXN0ZW1hdGljIGFuZCBt
ZXRhLWFuYWx5dGljIHJldmlldyBvZiBicmllZiBjb250YWN0IGludGVydmVudGlvbnMgZm9yIHJl
ZHVjaW5nIHNlbGYtaGFybSwgc3VpY2lkZSBhdHRlbXB0cyBhbmQgc3VpY2lkZTwvdGl0bGU+PHNl
Y29uZGFyeS10aXRsZT5Ccml0aXNoIEpvdXJuYWwgb2YgUHN5Y2hpYXRyeTwvc2Vjb25kYXJ5LXRp
dGxlPjxhbHQtdGl0bGU+QnIgSiBQc3ljaGlhdHJ5PC9hbHQtdGl0bGU+PC90aXRsZXM+PHBlcmlv
ZGljYWw+PGZ1bGwtdGl0bGU+QnJpdGlzaCBKb3VybmFsIG9mIFBzeWNoaWF0cnk8L2Z1bGwtdGl0
bGU+PGFiYnItMT5Cci4gSi4gUHN5Y2hpYXRyeTwvYWJici0xPjwvcGVyaW9kaWNhbD48YWx0LXBl
cmlvZGljYWw+PGZ1bGwtdGl0bGU+QnIgSiBQc3ljaGlhdHJ5PC9mdWxsLXRpdGxlPjwvYWx0LXBl
cmlvZGljYWw+PHBhZ2VzPjE4NC05MDwvcGFnZXM+PHZvbHVtZT4yMDY8L3ZvbHVtZT48bnVtYmVy
PjM8L251bWJlcj48a2V5d29yZHM+PGtleXdvcmQ+SHVtYW5zPC9rZXl3b3JkPjxrZXl3b3JkPipQ
b3N0YWwgU2VydmljZTwva2V5d29yZD48a2V5d29yZD4qUHN5Y2hvdGhlcmFweSwgQnJpZWYvbXQg
W01ldGhvZHNdPC9rZXl3b3JkPjxrZXl3b3JkPipTZWxmLUluanVyaW91cyBCZWhhdmlvci9wYyBb
UHJldmVudGlvbiAmYW1wOyBDb250cm9sXTwva2V5d29yZD48a2V5d29yZD4qU3VpY2lkZS9wYyBb
UHJldmVudGlvbiAmYW1wOyBDb250cm9sXTwva2V5d29yZD48a2V5d29yZD4qU3VpY2lkZSwgQXR0
ZW1wdGVkL3BjIFtQcmV2ZW50aW9uICZhbXA7IENvbnRyb2xdPC9rZXl3b3JkPjxrZXl3b3JkPipU
ZWxlcGhvbmU8L2tleXdvcmQ+PC9rZXl3b3Jkcz48ZGF0ZXM+PHllYXI+MjAxNTwveWVhcj48cHVi
LWRhdGVzPjxkYXRlPk1hcjwvZGF0ZT48L3B1Yi1kYXRlcz48L2RhdGVzPjxpc2JuPjE0NzItMTQ2
NTwvaXNibj48YWNjZXNzaW9uLW51bT4yNTczMzU3MDwvYWNjZXNzaW9uLW51bT48d29yay10eXBl
Pk1ldGEtQW5hbHlzaXMmI3hEO1Jlc2VhcmNoIFN1cHBvcnQsIE5vbi1VLlMuIEdvdiZhcG9zO3Qm
I3hEO1JldmlldyYjeEQ7U3lzdGVtYXRpYyBSZXZpZXc8L3dvcmstdHlwZT48dXJscz48cmVsYXRl
ZC11cmxzPjx1cmw+aHR0cDovL292aWRzcC5vdmlkLmNvbS9vdmlkd2ViLmNnaT9UPUpTJmFtcDtD
U0M9WSZhbXA7TkVXUz1OJmFtcDtQQUdFPWZ1bGx0ZXh0JmFtcDtEPW1lZGMmYW1wO0FOPTI1NzMz
NTcwPC91cmw+PHVybD5odHRwOi8vcHJpbW9hLmxpYnJhcnkudW5zdy5lZHUuYXUvb3BlbnVybC82
MVVOU1dfSU5TVC9VTlNXX1NFUlZJQ0VTX1BBR0U/c2lkPU9WSUQ6bWVkbGluZSZhbXA7aWQ9cG1p
ZDoyNTczMzU3MCZhbXA7aWQ9ZG9pOjEwLjExOTIlMkZianAuYnAuMTE0LjE0NzgxOSZhbXA7aXNz
bj0wMDA3LTEyNTAmYW1wO2lzYm49JmFtcDt2b2x1bWU9MjA2JmFtcDtpc3N1ZT0zJmFtcDtzcGFn
ZT0xODQmYW1wO3BhZ2VzPTE4NC05MCZhbXA7ZGF0ZT0yMDE1JmFtcDt0aXRsZT1Ccml0aXNoK0pv
dXJuYWwrb2YrUHN5Y2hpYXRyeSZhbXA7YXRpdGxlPUxldHRlcnMlMkMrZ3JlZW4rY2FyZHMlMkMr
dGVsZXBob25lK2NhbGxzK2FuZCtwb3N0Y2FyZHMlM0Erc3lzdGVtYXRpYythbmQrbWV0YS1hbmFs
eXRpYytyZXZpZXcrb2YrYnJpZWYrY29udGFjdCtpbnRlcnZlbnRpb25zK2ZvcityZWR1Y2luZytz
ZWxmLWhhcm0lMkMrc3VpY2lkZSthdHRlbXB0cythbmQrc3VpY2lkZS4mYW1wO2F1bGFzdD1NaWxu
ZXImYW1wO3BpZD0lM0NhdXRob3IlM0VNaWxuZXIrQUolM0JDYXJ0ZXIrRyUzQlBpcmtpcytKJTNC
Um9iaW5zb24rSiUzQlNwaXR0YWwrTUolM0MlMkZhdXRob3IlM0UlM0NBTiUzRTI1NzMzNTcwJTND
JTJGQU4lM0UlM0NEVCUzRUpvdXJuYWwrQXJ0aWNsZSUzQyUyRkRUJTNFPC91cmw+PC9yZWxhdGVk
LXVybHM+PC91cmxzPjxlbGVjdHJvbmljLXJlc291cmNlLW51bT5odHRwczovL2R4LmRvaS5vcmcv
MTAuMTE5Mi9ianAuYnAuMTE0LjE0NzgxOTwvZWxlY3Ryb25pYy1yZXNvdXJjZS1udW0+PHJlbW90
ZS1kYXRhYmFzZS1uYW1lPk1FRExJTkU8L3JlbW90ZS1kYXRhYmFzZS1uYW1lPjxyZW1vdGUtZGF0
YWJhc2UtcHJvdmlkZXI+T3ZpZCBUZWNobm9sb2dpZXM8L3JlbW90ZS1kYXRhYmFzZS1wcm92aWRl
cj48bGFuZ3VhZ2U+RW5nbGlzaDwvbGFuZ3VhZ2U+PC9yZWNvcmQ+PC9DaXRlPjwvRW5kTm90ZT5=
</w:fldData>
        </w:fldChar>
      </w:r>
      <w:r w:rsidRPr="007D37E7">
        <w:instrText xml:space="preserve"> ADDIN EN.CITE </w:instrText>
      </w:r>
      <w:r w:rsidRPr="007D37E7">
        <w:fldChar w:fldCharType="begin">
          <w:fldData xml:space="preserve">PEVuZE5vdGU+PENpdGU+PEF1dGhvcj5NaWxuZXI8L0F1dGhvcj48WWVhcj4yMDE1PC9ZZWFyPjxS
ZWNOdW0+MjExMjwvUmVjTnVtPjxEaXNwbGF5VGV4dD48c3R5bGUgZmFjZT0ic3VwZXJzY3JpcHQi
PjI5PC9zdHlsZT48L0Rpc3BsYXlUZXh0PjxyZWNvcmQ+PHJlYy1udW1iZXI+MjExMjwvcmVjLW51
bWJlcj48Zm9yZWlnbi1rZXlzPjxrZXkgYXBwPSJFTiIgZGItaWQ9InJhNTB3eHNmNnd4ZDBvZTJk
MG94cjkwM3hhZXgyOTIweHN2OSIgdGltZXN0YW1wPSIxNjg4MDQ1MTE0Ij4yMTEyPC9rZXk+PC9m
b3JlaWduLWtleXM+PHJlZi10eXBlIG5hbWU9IkpvdXJuYWwgQXJ0aWNsZSI+MTc8L3JlZi10eXBl
Pjxjb250cmlidXRvcnM+PGF1dGhvcnM+PGF1dGhvcj5NaWxuZXIsIEEuIEouPC9hdXRob3I+PGF1
dGhvcj5DYXJ0ZXIsIEcuPC9hdXRob3I+PGF1dGhvcj5QaXJraXMsIEouPC9hdXRob3I+PGF1dGhv
cj5Sb2JpbnNvbiwgSi48L2F1dGhvcj48YXV0aG9yPlNwaXR0YWwsIE0uIEouPC9hdXRob3I+PC9h
dXRob3JzPjwvY29udHJpYnV0b3JzPjxhdXRoLWFkZHJlc3M+TWlsbmVyLCBBbGxpc29uIEouIEFs
bGlzb24gSi4gTWlsbmVyLCBCUHN5Y2ggKEhvbnMpLCBNRXBpLCBQaEQsIE1jQ2F1Z2hleSBWaWNI
ZWFsdGggQ2VudHJlIGZvciBDb21tdW5pdHkgV2VsbGJlaW5nLCBNZWxib3VybmUgU2Nob29sIG9m
IFBvcHVsYXRpb24gYW5kIEdsb2JhbCBIZWFsdGgsIFRoZSBVbml2ZXJzaXR5IG9mIE1lbGJvdXJu
ZSwgTWVsYm91cm5lOyBHcmVnIENhcnRlciwgTUJCUywgRlJBTlpDUCwgQ2VydCBDaGlsZCBQc3lj
aCwgUGhELCBDZW50cmUgZm9yIFRyYW5zbGF0aW9uYWwgTmV1cm9zY2llbmNlIGFuZCBNZW50YWwg
SGVhbHRoLCBGYWN1bHR5IG9mIEhlYWx0aCBhbmQgTWVkaWNpbmUsIFVuaXZlcnNpdHkgb2YgTmV3
Y2FzdGxlLCBDYWxsYWdoYW47IEphbmUgUGlya2lzLCBCQSAoSG9ucyksIE1Qc3ljaCwgTUFwcEVw
aWQsIFBoRCwgQ2VudHJlIGZvciBNZW50YWwgSGVhbHRoLCBNZWxib3VybmUgU2Nob29sIG9mIFBv
cHVsYXRpb24gYW5kIEdsb2JhbCBIZWFsdGgsIFRoZSBVbml2ZXJzaXR5IG9mIE1lbGJvdXJuZSwg
TWVsYm91cm5lOyBKbyBSb2JpbnNvbiwgQlNjIChIb25zKSBNYXN0ZXIgUHN5Y2gsIE9yeWdlbiBZ
b3V0aCBIZWFsdGggUmVzZWFyY2ggQ2VudHJlLCBDZW50cmUgZm9yIFlvdXRoIE1lbnRhbCBIZWFs
dGgsIFRoZSBVbml2ZXJzaXR5IG9mIE1lbGJvdXJuZSwgTWVsYm91cm5lOyBNYXR0aGV3IEouIFNw
aXR0YWwsIEJTYyAoSG9ucyksIE1CaW8sIFBoRCwgQ2VudHJlIGZvciBIZWFsdGggUG9saWN5LCBN
ZWxib3VybmUgU2Nob29sIG9mIFBvcHVsYXRpb24gYW5kIEdsb2JhbCBIZWFsdGgsIFRoZSBVbml2
ZXJzaXR5IG9mIE1lbGJvdXJuZSwgTWVsYm91cm5lLCBBdXN0cmFsaWEuJiN4RDtDYXJ0ZXIsIEdy
ZWcuIEFsbGlzb24gSi4gTWlsbmVyLCBCUHN5Y2ggKEhvbnMpLCBNRXBpLCBQaEQsIE1jQ2F1Z2hl
eSBWaWNIZWFsdGggQ2VudHJlIGZvciBDb21tdW5pdHkgV2VsbGJlaW5nLCBNZWxib3VybmUgU2No
b29sIG9mIFBvcHVsYXRpb24gYW5kIEdsb2JhbCBIZWFsdGgsIFRoZSBVbml2ZXJzaXR5IG9mIE1l
bGJvdXJuZSwgTWVsYm91cm5lOyBHcmVnIENhcnRlciwgTUJCUywgRlJBTlpDUCwgQ2VydCBDaGls
ZCBQc3ljaCwgUGhELCBDZW50cmUgZm9yIFRyYW5zbGF0aW9uYWwgTmV1cm9zY2llbmNlIGFuZCBN
ZW50YWwgSGVhbHRoLCBGYWN1bHR5IG9mIEhlYWx0aCBhbmQgTWVkaWNpbmUsIFVuaXZlcnNpdHkg
b2YgTmV3Y2FzdGxlLCBDYWxsYWdoYW47IEphbmUgUGlya2lzLCBCQSAoSG9ucyksIE1Qc3ljaCwg
TUFwcEVwaWQsIFBoRCwgQ2VudHJlIGZvciBNZW50YWwgSGVhbHRoLCBNZWxib3VybmUgU2Nob29s
IG9mIFBvcHVsYXRpb24gYW5kIEdsb2JhbCBIZWFsdGgsIFRoZSBVbml2ZXJzaXR5IG9mIE1lbGJv
dXJuZSwgTWVsYm91cm5lOyBKbyBSb2JpbnNvbiwgQlNjIChIb25zKSBNYXN0ZXIgUHN5Y2gsIE9y
eWdlbiBZb3V0aCBIZWFsdGggUmVzZWFyY2ggQ2VudHJlLCBDZW50cmUgZm9yIFlvdXRoIE1lbnRh
bCBIZWFsdGgsIFRoZSBVbml2ZXJzaXR5IG9mIE1lbGJvdXJuZSwgTWVsYm91cm5lOyBNYXR0aGV3
IEouIFNwaXR0YWwsIEJTYyAoSG9ucyksIE1CaW8sIFBoRCwgQ2VudHJlIGZvciBIZWFsdGggUG9s
aWN5LCBNZWxib3VybmUgU2Nob29sIG9mIFBvcHVsYXRpb24gYW5kIEdsb2JhbCBIZWFsdGgsIFRo
ZSBVbml2ZXJzaXR5IG9mIE1lbGJvdXJuZSwgTWVsYm91cm5lLCBBdXN0cmFsaWEuJiN4RDtQaXJr
aXMsIEphbmUuIEFsbGlzb24gSi4gTWlsbmVyLCBCUHN5Y2ggKEhvbnMpLCBNRXBpLCBQaEQsIE1j
Q2F1Z2hleSBWaWNIZWFsdGggQ2VudHJlIGZvciBDb21tdW5pdHkgV2VsbGJlaW5nLCBNZWxib3Vy
bmUgU2Nob29sIG9mIFBvcHVsYXRpb24gYW5kIEdsb2JhbCBIZWFsdGgsIFRoZSBVbml2ZXJzaXR5
IG9mIE1lbGJvdXJuZSwgTWVsYm91cm5lOyBHcmVnIENhcnRlciwgTUJCUywgRlJBTlpDUCwgQ2Vy
dCBDaGlsZCBQc3ljaCwgUGhELCBDZW50cmUgZm9yIFRyYW5zbGF0aW9uYWwgTmV1cm9zY2llbmNl
IGFuZCBNZW50YWwgSGVhbHRoLCBGYWN1bHR5IG9mIEhlYWx0aCBhbmQgTWVkaWNpbmUsIFVuaXZl
cnNpdHkgb2YgTmV3Y2FzdGxlLCBDYWxsYWdoYW47IEphbmUgUGlya2lzLCBCQSAoSG9ucyksIE1Q
c3ljaCwgTUFwcEVwaWQsIFBoRCwgQ2VudHJlIGZvciBNZW50YWwgSGVhbHRoLCBNZWxib3VybmUg
U2Nob29sIG9mIFBvcHVsYXRpb24gYW5kIEdsb2JhbCBIZWFsdGgsIFRoZSBVbml2ZXJzaXR5IG9m
IE1lbGJvdXJuZSwgTWVsYm91cm5lOyBKbyBSb2JpbnNvbiwgQlNjIChIb25zKSBNYXN0ZXIgUHN5
Y2gsIE9yeWdlbiBZb3V0aCBIZWFsdGggUmVzZWFyY2ggQ2VudHJlLCBDZW50cmUgZm9yIFlvdXRo
IE1lbnRhbCBIZWFsdGgsIFRoZSBVbml2ZXJzaXR5IG9mIE1lbGJvdXJuZSwgTWVsYm91cm5lOyBN
YXR0aGV3IEouIFNwaXR0YWwsIEJTYyAoSG9ucyksIE1CaW8sIFBoRCwgQ2VudHJlIGZvciBIZWFs
dGggUG9saWN5LCBNZWxib3VybmUgU2Nob29sIG9mIFBvcHVsYXRpb24gYW5kIEdsb2JhbCBIZWFs
dGgsIFRoZSBVbml2ZXJzaXR5IG9mIE1lbGJvdXJuZSwgTWVsYm91cm5lLCBBdXN0cmFsaWEuJiN4
RDtSb2JpbnNvbiwgSm8uIEFsbGlzb24gSi4gTWlsbmVyLCBCUHN5Y2ggKEhvbnMpLCBNRXBpLCBQ
aEQsIE1jQ2F1Z2hleSBWaWNIZWFsdGggQ2VudHJlIGZvciBDb21tdW5pdHkgV2VsbGJlaW5nLCBN
ZWxib3VybmUgU2Nob29sIG9mIFBvcHVsYXRpb24gYW5kIEdsb2JhbCBIZWFsdGgsIFRoZSBVbml2
ZXJzaXR5IG9mIE1lbGJvdXJuZSwgTWVsYm91cm5lOyBHcmVnIENhcnRlciwgTUJCUywgRlJBTlpD
UCwgQ2VydCBDaGlsZCBQc3ljaCwgUGhELCBDZW50cmUgZm9yIFRyYW5zbGF0aW9uYWwgTmV1cm9z
Y2llbmNlIGFuZCBNZW50YWwgSGVhbHRoLCBGYWN1bHR5IG9mIEhlYWx0aCBhbmQgTWVkaWNpbmUs
IFVuaXZlcnNpdHkgb2YgTmV3Y2FzdGxlLCBDYWxsYWdoYW47IEphbmUgUGlya2lzLCBCQSAoSG9u
cyksIE1Qc3ljaCwgTUFwcEVwaWQsIFBoRCwgQ2VudHJlIGZvciBNZW50YWwgSGVhbHRoLCBNZWxi
b3VybmUgU2Nob29sIG9mIFBvcHVsYXRpb24gYW5kIEdsb2JhbCBIZWFsdGgsIFRoZSBVbml2ZXJz
aXR5IG9mIE1lbGJvdXJuZSwgTWVsYm91cm5lOyBKbyBSb2JpbnNvbiwgQlNjIChIb25zKSBNYXN0
ZXIgUHN5Y2gsIE9yeWdlbiBZb3V0aCBIZWFsdGggUmVzZWFyY2ggQ2VudHJlLCBDZW50cmUgZm9y
IFlvdXRoIE1lbnRhbCBIZWFsdGgsIFRoZSBVbml2ZXJzaXR5IG9mIE1lbGJvdXJuZSwgTWVsYm91
cm5lOyBNYXR0aGV3IEouIFNwaXR0YWwsIEJTYyAoSG9ucyksIE1CaW8sIFBoRCwgQ2VudHJlIGZv
ciBIZWFsdGggUG9saWN5LCBNZWxib3VybmUgU2Nob29sIG9mIFBvcHVsYXRpb24gYW5kIEdsb2Jh
bCBIZWFsdGgsIFRoZSBVbml2ZXJzaXR5IG9mIE1lbGJvdXJuZSwgTWVsYm91cm5lLCBBdXN0cmFs
aWEuJiN4RDtTcGl0dGFsLCBNYXR0aGV3IEouIEFsbGlzb24gSi4gTWlsbmVyLCBCUHN5Y2ggKEhv
bnMpLCBNRXBpLCBQaEQsIE1jQ2F1Z2hleSBWaWNIZWFsdGggQ2VudHJlIGZvciBDb21tdW5pdHkg
V2VsbGJlaW5nLCBNZWxib3VybmUgU2Nob29sIG9mIFBvcHVsYXRpb24gYW5kIEdsb2JhbCBIZWFs
dGgsIFRoZSBVbml2ZXJzaXR5IG9mIE1lbGJvdXJuZSwgTWVsYm91cm5lOyBHcmVnIENhcnRlciwg
TUJCUywgRlJBTlpDUCwgQ2VydCBDaGlsZCBQc3ljaCwgUGhELCBDZW50cmUgZm9yIFRyYW5zbGF0
aW9uYWwgTmV1cm9zY2llbmNlIGFuZCBNZW50YWwgSGVhbHRoLCBGYWN1bHR5IG9mIEhlYWx0aCBh
bmQgTWVkaWNpbmUsIFVuaXZlcnNpdHkgb2YgTmV3Y2FzdGxlLCBDYWxsYWdoYW47IEphbmUgUGly
a2lzLCBCQSAoSG9ucyksIE1Qc3ljaCwgTUFwcEVwaWQsIFBoRCwgQ2VudHJlIGZvciBNZW50YWwg
SGVhbHRoLCBNZWxib3VybmUgU2Nob29sIG9mIFBvcHVsYXRpb24gYW5kIEdsb2JhbCBIZWFsdGgs
IFRoZSBVbml2ZXJzaXR5IG9mIE1lbGJvdXJuZSwgTWVsYm91cm5lOyBKbyBSb2JpbnNvbiwgQlNj
IChIb25zKSBNYXN0ZXIgUHN5Y2gsIE9yeWdlbiBZb3V0aCBIZWFsdGggUmVzZWFyY2ggQ2VudHJl
LCBDZW50cmUgZm9yIFlvdXRoIE1lbnRhbCBIZWFsdGgsIFRoZSBVbml2ZXJzaXR5IG9mIE1lbGJv
dXJuZSwgTWVsYm91cm5lOyBNYXR0aGV3IEouIFNwaXR0YWwsIEJTYyAoSG9ucyksIE1CaW8sIFBo
RCwgQ2VudHJlIGZvciBIZWFsdGggUG9saWN5LCBNZWxib3VybmUgU2Nob29sIG9mIFBvcHVsYXRp
b24gYW5kIEdsb2JhbCBIZWFsdGgsIFRoZSBVbml2ZXJzaXR5IG9mIE1lbGJvdXJuZSwgTWVsYm91
cm5lLCBBdXN0cmFsaWEuPC9hdXRoLWFkZHJlc3M+PHRpdGxlcz48dGl0bGU+TGV0dGVycywgZ3Jl
ZW4gY2FyZHMsIHRlbGVwaG9uZSBjYWxscyBhbmQgcG9zdGNhcmRzOiBzeXN0ZW1hdGljIGFuZCBt
ZXRhLWFuYWx5dGljIHJldmlldyBvZiBicmllZiBjb250YWN0IGludGVydmVudGlvbnMgZm9yIHJl
ZHVjaW5nIHNlbGYtaGFybSwgc3VpY2lkZSBhdHRlbXB0cyBhbmQgc3VpY2lkZTwvdGl0bGU+PHNl
Y29uZGFyeS10aXRsZT5Ccml0aXNoIEpvdXJuYWwgb2YgUHN5Y2hpYXRyeTwvc2Vjb25kYXJ5LXRp
dGxlPjxhbHQtdGl0bGU+QnIgSiBQc3ljaGlhdHJ5PC9hbHQtdGl0bGU+PC90aXRsZXM+PHBlcmlv
ZGljYWw+PGZ1bGwtdGl0bGU+QnJpdGlzaCBKb3VybmFsIG9mIFBzeWNoaWF0cnk8L2Z1bGwtdGl0
bGU+PGFiYnItMT5Cci4gSi4gUHN5Y2hpYXRyeTwvYWJici0xPjwvcGVyaW9kaWNhbD48YWx0LXBl
cmlvZGljYWw+PGZ1bGwtdGl0bGU+QnIgSiBQc3ljaGlhdHJ5PC9mdWxsLXRpdGxlPjwvYWx0LXBl
cmlvZGljYWw+PHBhZ2VzPjE4NC05MDwvcGFnZXM+PHZvbHVtZT4yMDY8L3ZvbHVtZT48bnVtYmVy
PjM8L251bWJlcj48a2V5d29yZHM+PGtleXdvcmQ+SHVtYW5zPC9rZXl3b3JkPjxrZXl3b3JkPipQ
b3N0YWwgU2VydmljZTwva2V5d29yZD48a2V5d29yZD4qUHN5Y2hvdGhlcmFweSwgQnJpZWYvbXQg
W01ldGhvZHNdPC9rZXl3b3JkPjxrZXl3b3JkPipTZWxmLUluanVyaW91cyBCZWhhdmlvci9wYyBb
UHJldmVudGlvbiAmYW1wOyBDb250cm9sXTwva2V5d29yZD48a2V5d29yZD4qU3VpY2lkZS9wYyBb
UHJldmVudGlvbiAmYW1wOyBDb250cm9sXTwva2V5d29yZD48a2V5d29yZD4qU3VpY2lkZSwgQXR0
ZW1wdGVkL3BjIFtQcmV2ZW50aW9uICZhbXA7IENvbnRyb2xdPC9rZXl3b3JkPjxrZXl3b3JkPipU
ZWxlcGhvbmU8L2tleXdvcmQ+PC9rZXl3b3Jkcz48ZGF0ZXM+PHllYXI+MjAxNTwveWVhcj48cHVi
LWRhdGVzPjxkYXRlPk1hcjwvZGF0ZT48L3B1Yi1kYXRlcz48L2RhdGVzPjxpc2JuPjE0NzItMTQ2
NTwvaXNibj48YWNjZXNzaW9uLW51bT4yNTczMzU3MDwvYWNjZXNzaW9uLW51bT48d29yay10eXBl
Pk1ldGEtQW5hbHlzaXMmI3hEO1Jlc2VhcmNoIFN1cHBvcnQsIE5vbi1VLlMuIEdvdiZhcG9zO3Qm
I3hEO1JldmlldyYjeEQ7U3lzdGVtYXRpYyBSZXZpZXc8L3dvcmstdHlwZT48dXJscz48cmVsYXRl
ZC11cmxzPjx1cmw+aHR0cDovL292aWRzcC5vdmlkLmNvbS9vdmlkd2ViLmNnaT9UPUpTJmFtcDtD
U0M9WSZhbXA7TkVXUz1OJmFtcDtQQUdFPWZ1bGx0ZXh0JmFtcDtEPW1lZGMmYW1wO0FOPTI1NzMz
NTcwPC91cmw+PHVybD5odHRwOi8vcHJpbW9hLmxpYnJhcnkudW5zdy5lZHUuYXUvb3BlbnVybC82
MVVOU1dfSU5TVC9VTlNXX1NFUlZJQ0VTX1BBR0U/c2lkPU9WSUQ6bWVkbGluZSZhbXA7aWQ9cG1p
ZDoyNTczMzU3MCZhbXA7aWQ9ZG9pOjEwLjExOTIlMkZianAuYnAuMTE0LjE0NzgxOSZhbXA7aXNz
bj0wMDA3LTEyNTAmYW1wO2lzYm49JmFtcDt2b2x1bWU9MjA2JmFtcDtpc3N1ZT0zJmFtcDtzcGFn
ZT0xODQmYW1wO3BhZ2VzPTE4NC05MCZhbXA7ZGF0ZT0yMDE1JmFtcDt0aXRsZT1Ccml0aXNoK0pv
dXJuYWwrb2YrUHN5Y2hpYXRyeSZhbXA7YXRpdGxlPUxldHRlcnMlMkMrZ3JlZW4rY2FyZHMlMkMr
dGVsZXBob25lK2NhbGxzK2FuZCtwb3N0Y2FyZHMlM0Erc3lzdGVtYXRpYythbmQrbWV0YS1hbmFs
eXRpYytyZXZpZXcrb2YrYnJpZWYrY29udGFjdCtpbnRlcnZlbnRpb25zK2ZvcityZWR1Y2luZytz
ZWxmLWhhcm0lMkMrc3VpY2lkZSthdHRlbXB0cythbmQrc3VpY2lkZS4mYW1wO2F1bGFzdD1NaWxu
ZXImYW1wO3BpZD0lM0NhdXRob3IlM0VNaWxuZXIrQUolM0JDYXJ0ZXIrRyUzQlBpcmtpcytKJTNC
Um9iaW5zb24rSiUzQlNwaXR0YWwrTUolM0MlMkZhdXRob3IlM0UlM0NBTiUzRTI1NzMzNTcwJTND
JTJGQU4lM0UlM0NEVCUzRUpvdXJuYWwrQXJ0aWNsZSUzQyUyRkRUJTNFPC91cmw+PC9yZWxhdGVk
LXVybHM+PC91cmxzPjxlbGVjdHJvbmljLXJlc291cmNlLW51bT5odHRwczovL2R4LmRvaS5vcmcv
MTAuMTE5Mi9ianAuYnAuMTE0LjE0NzgxOTwvZWxlY3Ryb25pYy1yZXNvdXJjZS1udW0+PHJlbW90
ZS1kYXRhYmFzZS1uYW1lPk1FRExJTkU8L3JlbW90ZS1kYXRhYmFzZS1uYW1lPjxyZW1vdGUtZGF0
YWJhc2UtcHJvdmlkZXI+T3ZpZCBUZWNobm9sb2dpZXM8L3JlbW90ZS1kYXRhYmFzZS1wcm92aWRl
cj48bGFuZ3VhZ2U+RW5nbGlzaDwvbGFuZ3VhZ2U+PC9yZWNvcmQ+PC9DaXRlPjwvRW5kTm90ZT5=
</w:fldData>
        </w:fldChar>
      </w:r>
      <w:r w:rsidRPr="007D37E7">
        <w:instrText xml:space="preserve"> ADDIN EN.CITE.DATA </w:instrText>
      </w:r>
      <w:r w:rsidRPr="007D37E7">
        <w:fldChar w:fldCharType="end"/>
      </w:r>
      <w:r w:rsidRPr="007D37E7">
        <w:fldChar w:fldCharType="separate"/>
      </w:r>
      <w:r w:rsidRPr="007D37E7">
        <w:rPr>
          <w:noProof/>
          <w:vertAlign w:val="superscript"/>
        </w:rPr>
        <w:t>29</w:t>
      </w:r>
      <w:r w:rsidRPr="007D37E7">
        <w:fldChar w:fldCharType="end"/>
      </w:r>
      <w:r w:rsidRPr="007D37E7">
        <w:t xml:space="preserve">. In contrast, another systematic review found that amongst several kinds of </w:t>
      </w:r>
      <w:r w:rsidR="00614011">
        <w:t>brief contact interventions</w:t>
      </w:r>
      <w:r w:rsidRPr="007D37E7">
        <w:t xml:space="preserve"> there appeared to be a significant effect of the intervention compared to controls, or at least a trend towards a preventative effect</w:t>
      </w:r>
      <w:r w:rsidRPr="007D37E7">
        <w:fldChar w:fldCharType="begin">
          <w:fldData xml:space="preserve">PEVuZE5vdGU+PENpdGU+PEF1dGhvcj5MdXh0b248L0F1dGhvcj48WWVhcj4yMDEzPC9ZZWFyPjxS
ZWNOdW0+MjExMzwvUmVjTnVtPjxEaXNwbGF5VGV4dD48c3R5bGUgZmFjZT0ic3VwZXJzY3JpcHQi
PjMwPC9zdHlsZT48L0Rpc3BsYXlUZXh0PjxyZWNvcmQ+PHJlYy1udW1iZXI+MjExMzwvcmVjLW51
bWJlcj48Zm9yZWlnbi1rZXlzPjxrZXkgYXBwPSJFTiIgZGItaWQ9InJhNTB3eHNmNnd4ZDBvZTJk
MG94cjkwM3hhZXgyOTIweHN2OSIgdGltZXN0YW1wPSIxNjg4MDQ1MTE0Ij4yMTEzPC9rZXk+PC9m
b3JlaWduLWtleXM+PHJlZi10eXBlIG5hbWU9IkpvdXJuYWwgQXJ0aWNsZSI+MTc8L3JlZi10eXBl
Pjxjb250cmlidXRvcnM+PGF1dGhvcnM+PGF1dGhvcj5MdXh0b24sIEQuIEQuPC9hdXRob3I+PGF1
dGhvcj5KdW5lLCBKLiBELjwvYXV0aG9yPjxhdXRob3I+Q29tdG9pcywgSy4gQS48L2F1dGhvcj48
L2F1dGhvcnM+PC9jb250cmlidXRvcnM+PGF1dGgtYWRkcmVzcz5MdXh0b24sIERhdmlkIEQuIE5h
dGlvbmFsIENlbnRlciBmb3IgVGVsZWhlYWx0aCAmYW1wOyBUZWNobm9sb2d5IChUMiksIEpvaW50
IEJhc2UgTGV3aXMtTWNDaG9yZCwgV0EgOTg0MzEsIFVTQS4gZGF2aWQubHV4dG9uQHVzLmFybXku
bWlsPC9hdXRoLWFkZHJlc3M+PHRpdGxlcz48dGl0bGU+Q2FuIHBvc3RkaXNjaGFyZ2UgZm9sbG93
LXVwIGNvbnRhY3RzIHByZXZlbnQgc3VpY2lkZSBhbmQgc3VpY2lkYWwgYmVoYXZpb3I/IEEgcmV2
aWV3IG9mIHRoZSBldmlkZW5jZTwvdGl0bGU+PHNlY29uZGFyeS10aXRsZT5DcmlzaXM6IEpvdXJu
YWwgb2YgQ3Jpc2lzIEludGVydmVudGlvbiAmYW1wOyBTdWljaWRlPC9zZWNvbmRhcnktdGl0bGU+
PGFsdC10aXRsZT5DcmlzaXM8L2FsdC10aXRsZT48L3RpdGxlcz48YWx0LXBlcmlvZGljYWw+PGZ1
bGwtdGl0bGU+Q3Jpc2lzPC9mdWxsLXRpdGxlPjwvYWx0LXBlcmlvZGljYWw+PHBhZ2VzPjMyLTQx
PC9wYWdlcz48dm9sdW1lPjM0PC92b2x1bWU+PG51bWJlcj4xPC9udW1iZXI+PGtleXdvcmRzPjxr
ZXl3b3JkPipDb3JyZXNwb25kZW5jZSBhcyBUb3BpYzwva2V5d29yZD48a2V5d29yZD5IdW1hbnM8
L2tleXdvcmQ+PGtleXdvcmQ+UGF0aWVudCBEaXNjaGFyZ2U8L2tleXdvcmQ+PGtleXdvcmQ+KlNv
Y2lhbCBTdXBwb3J0PC9rZXl3b3JkPjxrZXl3b3JkPipTdWljaWRlL3BjIFtQcmV2ZW50aW9uICZh
bXA7IENvbnRyb2xdPC9rZXl3b3JkPjxrZXl3b3JkPlN1aWNpZGUsIEF0dGVtcHRlZC9wYyBbUHJl
dmVudGlvbiAmYW1wOyBDb250cm9sXTwva2V5d29yZD48L2tleXdvcmRzPjxkYXRlcz48eWVhcj4y
MDEzPC95ZWFyPjxwdWItZGF0ZXM+PGRhdGU+SmFuIDAxPC9kYXRlPjwvcHViLWRhdGVzPjwvZGF0
ZXM+PGlzYm4+MjE1MS0yMzk2PC9pc2JuPjxhY2Nlc3Npb24tbnVtPjIyODQ2NDQ1PC9hY2Nlc3Np
b24tbnVtPjx3b3JrLXR5cGU+UmV2aWV3PC93b3JrLXR5cGU+PHVybHM+PHJlbGF0ZWQtdXJscz48
dXJsPmh0dHA6Ly9vdmlkc3Aub3ZpZC5jb20vb3ZpZHdlYi5jZ2k/VD1KUyZhbXA7Q1NDPVkmYW1w
O05FV1M9TiZhbXA7UEFHRT1mdWxsdGV4dCZhbXA7RD1tZWQ5JmFtcDtBTj0yMjg0NjQ0NTwvdXJs
Pjx1cmw+aHR0cDovL3ByaW1vYS5saWJyYXJ5LnVuc3cuZWR1LmF1L29wZW51cmwvNjFVTlNXX0lO
U1QvVU5TV19TRVJWSUNFU19QQUdFP3NpZD1PVklEOm1lZGxpbmUmYW1wO2lkPXBtaWQ6MjI4NDY0
NDUmYW1wO2lkPWRvaToxMC4xMDI3JTJGMDIyNy01OTEwJTJGYTAwMDE1OCZhbXA7aXNzbj0wMjI3
LTU5MTAmYW1wO2lzYm49JmFtcDt2b2x1bWU9MzQmYW1wO2lzc3VlPTEmYW1wO3NwYWdlPTMyJmFt
cDtwYWdlcz0zMi00MSZhbXA7ZGF0ZT0yMDEzJmFtcDt0aXRsZT1DcmlzaXMlM0ErSm91cm5hbCtv
ZitDcmlzaXMrSW50ZXJ2ZW50aW9uKyUyNitTdWljaWRlJmFtcDthdGl0bGU9Q2FuK3Bvc3RkaXNj
aGFyZ2UrZm9sbG93LXVwK2NvbnRhY3RzK3ByZXZlbnQrc3VpY2lkZSthbmQrc3VpY2lkYWwrYmVo
YXZpb3IlM0YrQStyZXZpZXcrb2YrdGhlK2V2aWRlbmNlLiZhbXA7YXVsYXN0PUx1eHRvbiZhbXA7
cGlkPSUzQ2F1dGhvciUzRUx1eHRvbitERCUzQkp1bmUrSkQlM0JDb210b2lzK0tBJTNDJTJGYXV0
aG9yJTNFJTNDQU4lM0UyMjg0NjQ0NSUzQyUyRkFOJTNFJTNDRFQlM0VKb3VybmFsK0FydGljbGUl
M0MlMkZEVCUzRTwvdXJsPjwvcmVsYXRlZC11cmxzPjwvdXJscz48ZWxlY3Ryb25pYy1yZXNvdXJj
ZS1udW0+aHR0cHM6Ly9keC5kb2kub3JnLzEwLjEwMjcvMDIyNy01OTEwL2EwMDAxNTg8L2VsZWN0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sidRPr="007D37E7">
        <w:instrText xml:space="preserve"> ADDIN EN.CITE </w:instrText>
      </w:r>
      <w:r w:rsidRPr="007D37E7">
        <w:fldChar w:fldCharType="begin">
          <w:fldData xml:space="preserve">PEVuZE5vdGU+PENpdGU+PEF1dGhvcj5MdXh0b248L0F1dGhvcj48WWVhcj4yMDEzPC9ZZWFyPjxS
ZWNOdW0+MjExMzwvUmVjTnVtPjxEaXNwbGF5VGV4dD48c3R5bGUgZmFjZT0ic3VwZXJzY3JpcHQi
PjMwPC9zdHlsZT48L0Rpc3BsYXlUZXh0PjxyZWNvcmQ+PHJlYy1udW1iZXI+MjExMzwvcmVjLW51
bWJlcj48Zm9yZWlnbi1rZXlzPjxrZXkgYXBwPSJFTiIgZGItaWQ9InJhNTB3eHNmNnd4ZDBvZTJk
MG94cjkwM3hhZXgyOTIweHN2OSIgdGltZXN0YW1wPSIxNjg4MDQ1MTE0Ij4yMTEzPC9rZXk+PC9m
b3JlaWduLWtleXM+PHJlZi10eXBlIG5hbWU9IkpvdXJuYWwgQXJ0aWNsZSI+MTc8L3JlZi10eXBl
Pjxjb250cmlidXRvcnM+PGF1dGhvcnM+PGF1dGhvcj5MdXh0b24sIEQuIEQuPC9hdXRob3I+PGF1
dGhvcj5KdW5lLCBKLiBELjwvYXV0aG9yPjxhdXRob3I+Q29tdG9pcywgSy4gQS48L2F1dGhvcj48
L2F1dGhvcnM+PC9jb250cmlidXRvcnM+PGF1dGgtYWRkcmVzcz5MdXh0b24sIERhdmlkIEQuIE5h
dGlvbmFsIENlbnRlciBmb3IgVGVsZWhlYWx0aCAmYW1wOyBUZWNobm9sb2d5IChUMiksIEpvaW50
IEJhc2UgTGV3aXMtTWNDaG9yZCwgV0EgOTg0MzEsIFVTQS4gZGF2aWQubHV4dG9uQHVzLmFybXku
bWlsPC9hdXRoLWFkZHJlc3M+PHRpdGxlcz48dGl0bGU+Q2FuIHBvc3RkaXNjaGFyZ2UgZm9sbG93
LXVwIGNvbnRhY3RzIHByZXZlbnQgc3VpY2lkZSBhbmQgc3VpY2lkYWwgYmVoYXZpb3I/IEEgcmV2
aWV3IG9mIHRoZSBldmlkZW5jZTwvdGl0bGU+PHNlY29uZGFyeS10aXRsZT5DcmlzaXM6IEpvdXJu
YWwgb2YgQ3Jpc2lzIEludGVydmVudGlvbiAmYW1wOyBTdWljaWRlPC9zZWNvbmRhcnktdGl0bGU+
PGFsdC10aXRsZT5DcmlzaXM8L2FsdC10aXRsZT48L3RpdGxlcz48YWx0LXBlcmlvZGljYWw+PGZ1
bGwtdGl0bGU+Q3Jpc2lzPC9mdWxsLXRpdGxlPjwvYWx0LXBlcmlvZGljYWw+PHBhZ2VzPjMyLTQx
PC9wYWdlcz48dm9sdW1lPjM0PC92b2x1bWU+PG51bWJlcj4xPC9udW1iZXI+PGtleXdvcmRzPjxr
ZXl3b3JkPipDb3JyZXNwb25kZW5jZSBhcyBUb3BpYzwva2V5d29yZD48a2V5d29yZD5IdW1hbnM8
L2tleXdvcmQ+PGtleXdvcmQ+UGF0aWVudCBEaXNjaGFyZ2U8L2tleXdvcmQ+PGtleXdvcmQ+KlNv
Y2lhbCBTdXBwb3J0PC9rZXl3b3JkPjxrZXl3b3JkPipTdWljaWRlL3BjIFtQcmV2ZW50aW9uICZh
bXA7IENvbnRyb2xdPC9rZXl3b3JkPjxrZXl3b3JkPlN1aWNpZGUsIEF0dGVtcHRlZC9wYyBbUHJl
dmVudGlvbiAmYW1wOyBDb250cm9sXTwva2V5d29yZD48L2tleXdvcmRzPjxkYXRlcz48eWVhcj4y
MDEzPC95ZWFyPjxwdWItZGF0ZXM+PGRhdGU+SmFuIDAxPC9kYXRlPjwvcHViLWRhdGVzPjwvZGF0
ZXM+PGlzYm4+MjE1MS0yMzk2PC9pc2JuPjxhY2Nlc3Npb24tbnVtPjIyODQ2NDQ1PC9hY2Nlc3Np
b24tbnVtPjx3b3JrLXR5cGU+UmV2aWV3PC93b3JrLXR5cGU+PHVybHM+PHJlbGF0ZWQtdXJscz48
dXJsPmh0dHA6Ly9vdmlkc3Aub3ZpZC5jb20vb3ZpZHdlYi5jZ2k/VD1KUyZhbXA7Q1NDPVkmYW1w
O05FV1M9TiZhbXA7UEFHRT1mdWxsdGV4dCZhbXA7RD1tZWQ5JmFtcDtBTj0yMjg0NjQ0NTwvdXJs
Pjx1cmw+aHR0cDovL3ByaW1vYS5saWJyYXJ5LnVuc3cuZWR1LmF1L29wZW51cmwvNjFVTlNXX0lO
U1QvVU5TV19TRVJWSUNFU19QQUdFP3NpZD1PVklEOm1lZGxpbmUmYW1wO2lkPXBtaWQ6MjI4NDY0
NDUmYW1wO2lkPWRvaToxMC4xMDI3JTJGMDIyNy01OTEwJTJGYTAwMDE1OCZhbXA7aXNzbj0wMjI3
LTU5MTAmYW1wO2lzYm49JmFtcDt2b2x1bWU9MzQmYW1wO2lzc3VlPTEmYW1wO3NwYWdlPTMyJmFt
cDtwYWdlcz0zMi00MSZhbXA7ZGF0ZT0yMDEzJmFtcDt0aXRsZT1DcmlzaXMlM0ErSm91cm5hbCtv
ZitDcmlzaXMrSW50ZXJ2ZW50aW9uKyUyNitTdWljaWRlJmFtcDthdGl0bGU9Q2FuK3Bvc3RkaXNj
aGFyZ2UrZm9sbG93LXVwK2NvbnRhY3RzK3ByZXZlbnQrc3VpY2lkZSthbmQrc3VpY2lkYWwrYmVo
YXZpb3IlM0YrQStyZXZpZXcrb2YrdGhlK2V2aWRlbmNlLiZhbXA7YXVsYXN0PUx1eHRvbiZhbXA7
cGlkPSUzQ2F1dGhvciUzRUx1eHRvbitERCUzQkp1bmUrSkQlM0JDb210b2lzK0tBJTNDJTJGYXV0
aG9yJTNFJTNDQU4lM0UyMjg0NjQ0NSUzQyUyRkFOJTNFJTNDRFQlM0VKb3VybmFsK0FydGljbGUl
M0MlMkZEVCUzRTwvdXJsPjwvcmVsYXRlZC11cmxzPjwvdXJscz48ZWxlY3Ryb25pYy1yZXNvdXJj
ZS1udW0+aHR0cHM6Ly9keC5kb2kub3JnLzEwLjEwMjcvMDIyNy01OTEwL2EwMDAxNTg8L2VsZWN0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sidRPr="007D37E7">
        <w:instrText xml:space="preserve"> ADDIN EN.CITE.DATA </w:instrText>
      </w:r>
      <w:r w:rsidRPr="007D37E7">
        <w:fldChar w:fldCharType="end"/>
      </w:r>
      <w:r w:rsidRPr="007D37E7">
        <w:fldChar w:fldCharType="separate"/>
      </w:r>
      <w:r w:rsidRPr="007D37E7">
        <w:rPr>
          <w:noProof/>
          <w:vertAlign w:val="superscript"/>
        </w:rPr>
        <w:t>30</w:t>
      </w:r>
      <w:r w:rsidRPr="007D37E7">
        <w:fldChar w:fldCharType="end"/>
      </w:r>
      <w:r w:rsidRPr="007D37E7">
        <w:t xml:space="preserve">. Two other reviews demonstrated that </w:t>
      </w:r>
      <w:r w:rsidR="00614011">
        <w:t>brief contact interventions</w:t>
      </w:r>
      <w:r w:rsidRPr="007D37E7">
        <w:t xml:space="preserve"> appeared to decrease the risk of suicide reattempts post-discharge</w:t>
      </w:r>
      <w:r w:rsidRPr="007D37E7">
        <w:fldChar w:fldCharType="begin">
          <w:fldData xml:space="preserve">PEVuZE5vdGU+PENpdGU+PEF1dGhvcj5GYWxjb25lPC9BdXRob3I+PFllYXI+MjAxNzwvWWVhcj48
UmVjTnVtPjIxMTQ8L1JlY051bT48RGlzcGxheVRleHQ+PHN0eWxlIGZhY2U9InN1cGVyc2NyaXB0
Ij4zMSwgMzI8L3N0eWxlPjwvRGlzcGxheVRleHQ+PHJlY29yZD48cmVjLW51bWJlcj4yMTE0PC9y
ZWMtbnVtYmVyPjxmb3JlaWduLWtleXM+PGtleSBhcHA9IkVOIiBkYi1pZD0icmE1MHd4c2Y2d3hk
MG9lMmQwb3hyOTAzeGFleDI5MjB4c3Y5IiB0aW1lc3RhbXA9IjE2ODgwNDUxMTQiPjIxMTQ8L2tl
eT48L2ZvcmVpZ24ta2V5cz48cmVmLXR5cGUgbmFtZT0iSm91cm5hbCBBcnRpY2xlIj4xNzwvcmVm
LXR5cGU+PGNvbnRyaWJ1dG9ycz48YXV0aG9ycz48YXV0aG9yPkZhbGNvbmUsIEcuPC9hdXRob3I+
PGF1dGhvcj5OYXJkZWxsYSwgQS48L2F1dGhvcj48YXV0aG9yPkxhbWlzLCBELiBBLjwvYXV0aG9y
PjxhdXRob3I+RXJidXRvLCBELjwvYXV0aG9yPjxhdXRob3I+R2lyYXJkaSwgUC48L2F1dGhvcj48
YXV0aG9yPlBvbXBpbGksIE0uPC9hdXRob3I+PC9hdXRob3JzPjwvY29udHJpYnV0b3JzPjxhdXRo
LWFkZHJlc3M+RmFsY29uZSwgR2l1bGlhLiBQc3ljaGlhdHJ5IFJlc2lkZW5jeSBUcmFpbmluZyBQ
cm9ncmFtLCBGYWN1bHR5IG9mIE1lZGljaW5lIGFuZCBQc3ljaG9sb2d5LCBTYXBpZW56YSBVbml2
ZXJzaXR5IG9mIFJvbWUsIDAwMTg5IFJvbWUsIEl0YWx5LiYjeEQ7TmFyZGVsbGEsIEFkZWxlLiBQ
c3ljaGlhdHJ5IFJlc2lkZW5jeSBUcmFpbmluZyBQcm9ncmFtLCBGYWN1bHR5IG9mIE1lZGljaW5l
IGFuZCBQc3ljaG9sb2d5LCBTYXBpZW56YSBVbml2ZXJzaXR5IG9mIFJvbWUsIDAwMTg5IFJvbWUs
IEl0YWx5LiYjeEQ7TGFtaXMsIERvcmlhbiBBLiBEZXBhcnRtZW50IG9mIFBzeWNoaWF0cnkgYW5k
IEJlaGF2aW9yYWwgU2NpZW5jZXMsIEVtb3J5IFVuaXZlcnNpdHkgU2Nob29sIG9mIE1lZGljaW5l
LCBBdGxhbnRhLCBHQSAzMDMwMywgVW5pdGVkIFN0YXRlcy4mI3hEO0VyYnV0bywgRGVuaXNlLiBE
ZXBhcnRtZW50IG9mIE5ldXJvc2NpZW5jZXMsIE1lbnRhbCBIZWFsdGggYW5kIFNlbnNvcnkgT3Jn
YW5zLCBTdWljaWRlIFByZXZlbnRpb24gQ2VudGVyLCBTYW50JmFwb3M7QW5kcmVhIEhvc3BpdGFs
LCBTYXBpZW56YSBVbml2ZXJzaXR5IG9mIFJvbWUsIDAwMTg5IFJvbWUsIEl0YWx5LiYjeEQ7R2ly
YXJkaSwgUGFvbG8uIERlcGFydG1lbnQgb2YgTmV1cm9zY2llbmNlcywgTWVudGFsIEhlYWx0aCBh
bmQgU2Vuc29yeSBPcmdhbnMsIFN1aWNpZGUgUHJldmVudGlvbiBDZW50ZXIsIFNhbnQmYXBvcztB
bmRyZWEgSG9zcGl0YWwsIFNhcGllbnphIFVuaXZlcnNpdHkgb2YgUm9tZSwgMDAxODkgUm9tZSwg
SXRhbHkuJiN4RDtQb21waWxpLCBNYXVyaXppby4gRGVwYXJ0bWVudCBvZiBOZXVyb3NjaWVuY2Vz
LCBNZW50YWwgSGVhbHRoIGFuZCBTZW5zb3J5IE9yZ2FucywgU3VpY2lkZSBQcmV2ZW50aW9uIENl
bnRlciwgU2FudCZhcG9zO0FuZHJlYSBIb3NwaXRhbCwgU2FwaWVuemEgVW5pdmVyc2l0eSBvZiBS
b21lLCAwMDE4OSBSb21lLCBJdGFseS4gbWF1cml6aW8ucG9tcGlsaUB1bmlyb21hMS5pdC48L2F1
dGgtYWRkcmVzcz48dGl0bGVzPjx0aXRsZT5UYWtpbmcgY2FyZSBvZiBzdWljaWRhbCBwYXRpZW50
cyB3aXRoIG5ldyB0ZWNobm9sb2dpZXMgYW5kIHJlYWNoaW5nLW91dCBtZWFucyBpbiB0aGUgcG9z
dC1kaXNjaGFyZ2UgcGVyaW9kPC90aXRsZT48c2Vjb25kYXJ5LXRpdGxlPldvcmxkIEpvdXJuYWwg
b2YgUHN5Y2hpYXRyeTwvc2Vjb25kYXJ5LXRpdGxlPjxhbHQtdGl0bGU+V29ybGQgajwvYWx0LXRp
dGxlPjwvdGl0bGVzPjxwZXJpb2RpY2FsPjxmdWxsLXRpdGxlPldvcmxkIEpvdXJuYWwgb2YgUHN5
Y2hpYXRyeTwvZnVsbC10aXRsZT48YWJici0xPldvcmxkIGo8L2FiYnItMT48L3BlcmlvZGljYWw+
PGFsdC1wZXJpb2RpY2FsPjxmdWxsLXRpdGxlPldvcmxkIEpvdXJuYWwgb2YgUHN5Y2hpYXRyeTwv
ZnVsbC10aXRsZT48YWJici0xPldvcmxkIGo8L2FiYnItMT48L2FsdC1wZXJpb2RpY2FsPjxwYWdl
cz4xNjMtMTc2PC9wYWdlcz48dm9sdW1lPjc8L3ZvbHVtZT48bnVtYmVyPjM8L251bWJlcj48ZGF0
ZXM+PHllYXI+MjAxNzwveWVhcj48cHViLWRhdGVzPjxkYXRlPlNlcCAyMjwvZGF0ZT48L3B1Yi1k
YXRlcz48L2RhdGVzPjxpc2JuPjIyMjAtMzIwNjwvaXNibj48YWNjZXNzaW9uLW51bT4yOTA0MzE1
NDwvYWNjZXNzaW9uLW51bT48d29yay10eXBlPlJldmlldzwvd29yay10eXBlPjx1cmxzPjxyZWxh
dGVkLXVybHM+PHVybD5odHRwOi8vb3ZpZHNwLm92aWQuY29tL292aWR3ZWIuY2dpP1Q9SlMmYW1w
O0NTQz1ZJmFtcDtORVdTPU4mYW1wO1BBR0U9ZnVsbHRleHQmYW1wO0Q9cHJlbTImYW1wO0FOPTI5
MDQzMTU0PC91cmw+PHVybD5odHRwOi8vcHJpbW9hLmxpYnJhcnkudW5zdy5lZHUuYXUvb3BlbnVy
bC82MVVOU1dfSU5TVC9VTlNXX1NFUlZJQ0VTX1BBR0U/c2lkPU9WSUQ6bWVkbGluZSZhbXA7aWQ9
cG1pZDoyOTA0MzE1NCZhbXA7aWQ9ZG9pOjEwLjU0OTglMkZ3anAudjcuaTMuMTYzJmFtcDtpc3Nu
PTIyMjAtMzIwNiZhbXA7aXNibj0mYW1wO3ZvbHVtZT03JmFtcDtpc3N1ZT0zJmFtcDtzcGFnZT0x
NjMmYW1wO3BhZ2VzPTE2My0xNzYmYW1wO2RhdGU9MjAxNyZhbXA7dGl0bGU9V29ybGQrSm91cm5h
bCtvZitQc3ljaGlhdHJ5JmFtcDthdGl0bGU9VGFraW5nK2NhcmUrb2Yrc3VpY2lkYWwrcGF0aWVu
dHMrd2l0aCtuZXcrdGVjaG5vbG9naWVzK2FuZCtyZWFjaGluZy1vdXQrbWVhbnMraW4rdGhlK3Bv
c3QtZGlzY2hhcmdlK3BlcmlvZC4mYW1wO2F1bGFzdD1GYWxjb25lJmFtcDtwaWQ9JTNDYXV0aG9y
JTNFRmFsY29uZStHJTNCTmFyZGVsbGErQSUzQkxhbWlzK0RBJTNCRXJidXRvK0QlM0JHaXJhcmRp
K1AlM0JQb21waWxpK00lM0MlMkZhdXRob3IlM0UlM0NBTiUzRTI5MDQzMTU0JTNDJTJGQU4lM0Ul
M0NEVCUzRUpvdXJuYWwrQXJ0aWNsZSUzQyUyRkRUJTNFPC91cmw+PC9yZWxhdGVkLXVybHM+PC91
cmxzPjxlbGVjdHJvbmljLXJlc291cmNlLW51bT5odHRwczovL2R4LmRvaS5vcmcvMTAuNTQ5OC93
anAudjcuaTMuMTYzPC9lbGVjdHJvbmljLXJlc291cmNlLW51bT48cmVtb3RlLWRhdGFiYXNlLW5h
bWU+TUVETElORTwvcmVtb3RlLWRhdGFiYXNlLW5hbWU+PHJlbW90ZS1kYXRhYmFzZS1wcm92aWRl
cj5PdmlkIFRlY2hub2xvZ2llczwvcmVtb3RlLWRhdGFiYXNlLXByb3ZpZGVyPjxsYW5ndWFnZT5F
bmdsaXNoPC9sYW5ndWFnZT48L3JlY29yZD48L0NpdGU+PENpdGU+PEF1dGhvcj5HaGFuYmFyaTwv
QXV0aG9yPjxZZWFyPjIwMTU8L1llYXI+PFJlY051bT4yMTE1PC9SZWNOdW0+PHJlY29yZD48cmVj
LW51bWJlcj4yMTE1PC9yZWMtbnVtYmVyPjxmb3JlaWduLWtleXM+PGtleSBhcHA9IkVOIiBkYi1p
ZD0icmE1MHd4c2Y2d3hkMG9lMmQwb3hyOTAzeGFleDI5MjB4c3Y5IiB0aW1lc3RhbXA9IjE2ODgw
NDUxMTQiPjIxMTU8L2tleT48L2ZvcmVpZ24ta2V5cz48cmVmLXR5cGUgbmFtZT0iSm91cm5hbCBB
cnRpY2xlIj4xNzwvcmVmLXR5cGU+PGNvbnRyaWJ1dG9ycz48YXV0aG9ycz48YXV0aG9yPkdoYW5i
YXJpLCBCLjwvYXV0aG9yPjxhdXRob3I+TWFsYWtvdXRpLCBTLiBLLjwvYXV0aG9yPjxhdXRob3I+
Tm9qb21pLCBNLjwvYXV0aG9yPjxhdXRob3I+QWxhdmksIEsuPC9hdXRob3I+PGF1dGhvcj5LaGFs
ZWdocGFyYXN0LCBTLjwvYXV0aG9yPjwvYXV0aG9ycz48L2NvbnRyaWJ1dG9ycz48YXV0aC1hZGRy
ZXNzPkdoYW5iYXJpLCBCZWhyb296LiBNZW50YWwgSGVhbHRoIFJlc2VhcmNoIENlbnRlciAoTUhS
QyksIFRlaHJhbiBJbnN0aXR1dGUgb2YgUHN5Y2hpYXRyeSwgRmFjdWx0eSBvZiBiZWhhdmlvcmFs
IHNjaWVuY2VzIGFuZCBtZW50YWwgaGVhbHRoLCBJcmFuIFVuaXZlcnNpdHkgb2YgTWVkaWNhbCBT
Y2llbmNlcyAoSVVNUyksIFRlaHJhbiwgSXJhbi4uIGcuYmVocm9vekBnbWFpbC5jb20uPC9hdXRo
LWFkZHJlc3M+PHRpdGxlcz48dGl0bGU+U3VpY2lkZSBQcmV2ZW50aW9uIGFuZCBGb2xsb3ctVXAg
U2VydmljZXM6IEEgTmFycmF0aXZlIFJldmlldzwvdGl0bGU+PHNlY29uZGFyeS10aXRsZT5HbG9i
YWwgSm91cm5hbCBvZiBIZWFsdGggU2NpZW5jZTwvc2Vjb25kYXJ5LXRpdGxlPjxhbHQtdGl0bGU+
R2xvYiBKIEhlYWx0aCBTY2k8L2FsdC10aXRsZT48L3RpdGxlcz48cGVyaW9kaWNhbD48ZnVsbC10
aXRsZT5HbG9iYWwgSm91cm5hbCBvZiBIZWFsdGggU2NpZW5jZTwvZnVsbC10aXRsZT48YWJici0x
Pkdsb2IgSiBIZWFsdGggU2NpPC9hYmJyLTE+PC9wZXJpb2RpY2FsPjxhbHQtcGVyaW9kaWNhbD48
ZnVsbC10aXRsZT5HbG9iYWwgSm91cm5hbCBvZiBIZWFsdGggU2NpZW5jZTwvZnVsbC10aXRsZT48
YWJici0xPkdsb2IgSiBIZWFsdGggU2NpPC9hYmJyLTE+PC9hbHQtcGVyaW9kaWNhbD48cGFnZXM+
MTQ1LTUzPC9wYWdlcz48dm9sdW1lPjg8L3ZvbHVtZT48bnVtYmVyPjU8L251bWJlcj48a2V5d29y
ZHM+PGtleXdvcmQ+KkNhc2UgTWFuYWdlbWVudC9vZyBbT3JnYW5pemF0aW9uICZhbXA7IEFkbWlu
aXN0cmF0aW9uXTwva2V5d29yZD48a2V5d29yZD5FbGVjdHJvbmljIE1haWw8L2tleXdvcmQ+PGtl
eXdvcmQ+SHVtYW5zPC9rZXl3b3JkPjxrZXl3b3JkPlBvc3RhbCBTZXJ2aWNlPC9rZXl3b3JkPjxr
ZXl3b3JkPipTb2NpYWwgU3VwcG9ydDwva2V5d29yZD48a2V5d29yZD4qU3VpY2lkZS9wYyBbUHJl
dmVudGlvbiAmYW1wOyBDb250cm9sXTwva2V5d29yZD48a2V5d29yZD5TdWljaWRlLCBBdHRlbXB0
ZWQvcGMgW1ByZXZlbnRpb24gJmFtcDsgQ29udHJvbF08L2tleXdvcmQ+PGtleXdvcmQ+U3VpY2lk
ZSwgQXR0ZW1wdGVkL3NuIFtTdGF0aXN0aWNzICZhbXA7IE51bWVyaWNhbCBEYXRhXTwva2V5d29y
ZD48a2V5d29yZD5UZWxlcGhvbmU8L2tleXdvcmQ+PC9rZXl3b3Jkcz48ZGF0ZXM+PHllYXI+MjAx
NTwveWVhcj48cHViLWRhdGVzPjxkYXRlPlNlcCAyODwvZGF0ZT48L3B1Yi1kYXRlcz48L2RhdGVz
Pjxpc2JuPjE5MTYtOTczNjwvaXNibj48YWNjZXNzaW9uLW51bT4yNjY1MjA4NTwvYWNjZXNzaW9u
LW51bT48d29yay10eXBlPlJldmlldzwvd29yay10eXBlPjx1cmxzPjxyZWxhdGVkLXVybHM+PHVy
bD5odHRwOi8vb3ZpZHNwLm92aWQuY29tL292aWR3ZWIuY2dpP1Q9SlMmYW1wO0NTQz1ZJmFtcDtO
RVdTPU4mYW1wO1BBR0U9ZnVsbHRleHQmYW1wO0Q9bWVkMTEmYW1wO0FOPTI2NjUyMDg1PC91cmw+
PHVybD5odHRwOi8vcHJpbW9hLmxpYnJhcnkudW5zdy5lZHUuYXUvb3BlbnVybC82MVVOU1dfSU5T
VC9VTlNXX1NFUlZJQ0VTX1BBR0U/c2lkPU9WSUQ6bWVkbGluZSZhbXA7aWQ9cG1pZDoyNjY1MjA4
NSZhbXA7aWQ9ZG9pOjEwLjU1MzklMkZnamhzLnY4bjVwMTQ1JmFtcDtpc3NuPTE5MTYtOTczNiZh
bXA7aXNibj0mYW1wO3ZvbHVtZT04JmFtcDtpc3N1ZT01JmFtcDtzcGFnZT0xNDUmYW1wO3BhZ2Vz
PTE0NS01MyZhbXA7ZGF0ZT0yMDE1JmFtcDt0aXRsZT1HbG9iYWwrSm91cm5hbCtvZitIZWFsdGgr
U2NpZW5jZSZhbXA7YXRpdGxlPVN1aWNpZGUrUHJldmVudGlvbithbmQrRm9sbG93LVVwK1NlcnZp
Y2VzJTNBK0ErTmFycmF0aXZlK1Jldmlldy4mYW1wO2F1bGFzdD1HaGFuYmFyaSZhbXA7cGlkPSUz
Q2F1dGhvciUzRUdoYW5iYXJpK0IlM0JNYWxha291dGkrU0slM0JOb2pvbWkrTSUzQkFsYXZpK0sl
M0JLaGFsZWdocGFyYXN0K1MlM0MlMkZhdXRob3IlM0UlM0NBTiUzRTI2NjUyMDg1JTNDJTJGQU4l
M0UlM0NEVCUzRUpvdXJuYWwrQXJ0aWNsZSUzQyUyRkRUJTNFPC91cmw+PC9yZWxhdGVkLXVybHM+
PC91cmxzPjxlbGVjdHJvbmljLXJlc291cmNlLW51bT5odHRwczovL2R4LmRvaS5vcmcvMTAuNTUz
OS9namhzLnY4bjVwMTQ1PC9lbGVjdHJvbmljLXJlc291cmNlLW51bT48cmVtb3RlLWRhdGFiYXNl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Pr="007D37E7">
        <w:instrText xml:space="preserve"> ADDIN EN.CITE </w:instrText>
      </w:r>
      <w:r w:rsidRPr="007D37E7">
        <w:fldChar w:fldCharType="begin">
          <w:fldData xml:space="preserve">PEVuZE5vdGU+PENpdGU+PEF1dGhvcj5GYWxjb25lPC9BdXRob3I+PFllYXI+MjAxNzwvWWVhcj48
UmVjTnVtPjIxMTQ8L1JlY051bT48RGlzcGxheVRleHQ+PHN0eWxlIGZhY2U9InN1cGVyc2NyaXB0
Ij4zMSwgMzI8L3N0eWxlPjwvRGlzcGxheVRleHQ+PHJlY29yZD48cmVjLW51bWJlcj4yMTE0PC9y
ZWMtbnVtYmVyPjxmb3JlaWduLWtleXM+PGtleSBhcHA9IkVOIiBkYi1pZD0icmE1MHd4c2Y2d3hk
MG9lMmQwb3hyOTAzeGFleDI5MjB4c3Y5IiB0aW1lc3RhbXA9IjE2ODgwNDUxMTQiPjIxMTQ8L2tl
eT48L2ZvcmVpZ24ta2V5cz48cmVmLXR5cGUgbmFtZT0iSm91cm5hbCBBcnRpY2xlIj4xNzwvcmVm
LXR5cGU+PGNvbnRyaWJ1dG9ycz48YXV0aG9ycz48YXV0aG9yPkZhbGNvbmUsIEcuPC9hdXRob3I+
PGF1dGhvcj5OYXJkZWxsYSwgQS48L2F1dGhvcj48YXV0aG9yPkxhbWlzLCBELiBBLjwvYXV0aG9y
PjxhdXRob3I+RXJidXRvLCBELjwvYXV0aG9yPjxhdXRob3I+R2lyYXJkaSwgUC48L2F1dGhvcj48
YXV0aG9yPlBvbXBpbGksIE0uPC9hdXRob3I+PC9hdXRob3JzPjwvY29udHJpYnV0b3JzPjxhdXRo
LWFkZHJlc3M+RmFsY29uZSwgR2l1bGlhLiBQc3ljaGlhdHJ5IFJlc2lkZW5jeSBUcmFpbmluZyBQ
cm9ncmFtLCBGYWN1bHR5IG9mIE1lZGljaW5lIGFuZCBQc3ljaG9sb2d5LCBTYXBpZW56YSBVbml2
ZXJzaXR5IG9mIFJvbWUsIDAwMTg5IFJvbWUsIEl0YWx5LiYjeEQ7TmFyZGVsbGEsIEFkZWxlLiBQ
c3ljaGlhdHJ5IFJlc2lkZW5jeSBUcmFpbmluZyBQcm9ncmFtLCBGYWN1bHR5IG9mIE1lZGljaW5l
IGFuZCBQc3ljaG9sb2d5LCBTYXBpZW56YSBVbml2ZXJzaXR5IG9mIFJvbWUsIDAwMTg5IFJvbWUs
IEl0YWx5LiYjeEQ7TGFtaXMsIERvcmlhbiBBLiBEZXBhcnRtZW50IG9mIFBzeWNoaWF0cnkgYW5k
IEJlaGF2aW9yYWwgU2NpZW5jZXMsIEVtb3J5IFVuaXZlcnNpdHkgU2Nob29sIG9mIE1lZGljaW5l
LCBBdGxhbnRhLCBHQSAzMDMwMywgVW5pdGVkIFN0YXRlcy4mI3hEO0VyYnV0bywgRGVuaXNlLiBE
ZXBhcnRtZW50IG9mIE5ldXJvc2NpZW5jZXMsIE1lbnRhbCBIZWFsdGggYW5kIFNlbnNvcnkgT3Jn
YW5zLCBTdWljaWRlIFByZXZlbnRpb24gQ2VudGVyLCBTYW50JmFwb3M7QW5kcmVhIEhvc3BpdGFs
LCBTYXBpZW56YSBVbml2ZXJzaXR5IG9mIFJvbWUsIDAwMTg5IFJvbWUsIEl0YWx5LiYjeEQ7R2ly
YXJkaSwgUGFvbG8uIERlcGFydG1lbnQgb2YgTmV1cm9zY2llbmNlcywgTWVudGFsIEhlYWx0aCBh
bmQgU2Vuc29yeSBPcmdhbnMsIFN1aWNpZGUgUHJldmVudGlvbiBDZW50ZXIsIFNhbnQmYXBvcztB
bmRyZWEgSG9zcGl0YWwsIFNhcGllbnphIFVuaXZlcnNpdHkgb2YgUm9tZSwgMDAxODkgUm9tZSwg
SXRhbHkuJiN4RDtQb21waWxpLCBNYXVyaXppby4gRGVwYXJ0bWVudCBvZiBOZXVyb3NjaWVuY2Vz
LCBNZW50YWwgSGVhbHRoIGFuZCBTZW5zb3J5IE9yZ2FucywgU3VpY2lkZSBQcmV2ZW50aW9uIENl
bnRlciwgU2FudCZhcG9zO0FuZHJlYSBIb3NwaXRhbCwgU2FwaWVuemEgVW5pdmVyc2l0eSBvZiBS
b21lLCAwMDE4OSBSb21lLCBJdGFseS4gbWF1cml6aW8ucG9tcGlsaUB1bmlyb21hMS5pdC48L2F1
dGgtYWRkcmVzcz48dGl0bGVzPjx0aXRsZT5UYWtpbmcgY2FyZSBvZiBzdWljaWRhbCBwYXRpZW50
cyB3aXRoIG5ldyB0ZWNobm9sb2dpZXMgYW5kIHJlYWNoaW5nLW91dCBtZWFucyBpbiB0aGUgcG9z
dC1kaXNjaGFyZ2UgcGVyaW9kPC90aXRsZT48c2Vjb25kYXJ5LXRpdGxlPldvcmxkIEpvdXJuYWwg
b2YgUHN5Y2hpYXRyeTwvc2Vjb25kYXJ5LXRpdGxlPjxhbHQtdGl0bGU+V29ybGQgajwvYWx0LXRp
dGxlPjwvdGl0bGVzPjxwZXJpb2RpY2FsPjxmdWxsLXRpdGxlPldvcmxkIEpvdXJuYWwgb2YgUHN5
Y2hpYXRyeTwvZnVsbC10aXRsZT48YWJici0xPldvcmxkIGo8L2FiYnItMT48L3BlcmlvZGljYWw+
PGFsdC1wZXJpb2RpY2FsPjxmdWxsLXRpdGxlPldvcmxkIEpvdXJuYWwgb2YgUHN5Y2hpYXRyeTwv
ZnVsbC10aXRsZT48YWJici0xPldvcmxkIGo8L2FiYnItMT48L2FsdC1wZXJpb2RpY2FsPjxwYWdl
cz4xNjMtMTc2PC9wYWdlcz48dm9sdW1lPjc8L3ZvbHVtZT48bnVtYmVyPjM8L251bWJlcj48ZGF0
ZXM+PHllYXI+MjAxNzwveWVhcj48cHViLWRhdGVzPjxkYXRlPlNlcCAyMjwvZGF0ZT48L3B1Yi1k
YXRlcz48L2RhdGVzPjxpc2JuPjIyMjAtMzIwNjwvaXNibj48YWNjZXNzaW9uLW51bT4yOTA0MzE1
NDwvYWNjZXNzaW9uLW51bT48d29yay10eXBlPlJldmlldzwvd29yay10eXBlPjx1cmxzPjxyZWxh
dGVkLXVybHM+PHVybD5odHRwOi8vb3ZpZHNwLm92aWQuY29tL292aWR3ZWIuY2dpP1Q9SlMmYW1w
O0NTQz1ZJmFtcDtORVdTPU4mYW1wO1BBR0U9ZnVsbHRleHQmYW1wO0Q9cHJlbTImYW1wO0FOPTI5
MDQzMTU0PC91cmw+PHVybD5odHRwOi8vcHJpbW9hLmxpYnJhcnkudW5zdy5lZHUuYXUvb3BlbnVy
bC82MVVOU1dfSU5TVC9VTlNXX1NFUlZJQ0VTX1BBR0U/c2lkPU9WSUQ6bWVkbGluZSZhbXA7aWQ9
cG1pZDoyOTA0MzE1NCZhbXA7aWQ9ZG9pOjEwLjU0OTglMkZ3anAudjcuaTMuMTYzJmFtcDtpc3Nu
PTIyMjAtMzIwNiZhbXA7aXNibj0mYW1wO3ZvbHVtZT03JmFtcDtpc3N1ZT0zJmFtcDtzcGFnZT0x
NjMmYW1wO3BhZ2VzPTE2My0xNzYmYW1wO2RhdGU9MjAxNyZhbXA7dGl0bGU9V29ybGQrSm91cm5h
bCtvZitQc3ljaGlhdHJ5JmFtcDthdGl0bGU9VGFraW5nK2NhcmUrb2Yrc3VpY2lkYWwrcGF0aWVu
dHMrd2l0aCtuZXcrdGVjaG5vbG9naWVzK2FuZCtyZWFjaGluZy1vdXQrbWVhbnMraW4rdGhlK3Bv
c3QtZGlzY2hhcmdlK3BlcmlvZC4mYW1wO2F1bGFzdD1GYWxjb25lJmFtcDtwaWQ9JTNDYXV0aG9y
JTNFRmFsY29uZStHJTNCTmFyZGVsbGErQSUzQkxhbWlzK0RBJTNCRXJidXRvK0QlM0JHaXJhcmRp
K1AlM0JQb21waWxpK00lM0MlMkZhdXRob3IlM0UlM0NBTiUzRTI5MDQzMTU0JTNDJTJGQU4lM0Ul
M0NEVCUzRUpvdXJuYWwrQXJ0aWNsZSUzQyUyRkRUJTNFPC91cmw+PC9yZWxhdGVkLXVybHM+PC91
cmxzPjxlbGVjdHJvbmljLXJlc291cmNlLW51bT5odHRwczovL2R4LmRvaS5vcmcvMTAuNTQ5OC93
anAudjcuaTMuMTYzPC9lbGVjdHJvbmljLXJlc291cmNlLW51bT48cmVtb3RlLWRhdGFiYXNlLW5h
bWU+TUVETElORTwvcmVtb3RlLWRhdGFiYXNlLW5hbWU+PHJlbW90ZS1kYXRhYmFzZS1wcm92aWRl
cj5PdmlkIFRlY2hub2xvZ2llczwvcmVtb3RlLWRhdGFiYXNlLXByb3ZpZGVyPjxsYW5ndWFnZT5F
bmdsaXNoPC9sYW5ndWFnZT48L3JlY29yZD48L0NpdGU+PENpdGU+PEF1dGhvcj5HaGFuYmFyaTwv
QXV0aG9yPjxZZWFyPjIwMTU8L1llYXI+PFJlY051bT4yMTE1PC9SZWNOdW0+PHJlY29yZD48cmVj
LW51bWJlcj4yMTE1PC9yZWMtbnVtYmVyPjxmb3JlaWduLWtleXM+PGtleSBhcHA9IkVOIiBkYi1p
ZD0icmE1MHd4c2Y2d3hkMG9lMmQwb3hyOTAzeGFleDI5MjB4c3Y5IiB0aW1lc3RhbXA9IjE2ODgw
NDUxMTQiPjIxMTU8L2tleT48L2ZvcmVpZ24ta2V5cz48cmVmLXR5cGUgbmFtZT0iSm91cm5hbCBB
cnRpY2xlIj4xNzwvcmVmLXR5cGU+PGNvbnRyaWJ1dG9ycz48YXV0aG9ycz48YXV0aG9yPkdoYW5i
YXJpLCBCLjwvYXV0aG9yPjxhdXRob3I+TWFsYWtvdXRpLCBTLiBLLjwvYXV0aG9yPjxhdXRob3I+
Tm9qb21pLCBNLjwvYXV0aG9yPjxhdXRob3I+QWxhdmksIEsuPC9hdXRob3I+PGF1dGhvcj5LaGFs
ZWdocGFyYXN0LCBTLjwvYXV0aG9yPjwvYXV0aG9ycz48L2NvbnRyaWJ1dG9ycz48YXV0aC1hZGRy
ZXNzPkdoYW5iYXJpLCBCZWhyb296LiBNZW50YWwgSGVhbHRoIFJlc2VhcmNoIENlbnRlciAoTUhS
QyksIFRlaHJhbiBJbnN0aXR1dGUgb2YgUHN5Y2hpYXRyeSwgRmFjdWx0eSBvZiBiZWhhdmlvcmFs
IHNjaWVuY2VzIGFuZCBtZW50YWwgaGVhbHRoLCBJcmFuIFVuaXZlcnNpdHkgb2YgTWVkaWNhbCBT
Y2llbmNlcyAoSVVNUyksIFRlaHJhbiwgSXJhbi4uIGcuYmVocm9vekBnbWFpbC5jb20uPC9hdXRo
LWFkZHJlc3M+PHRpdGxlcz48dGl0bGU+U3VpY2lkZSBQcmV2ZW50aW9uIGFuZCBGb2xsb3ctVXAg
U2VydmljZXM6IEEgTmFycmF0aXZlIFJldmlldzwvdGl0bGU+PHNlY29uZGFyeS10aXRsZT5HbG9i
YWwgSm91cm5hbCBvZiBIZWFsdGggU2NpZW5jZTwvc2Vjb25kYXJ5LXRpdGxlPjxhbHQtdGl0bGU+
R2xvYiBKIEhlYWx0aCBTY2k8L2FsdC10aXRsZT48L3RpdGxlcz48cGVyaW9kaWNhbD48ZnVsbC10
aXRsZT5HbG9iYWwgSm91cm5hbCBvZiBIZWFsdGggU2NpZW5jZTwvZnVsbC10aXRsZT48YWJici0x
Pkdsb2IgSiBIZWFsdGggU2NpPC9hYmJyLTE+PC9wZXJpb2RpY2FsPjxhbHQtcGVyaW9kaWNhbD48
ZnVsbC10aXRsZT5HbG9iYWwgSm91cm5hbCBvZiBIZWFsdGggU2NpZW5jZTwvZnVsbC10aXRsZT48
YWJici0xPkdsb2IgSiBIZWFsdGggU2NpPC9hYmJyLTE+PC9hbHQtcGVyaW9kaWNhbD48cGFnZXM+
MTQ1LTUzPC9wYWdlcz48dm9sdW1lPjg8L3ZvbHVtZT48bnVtYmVyPjU8L251bWJlcj48a2V5d29y
ZHM+PGtleXdvcmQ+KkNhc2UgTWFuYWdlbWVudC9vZyBbT3JnYW5pemF0aW9uICZhbXA7IEFkbWlu
aXN0cmF0aW9uXTwva2V5d29yZD48a2V5d29yZD5FbGVjdHJvbmljIE1haWw8L2tleXdvcmQ+PGtl
eXdvcmQ+SHVtYW5zPC9rZXl3b3JkPjxrZXl3b3JkPlBvc3RhbCBTZXJ2aWNlPC9rZXl3b3JkPjxr
ZXl3b3JkPipTb2NpYWwgU3VwcG9ydDwva2V5d29yZD48a2V5d29yZD4qU3VpY2lkZS9wYyBbUHJl
dmVudGlvbiAmYW1wOyBDb250cm9sXTwva2V5d29yZD48a2V5d29yZD5TdWljaWRlLCBBdHRlbXB0
ZWQvcGMgW1ByZXZlbnRpb24gJmFtcDsgQ29udHJvbF08L2tleXdvcmQ+PGtleXdvcmQ+U3VpY2lk
ZSwgQXR0ZW1wdGVkL3NuIFtTdGF0aXN0aWNzICZhbXA7IE51bWVyaWNhbCBEYXRhXTwva2V5d29y
ZD48a2V5d29yZD5UZWxlcGhvbmU8L2tleXdvcmQ+PC9rZXl3b3Jkcz48ZGF0ZXM+PHllYXI+MjAx
NTwveWVhcj48cHViLWRhdGVzPjxkYXRlPlNlcCAyODwvZGF0ZT48L3B1Yi1kYXRlcz48L2RhdGVz
Pjxpc2JuPjE5MTYtOTczNjwvaXNibj48YWNjZXNzaW9uLW51bT4yNjY1MjA4NTwvYWNjZXNzaW9u
LW51bT48d29yay10eXBlPlJldmlldzwvd29yay10eXBlPjx1cmxzPjxyZWxhdGVkLXVybHM+PHVy
bD5odHRwOi8vb3ZpZHNwLm92aWQuY29tL292aWR3ZWIuY2dpP1Q9SlMmYW1wO0NTQz1ZJmFtcDtO
RVdTPU4mYW1wO1BBR0U9ZnVsbHRleHQmYW1wO0Q9bWVkMTEmYW1wO0FOPTI2NjUyMDg1PC91cmw+
PHVybD5odHRwOi8vcHJpbW9hLmxpYnJhcnkudW5zdy5lZHUuYXUvb3BlbnVybC82MVVOU1dfSU5T
VC9VTlNXX1NFUlZJQ0VTX1BBR0U/c2lkPU9WSUQ6bWVkbGluZSZhbXA7aWQ9cG1pZDoyNjY1MjA4
NSZhbXA7aWQ9ZG9pOjEwLjU1MzklMkZnamhzLnY4bjVwMTQ1JmFtcDtpc3NuPTE5MTYtOTczNiZh
bXA7aXNibj0mYW1wO3ZvbHVtZT04JmFtcDtpc3N1ZT01JmFtcDtzcGFnZT0xNDUmYW1wO3BhZ2Vz
PTE0NS01MyZhbXA7ZGF0ZT0yMDE1JmFtcDt0aXRsZT1HbG9iYWwrSm91cm5hbCtvZitIZWFsdGgr
U2NpZW5jZSZhbXA7YXRpdGxlPVN1aWNpZGUrUHJldmVudGlvbithbmQrRm9sbG93LVVwK1NlcnZp
Y2VzJTNBK0ErTmFycmF0aXZlK1Jldmlldy4mYW1wO2F1bGFzdD1HaGFuYmFyaSZhbXA7cGlkPSUz
Q2F1dGhvciUzRUdoYW5iYXJpK0IlM0JNYWxha291dGkrU0slM0JOb2pvbWkrTSUzQkFsYXZpK0sl
M0JLaGFsZWdocGFyYXN0K1MlM0MlMkZhdXRob3IlM0UlM0NBTiUzRTI2NjUyMDg1JTNDJTJGQU4l
M0UlM0NEVCUzRUpvdXJuYWwrQXJ0aWNsZSUzQyUyRkRUJTNFPC91cmw+PC9yZWxhdGVkLXVybHM+
PC91cmxzPjxlbGVjdHJvbmljLXJlc291cmNlLW51bT5odHRwczovL2R4LmRvaS5vcmcvMTAuNTUz
OS9namhzLnY4bjVwMTQ1PC9lbGVjdHJvbmljLXJlc291cmNlLW51bT48cmVtb3RlLWRhdGFiYXNl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Pr="007D37E7">
        <w:instrText xml:space="preserve"> ADDIN EN.CITE.DATA </w:instrText>
      </w:r>
      <w:r w:rsidRPr="007D37E7">
        <w:fldChar w:fldCharType="end"/>
      </w:r>
      <w:r w:rsidRPr="007D37E7">
        <w:fldChar w:fldCharType="separate"/>
      </w:r>
      <w:r w:rsidRPr="007D37E7">
        <w:rPr>
          <w:noProof/>
          <w:vertAlign w:val="superscript"/>
        </w:rPr>
        <w:t>31, 32</w:t>
      </w:r>
      <w:r w:rsidRPr="007D37E7">
        <w:fldChar w:fldCharType="end"/>
      </w:r>
      <w:r w:rsidRPr="007D37E7">
        <w:t>.</w:t>
      </w:r>
    </w:p>
    <w:p w14:paraId="6628BC0A" w14:textId="31A23A61" w:rsidR="007D37E7" w:rsidRPr="007D37E7" w:rsidRDefault="007D37E7" w:rsidP="00F40A27">
      <w:r w:rsidRPr="007D37E7">
        <w:t xml:space="preserve">A cautious interpretation of the above meta-analyses and reviews suggests that </w:t>
      </w:r>
      <w:r w:rsidR="00614011">
        <w:t>brief contact interventions</w:t>
      </w:r>
      <w:r w:rsidRPr="007D37E7">
        <w:t xml:space="preserve"> may reduce the risk of suicide attempts, with a more sophisticated analysis</w:t>
      </w:r>
      <w:r w:rsidRPr="007D37E7">
        <w:fldChar w:fldCharType="begin"/>
      </w:r>
      <w:r w:rsidRPr="007D37E7">
        <w:instrText xml:space="preserve"> ADDIN EN.CITE &lt;EndNote&gt;&lt;Cite&gt;&lt;Author&gt;Tay&lt;/Author&gt;&lt;Year&gt;2022&lt;/Year&gt;&lt;RecNum&gt;2151&lt;/RecNum&gt;&lt;DisplayText&gt;&lt;style face="superscript"&gt;24&lt;/style&gt;&lt;/DisplayText&gt;&lt;record&gt;&lt;rec-number&gt;2151&lt;/rec-number&gt;&lt;foreign-keys&gt;&lt;key app="EN" db-id="ra50wxsf6wxd0oe2d0oxr903xaex2920xsv9" timestamp="1688078144"&gt;2151&lt;/key&gt;&lt;/foreign-keys&gt;&lt;ref-type name="Journal Article"&gt;17&lt;/ref-type&gt;&lt;contributors&gt;&lt;authors&gt;&lt;author&gt;Tay, J. L.&lt;/author&gt;&lt;author&gt;Li, Z.&lt;/author&gt;&lt;/authors&gt;&lt;/contributors&gt;&lt;auth-address&gt;Institute of Mental Health, Buangkok Green Medical Park, Singapore, Singapore.&lt;/auth-address&gt;&lt;titles&gt;&lt;title&gt;Brief contact interventions to reduce suicide among discharged patients with mental health disorders-A meta-analysis of RCTs&lt;/title&gt;&lt;secondary-title&gt;Suicide Life Threat Behav&lt;/secondary-title&gt;&lt;/titles&gt;&lt;periodical&gt;&lt;full-title&gt;Suicide Life Threat Behav&lt;/full-title&gt;&lt;/periodical&gt;&lt;pages&gt;1074-1095&lt;/pages&gt;&lt;volume&gt;52&lt;/volume&gt;&lt;number&gt;6&lt;/number&gt;&lt;edition&gt;20220728&lt;/edition&gt;&lt;keywords&gt;&lt;keyword&gt;Humans&lt;/keyword&gt;&lt;keyword&gt;*Suicide, Attempted/prevention &amp;amp; control/psychology&lt;/keyword&gt;&lt;keyword&gt;Mental Health&lt;/keyword&gt;&lt;keyword&gt;Suicidal Ideation&lt;/keyword&gt;&lt;keyword&gt;*Mental Disorders/therapy/psychology&lt;/keyword&gt;&lt;keyword&gt;Crisis Intervention&lt;/keyword&gt;&lt;keyword&gt;brief contact interventions&lt;/keyword&gt;&lt;keyword&gt;postdischarge interventions&lt;/keyword&gt;&lt;keyword&gt;self-harm&lt;/keyword&gt;&lt;keyword&gt;suicide&lt;/keyword&gt;&lt;/keywords&gt;&lt;dates&gt;&lt;year&gt;2022&lt;/year&gt;&lt;pub-dates&gt;&lt;date&gt;Dec&lt;/date&gt;&lt;/pub-dates&gt;&lt;/dates&gt;&lt;isbn&gt;0363-0234&lt;/isbn&gt;&lt;accession-num&gt;35899821&lt;/accession-num&gt;&lt;urls&gt;&lt;/urls&gt;&lt;electronic-resource-num&gt;10.1111/sltb.12903&lt;/electronic-resource-num&gt;&lt;remote-database-provider&gt;NLM&lt;/remote-database-provider&gt;&lt;language&gt;eng&lt;/language&gt;&lt;/record&gt;&lt;/Cite&gt;&lt;/EndNote&gt;</w:instrText>
      </w:r>
      <w:r w:rsidRPr="007D37E7">
        <w:fldChar w:fldCharType="separate"/>
      </w:r>
      <w:r w:rsidRPr="007D37E7">
        <w:rPr>
          <w:noProof/>
          <w:vertAlign w:val="superscript"/>
        </w:rPr>
        <w:t>24</w:t>
      </w:r>
      <w:r w:rsidRPr="007D37E7">
        <w:fldChar w:fldCharType="end"/>
      </w:r>
      <w:r w:rsidRPr="007D37E7">
        <w:t xml:space="preserve"> suggesting that a combination of contact types (i.e. face-to-face followed by brief contacts) is likely to be most effective. </w:t>
      </w:r>
    </w:p>
    <w:p w14:paraId="43C2B6A1" w14:textId="77777777" w:rsidR="007D37E7" w:rsidRPr="006E3A3B" w:rsidRDefault="007D37E7" w:rsidP="007D37E7">
      <w:pPr>
        <w:rPr>
          <w:rFonts w:ascii="Calibri" w:hAnsi="Calibri" w:cs="Calibri"/>
        </w:rPr>
      </w:pPr>
    </w:p>
    <w:p w14:paraId="1FE52704" w14:textId="28D753ED" w:rsidR="007D37E7" w:rsidRPr="007D37E7" w:rsidRDefault="007D37E7" w:rsidP="007D37E7">
      <w:pPr>
        <w:pStyle w:val="Heading3"/>
        <w:rPr>
          <w:rFonts w:cstheme="majorHAnsi"/>
        </w:rPr>
      </w:pPr>
      <w:bookmarkStart w:id="38" w:name="_Toc139033238"/>
      <w:r w:rsidRPr="007D37E7">
        <w:rPr>
          <w:rFonts w:cstheme="majorHAnsi"/>
        </w:rPr>
        <w:t xml:space="preserve">Evaluations of </w:t>
      </w:r>
      <w:r w:rsidR="009E1ADC">
        <w:rPr>
          <w:rFonts w:cstheme="majorHAnsi"/>
        </w:rPr>
        <w:t>i</w:t>
      </w:r>
      <w:r w:rsidRPr="007D37E7">
        <w:rPr>
          <w:rFonts w:cstheme="majorHAnsi"/>
        </w:rPr>
        <w:t xml:space="preserve">ndividual </w:t>
      </w:r>
      <w:r w:rsidR="009E1ADC">
        <w:rPr>
          <w:rFonts w:cstheme="majorHAnsi"/>
        </w:rPr>
        <w:t>p</w:t>
      </w:r>
      <w:r w:rsidRPr="007D37E7">
        <w:rPr>
          <w:rFonts w:cstheme="majorHAnsi"/>
        </w:rPr>
        <w:t>rograms</w:t>
      </w:r>
      <w:bookmarkEnd w:id="38"/>
    </w:p>
    <w:p w14:paraId="351686D7" w14:textId="64E14438" w:rsidR="007D37E7" w:rsidRPr="007D37E7" w:rsidRDefault="007D37E7" w:rsidP="00F40A27">
      <w:r w:rsidRPr="007D37E7">
        <w:t>Consistent with the 2019 Evidence Check, most studies included within th</w:t>
      </w:r>
      <w:r w:rsidR="00275A05">
        <w:t>is Evidence Check</w:t>
      </w:r>
      <w:r w:rsidRPr="007D37E7">
        <w:t xml:space="preserve"> may be considered within the three broad categories of </w:t>
      </w:r>
      <w:r w:rsidR="00614011">
        <w:t>brief contact interventions</w:t>
      </w:r>
      <w:r w:rsidRPr="007D37E7">
        <w:t xml:space="preserve">, </w:t>
      </w:r>
      <w:r w:rsidR="00614011">
        <w:t>comprehensive aftercare</w:t>
      </w:r>
      <w:r w:rsidRPr="007D37E7">
        <w:t xml:space="preserve">, and </w:t>
      </w:r>
      <w:r w:rsidR="00614011">
        <w:t>brief interventions</w:t>
      </w:r>
      <w:r w:rsidRPr="007D37E7">
        <w:t xml:space="preserve">. The number of controlled evaluations of each aftercare model and the percentage providing support for effectiveness are summarised below in Table 2. </w:t>
      </w:r>
      <w:proofErr w:type="gramStart"/>
      <w:r w:rsidRPr="007D37E7">
        <w:t>The majority of</w:t>
      </w:r>
      <w:proofErr w:type="gramEnd"/>
      <w:r w:rsidRPr="007D37E7">
        <w:t xml:space="preserve"> studies found that </w:t>
      </w:r>
      <w:r w:rsidR="00614011">
        <w:t>comprehensive aftercare</w:t>
      </w:r>
      <w:r w:rsidRPr="007D37E7">
        <w:t xml:space="preserve"> programs and </w:t>
      </w:r>
      <w:r w:rsidR="00C37A19">
        <w:t>b</w:t>
      </w:r>
      <w:r w:rsidRPr="007D37E7">
        <w:t xml:space="preserve">rief </w:t>
      </w:r>
      <w:r w:rsidR="00C37A19">
        <w:t>i</w:t>
      </w:r>
      <w:r w:rsidRPr="007D37E7">
        <w:t xml:space="preserve">ntervention </w:t>
      </w:r>
      <w:r w:rsidR="007F0084">
        <w:t>p</w:t>
      </w:r>
      <w:r w:rsidRPr="007D37E7">
        <w:t xml:space="preserve">rograms are effective (63% and 70% of studies respectively). Support for </w:t>
      </w:r>
      <w:r w:rsidR="00614011">
        <w:t>brief contact interventions</w:t>
      </w:r>
      <w:r w:rsidRPr="007D37E7">
        <w:t xml:space="preserve"> was somewhat lower at 50% of the published evaluations. It is important to note that we identified only four published controlled evaluations of </w:t>
      </w:r>
      <w:r w:rsidR="00614011">
        <w:t>brief contact interventions</w:t>
      </w:r>
      <w:r w:rsidRPr="007D37E7">
        <w:t xml:space="preserve"> across the two review periods and of these, one study unexpectedly found that the incidence of suicide reattempts was </w:t>
      </w:r>
      <w:r w:rsidRPr="007D37E7">
        <w:rPr>
          <w:i/>
        </w:rPr>
        <w:t>higher</w:t>
      </w:r>
      <w:r w:rsidRPr="007D37E7">
        <w:t xml:space="preserve"> among those who received the intervention</w:t>
      </w:r>
      <w:r w:rsidRPr="007D37E7">
        <w:fldChar w:fldCharType="begin"/>
      </w:r>
      <w:r w:rsidRPr="007D37E7">
        <w:instrText xml:space="preserve"> ADDIN EN.CITE &lt;EndNote&gt;&lt;Cite&gt;&lt;Author&gt;Kapur&lt;/Author&gt;&lt;Year&gt;2013&lt;/Year&gt;&lt;RecNum&gt;2116&lt;/RecNum&gt;&lt;DisplayText&gt;&lt;style face="superscript"&gt;33&lt;/style&gt;&lt;/DisplayText&gt;&lt;record&gt;&lt;rec-number&gt;2116&lt;/rec-number&gt;&lt;foreign-keys&gt;&lt;key app="EN" db-id="ra50wxsf6wxd0oe2d0oxr903xaex2920xsv9" timestamp="1688045114"&gt;2116&lt;/key&gt;&lt;/foreign-keys&gt;&lt;ref-type name="Journal Article"&gt;17&lt;/ref-type&gt;&lt;contributors&gt;&lt;authors&gt;&lt;author&gt;Kapur, N.&lt;/author&gt;&lt;author&gt;Gunnell, D.&lt;/author&gt;&lt;author&gt;Hawton, K.&lt;/author&gt;&lt;author&gt;Nadeem, S.&lt;/author&gt;&lt;author&gt;Khalil, S.&lt;/author&gt;&lt;author&gt;Longson, D.&lt;/author&gt;&lt;author&gt;Jordan, R.&lt;/author&gt;&lt;author&gt;Donaldson, I.&lt;/author&gt;&lt;author&gt;Emsley, R.&lt;/author&gt;&lt;author&gt;Cooper, J.&lt;/author&gt;&lt;/authors&gt;&lt;/contributors&gt;&lt;auth-address&gt;University of Manchester, Centre for Suicide Prevention, Centre for Mental Health and Risk, Jean McFarlane Building, Oxford Road, Manchester M13 9PL. nav.kapur@manchester.ac.uk&lt;/auth-address&gt;&lt;titles&gt;&lt;title&gt;Messages from Manchester: pilot randomised controlled trial following self-harm&lt;/title&gt;&lt;secondary-title&gt;Br J Psychiatry&lt;/secondary-title&gt;&lt;alt-title&gt;The British journal of psychiatry : the journal of mental science&lt;/alt-title&gt;&lt;/titles&gt;&lt;periodical&gt;&lt;full-title&gt;Br J Psychiatry&lt;/full-title&gt;&lt;/periodical&gt;&lt;pages&gt;73-4&lt;/pages&gt;&lt;volume&gt;203&lt;/volume&gt;&lt;number&gt;1&lt;/number&gt;&lt;edition&gt;2013/07/03&lt;/edition&gt;&lt;keywords&gt;&lt;keyword&gt;Adult&lt;/keyword&gt;&lt;keyword&gt;Female&lt;/keyword&gt;&lt;keyword&gt;Focus Groups&lt;/keyword&gt;&lt;keyword&gt;Humans&lt;/keyword&gt;&lt;keyword&gt;Male&lt;/keyword&gt;&lt;keyword&gt;Pilot Projects&lt;/keyword&gt;&lt;keyword&gt;Qualitative Research&lt;/keyword&gt;&lt;keyword&gt;Self-Injurious Behavior/psychology/*therapy&lt;/keyword&gt;&lt;keyword&gt;Suicide, Attempted/*psychology&lt;/keyword&gt;&lt;keyword&gt;Treatment Outcome&lt;/keyword&gt;&lt;/keywords&gt;&lt;dates&gt;&lt;year&gt;2013&lt;/year&gt;&lt;pub-dates&gt;&lt;date&gt;Jul&lt;/date&gt;&lt;/pub-dates&gt;&lt;/dates&gt;&lt;isbn&gt;0007-1250&lt;/isbn&gt;&lt;accession-num&gt;23818535&lt;/accession-num&gt;&lt;urls&gt;&lt;/urls&gt;&lt;electronic-resource-num&gt;10.1192/bjp.bp.113.126425&lt;/electronic-resource-num&gt;&lt;remote-database-provider&gt;NLM&lt;/remote-database-provider&gt;&lt;language&gt;eng&lt;/language&gt;&lt;/record&gt;&lt;/Cite&gt;&lt;/EndNote&gt;</w:instrText>
      </w:r>
      <w:r w:rsidRPr="007D37E7">
        <w:fldChar w:fldCharType="separate"/>
      </w:r>
      <w:r w:rsidRPr="007D37E7">
        <w:rPr>
          <w:noProof/>
          <w:vertAlign w:val="superscript"/>
        </w:rPr>
        <w:t>33</w:t>
      </w:r>
      <w:r w:rsidRPr="007D37E7">
        <w:fldChar w:fldCharType="end"/>
      </w:r>
      <w:r w:rsidRPr="007D37E7">
        <w:t>. As displayed in Table 3, when non-controlled studies (</w:t>
      </w:r>
      <w:proofErr w:type="gramStart"/>
      <w:r w:rsidRPr="007D37E7">
        <w:t>e.g.</w:t>
      </w:r>
      <w:proofErr w:type="gramEnd"/>
      <w:r w:rsidRPr="007D37E7">
        <w:t xml:space="preserve"> pre-post evaluations) were included, the pattern of results remained similar in providing support for aftercare interventions, particularly </w:t>
      </w:r>
      <w:r w:rsidR="00614011">
        <w:t>c</w:t>
      </w:r>
      <w:r w:rsidRPr="007D37E7">
        <w:t xml:space="preserve">oordinated </w:t>
      </w:r>
      <w:r w:rsidR="00614011">
        <w:t>a</w:t>
      </w:r>
      <w:r w:rsidRPr="007D37E7">
        <w:t xml:space="preserve">ftercare and </w:t>
      </w:r>
      <w:r w:rsidR="00614011">
        <w:t>brief interventions</w:t>
      </w:r>
      <w:r w:rsidRPr="007D37E7">
        <w:t xml:space="preserve">. </w:t>
      </w:r>
    </w:p>
    <w:p w14:paraId="0DD728C9" w14:textId="7FAD0CD6" w:rsidR="007D37E7" w:rsidRPr="007D37E7" w:rsidRDefault="008424C9" w:rsidP="008424C9">
      <w:pPr>
        <w:rPr>
          <w:rFonts w:cstheme="minorHAnsi"/>
        </w:rPr>
      </w:pPr>
      <w:r>
        <w:rPr>
          <w:b/>
          <w:bCs/>
        </w:rPr>
        <w:t>Table 2</w:t>
      </w:r>
      <w:r>
        <w:rPr>
          <w:lang w:val="en-AU"/>
        </w:rPr>
        <w:t>—</w:t>
      </w:r>
      <w:r w:rsidRPr="007D37E7">
        <w:rPr>
          <w:rFonts w:cstheme="minorHAnsi"/>
        </w:rPr>
        <w:t>Findings of controlled evaluations (NHMRC Level III or higher) by aftercare model.</w:t>
      </w:r>
    </w:p>
    <w:tbl>
      <w:tblPr>
        <w:tblStyle w:val="SaxTableStyle3"/>
        <w:tblW w:w="5000" w:type="pct"/>
        <w:tblLook w:val="04A0" w:firstRow="1" w:lastRow="0" w:firstColumn="1" w:lastColumn="0" w:noHBand="0" w:noVBand="1"/>
      </w:tblPr>
      <w:tblGrid>
        <w:gridCol w:w="3828"/>
        <w:gridCol w:w="1238"/>
        <w:gridCol w:w="1358"/>
        <w:gridCol w:w="1358"/>
        <w:gridCol w:w="1238"/>
      </w:tblGrid>
      <w:tr w:rsidR="007D37E7" w:rsidRPr="007D37E7" w14:paraId="66AC7978" w14:textId="77777777" w:rsidTr="005A203C">
        <w:trPr>
          <w:cnfStyle w:val="100000000000" w:firstRow="1" w:lastRow="0" w:firstColumn="0" w:lastColumn="0" w:oddVBand="0" w:evenVBand="0" w:oddHBand="0" w:evenHBand="0" w:firstRowFirstColumn="0" w:firstRowLastColumn="0" w:lastRowFirstColumn="0" w:lastRowLastColumn="0"/>
          <w:trHeight w:val="290"/>
        </w:trPr>
        <w:tc>
          <w:tcPr>
            <w:tcW w:w="2967" w:type="dxa"/>
            <w:vMerge w:val="restart"/>
            <w:noWrap/>
          </w:tcPr>
          <w:p w14:paraId="12446849" w14:textId="77777777" w:rsidR="007D37E7" w:rsidRPr="007D37E7" w:rsidRDefault="007D37E7" w:rsidP="00094B3E">
            <w:pPr>
              <w:rPr>
                <w:rFonts w:eastAsia="Times New Roman" w:cstheme="minorHAnsi"/>
                <w:sz w:val="24"/>
                <w:lang w:eastAsia="en-AU"/>
              </w:rPr>
            </w:pPr>
            <w:r w:rsidRPr="007D37E7">
              <w:rPr>
                <w:rFonts w:eastAsia="Times New Roman" w:cstheme="minorHAnsi"/>
                <w:lang w:eastAsia="en-AU"/>
              </w:rPr>
              <w:t>Aftercare Model</w:t>
            </w:r>
          </w:p>
        </w:tc>
        <w:tc>
          <w:tcPr>
            <w:tcW w:w="4026" w:type="dxa"/>
            <w:gridSpan w:val="4"/>
            <w:noWrap/>
          </w:tcPr>
          <w:p w14:paraId="65617403" w14:textId="77777777" w:rsidR="007D37E7" w:rsidRPr="007D37E7" w:rsidRDefault="007D37E7" w:rsidP="00094B3E">
            <w:pPr>
              <w:jc w:val="center"/>
              <w:rPr>
                <w:rFonts w:eastAsia="Times New Roman" w:cstheme="minorHAnsi"/>
                <w:color w:val="000000"/>
                <w:lang w:eastAsia="en-AU"/>
              </w:rPr>
            </w:pPr>
            <w:r w:rsidRPr="007D37E7">
              <w:rPr>
                <w:rFonts w:eastAsia="Times New Roman" w:cstheme="minorHAnsi"/>
                <w:lang w:eastAsia="en-AU"/>
              </w:rPr>
              <w:t>Finding</w:t>
            </w:r>
          </w:p>
        </w:tc>
      </w:tr>
      <w:tr w:rsidR="007D37E7" w:rsidRPr="007D37E7" w14:paraId="2FBFFD88" w14:textId="77777777" w:rsidTr="005A203C">
        <w:trPr>
          <w:trHeight w:val="290"/>
        </w:trPr>
        <w:tc>
          <w:tcPr>
            <w:tcW w:w="2967" w:type="dxa"/>
            <w:vMerge/>
            <w:noWrap/>
            <w:hideMark/>
          </w:tcPr>
          <w:p w14:paraId="01BCDD65" w14:textId="77777777" w:rsidR="007D37E7" w:rsidRPr="007D37E7" w:rsidRDefault="007D37E7" w:rsidP="00094B3E">
            <w:pPr>
              <w:rPr>
                <w:rFonts w:eastAsia="Times New Roman" w:cstheme="minorHAnsi"/>
                <w:sz w:val="24"/>
                <w:lang w:eastAsia="en-AU"/>
              </w:rPr>
            </w:pPr>
          </w:p>
        </w:tc>
        <w:tc>
          <w:tcPr>
            <w:tcW w:w="960" w:type="dxa"/>
            <w:noWrap/>
            <w:hideMark/>
          </w:tcPr>
          <w:p w14:paraId="45861547" w14:textId="77777777" w:rsidR="007D37E7" w:rsidRPr="007D37E7" w:rsidRDefault="007D37E7" w:rsidP="00094B3E">
            <w:pPr>
              <w:rPr>
                <w:rFonts w:eastAsia="Times New Roman" w:cstheme="minorHAnsi"/>
                <w:szCs w:val="20"/>
                <w:lang w:eastAsia="en-AU"/>
              </w:rPr>
            </w:pPr>
          </w:p>
        </w:tc>
        <w:tc>
          <w:tcPr>
            <w:tcW w:w="1053" w:type="dxa"/>
            <w:noWrap/>
            <w:hideMark/>
          </w:tcPr>
          <w:p w14:paraId="43EB175E"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 xml:space="preserve">Effective </w:t>
            </w:r>
          </w:p>
        </w:tc>
        <w:tc>
          <w:tcPr>
            <w:tcW w:w="1053" w:type="dxa"/>
            <w:noWrap/>
            <w:hideMark/>
          </w:tcPr>
          <w:p w14:paraId="2CEC4213"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Not Effective</w:t>
            </w:r>
          </w:p>
        </w:tc>
        <w:tc>
          <w:tcPr>
            <w:tcW w:w="960" w:type="dxa"/>
            <w:noWrap/>
            <w:hideMark/>
          </w:tcPr>
          <w:p w14:paraId="7EAF8CF8"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Harmful</w:t>
            </w:r>
          </w:p>
        </w:tc>
      </w:tr>
      <w:tr w:rsidR="007D37E7" w:rsidRPr="007D37E7" w14:paraId="0716B9E5" w14:textId="77777777" w:rsidTr="005A203C">
        <w:trPr>
          <w:trHeight w:val="290"/>
        </w:trPr>
        <w:tc>
          <w:tcPr>
            <w:tcW w:w="2967" w:type="dxa"/>
            <w:vMerge w:val="restart"/>
            <w:noWrap/>
            <w:hideMark/>
          </w:tcPr>
          <w:p w14:paraId="736E128F"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Comprehensive Aftercare</w:t>
            </w:r>
          </w:p>
        </w:tc>
        <w:tc>
          <w:tcPr>
            <w:tcW w:w="960" w:type="dxa"/>
            <w:noWrap/>
            <w:hideMark/>
          </w:tcPr>
          <w:p w14:paraId="60CAF514"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w:t>
            </w:r>
          </w:p>
        </w:tc>
        <w:tc>
          <w:tcPr>
            <w:tcW w:w="1053" w:type="dxa"/>
            <w:noWrap/>
            <w:hideMark/>
          </w:tcPr>
          <w:p w14:paraId="6528E74A"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5</w:t>
            </w:r>
          </w:p>
        </w:tc>
        <w:tc>
          <w:tcPr>
            <w:tcW w:w="1053" w:type="dxa"/>
            <w:noWrap/>
            <w:hideMark/>
          </w:tcPr>
          <w:p w14:paraId="6D3DF8B7"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3</w:t>
            </w:r>
          </w:p>
        </w:tc>
        <w:tc>
          <w:tcPr>
            <w:tcW w:w="960" w:type="dxa"/>
            <w:noWrap/>
            <w:hideMark/>
          </w:tcPr>
          <w:p w14:paraId="7D7B87D4"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0</w:t>
            </w:r>
          </w:p>
        </w:tc>
      </w:tr>
      <w:tr w:rsidR="007D37E7" w:rsidRPr="007D37E7" w14:paraId="35917298" w14:textId="77777777" w:rsidTr="005A203C">
        <w:trPr>
          <w:trHeight w:val="290"/>
        </w:trPr>
        <w:tc>
          <w:tcPr>
            <w:tcW w:w="2967" w:type="dxa"/>
            <w:vMerge/>
            <w:noWrap/>
            <w:hideMark/>
          </w:tcPr>
          <w:p w14:paraId="0DE62CA2" w14:textId="77777777" w:rsidR="007D37E7" w:rsidRPr="007D37E7" w:rsidRDefault="007D37E7" w:rsidP="00094B3E">
            <w:pPr>
              <w:jc w:val="right"/>
              <w:rPr>
                <w:rFonts w:eastAsia="Times New Roman" w:cstheme="minorHAnsi"/>
                <w:color w:val="000000"/>
                <w:lang w:eastAsia="en-AU"/>
              </w:rPr>
            </w:pPr>
          </w:p>
        </w:tc>
        <w:tc>
          <w:tcPr>
            <w:tcW w:w="960" w:type="dxa"/>
            <w:noWrap/>
            <w:hideMark/>
          </w:tcPr>
          <w:p w14:paraId="524AFD4B"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w:t>
            </w:r>
          </w:p>
        </w:tc>
        <w:tc>
          <w:tcPr>
            <w:tcW w:w="1053" w:type="dxa"/>
            <w:noWrap/>
            <w:hideMark/>
          </w:tcPr>
          <w:p w14:paraId="21E41A2A"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62.5</w:t>
            </w:r>
          </w:p>
        </w:tc>
        <w:tc>
          <w:tcPr>
            <w:tcW w:w="1053" w:type="dxa"/>
            <w:noWrap/>
            <w:hideMark/>
          </w:tcPr>
          <w:p w14:paraId="46CC70A9"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37.5</w:t>
            </w:r>
          </w:p>
        </w:tc>
        <w:tc>
          <w:tcPr>
            <w:tcW w:w="960" w:type="dxa"/>
            <w:noWrap/>
            <w:hideMark/>
          </w:tcPr>
          <w:p w14:paraId="2C0ACE19"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0</w:t>
            </w:r>
          </w:p>
        </w:tc>
      </w:tr>
      <w:tr w:rsidR="007D37E7" w:rsidRPr="007D37E7" w14:paraId="50BB64DC" w14:textId="77777777" w:rsidTr="005A203C">
        <w:trPr>
          <w:trHeight w:val="290"/>
        </w:trPr>
        <w:tc>
          <w:tcPr>
            <w:tcW w:w="2967" w:type="dxa"/>
            <w:vMerge w:val="restart"/>
            <w:noWrap/>
            <w:hideMark/>
          </w:tcPr>
          <w:p w14:paraId="27E5FF12"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Brief Contact Interventions</w:t>
            </w:r>
          </w:p>
        </w:tc>
        <w:tc>
          <w:tcPr>
            <w:tcW w:w="960" w:type="dxa"/>
            <w:noWrap/>
            <w:hideMark/>
          </w:tcPr>
          <w:p w14:paraId="3D7724D0"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w:t>
            </w:r>
          </w:p>
        </w:tc>
        <w:tc>
          <w:tcPr>
            <w:tcW w:w="1053" w:type="dxa"/>
            <w:noWrap/>
            <w:hideMark/>
          </w:tcPr>
          <w:p w14:paraId="1ECC2026"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2</w:t>
            </w:r>
          </w:p>
        </w:tc>
        <w:tc>
          <w:tcPr>
            <w:tcW w:w="1053" w:type="dxa"/>
            <w:noWrap/>
            <w:hideMark/>
          </w:tcPr>
          <w:p w14:paraId="17FA0A74"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1</w:t>
            </w:r>
          </w:p>
        </w:tc>
        <w:tc>
          <w:tcPr>
            <w:tcW w:w="960" w:type="dxa"/>
            <w:noWrap/>
            <w:hideMark/>
          </w:tcPr>
          <w:p w14:paraId="6E6FC3E7"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1</w:t>
            </w:r>
          </w:p>
        </w:tc>
      </w:tr>
      <w:tr w:rsidR="007D37E7" w:rsidRPr="007D37E7" w14:paraId="269B4CA5" w14:textId="77777777" w:rsidTr="005A203C">
        <w:trPr>
          <w:trHeight w:val="290"/>
        </w:trPr>
        <w:tc>
          <w:tcPr>
            <w:tcW w:w="2967" w:type="dxa"/>
            <w:vMerge/>
            <w:noWrap/>
            <w:hideMark/>
          </w:tcPr>
          <w:p w14:paraId="40193426" w14:textId="77777777" w:rsidR="007D37E7" w:rsidRPr="007D37E7" w:rsidRDefault="007D37E7" w:rsidP="00094B3E">
            <w:pPr>
              <w:jc w:val="right"/>
              <w:rPr>
                <w:rFonts w:eastAsia="Times New Roman" w:cstheme="minorHAnsi"/>
                <w:color w:val="000000"/>
                <w:lang w:eastAsia="en-AU"/>
              </w:rPr>
            </w:pPr>
          </w:p>
        </w:tc>
        <w:tc>
          <w:tcPr>
            <w:tcW w:w="960" w:type="dxa"/>
            <w:noWrap/>
            <w:hideMark/>
          </w:tcPr>
          <w:p w14:paraId="21F262AF"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w:t>
            </w:r>
          </w:p>
        </w:tc>
        <w:tc>
          <w:tcPr>
            <w:tcW w:w="1053" w:type="dxa"/>
            <w:noWrap/>
            <w:hideMark/>
          </w:tcPr>
          <w:p w14:paraId="6AC094FC"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50</w:t>
            </w:r>
          </w:p>
        </w:tc>
        <w:tc>
          <w:tcPr>
            <w:tcW w:w="1053" w:type="dxa"/>
            <w:noWrap/>
            <w:hideMark/>
          </w:tcPr>
          <w:p w14:paraId="79207756"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25</w:t>
            </w:r>
          </w:p>
        </w:tc>
        <w:tc>
          <w:tcPr>
            <w:tcW w:w="960" w:type="dxa"/>
            <w:noWrap/>
            <w:hideMark/>
          </w:tcPr>
          <w:p w14:paraId="6D8F1EBE"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25</w:t>
            </w:r>
          </w:p>
        </w:tc>
      </w:tr>
      <w:tr w:rsidR="007D37E7" w:rsidRPr="007D37E7" w14:paraId="6BCC9182" w14:textId="77777777" w:rsidTr="005A203C">
        <w:trPr>
          <w:trHeight w:val="290"/>
        </w:trPr>
        <w:tc>
          <w:tcPr>
            <w:tcW w:w="2967" w:type="dxa"/>
            <w:vMerge w:val="restart"/>
            <w:noWrap/>
            <w:hideMark/>
          </w:tcPr>
          <w:p w14:paraId="2ED825E4"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Brief Interventions</w:t>
            </w:r>
          </w:p>
        </w:tc>
        <w:tc>
          <w:tcPr>
            <w:tcW w:w="960" w:type="dxa"/>
            <w:noWrap/>
            <w:hideMark/>
          </w:tcPr>
          <w:p w14:paraId="35326E66"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w:t>
            </w:r>
          </w:p>
        </w:tc>
        <w:tc>
          <w:tcPr>
            <w:tcW w:w="1053" w:type="dxa"/>
            <w:noWrap/>
            <w:hideMark/>
          </w:tcPr>
          <w:p w14:paraId="6AC21F56"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16</w:t>
            </w:r>
          </w:p>
        </w:tc>
        <w:tc>
          <w:tcPr>
            <w:tcW w:w="1053" w:type="dxa"/>
            <w:noWrap/>
            <w:hideMark/>
          </w:tcPr>
          <w:p w14:paraId="34390FBE"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7</w:t>
            </w:r>
          </w:p>
        </w:tc>
        <w:tc>
          <w:tcPr>
            <w:tcW w:w="960" w:type="dxa"/>
            <w:noWrap/>
            <w:hideMark/>
          </w:tcPr>
          <w:p w14:paraId="0C1DBC46"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0</w:t>
            </w:r>
          </w:p>
        </w:tc>
      </w:tr>
      <w:tr w:rsidR="007D37E7" w:rsidRPr="007D37E7" w14:paraId="5ABAFCBF" w14:textId="77777777" w:rsidTr="005A203C">
        <w:trPr>
          <w:trHeight w:val="290"/>
        </w:trPr>
        <w:tc>
          <w:tcPr>
            <w:tcW w:w="2967" w:type="dxa"/>
            <w:vMerge/>
            <w:noWrap/>
            <w:hideMark/>
          </w:tcPr>
          <w:p w14:paraId="21F71E64" w14:textId="77777777" w:rsidR="007D37E7" w:rsidRPr="007D37E7" w:rsidRDefault="007D37E7" w:rsidP="00094B3E">
            <w:pPr>
              <w:jc w:val="right"/>
              <w:rPr>
                <w:rFonts w:eastAsia="Times New Roman" w:cstheme="minorHAnsi"/>
                <w:color w:val="000000"/>
                <w:lang w:eastAsia="en-AU"/>
              </w:rPr>
            </w:pPr>
          </w:p>
        </w:tc>
        <w:tc>
          <w:tcPr>
            <w:tcW w:w="960" w:type="dxa"/>
            <w:noWrap/>
            <w:hideMark/>
          </w:tcPr>
          <w:p w14:paraId="2055A70A"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w:t>
            </w:r>
          </w:p>
        </w:tc>
        <w:tc>
          <w:tcPr>
            <w:tcW w:w="1053" w:type="dxa"/>
            <w:noWrap/>
            <w:hideMark/>
          </w:tcPr>
          <w:p w14:paraId="10F5F3C4"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69.6</w:t>
            </w:r>
          </w:p>
        </w:tc>
        <w:tc>
          <w:tcPr>
            <w:tcW w:w="1053" w:type="dxa"/>
            <w:noWrap/>
            <w:hideMark/>
          </w:tcPr>
          <w:p w14:paraId="46956478"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30.4</w:t>
            </w:r>
          </w:p>
        </w:tc>
        <w:tc>
          <w:tcPr>
            <w:tcW w:w="960" w:type="dxa"/>
            <w:noWrap/>
            <w:hideMark/>
          </w:tcPr>
          <w:p w14:paraId="6C3C2742"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0</w:t>
            </w:r>
          </w:p>
        </w:tc>
      </w:tr>
    </w:tbl>
    <w:p w14:paraId="2D8BCF83" w14:textId="77777777" w:rsidR="007D37E7" w:rsidRDefault="007D37E7" w:rsidP="007D37E7">
      <w:pPr>
        <w:rPr>
          <w:rFonts w:cstheme="minorHAnsi"/>
        </w:rPr>
      </w:pPr>
    </w:p>
    <w:p w14:paraId="53609CFF" w14:textId="3E54AE87" w:rsidR="008424C9" w:rsidRPr="007D37E7" w:rsidRDefault="008424C9" w:rsidP="007D37E7">
      <w:pPr>
        <w:rPr>
          <w:rFonts w:cstheme="minorHAnsi"/>
        </w:rPr>
      </w:pPr>
      <w:r>
        <w:rPr>
          <w:b/>
          <w:bCs/>
        </w:rPr>
        <w:t>Table 3</w:t>
      </w:r>
      <w:r>
        <w:rPr>
          <w:lang w:val="en-AU"/>
        </w:rPr>
        <w:t>—</w:t>
      </w:r>
      <w:r w:rsidRPr="007D37E7">
        <w:rPr>
          <w:rFonts w:cstheme="minorHAnsi"/>
        </w:rPr>
        <w:t>Findings of all intervention evaluations (NHMRC Level IV or higher) by aftercare model.</w:t>
      </w:r>
    </w:p>
    <w:tbl>
      <w:tblPr>
        <w:tblStyle w:val="SaxTableStyle3"/>
        <w:tblW w:w="5000" w:type="pct"/>
        <w:tblLook w:val="04A0" w:firstRow="1" w:lastRow="0" w:firstColumn="1" w:lastColumn="0" w:noHBand="0" w:noVBand="1"/>
      </w:tblPr>
      <w:tblGrid>
        <w:gridCol w:w="3828"/>
        <w:gridCol w:w="1238"/>
        <w:gridCol w:w="1358"/>
        <w:gridCol w:w="1358"/>
        <w:gridCol w:w="1238"/>
      </w:tblGrid>
      <w:tr w:rsidR="007D37E7" w:rsidRPr="007D37E7" w14:paraId="000EEA8B" w14:textId="77777777" w:rsidTr="005A203C">
        <w:trPr>
          <w:cnfStyle w:val="100000000000" w:firstRow="1" w:lastRow="0" w:firstColumn="0" w:lastColumn="0" w:oddVBand="0" w:evenVBand="0" w:oddHBand="0" w:evenHBand="0" w:firstRowFirstColumn="0" w:firstRowLastColumn="0" w:lastRowFirstColumn="0" w:lastRowLastColumn="0"/>
          <w:trHeight w:val="290"/>
        </w:trPr>
        <w:tc>
          <w:tcPr>
            <w:tcW w:w="2967" w:type="dxa"/>
            <w:vMerge w:val="restart"/>
            <w:noWrap/>
          </w:tcPr>
          <w:p w14:paraId="67A490C1" w14:textId="77777777" w:rsidR="007D37E7" w:rsidRPr="007D37E7" w:rsidRDefault="007D37E7" w:rsidP="00094B3E">
            <w:pPr>
              <w:rPr>
                <w:rFonts w:eastAsia="Times New Roman" w:cstheme="minorHAnsi"/>
                <w:sz w:val="24"/>
                <w:lang w:eastAsia="en-AU"/>
              </w:rPr>
            </w:pPr>
            <w:r w:rsidRPr="007D37E7">
              <w:rPr>
                <w:rFonts w:eastAsia="Times New Roman" w:cstheme="minorHAnsi"/>
                <w:lang w:eastAsia="en-AU"/>
              </w:rPr>
              <w:t>Aftercare Model</w:t>
            </w:r>
          </w:p>
        </w:tc>
        <w:tc>
          <w:tcPr>
            <w:tcW w:w="4026" w:type="dxa"/>
            <w:gridSpan w:val="4"/>
            <w:noWrap/>
          </w:tcPr>
          <w:p w14:paraId="2F5236D9" w14:textId="77777777" w:rsidR="007D37E7" w:rsidRPr="007D37E7" w:rsidRDefault="007D37E7" w:rsidP="00094B3E">
            <w:pPr>
              <w:jc w:val="center"/>
              <w:rPr>
                <w:rFonts w:eastAsia="Times New Roman" w:cstheme="minorHAnsi"/>
                <w:color w:val="000000"/>
                <w:lang w:eastAsia="en-AU"/>
              </w:rPr>
            </w:pPr>
            <w:r w:rsidRPr="007D37E7">
              <w:rPr>
                <w:rFonts w:eastAsia="Times New Roman" w:cstheme="minorHAnsi"/>
                <w:lang w:eastAsia="en-AU"/>
              </w:rPr>
              <w:t>Finding</w:t>
            </w:r>
          </w:p>
        </w:tc>
      </w:tr>
      <w:tr w:rsidR="007D37E7" w:rsidRPr="007D37E7" w14:paraId="2E94D4B8" w14:textId="77777777" w:rsidTr="005A203C">
        <w:trPr>
          <w:trHeight w:val="290"/>
        </w:trPr>
        <w:tc>
          <w:tcPr>
            <w:tcW w:w="2967" w:type="dxa"/>
            <w:vMerge/>
            <w:noWrap/>
            <w:hideMark/>
          </w:tcPr>
          <w:p w14:paraId="57488374" w14:textId="77777777" w:rsidR="007D37E7" w:rsidRPr="007D37E7" w:rsidRDefault="007D37E7" w:rsidP="00094B3E">
            <w:pPr>
              <w:rPr>
                <w:rFonts w:eastAsia="Times New Roman" w:cstheme="minorHAnsi"/>
                <w:sz w:val="24"/>
                <w:lang w:eastAsia="en-AU"/>
              </w:rPr>
            </w:pPr>
          </w:p>
        </w:tc>
        <w:tc>
          <w:tcPr>
            <w:tcW w:w="960" w:type="dxa"/>
            <w:noWrap/>
            <w:hideMark/>
          </w:tcPr>
          <w:p w14:paraId="13E7D262" w14:textId="77777777" w:rsidR="007D37E7" w:rsidRPr="007D37E7" w:rsidRDefault="007D37E7" w:rsidP="00094B3E">
            <w:pPr>
              <w:rPr>
                <w:rFonts w:eastAsia="Times New Roman" w:cstheme="minorHAnsi"/>
                <w:szCs w:val="20"/>
                <w:lang w:eastAsia="en-AU"/>
              </w:rPr>
            </w:pPr>
          </w:p>
        </w:tc>
        <w:tc>
          <w:tcPr>
            <w:tcW w:w="1053" w:type="dxa"/>
            <w:noWrap/>
            <w:hideMark/>
          </w:tcPr>
          <w:p w14:paraId="3F7EC787"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 xml:space="preserve">Effective </w:t>
            </w:r>
          </w:p>
        </w:tc>
        <w:tc>
          <w:tcPr>
            <w:tcW w:w="1053" w:type="dxa"/>
            <w:noWrap/>
            <w:hideMark/>
          </w:tcPr>
          <w:p w14:paraId="7DB95C48"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Not Effective</w:t>
            </w:r>
          </w:p>
        </w:tc>
        <w:tc>
          <w:tcPr>
            <w:tcW w:w="960" w:type="dxa"/>
            <w:noWrap/>
            <w:hideMark/>
          </w:tcPr>
          <w:p w14:paraId="4B1638FB"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Harmful</w:t>
            </w:r>
          </w:p>
        </w:tc>
      </w:tr>
      <w:tr w:rsidR="007D37E7" w:rsidRPr="007D37E7" w14:paraId="00D72BB9" w14:textId="77777777" w:rsidTr="005A203C">
        <w:trPr>
          <w:trHeight w:val="290"/>
        </w:trPr>
        <w:tc>
          <w:tcPr>
            <w:tcW w:w="2967" w:type="dxa"/>
            <w:vMerge w:val="restart"/>
            <w:noWrap/>
            <w:hideMark/>
          </w:tcPr>
          <w:p w14:paraId="1EB16106"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Comprehensive Aftercare</w:t>
            </w:r>
          </w:p>
        </w:tc>
        <w:tc>
          <w:tcPr>
            <w:tcW w:w="960" w:type="dxa"/>
            <w:noWrap/>
            <w:hideMark/>
          </w:tcPr>
          <w:p w14:paraId="15E3F647"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w:t>
            </w:r>
          </w:p>
        </w:tc>
        <w:tc>
          <w:tcPr>
            <w:tcW w:w="1053" w:type="dxa"/>
            <w:noWrap/>
          </w:tcPr>
          <w:p w14:paraId="656BC620"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9</w:t>
            </w:r>
          </w:p>
        </w:tc>
        <w:tc>
          <w:tcPr>
            <w:tcW w:w="1053" w:type="dxa"/>
            <w:noWrap/>
          </w:tcPr>
          <w:p w14:paraId="729CACA3"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3</w:t>
            </w:r>
          </w:p>
        </w:tc>
        <w:tc>
          <w:tcPr>
            <w:tcW w:w="960" w:type="dxa"/>
            <w:noWrap/>
          </w:tcPr>
          <w:p w14:paraId="7F97E272"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0</w:t>
            </w:r>
          </w:p>
        </w:tc>
      </w:tr>
      <w:tr w:rsidR="007D37E7" w:rsidRPr="007D37E7" w14:paraId="7D683892" w14:textId="77777777" w:rsidTr="005A203C">
        <w:trPr>
          <w:trHeight w:val="290"/>
        </w:trPr>
        <w:tc>
          <w:tcPr>
            <w:tcW w:w="2967" w:type="dxa"/>
            <w:vMerge/>
            <w:noWrap/>
            <w:hideMark/>
          </w:tcPr>
          <w:p w14:paraId="59B518DE" w14:textId="77777777" w:rsidR="007D37E7" w:rsidRPr="007D37E7" w:rsidRDefault="007D37E7" w:rsidP="00094B3E">
            <w:pPr>
              <w:jc w:val="right"/>
              <w:rPr>
                <w:rFonts w:eastAsia="Times New Roman" w:cstheme="minorHAnsi"/>
                <w:color w:val="000000"/>
                <w:lang w:eastAsia="en-AU"/>
              </w:rPr>
            </w:pPr>
          </w:p>
        </w:tc>
        <w:tc>
          <w:tcPr>
            <w:tcW w:w="960" w:type="dxa"/>
            <w:noWrap/>
            <w:hideMark/>
          </w:tcPr>
          <w:p w14:paraId="1387F37D"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w:t>
            </w:r>
          </w:p>
        </w:tc>
        <w:tc>
          <w:tcPr>
            <w:tcW w:w="1053" w:type="dxa"/>
            <w:noWrap/>
          </w:tcPr>
          <w:p w14:paraId="6194C47F"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75</w:t>
            </w:r>
          </w:p>
        </w:tc>
        <w:tc>
          <w:tcPr>
            <w:tcW w:w="1053" w:type="dxa"/>
            <w:noWrap/>
          </w:tcPr>
          <w:p w14:paraId="23431DEC"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25</w:t>
            </w:r>
          </w:p>
        </w:tc>
        <w:tc>
          <w:tcPr>
            <w:tcW w:w="960" w:type="dxa"/>
            <w:noWrap/>
          </w:tcPr>
          <w:p w14:paraId="60DF9BC8"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0</w:t>
            </w:r>
          </w:p>
        </w:tc>
      </w:tr>
      <w:tr w:rsidR="007D37E7" w:rsidRPr="007D37E7" w14:paraId="43695BF5" w14:textId="77777777" w:rsidTr="005A203C">
        <w:trPr>
          <w:trHeight w:val="290"/>
        </w:trPr>
        <w:tc>
          <w:tcPr>
            <w:tcW w:w="2967" w:type="dxa"/>
            <w:vMerge w:val="restart"/>
            <w:noWrap/>
            <w:hideMark/>
          </w:tcPr>
          <w:p w14:paraId="224F2EFA"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Brief Contact Interventions</w:t>
            </w:r>
          </w:p>
        </w:tc>
        <w:tc>
          <w:tcPr>
            <w:tcW w:w="960" w:type="dxa"/>
            <w:noWrap/>
            <w:hideMark/>
          </w:tcPr>
          <w:p w14:paraId="52CA0310"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w:t>
            </w:r>
          </w:p>
        </w:tc>
        <w:tc>
          <w:tcPr>
            <w:tcW w:w="1053" w:type="dxa"/>
            <w:noWrap/>
          </w:tcPr>
          <w:p w14:paraId="2AE45947"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3</w:t>
            </w:r>
          </w:p>
        </w:tc>
        <w:tc>
          <w:tcPr>
            <w:tcW w:w="1053" w:type="dxa"/>
            <w:noWrap/>
          </w:tcPr>
          <w:p w14:paraId="1541B1D1"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1</w:t>
            </w:r>
          </w:p>
        </w:tc>
        <w:tc>
          <w:tcPr>
            <w:tcW w:w="960" w:type="dxa"/>
            <w:noWrap/>
          </w:tcPr>
          <w:p w14:paraId="144F5B2C"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1</w:t>
            </w:r>
          </w:p>
        </w:tc>
      </w:tr>
      <w:tr w:rsidR="007D37E7" w:rsidRPr="007D37E7" w14:paraId="7F89C0DB" w14:textId="77777777" w:rsidTr="005A203C">
        <w:trPr>
          <w:trHeight w:val="290"/>
        </w:trPr>
        <w:tc>
          <w:tcPr>
            <w:tcW w:w="2967" w:type="dxa"/>
            <w:vMerge/>
            <w:noWrap/>
            <w:hideMark/>
          </w:tcPr>
          <w:p w14:paraId="3BF9AFF4" w14:textId="77777777" w:rsidR="007D37E7" w:rsidRPr="007D37E7" w:rsidRDefault="007D37E7" w:rsidP="00094B3E">
            <w:pPr>
              <w:jc w:val="right"/>
              <w:rPr>
                <w:rFonts w:eastAsia="Times New Roman" w:cstheme="minorHAnsi"/>
                <w:color w:val="000000"/>
                <w:lang w:eastAsia="en-AU"/>
              </w:rPr>
            </w:pPr>
          </w:p>
        </w:tc>
        <w:tc>
          <w:tcPr>
            <w:tcW w:w="960" w:type="dxa"/>
            <w:noWrap/>
            <w:hideMark/>
          </w:tcPr>
          <w:p w14:paraId="74DFF755"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w:t>
            </w:r>
          </w:p>
        </w:tc>
        <w:tc>
          <w:tcPr>
            <w:tcW w:w="1053" w:type="dxa"/>
            <w:noWrap/>
          </w:tcPr>
          <w:p w14:paraId="4F2073F6"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60</w:t>
            </w:r>
          </w:p>
        </w:tc>
        <w:tc>
          <w:tcPr>
            <w:tcW w:w="1053" w:type="dxa"/>
            <w:noWrap/>
          </w:tcPr>
          <w:p w14:paraId="2B0D766A"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20</w:t>
            </w:r>
          </w:p>
        </w:tc>
        <w:tc>
          <w:tcPr>
            <w:tcW w:w="960" w:type="dxa"/>
            <w:noWrap/>
          </w:tcPr>
          <w:p w14:paraId="3E849660"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20</w:t>
            </w:r>
          </w:p>
        </w:tc>
      </w:tr>
      <w:tr w:rsidR="007D37E7" w:rsidRPr="007D37E7" w14:paraId="49B660A7" w14:textId="77777777" w:rsidTr="005A203C">
        <w:trPr>
          <w:trHeight w:val="290"/>
        </w:trPr>
        <w:tc>
          <w:tcPr>
            <w:tcW w:w="2967" w:type="dxa"/>
            <w:vMerge w:val="restart"/>
            <w:noWrap/>
            <w:hideMark/>
          </w:tcPr>
          <w:p w14:paraId="62B8858C"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Brief Interventions</w:t>
            </w:r>
          </w:p>
        </w:tc>
        <w:tc>
          <w:tcPr>
            <w:tcW w:w="960" w:type="dxa"/>
            <w:noWrap/>
            <w:hideMark/>
          </w:tcPr>
          <w:p w14:paraId="5BE82C97"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N</w:t>
            </w:r>
          </w:p>
        </w:tc>
        <w:tc>
          <w:tcPr>
            <w:tcW w:w="1053" w:type="dxa"/>
            <w:noWrap/>
          </w:tcPr>
          <w:p w14:paraId="750389CC"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22</w:t>
            </w:r>
          </w:p>
        </w:tc>
        <w:tc>
          <w:tcPr>
            <w:tcW w:w="1053" w:type="dxa"/>
            <w:noWrap/>
          </w:tcPr>
          <w:p w14:paraId="23CA5B5C" w14:textId="77777777" w:rsidR="007D37E7" w:rsidRPr="007D37E7" w:rsidRDefault="007D37E7" w:rsidP="00094B3E">
            <w:pPr>
              <w:jc w:val="right"/>
              <w:rPr>
                <w:rFonts w:eastAsia="Times New Roman" w:cstheme="minorHAnsi"/>
                <w:color w:val="000000"/>
                <w:lang w:eastAsia="en-AU"/>
              </w:rPr>
            </w:pPr>
            <w:r w:rsidRPr="007D37E7">
              <w:rPr>
                <w:rFonts w:eastAsia="Times New Roman" w:cstheme="minorHAnsi"/>
                <w:color w:val="000000"/>
                <w:lang w:eastAsia="en-AU"/>
              </w:rPr>
              <w:t>7</w:t>
            </w:r>
          </w:p>
        </w:tc>
        <w:tc>
          <w:tcPr>
            <w:tcW w:w="960" w:type="dxa"/>
            <w:noWrap/>
          </w:tcPr>
          <w:p w14:paraId="251FA2D4"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0</w:t>
            </w:r>
          </w:p>
        </w:tc>
      </w:tr>
      <w:tr w:rsidR="007D37E7" w:rsidRPr="007D37E7" w14:paraId="2A07F43A" w14:textId="77777777" w:rsidTr="005A203C">
        <w:trPr>
          <w:trHeight w:val="290"/>
        </w:trPr>
        <w:tc>
          <w:tcPr>
            <w:tcW w:w="2967" w:type="dxa"/>
            <w:vMerge/>
            <w:noWrap/>
            <w:hideMark/>
          </w:tcPr>
          <w:p w14:paraId="74A6C500" w14:textId="77777777" w:rsidR="007D37E7" w:rsidRPr="007D37E7" w:rsidRDefault="007D37E7" w:rsidP="00094B3E">
            <w:pPr>
              <w:jc w:val="right"/>
              <w:rPr>
                <w:rFonts w:eastAsia="Times New Roman" w:cstheme="minorHAnsi"/>
                <w:color w:val="000000"/>
                <w:lang w:eastAsia="en-AU"/>
              </w:rPr>
            </w:pPr>
          </w:p>
        </w:tc>
        <w:tc>
          <w:tcPr>
            <w:tcW w:w="960" w:type="dxa"/>
            <w:noWrap/>
            <w:hideMark/>
          </w:tcPr>
          <w:p w14:paraId="3CE08524" w14:textId="77777777" w:rsidR="007D37E7" w:rsidRPr="007D37E7" w:rsidRDefault="007D37E7" w:rsidP="00094B3E">
            <w:pPr>
              <w:rPr>
                <w:rFonts w:eastAsia="Times New Roman" w:cstheme="minorHAnsi"/>
                <w:color w:val="000000"/>
                <w:lang w:eastAsia="en-AU"/>
              </w:rPr>
            </w:pPr>
            <w:r w:rsidRPr="007D37E7">
              <w:rPr>
                <w:rFonts w:eastAsia="Times New Roman" w:cstheme="minorHAnsi"/>
                <w:color w:val="000000"/>
                <w:lang w:eastAsia="en-AU"/>
              </w:rPr>
              <w:t>%</w:t>
            </w:r>
          </w:p>
        </w:tc>
        <w:tc>
          <w:tcPr>
            <w:tcW w:w="1053" w:type="dxa"/>
            <w:noWrap/>
          </w:tcPr>
          <w:p w14:paraId="0C607E8A"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75.9</w:t>
            </w:r>
          </w:p>
        </w:tc>
        <w:tc>
          <w:tcPr>
            <w:tcW w:w="1053" w:type="dxa"/>
            <w:noWrap/>
          </w:tcPr>
          <w:p w14:paraId="6CE31A0B"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24.1</w:t>
            </w:r>
          </w:p>
        </w:tc>
        <w:tc>
          <w:tcPr>
            <w:tcW w:w="960" w:type="dxa"/>
            <w:noWrap/>
          </w:tcPr>
          <w:p w14:paraId="5F6B14C0" w14:textId="77777777" w:rsidR="007D37E7" w:rsidRPr="007D37E7" w:rsidRDefault="007D37E7" w:rsidP="00094B3E">
            <w:pPr>
              <w:jc w:val="right"/>
              <w:rPr>
                <w:rFonts w:eastAsia="Times New Roman" w:cstheme="minorHAnsi"/>
                <w:color w:val="000000"/>
                <w:lang w:eastAsia="en-AU"/>
              </w:rPr>
            </w:pPr>
            <w:r w:rsidRPr="007D37E7">
              <w:rPr>
                <w:rFonts w:cstheme="minorHAnsi"/>
                <w:color w:val="000000"/>
              </w:rPr>
              <w:t>0</w:t>
            </w:r>
          </w:p>
        </w:tc>
      </w:tr>
    </w:tbl>
    <w:p w14:paraId="30696A13" w14:textId="77777777" w:rsidR="004C7EE8" w:rsidRDefault="004C7EE8" w:rsidP="00F40A27"/>
    <w:p w14:paraId="154DF464" w14:textId="5A6D5BD9" w:rsidR="007D37E7" w:rsidRPr="007D37E7" w:rsidRDefault="007D37E7" w:rsidP="00F40A27">
      <w:r w:rsidRPr="007D37E7">
        <w:t xml:space="preserve">Although a handful of studies did not find evidence to support the effectiveness of </w:t>
      </w:r>
      <w:proofErr w:type="gramStart"/>
      <w:r w:rsidRPr="007D37E7">
        <w:t>particular aftercare</w:t>
      </w:r>
      <w:proofErr w:type="gramEnd"/>
      <w:r w:rsidRPr="007D37E7">
        <w:t xml:space="preserve"> programs, additional factors should be taken into account when considering these findings. At least one sample was later reanalysed, and the intervention found to be effective when administered after a first suicide attempt (ALGOS). At least three studies compared the intervention to an active control containing multiple components of effective aftercare services (</w:t>
      </w:r>
      <w:proofErr w:type="gramStart"/>
      <w:r w:rsidRPr="007D37E7">
        <w:t>e.g.</w:t>
      </w:r>
      <w:proofErr w:type="gramEnd"/>
      <w:r w:rsidRPr="007D37E7">
        <w:t xml:space="preserve"> case management controls</w:t>
      </w:r>
      <w:r w:rsidRPr="007D37E7">
        <w:fldChar w:fldCharType="begin">
          <w:fldData xml:space="preserve">PEVuZE5vdGU+PENpdGU+PEF1dGhvcj5MaW48L0F1dGhvcj48WWVhcj4yMDIwPC9ZZWFyPjxSZWNO
dW0+MjA1NzwvUmVjTnVtPjxEaXNwbGF5VGV4dD48c3R5bGUgZmFjZT0ic3VwZXJzY3JpcHQiPjM0
LCAzNTwvc3R5bGU+PC9EaXNwbGF5VGV4dD48cmVjb3JkPjxyZWMtbnVtYmVyPjIwNTc8L3JlYy1u
dW1iZXI+PGZvcmVpZ24ta2V5cz48a2V5IGFwcD0iRU4iIGRiLWlkPSJyYTUwd3hzZjZ3eGQwb2Uy
ZDBveHI5MDN4YWV4MjkyMHhzdjkiIHRpbWVzdGFtcD0iMTY4ODA0NDQ3MyI+MjA1Nzwva2V5Pjwv
Zm9yZWlnbi1rZXlzPjxyZWYtdHlwZSBuYW1lPSJKb3VybmFsIEFydGljbGUiPjE3PC9yZWYtdHlw
ZT48Y29udHJpYnV0b3JzPjxhdXRob3JzPjxhdXRob3I+TGluLCBZLiBDLjwvYXV0aG9yPjxhdXRo
b3I+TGl1LCBTLiBJLjwvYXV0aG9yPjxhdXRob3I+Q2hlbiwgUy4gQy48L2F1dGhvcj48YXV0aG9y
PlN1biwgRi4gSi48L2F1dGhvcj48YXV0aG9yPkh1YW5nLCBILiBDLjwvYXV0aG9yPjxhdXRob3I+
SHVhbmcsIEMuIFIuPC9hdXRob3I+PGF1dGhvcj5DaGl1LCBZLiBDLjwvYXV0aG9yPjwvYXV0aG9y
cz48L2NvbnRyaWJ1dG9ycz48dGl0bGVzPjx0aXRsZT5CcmllZiBDb2duaXRpdmUtYmFzZWQgUHN5
Y2hvc29jaWFsIEludGVydmVudGlvbiBhbmQgQ2FzZSBNYW5hZ2VtZW50IGZvciBTdWljaWRlIEF0
dGVtcHRlcnMgRGlzY2hhcmdlZCBmcm9tIHRoZSBFbWVyZ2VuY3kgRGVwYXJ0bWVudCBpbiBUYWlw
ZWksIFRhaXdhbjogQSBSYW5kb21pemVkIENvbnRyb2xsZWQgU3R1ZHk8L3RpdGxlPjxzZWNvbmRh
cnktdGl0bGU+U3VpY2lkZSBMaWZlIFRocmVhdCBCZWhhdjwvc2Vjb25kYXJ5LXRpdGxlPjwvdGl0
bGVzPjxwZXJpb2RpY2FsPjxmdWxsLXRpdGxlPlN1aWNpZGUgTGlmZSBUaHJlYXQgQmVoYXY8L2Z1
bGwtdGl0bGU+PC9wZXJpb2RpY2FsPjxwYWdlcz42ODgtNzA1PC9wYWdlcz48dm9sdW1lPjUwPC92
b2x1bWU+PG51bWJlcj4zPC9udW1iZXI+PGRhdGVzPjx5ZWFyPjIwMjA8L3llYXI+PC9kYXRlcz48
cHViLWxvY2F0aW9uPkVuZ2xhbmQ8L3B1Yi1sb2NhdGlvbj48dXJscz48L3VybHM+PGVsZWN0cm9u
aWMtcmVzb3VyY2UtbnVtPjEwLjExMTEvc2x0Yi4xMjYyNjwvZWxlY3Ryb25pYy1yZXNvdXJjZS1u
dW0+PC9yZWNvcmQ+PC9DaXRlPjxDaXRlPjxBdXRob3I+Q29tdG9pczwvQXV0aG9yPjxZZWFyPjIw
MjM8L1llYXI+PFJlY051bT4yMDUwPC9SZWNOdW0+PHJlY29yZD48cmVjLW51bWJlcj4yMDUwPC9y
ZWMtbnVtYmVyPjxmb3JlaWduLWtleXM+PGtleSBhcHA9IkVOIiBkYi1pZD0icmE1MHd4c2Y2d3hk
MG9lMmQwb3hyOTAzeGFleDI5MjB4c3Y5IiB0aW1lc3RhbXA9IjE2ODgwNDQ0NzMiPjIwNTA8L2tl
eT48L2ZvcmVpZ24ta2V5cz48cmVmLXR5cGUgbmFtZT0iSm91cm5hbCBBcnRpY2xlIj4xNzwvcmVm
LXR5cGU+PGNvbnRyaWJ1dG9ycz48YXV0aG9ycz48YXV0aG9yPkNvbXRvaXMsIEsuIEEuPC9hdXRo
b3I+PGF1dGhvcj5IZW5kcmlja3MsIEsuIEUuPC9hdXRob3I+PGF1dGhvcj5EZUNvdSwgQy4gUi48
L2F1dGhvcj48YXV0aG9yPkNoYWxrZXIsIFMuIEEuPC9hdXRob3I+PGF1dGhvcj5LZXJicmF0LCBB
LiBILjwvYXV0aG9yPjxhdXRob3I+Q3J1bWxpc2gsIEouPC9hdXRob3I+PGF1dGhvcj5IdXBwZXJ0
LCBULiBLLjwvYXV0aG9yPjxhdXRob3I+Sm9iZXMsIEQuPC9hdXRob3I+PC9hdXRob3JzPjwvY29u
dHJpYnV0b3JzPjx0aXRsZXM+PHRpdGxlPlJlZHVjaW5nIHNob3J0IHRlcm0gc3VpY2lkZSByaXNr
IGFmdGVyIGhvc3BpdGFsaXphdGlvbjogQSByYW5kb21pemVkIGNvbnRyb2xsZWQgdHJpYWwgb2Yg
dGhlIENvbGxhYm9yYXRpdmUgQXNzZXNzbWVudCBhbmQgTWFuYWdlbWVudCBvZiBTdWljaWRhbGl0
eTwvdGl0bGU+PHNlY29uZGFyeS10aXRsZT5KIEFmZmVjdCBEaXNvcmQ8L3NlY29uZGFyeS10aXRs
ZT48L3RpdGxlcz48cGVyaW9kaWNhbD48ZnVsbC10aXRsZT5KIEFmZmVjdCBEaXNvcmQ8L2Z1bGwt
dGl0bGU+PC9wZXJpb2RpY2FsPjxwYWdlcz42NTYtNjY2PC9wYWdlcz48dm9sdW1lPjMyMDwvdm9s
dW1lPjxkYXRlcz48eWVhcj4yMDIzPC95ZWFyPjwvZGF0ZXM+PHB1Yi1sb2NhdGlvbj5OZXRoZXJs
YW5kczwvcHViLWxvY2F0aW9uPjx1cmxzPjwvdXJscz48ZWxlY3Ryb25pYy1yZXNvdXJjZS1udW0+
MTAuMTAxNi9qLmphZC4yMDIyLjA5LjA0MjwvZWxlY3Ryb25pYy1yZXNvdXJjZS1udW0+PC9yZWNv
cmQ+PC9DaXRlPjwvRW5kTm90ZT4A
</w:fldData>
        </w:fldChar>
      </w:r>
      <w:r w:rsidRPr="007D37E7">
        <w:instrText xml:space="preserve"> ADDIN EN.CITE </w:instrText>
      </w:r>
      <w:r w:rsidRPr="007D37E7">
        <w:fldChar w:fldCharType="begin">
          <w:fldData xml:space="preserve">PEVuZE5vdGU+PENpdGU+PEF1dGhvcj5MaW48L0F1dGhvcj48WWVhcj4yMDIwPC9ZZWFyPjxSZWNO
dW0+MjA1NzwvUmVjTnVtPjxEaXNwbGF5VGV4dD48c3R5bGUgZmFjZT0ic3VwZXJzY3JpcHQiPjM0
LCAzNTwvc3R5bGU+PC9EaXNwbGF5VGV4dD48cmVjb3JkPjxyZWMtbnVtYmVyPjIwNTc8L3JlYy1u
dW1iZXI+PGZvcmVpZ24ta2V5cz48a2V5IGFwcD0iRU4iIGRiLWlkPSJyYTUwd3hzZjZ3eGQwb2Uy
ZDBveHI5MDN4YWV4MjkyMHhzdjkiIHRpbWVzdGFtcD0iMTY4ODA0NDQ3MyI+MjA1Nzwva2V5Pjwv
Zm9yZWlnbi1rZXlzPjxyZWYtdHlwZSBuYW1lPSJKb3VybmFsIEFydGljbGUiPjE3PC9yZWYtdHlw
ZT48Y29udHJpYnV0b3JzPjxhdXRob3JzPjxhdXRob3I+TGluLCBZLiBDLjwvYXV0aG9yPjxhdXRo
b3I+TGl1LCBTLiBJLjwvYXV0aG9yPjxhdXRob3I+Q2hlbiwgUy4gQy48L2F1dGhvcj48YXV0aG9y
PlN1biwgRi4gSi48L2F1dGhvcj48YXV0aG9yPkh1YW5nLCBILiBDLjwvYXV0aG9yPjxhdXRob3I+
SHVhbmcsIEMuIFIuPC9hdXRob3I+PGF1dGhvcj5DaGl1LCBZLiBDLjwvYXV0aG9yPjwvYXV0aG9y
cz48L2NvbnRyaWJ1dG9ycz48dGl0bGVzPjx0aXRsZT5CcmllZiBDb2duaXRpdmUtYmFzZWQgUHN5
Y2hvc29jaWFsIEludGVydmVudGlvbiBhbmQgQ2FzZSBNYW5hZ2VtZW50IGZvciBTdWljaWRlIEF0
dGVtcHRlcnMgRGlzY2hhcmdlZCBmcm9tIHRoZSBFbWVyZ2VuY3kgRGVwYXJ0bWVudCBpbiBUYWlw
ZWksIFRhaXdhbjogQSBSYW5kb21pemVkIENvbnRyb2xsZWQgU3R1ZHk8L3RpdGxlPjxzZWNvbmRh
cnktdGl0bGU+U3VpY2lkZSBMaWZlIFRocmVhdCBCZWhhdjwvc2Vjb25kYXJ5LXRpdGxlPjwvdGl0
bGVzPjxwZXJpb2RpY2FsPjxmdWxsLXRpdGxlPlN1aWNpZGUgTGlmZSBUaHJlYXQgQmVoYXY8L2Z1
bGwtdGl0bGU+PC9wZXJpb2RpY2FsPjxwYWdlcz42ODgtNzA1PC9wYWdlcz48dm9sdW1lPjUwPC92
b2x1bWU+PG51bWJlcj4zPC9udW1iZXI+PGRhdGVzPjx5ZWFyPjIwMjA8L3llYXI+PC9kYXRlcz48
cHViLWxvY2F0aW9uPkVuZ2xhbmQ8L3B1Yi1sb2NhdGlvbj48dXJscz48L3VybHM+PGVsZWN0cm9u
aWMtcmVzb3VyY2UtbnVtPjEwLjExMTEvc2x0Yi4xMjYyNjwvZWxlY3Ryb25pYy1yZXNvdXJjZS1u
dW0+PC9yZWNvcmQ+PC9DaXRlPjxDaXRlPjxBdXRob3I+Q29tdG9pczwvQXV0aG9yPjxZZWFyPjIw
MjM8L1llYXI+PFJlY051bT4yMDUwPC9SZWNOdW0+PHJlY29yZD48cmVjLW51bWJlcj4yMDUwPC9y
ZWMtbnVtYmVyPjxmb3JlaWduLWtleXM+PGtleSBhcHA9IkVOIiBkYi1pZD0icmE1MHd4c2Y2d3hk
MG9lMmQwb3hyOTAzeGFleDI5MjB4c3Y5IiB0aW1lc3RhbXA9IjE2ODgwNDQ0NzMiPjIwNTA8L2tl
eT48L2ZvcmVpZ24ta2V5cz48cmVmLXR5cGUgbmFtZT0iSm91cm5hbCBBcnRpY2xlIj4xNzwvcmVm
LXR5cGU+PGNvbnRyaWJ1dG9ycz48YXV0aG9ycz48YXV0aG9yPkNvbXRvaXMsIEsuIEEuPC9hdXRo
b3I+PGF1dGhvcj5IZW5kcmlja3MsIEsuIEUuPC9hdXRob3I+PGF1dGhvcj5EZUNvdSwgQy4gUi48
L2F1dGhvcj48YXV0aG9yPkNoYWxrZXIsIFMuIEEuPC9hdXRob3I+PGF1dGhvcj5LZXJicmF0LCBB
LiBILjwvYXV0aG9yPjxhdXRob3I+Q3J1bWxpc2gsIEouPC9hdXRob3I+PGF1dGhvcj5IdXBwZXJ0
LCBULiBLLjwvYXV0aG9yPjxhdXRob3I+Sm9iZXMsIEQuPC9hdXRob3I+PC9hdXRob3JzPjwvY29u
dHJpYnV0b3JzPjx0aXRsZXM+PHRpdGxlPlJlZHVjaW5nIHNob3J0IHRlcm0gc3VpY2lkZSByaXNr
IGFmdGVyIGhvc3BpdGFsaXphdGlvbjogQSByYW5kb21pemVkIGNvbnRyb2xsZWQgdHJpYWwgb2Yg
dGhlIENvbGxhYm9yYXRpdmUgQXNzZXNzbWVudCBhbmQgTWFuYWdlbWVudCBvZiBTdWljaWRhbGl0
eTwvdGl0bGU+PHNlY29uZGFyeS10aXRsZT5KIEFmZmVjdCBEaXNvcmQ8L3NlY29uZGFyeS10aXRs
ZT48L3RpdGxlcz48cGVyaW9kaWNhbD48ZnVsbC10aXRsZT5KIEFmZmVjdCBEaXNvcmQ8L2Z1bGwt
dGl0bGU+PC9wZXJpb2RpY2FsPjxwYWdlcz42NTYtNjY2PC9wYWdlcz48dm9sdW1lPjMyMDwvdm9s
dW1lPjxkYXRlcz48eWVhcj4yMDIzPC95ZWFyPjwvZGF0ZXM+PHB1Yi1sb2NhdGlvbj5OZXRoZXJs
YW5kczwvcHViLWxvY2F0aW9uPjx1cmxzPjwvdXJscz48ZWxlY3Ryb25pYy1yZXNvdXJjZS1udW0+
MTAuMTAxNi9qLmphZC4yMDIyLjA5LjA0MjwvZWxlY3Ryb25pYy1yZXNvdXJjZS1udW0+PC9yZWNv
cmQ+PC9DaXRlPjwvRW5kTm90ZT4A
</w:fldData>
        </w:fldChar>
      </w:r>
      <w:r w:rsidRPr="007D37E7">
        <w:instrText xml:space="preserve"> ADDIN EN.CITE.DATA </w:instrText>
      </w:r>
      <w:r w:rsidRPr="007D37E7">
        <w:fldChar w:fldCharType="end"/>
      </w:r>
      <w:r w:rsidRPr="007D37E7">
        <w:fldChar w:fldCharType="separate"/>
      </w:r>
      <w:r w:rsidRPr="007D37E7">
        <w:rPr>
          <w:noProof/>
          <w:vertAlign w:val="superscript"/>
        </w:rPr>
        <w:t>34, 35</w:t>
      </w:r>
      <w:r w:rsidRPr="007D37E7">
        <w:fldChar w:fldCharType="end"/>
      </w:r>
      <w:r w:rsidRPr="007D37E7">
        <w:t xml:space="preserve">). We describe the evidence for each of the three main models of suicide aftercare in more detail below. </w:t>
      </w:r>
    </w:p>
    <w:p w14:paraId="6AA54A23" w14:textId="6C9BD721" w:rsidR="007D37E7" w:rsidRPr="007D37E7" w:rsidRDefault="007D37E7" w:rsidP="007D37E7">
      <w:pPr>
        <w:pStyle w:val="Heading4"/>
        <w:rPr>
          <w:rFonts w:cstheme="majorHAnsi"/>
        </w:rPr>
      </w:pPr>
      <w:r w:rsidRPr="007D37E7">
        <w:rPr>
          <w:rFonts w:cstheme="majorHAnsi"/>
        </w:rPr>
        <w:t xml:space="preserve">Brief </w:t>
      </w:r>
      <w:r w:rsidR="00614011">
        <w:rPr>
          <w:rFonts w:cstheme="majorHAnsi"/>
        </w:rPr>
        <w:t>c</w:t>
      </w:r>
      <w:r w:rsidRPr="007D37E7">
        <w:rPr>
          <w:rFonts w:cstheme="majorHAnsi"/>
        </w:rPr>
        <w:t xml:space="preserve">ontact </w:t>
      </w:r>
      <w:r w:rsidR="00614011">
        <w:rPr>
          <w:rFonts w:cstheme="majorHAnsi"/>
        </w:rPr>
        <w:t>i</w:t>
      </w:r>
      <w:r w:rsidRPr="007D37E7">
        <w:rPr>
          <w:rFonts w:cstheme="majorHAnsi"/>
        </w:rPr>
        <w:t>nterventions</w:t>
      </w:r>
    </w:p>
    <w:p w14:paraId="621A0830" w14:textId="31A0A10F" w:rsidR="007D37E7" w:rsidRPr="007D37E7" w:rsidRDefault="007D37E7" w:rsidP="00F40A27">
      <w:r w:rsidRPr="007D37E7">
        <w:t>Brief contact interventions have generated considerable interest due to the broad reach and low cost of the intervention, coupled with an early study demonstrating a reduction in suicide deaths</w:t>
      </w:r>
      <w:r w:rsidRPr="007D37E7">
        <w:fldChar w:fldCharType="begin"/>
      </w:r>
      <w:r w:rsidRPr="007D37E7">
        <w:instrText xml:space="preserve"> ADDIN EN.CITE &lt;EndNote&gt;&lt;Cite&gt;&lt;Author&gt;Motto&lt;/Author&gt;&lt;Year&gt;2001&lt;/Year&gt;&lt;RecNum&gt;2101&lt;/RecNum&gt;&lt;DisplayText&gt;&lt;style face="superscript"&gt;36&lt;/style&gt;&lt;/DisplayText&gt;&lt;record&gt;&lt;rec-number&gt;2101&lt;/rec-number&gt;&lt;foreign-keys&gt;&lt;key app="EN" db-id="ra50wxsf6wxd0oe2d0oxr903xaex2920xsv9" timestamp="1688045114"&gt;2101&lt;/key&gt;&lt;/foreign-keys&gt;&lt;ref-type name="Journal Article"&gt;17&lt;/ref-type&gt;&lt;contributors&gt;&lt;authors&gt;&lt;author&gt;Motto, J.&lt;/author&gt;&lt;author&gt;Bostrom, A.&lt;/author&gt;&lt;/authors&gt;&lt;/contributors&gt;&lt;titles&gt;&lt;title&gt;A randomised control trial of post crisis suicide prevention&lt;/title&gt;&lt;secondary-title&gt;Psych Services&lt;/secondary-title&gt;&lt;/titles&gt;&lt;periodical&gt;&lt;full-title&gt;Psych Services&lt;/full-title&gt;&lt;/periodical&gt;&lt;pages&gt;828-833&lt;/pages&gt;&lt;volume&gt;52&lt;/volume&gt;&lt;dates&gt;&lt;year&gt;2001&lt;/year&gt;&lt;/dates&gt;&lt;urls&gt;&lt;/urls&gt;&lt;/record&gt;&lt;/Cite&gt;&lt;/EndNote&gt;</w:instrText>
      </w:r>
      <w:r w:rsidRPr="007D37E7">
        <w:fldChar w:fldCharType="separate"/>
      </w:r>
      <w:r w:rsidRPr="007D37E7">
        <w:rPr>
          <w:noProof/>
          <w:vertAlign w:val="superscript"/>
        </w:rPr>
        <w:t>36</w:t>
      </w:r>
      <w:r w:rsidRPr="007D37E7">
        <w:fldChar w:fldCharType="end"/>
      </w:r>
      <w:r w:rsidRPr="007D37E7">
        <w:t>. A range of mechanisms have been hypothesised to drive the effect, including a felt sense of connectedness, feeling that someone cares, and facilitating service use. One meta-analysis suggested that broad mechanisms of effect include social support and greater understanding of suicide prevention</w:t>
      </w:r>
      <w:r w:rsidRPr="007D37E7">
        <w:fldChar w:fldCharType="begin">
          <w:fldData xml:space="preserve">PEVuZE5vdGU+PENpdGU+PEF1dGhvcj5NaWxuZXI8L0F1dGhvcj48WWVhcj4yMDE1PC9ZZWFyPjxS
ZWNOdW0+MjExMjwvUmVjTnVtPjxEaXNwbGF5VGV4dD48c3R5bGUgZmFjZT0ic3VwZXJzY3JpcHQi
PjI5PC9zdHlsZT48L0Rpc3BsYXlUZXh0PjxyZWNvcmQ+PHJlYy1udW1iZXI+MjExMjwvcmVjLW51
bWJlcj48Zm9yZWlnbi1rZXlzPjxrZXkgYXBwPSJFTiIgZGItaWQ9InJhNTB3eHNmNnd4ZDBvZTJk
MG94cjkwM3hhZXgyOTIweHN2OSIgdGltZXN0YW1wPSIxNjg4MDQ1MTE0Ij4yMTEyPC9rZXk+PC9m
b3JlaWduLWtleXM+PHJlZi10eXBlIG5hbWU9IkpvdXJuYWwgQXJ0aWNsZSI+MTc8L3JlZi10eXBl
Pjxjb250cmlidXRvcnM+PGF1dGhvcnM+PGF1dGhvcj5NaWxuZXIsIEEuIEouPC9hdXRob3I+PGF1
dGhvcj5DYXJ0ZXIsIEcuPC9hdXRob3I+PGF1dGhvcj5QaXJraXMsIEouPC9hdXRob3I+PGF1dGhv
cj5Sb2JpbnNvbiwgSi48L2F1dGhvcj48YXV0aG9yPlNwaXR0YWwsIE0uIEouPC9hdXRob3I+PC9h
dXRob3JzPjwvY29udHJpYnV0b3JzPjxhdXRoLWFkZHJlc3M+TWlsbmVyLCBBbGxpc29uIEouIEFs
bGlzb24gSi4gTWlsbmVyLCBCUHN5Y2ggKEhvbnMpLCBNRXBpLCBQaEQsIE1jQ2F1Z2hleSBWaWNI
ZWFsdGggQ2VudHJlIGZvciBDb21tdW5pdHkgV2VsbGJlaW5nLCBNZWxib3VybmUgU2Nob29sIG9m
IFBvcHVsYXRpb24gYW5kIEdsb2JhbCBIZWFsdGgsIFRoZSBVbml2ZXJzaXR5IG9mIE1lbGJvdXJu
ZSwgTWVsYm91cm5lOyBHcmVnIENhcnRlciwgTUJCUywgRlJBTlpDUCwgQ2VydCBDaGlsZCBQc3lj
aCwgUGhELCBDZW50cmUgZm9yIFRyYW5zbGF0aW9uYWwgTmV1cm9zY2llbmNlIGFuZCBNZW50YWwg
SGVhbHRoLCBGYWN1bHR5IG9mIEhlYWx0aCBhbmQgTWVkaWNpbmUsIFVuaXZlcnNpdHkgb2YgTmV3
Y2FzdGxlLCBDYWxsYWdoYW47IEphbmUgUGlya2lzLCBCQSAoSG9ucyksIE1Qc3ljaCwgTUFwcEVw
aWQsIFBoRCwgQ2VudHJlIGZvciBNZW50YWwgSGVhbHRoLCBNZWxib3VybmUgU2Nob29sIG9mIFBv
cHVsYXRpb24gYW5kIEdsb2JhbCBIZWFsdGgsIFRoZSBVbml2ZXJzaXR5IG9mIE1lbGJvdXJuZSwg
TWVsYm91cm5lOyBKbyBSb2JpbnNvbiwgQlNjIChIb25zKSBNYXN0ZXIgUHN5Y2gsIE9yeWdlbiBZ
b3V0aCBIZWFsdGggUmVzZWFyY2ggQ2VudHJlLCBDZW50cmUgZm9yIFlvdXRoIE1lbnRhbCBIZWFs
dGgsIFRoZSBVbml2ZXJzaXR5IG9mIE1lbGJvdXJuZSwgTWVsYm91cm5lOyBNYXR0aGV3IEouIFNw
aXR0YWwsIEJTYyAoSG9ucyksIE1CaW8sIFBoRCwgQ2VudHJlIGZvciBIZWFsdGggUG9saWN5LCBN
ZWxib3VybmUgU2Nob29sIG9mIFBvcHVsYXRpb24gYW5kIEdsb2JhbCBIZWFsdGgsIFRoZSBVbml2
ZXJzaXR5IG9mIE1lbGJvdXJuZSwgTWVsYm91cm5lLCBBdXN0cmFsaWEuJiN4RDtDYXJ0ZXIsIEdy
ZWcuIEFsbGlzb24gSi4gTWlsbmVyLCBCUHN5Y2ggKEhvbnMpLCBNRXBpLCBQaEQsIE1jQ2F1Z2hl
eSBWaWNIZWFsdGggQ2VudHJlIGZvciBDb21tdW5pdHkgV2VsbGJlaW5nLCBNZWxib3VybmUgU2No
b29sIG9mIFBvcHVsYXRpb24gYW5kIEdsb2JhbCBIZWFsdGgsIFRoZSBVbml2ZXJzaXR5IG9mIE1l
bGJvdXJuZSwgTWVsYm91cm5lOyBHcmVnIENhcnRlciwgTUJCUywgRlJBTlpDUCwgQ2VydCBDaGls
ZCBQc3ljaCwgUGhELCBDZW50cmUgZm9yIFRyYW5zbGF0aW9uYWwgTmV1cm9zY2llbmNlIGFuZCBN
ZW50YWwgSGVhbHRoLCBGYWN1bHR5IG9mIEhlYWx0aCBhbmQgTWVkaWNpbmUsIFVuaXZlcnNpdHkg
b2YgTmV3Y2FzdGxlLCBDYWxsYWdoYW47IEphbmUgUGlya2lzLCBCQSAoSG9ucyksIE1Qc3ljaCwg
TUFwcEVwaWQsIFBoRCwgQ2VudHJlIGZvciBNZW50YWwgSGVhbHRoLCBNZWxib3VybmUgU2Nob29s
IG9mIFBvcHVsYXRpb24gYW5kIEdsb2JhbCBIZWFsdGgsIFRoZSBVbml2ZXJzaXR5IG9mIE1lbGJv
dXJuZSwgTWVsYm91cm5lOyBKbyBSb2JpbnNvbiwgQlNjIChIb25zKSBNYXN0ZXIgUHN5Y2gsIE9y
eWdlbiBZb3V0aCBIZWFsdGggUmVzZWFyY2ggQ2VudHJlLCBDZW50cmUgZm9yIFlvdXRoIE1lbnRh
bCBIZWFsdGgsIFRoZSBVbml2ZXJzaXR5IG9mIE1lbGJvdXJuZSwgTWVsYm91cm5lOyBNYXR0aGV3
IEouIFNwaXR0YWwsIEJTYyAoSG9ucyksIE1CaW8sIFBoRCwgQ2VudHJlIGZvciBIZWFsdGggUG9s
aWN5LCBNZWxib3VybmUgU2Nob29sIG9mIFBvcHVsYXRpb24gYW5kIEdsb2JhbCBIZWFsdGgsIFRo
ZSBVbml2ZXJzaXR5IG9mIE1lbGJvdXJuZSwgTWVsYm91cm5lLCBBdXN0cmFsaWEuJiN4RDtQaXJr
aXMsIEphbmUuIEFsbGlzb24gSi4gTWlsbmVyLCBCUHN5Y2ggKEhvbnMpLCBNRXBpLCBQaEQsIE1j
Q2F1Z2hleSBWaWNIZWFsdGggQ2VudHJlIGZvciBDb21tdW5pdHkgV2VsbGJlaW5nLCBNZWxib3Vy
bmUgU2Nob29sIG9mIFBvcHVsYXRpb24gYW5kIEdsb2JhbCBIZWFsdGgsIFRoZSBVbml2ZXJzaXR5
IG9mIE1lbGJvdXJuZSwgTWVsYm91cm5lOyBHcmVnIENhcnRlciwgTUJCUywgRlJBTlpDUCwgQ2Vy
dCBDaGlsZCBQc3ljaCwgUGhELCBDZW50cmUgZm9yIFRyYW5zbGF0aW9uYWwgTmV1cm9zY2llbmNl
IGFuZCBNZW50YWwgSGVhbHRoLCBGYWN1bHR5IG9mIEhlYWx0aCBhbmQgTWVkaWNpbmUsIFVuaXZl
cnNpdHkgb2YgTmV3Y2FzdGxlLCBDYWxsYWdoYW47IEphbmUgUGlya2lzLCBCQSAoSG9ucyksIE1Q
c3ljaCwgTUFwcEVwaWQsIFBoRCwgQ2VudHJlIGZvciBNZW50YWwgSGVhbHRoLCBNZWxib3VybmUg
U2Nob29sIG9mIFBvcHVsYXRpb24gYW5kIEdsb2JhbCBIZWFsdGgsIFRoZSBVbml2ZXJzaXR5IG9m
IE1lbGJvdXJuZSwgTWVsYm91cm5lOyBKbyBSb2JpbnNvbiwgQlNjIChIb25zKSBNYXN0ZXIgUHN5
Y2gsIE9yeWdlbiBZb3V0aCBIZWFsdGggUmVzZWFyY2ggQ2VudHJlLCBDZW50cmUgZm9yIFlvdXRo
IE1lbnRhbCBIZWFsdGgsIFRoZSBVbml2ZXJzaXR5IG9mIE1lbGJvdXJuZSwgTWVsYm91cm5lOyBN
YXR0aGV3IEouIFNwaXR0YWwsIEJTYyAoSG9ucyksIE1CaW8sIFBoRCwgQ2VudHJlIGZvciBIZWFs
dGggUG9saWN5LCBNZWxib3VybmUgU2Nob29sIG9mIFBvcHVsYXRpb24gYW5kIEdsb2JhbCBIZWFs
dGgsIFRoZSBVbml2ZXJzaXR5IG9mIE1lbGJvdXJuZSwgTWVsYm91cm5lLCBBdXN0cmFsaWEuJiN4
RDtSb2JpbnNvbiwgSm8uIEFsbGlzb24gSi4gTWlsbmVyLCBCUHN5Y2ggKEhvbnMpLCBNRXBpLCBQ
aEQsIE1jQ2F1Z2hleSBWaWNIZWFsdGggQ2VudHJlIGZvciBDb21tdW5pdHkgV2VsbGJlaW5nLCBN
ZWxib3VybmUgU2Nob29sIG9mIFBvcHVsYXRpb24gYW5kIEdsb2JhbCBIZWFsdGgsIFRoZSBVbml2
ZXJzaXR5IG9mIE1lbGJvdXJuZSwgTWVsYm91cm5lOyBHcmVnIENhcnRlciwgTUJCUywgRlJBTlpD
UCwgQ2VydCBDaGlsZCBQc3ljaCwgUGhELCBDZW50cmUgZm9yIFRyYW5zbGF0aW9uYWwgTmV1cm9z
Y2llbmNlIGFuZCBNZW50YWwgSGVhbHRoLCBGYWN1bHR5IG9mIEhlYWx0aCBhbmQgTWVkaWNpbmUs
IFVuaXZlcnNpdHkgb2YgTmV3Y2FzdGxlLCBDYWxsYWdoYW47IEphbmUgUGlya2lzLCBCQSAoSG9u
cyksIE1Qc3ljaCwgTUFwcEVwaWQsIFBoRCwgQ2VudHJlIGZvciBNZW50YWwgSGVhbHRoLCBNZWxi
b3VybmUgU2Nob29sIG9mIFBvcHVsYXRpb24gYW5kIEdsb2JhbCBIZWFsdGgsIFRoZSBVbml2ZXJz
aXR5IG9mIE1lbGJvdXJuZSwgTWVsYm91cm5lOyBKbyBSb2JpbnNvbiwgQlNjIChIb25zKSBNYXN0
ZXIgUHN5Y2gsIE9yeWdlbiBZb3V0aCBIZWFsdGggUmVzZWFyY2ggQ2VudHJlLCBDZW50cmUgZm9y
IFlvdXRoIE1lbnRhbCBIZWFsdGgsIFRoZSBVbml2ZXJzaXR5IG9mIE1lbGJvdXJuZSwgTWVsYm91
cm5lOyBNYXR0aGV3IEouIFNwaXR0YWwsIEJTYyAoSG9ucyksIE1CaW8sIFBoRCwgQ2VudHJlIGZv
ciBIZWFsdGggUG9saWN5LCBNZWxib3VybmUgU2Nob29sIG9mIFBvcHVsYXRpb24gYW5kIEdsb2Jh
bCBIZWFsdGgsIFRoZSBVbml2ZXJzaXR5IG9mIE1lbGJvdXJuZSwgTWVsYm91cm5lLCBBdXN0cmFs
aWEuJiN4RDtTcGl0dGFsLCBNYXR0aGV3IEouIEFsbGlzb24gSi4gTWlsbmVyLCBCUHN5Y2ggKEhv
bnMpLCBNRXBpLCBQaEQsIE1jQ2F1Z2hleSBWaWNIZWFsdGggQ2VudHJlIGZvciBDb21tdW5pdHkg
V2VsbGJlaW5nLCBNZWxib3VybmUgU2Nob29sIG9mIFBvcHVsYXRpb24gYW5kIEdsb2JhbCBIZWFs
dGgsIFRoZSBVbml2ZXJzaXR5IG9mIE1lbGJvdXJuZSwgTWVsYm91cm5lOyBHcmVnIENhcnRlciwg
TUJCUywgRlJBTlpDUCwgQ2VydCBDaGlsZCBQc3ljaCwgUGhELCBDZW50cmUgZm9yIFRyYW5zbGF0
aW9uYWwgTmV1cm9zY2llbmNlIGFuZCBNZW50YWwgSGVhbHRoLCBGYWN1bHR5IG9mIEhlYWx0aCBh
bmQgTWVkaWNpbmUsIFVuaXZlcnNpdHkgb2YgTmV3Y2FzdGxlLCBDYWxsYWdoYW47IEphbmUgUGly
a2lzLCBCQSAoSG9ucyksIE1Qc3ljaCwgTUFwcEVwaWQsIFBoRCwgQ2VudHJlIGZvciBNZW50YWwg
SGVhbHRoLCBNZWxib3VybmUgU2Nob29sIG9mIFBvcHVsYXRpb24gYW5kIEdsb2JhbCBIZWFsdGgs
IFRoZSBVbml2ZXJzaXR5IG9mIE1lbGJvdXJuZSwgTWVsYm91cm5lOyBKbyBSb2JpbnNvbiwgQlNj
IChIb25zKSBNYXN0ZXIgUHN5Y2gsIE9yeWdlbiBZb3V0aCBIZWFsdGggUmVzZWFyY2ggQ2VudHJl
LCBDZW50cmUgZm9yIFlvdXRoIE1lbnRhbCBIZWFsdGgsIFRoZSBVbml2ZXJzaXR5IG9mIE1lbGJv
dXJuZSwgTWVsYm91cm5lOyBNYXR0aGV3IEouIFNwaXR0YWwsIEJTYyAoSG9ucyksIE1CaW8sIFBo
RCwgQ2VudHJlIGZvciBIZWFsdGggUG9saWN5LCBNZWxib3VybmUgU2Nob29sIG9mIFBvcHVsYXRp
b24gYW5kIEdsb2JhbCBIZWFsdGgsIFRoZSBVbml2ZXJzaXR5IG9mIE1lbGJvdXJuZSwgTWVsYm91
cm5lLCBBdXN0cmFsaWEuPC9hdXRoLWFkZHJlc3M+PHRpdGxlcz48dGl0bGU+TGV0dGVycywgZ3Jl
ZW4gY2FyZHMsIHRlbGVwaG9uZSBjYWxscyBhbmQgcG9zdGNhcmRzOiBzeXN0ZW1hdGljIGFuZCBt
ZXRhLWFuYWx5dGljIHJldmlldyBvZiBicmllZiBjb250YWN0IGludGVydmVudGlvbnMgZm9yIHJl
ZHVjaW5nIHNlbGYtaGFybSwgc3VpY2lkZSBhdHRlbXB0cyBhbmQgc3VpY2lkZTwvdGl0bGU+PHNl
Y29uZGFyeS10aXRsZT5Ccml0aXNoIEpvdXJuYWwgb2YgUHN5Y2hpYXRyeTwvc2Vjb25kYXJ5LXRp
dGxlPjxhbHQtdGl0bGU+QnIgSiBQc3ljaGlhdHJ5PC9hbHQtdGl0bGU+PC90aXRsZXM+PHBlcmlv
ZGljYWw+PGZ1bGwtdGl0bGU+QnJpdGlzaCBKb3VybmFsIG9mIFBzeWNoaWF0cnk8L2Z1bGwtdGl0
bGU+PGFiYnItMT5Cci4gSi4gUHN5Y2hpYXRyeTwvYWJici0xPjwvcGVyaW9kaWNhbD48YWx0LXBl
cmlvZGljYWw+PGZ1bGwtdGl0bGU+QnIgSiBQc3ljaGlhdHJ5PC9mdWxsLXRpdGxlPjwvYWx0LXBl
cmlvZGljYWw+PHBhZ2VzPjE4NC05MDwvcGFnZXM+PHZvbHVtZT4yMDY8L3ZvbHVtZT48bnVtYmVy
PjM8L251bWJlcj48a2V5d29yZHM+PGtleXdvcmQ+SHVtYW5zPC9rZXl3b3JkPjxrZXl3b3JkPipQ
b3N0YWwgU2VydmljZTwva2V5d29yZD48a2V5d29yZD4qUHN5Y2hvdGhlcmFweSwgQnJpZWYvbXQg
W01ldGhvZHNdPC9rZXl3b3JkPjxrZXl3b3JkPipTZWxmLUluanVyaW91cyBCZWhhdmlvci9wYyBb
UHJldmVudGlvbiAmYW1wOyBDb250cm9sXTwva2V5d29yZD48a2V5d29yZD4qU3VpY2lkZS9wYyBb
UHJldmVudGlvbiAmYW1wOyBDb250cm9sXTwva2V5d29yZD48a2V5d29yZD4qU3VpY2lkZSwgQXR0
ZW1wdGVkL3BjIFtQcmV2ZW50aW9uICZhbXA7IENvbnRyb2xdPC9rZXl3b3JkPjxrZXl3b3JkPipU
ZWxlcGhvbmU8L2tleXdvcmQ+PC9rZXl3b3Jkcz48ZGF0ZXM+PHllYXI+MjAxNTwveWVhcj48cHVi
LWRhdGVzPjxkYXRlPk1hcjwvZGF0ZT48L3B1Yi1kYXRlcz48L2RhdGVzPjxpc2JuPjE0NzItMTQ2
NTwvaXNibj48YWNjZXNzaW9uLW51bT4yNTczMzU3MDwvYWNjZXNzaW9uLW51bT48d29yay10eXBl
Pk1ldGEtQW5hbHlzaXMmI3hEO1Jlc2VhcmNoIFN1cHBvcnQsIE5vbi1VLlMuIEdvdiZhcG9zO3Qm
I3hEO1JldmlldyYjeEQ7U3lzdGVtYXRpYyBSZXZpZXc8L3dvcmstdHlwZT48dXJscz48cmVsYXRl
ZC11cmxzPjx1cmw+aHR0cDovL292aWRzcC5vdmlkLmNvbS9vdmlkd2ViLmNnaT9UPUpTJmFtcDtD
U0M9WSZhbXA7TkVXUz1OJmFtcDtQQUdFPWZ1bGx0ZXh0JmFtcDtEPW1lZGMmYW1wO0FOPTI1NzMz
NTcwPC91cmw+PHVybD5odHRwOi8vcHJpbW9hLmxpYnJhcnkudW5zdy5lZHUuYXUvb3BlbnVybC82
MVVOU1dfSU5TVC9VTlNXX1NFUlZJQ0VTX1BBR0U/c2lkPU9WSUQ6bWVkbGluZSZhbXA7aWQ9cG1p
ZDoyNTczMzU3MCZhbXA7aWQ9ZG9pOjEwLjExOTIlMkZianAuYnAuMTE0LjE0NzgxOSZhbXA7aXNz
bj0wMDA3LTEyNTAmYW1wO2lzYm49JmFtcDt2b2x1bWU9MjA2JmFtcDtpc3N1ZT0zJmFtcDtzcGFn
ZT0xODQmYW1wO3BhZ2VzPTE4NC05MCZhbXA7ZGF0ZT0yMDE1JmFtcDt0aXRsZT1Ccml0aXNoK0pv
dXJuYWwrb2YrUHN5Y2hpYXRyeSZhbXA7YXRpdGxlPUxldHRlcnMlMkMrZ3JlZW4rY2FyZHMlMkMr
dGVsZXBob25lK2NhbGxzK2FuZCtwb3N0Y2FyZHMlM0Erc3lzdGVtYXRpYythbmQrbWV0YS1hbmFs
eXRpYytyZXZpZXcrb2YrYnJpZWYrY29udGFjdCtpbnRlcnZlbnRpb25zK2ZvcityZWR1Y2luZytz
ZWxmLWhhcm0lMkMrc3VpY2lkZSthdHRlbXB0cythbmQrc3VpY2lkZS4mYW1wO2F1bGFzdD1NaWxu
ZXImYW1wO3BpZD0lM0NhdXRob3IlM0VNaWxuZXIrQUolM0JDYXJ0ZXIrRyUzQlBpcmtpcytKJTNC
Um9iaW5zb24rSiUzQlNwaXR0YWwrTUolM0MlMkZhdXRob3IlM0UlM0NBTiUzRTI1NzMzNTcwJTND
JTJGQU4lM0UlM0NEVCUzRUpvdXJuYWwrQXJ0aWNsZSUzQyUyRkRUJTNFPC91cmw+PC9yZWxhdGVk
LXVybHM+PC91cmxzPjxlbGVjdHJvbmljLXJlc291cmNlLW51bT5odHRwczovL2R4LmRvaS5vcmcv
MTAuMTE5Mi9ianAuYnAuMTE0LjE0NzgxOTwvZWxlY3Ryb25pYy1yZXNvdXJjZS1udW0+PHJlbW90
ZS1kYXRhYmFzZS1uYW1lPk1FRExJTkU8L3JlbW90ZS1kYXRhYmFzZS1uYW1lPjxyZW1vdGUtZGF0
YWJhc2UtcHJvdmlkZXI+T3ZpZCBUZWNobm9sb2dpZXM8L3JlbW90ZS1kYXRhYmFzZS1wcm92aWRl
cj48bGFuZ3VhZ2U+RW5nbGlzaDwvbGFuZ3VhZ2U+PC9yZWNvcmQ+PC9DaXRlPjwvRW5kTm90ZT5=
</w:fldData>
        </w:fldChar>
      </w:r>
      <w:r w:rsidRPr="007D37E7">
        <w:instrText xml:space="preserve"> ADDIN EN.CITE </w:instrText>
      </w:r>
      <w:r w:rsidRPr="007D37E7">
        <w:fldChar w:fldCharType="begin">
          <w:fldData xml:space="preserve">PEVuZE5vdGU+PENpdGU+PEF1dGhvcj5NaWxuZXI8L0F1dGhvcj48WWVhcj4yMDE1PC9ZZWFyPjxS
ZWNOdW0+MjExMjwvUmVjTnVtPjxEaXNwbGF5VGV4dD48c3R5bGUgZmFjZT0ic3VwZXJzY3JpcHQi
PjI5PC9zdHlsZT48L0Rpc3BsYXlUZXh0PjxyZWNvcmQ+PHJlYy1udW1iZXI+MjExMjwvcmVjLW51
bWJlcj48Zm9yZWlnbi1rZXlzPjxrZXkgYXBwPSJFTiIgZGItaWQ9InJhNTB3eHNmNnd4ZDBvZTJk
MG94cjkwM3hhZXgyOTIweHN2OSIgdGltZXN0YW1wPSIxNjg4MDQ1MTE0Ij4yMTEyPC9rZXk+PC9m
b3JlaWduLWtleXM+PHJlZi10eXBlIG5hbWU9IkpvdXJuYWwgQXJ0aWNsZSI+MTc8L3JlZi10eXBl
Pjxjb250cmlidXRvcnM+PGF1dGhvcnM+PGF1dGhvcj5NaWxuZXIsIEEuIEouPC9hdXRob3I+PGF1
dGhvcj5DYXJ0ZXIsIEcuPC9hdXRob3I+PGF1dGhvcj5QaXJraXMsIEouPC9hdXRob3I+PGF1dGhv
cj5Sb2JpbnNvbiwgSi48L2F1dGhvcj48YXV0aG9yPlNwaXR0YWwsIE0uIEouPC9hdXRob3I+PC9h
dXRob3JzPjwvY29udHJpYnV0b3JzPjxhdXRoLWFkZHJlc3M+TWlsbmVyLCBBbGxpc29uIEouIEFs
bGlzb24gSi4gTWlsbmVyLCBCUHN5Y2ggKEhvbnMpLCBNRXBpLCBQaEQsIE1jQ2F1Z2hleSBWaWNI
ZWFsdGggQ2VudHJlIGZvciBDb21tdW5pdHkgV2VsbGJlaW5nLCBNZWxib3VybmUgU2Nob29sIG9m
IFBvcHVsYXRpb24gYW5kIEdsb2JhbCBIZWFsdGgsIFRoZSBVbml2ZXJzaXR5IG9mIE1lbGJvdXJu
ZSwgTWVsYm91cm5lOyBHcmVnIENhcnRlciwgTUJCUywgRlJBTlpDUCwgQ2VydCBDaGlsZCBQc3lj
aCwgUGhELCBDZW50cmUgZm9yIFRyYW5zbGF0aW9uYWwgTmV1cm9zY2llbmNlIGFuZCBNZW50YWwg
SGVhbHRoLCBGYWN1bHR5IG9mIEhlYWx0aCBhbmQgTWVkaWNpbmUsIFVuaXZlcnNpdHkgb2YgTmV3
Y2FzdGxlLCBDYWxsYWdoYW47IEphbmUgUGlya2lzLCBCQSAoSG9ucyksIE1Qc3ljaCwgTUFwcEVw
aWQsIFBoRCwgQ2VudHJlIGZvciBNZW50YWwgSGVhbHRoLCBNZWxib3VybmUgU2Nob29sIG9mIFBv
cHVsYXRpb24gYW5kIEdsb2JhbCBIZWFsdGgsIFRoZSBVbml2ZXJzaXR5IG9mIE1lbGJvdXJuZSwg
TWVsYm91cm5lOyBKbyBSb2JpbnNvbiwgQlNjIChIb25zKSBNYXN0ZXIgUHN5Y2gsIE9yeWdlbiBZ
b3V0aCBIZWFsdGggUmVzZWFyY2ggQ2VudHJlLCBDZW50cmUgZm9yIFlvdXRoIE1lbnRhbCBIZWFs
dGgsIFRoZSBVbml2ZXJzaXR5IG9mIE1lbGJvdXJuZSwgTWVsYm91cm5lOyBNYXR0aGV3IEouIFNw
aXR0YWwsIEJTYyAoSG9ucyksIE1CaW8sIFBoRCwgQ2VudHJlIGZvciBIZWFsdGggUG9saWN5LCBN
ZWxib3VybmUgU2Nob29sIG9mIFBvcHVsYXRpb24gYW5kIEdsb2JhbCBIZWFsdGgsIFRoZSBVbml2
ZXJzaXR5IG9mIE1lbGJvdXJuZSwgTWVsYm91cm5lLCBBdXN0cmFsaWEuJiN4RDtDYXJ0ZXIsIEdy
ZWcuIEFsbGlzb24gSi4gTWlsbmVyLCBCUHN5Y2ggKEhvbnMpLCBNRXBpLCBQaEQsIE1jQ2F1Z2hl
eSBWaWNIZWFsdGggQ2VudHJlIGZvciBDb21tdW5pdHkgV2VsbGJlaW5nLCBNZWxib3VybmUgU2No
b29sIG9mIFBvcHVsYXRpb24gYW5kIEdsb2JhbCBIZWFsdGgsIFRoZSBVbml2ZXJzaXR5IG9mIE1l
bGJvdXJuZSwgTWVsYm91cm5lOyBHcmVnIENhcnRlciwgTUJCUywgRlJBTlpDUCwgQ2VydCBDaGls
ZCBQc3ljaCwgUGhELCBDZW50cmUgZm9yIFRyYW5zbGF0aW9uYWwgTmV1cm9zY2llbmNlIGFuZCBN
ZW50YWwgSGVhbHRoLCBGYWN1bHR5IG9mIEhlYWx0aCBhbmQgTWVkaWNpbmUsIFVuaXZlcnNpdHkg
b2YgTmV3Y2FzdGxlLCBDYWxsYWdoYW47IEphbmUgUGlya2lzLCBCQSAoSG9ucyksIE1Qc3ljaCwg
TUFwcEVwaWQsIFBoRCwgQ2VudHJlIGZvciBNZW50YWwgSGVhbHRoLCBNZWxib3VybmUgU2Nob29s
IG9mIFBvcHVsYXRpb24gYW5kIEdsb2JhbCBIZWFsdGgsIFRoZSBVbml2ZXJzaXR5IG9mIE1lbGJv
dXJuZSwgTWVsYm91cm5lOyBKbyBSb2JpbnNvbiwgQlNjIChIb25zKSBNYXN0ZXIgUHN5Y2gsIE9y
eWdlbiBZb3V0aCBIZWFsdGggUmVzZWFyY2ggQ2VudHJlLCBDZW50cmUgZm9yIFlvdXRoIE1lbnRh
bCBIZWFsdGgsIFRoZSBVbml2ZXJzaXR5IG9mIE1lbGJvdXJuZSwgTWVsYm91cm5lOyBNYXR0aGV3
IEouIFNwaXR0YWwsIEJTYyAoSG9ucyksIE1CaW8sIFBoRCwgQ2VudHJlIGZvciBIZWFsdGggUG9s
aWN5LCBNZWxib3VybmUgU2Nob29sIG9mIFBvcHVsYXRpb24gYW5kIEdsb2JhbCBIZWFsdGgsIFRo
ZSBVbml2ZXJzaXR5IG9mIE1lbGJvdXJuZSwgTWVsYm91cm5lLCBBdXN0cmFsaWEuJiN4RDtQaXJr
aXMsIEphbmUuIEFsbGlzb24gSi4gTWlsbmVyLCBCUHN5Y2ggKEhvbnMpLCBNRXBpLCBQaEQsIE1j
Q2F1Z2hleSBWaWNIZWFsdGggQ2VudHJlIGZvciBDb21tdW5pdHkgV2VsbGJlaW5nLCBNZWxib3Vy
bmUgU2Nob29sIG9mIFBvcHVsYXRpb24gYW5kIEdsb2JhbCBIZWFsdGgsIFRoZSBVbml2ZXJzaXR5
IG9mIE1lbGJvdXJuZSwgTWVsYm91cm5lOyBHcmVnIENhcnRlciwgTUJCUywgRlJBTlpDUCwgQ2Vy
dCBDaGlsZCBQc3ljaCwgUGhELCBDZW50cmUgZm9yIFRyYW5zbGF0aW9uYWwgTmV1cm9zY2llbmNl
IGFuZCBNZW50YWwgSGVhbHRoLCBGYWN1bHR5IG9mIEhlYWx0aCBhbmQgTWVkaWNpbmUsIFVuaXZl
cnNpdHkgb2YgTmV3Y2FzdGxlLCBDYWxsYWdoYW47IEphbmUgUGlya2lzLCBCQSAoSG9ucyksIE1Q
c3ljaCwgTUFwcEVwaWQsIFBoRCwgQ2VudHJlIGZvciBNZW50YWwgSGVhbHRoLCBNZWxib3VybmUg
U2Nob29sIG9mIFBvcHVsYXRpb24gYW5kIEdsb2JhbCBIZWFsdGgsIFRoZSBVbml2ZXJzaXR5IG9m
IE1lbGJvdXJuZSwgTWVsYm91cm5lOyBKbyBSb2JpbnNvbiwgQlNjIChIb25zKSBNYXN0ZXIgUHN5
Y2gsIE9yeWdlbiBZb3V0aCBIZWFsdGggUmVzZWFyY2ggQ2VudHJlLCBDZW50cmUgZm9yIFlvdXRo
IE1lbnRhbCBIZWFsdGgsIFRoZSBVbml2ZXJzaXR5IG9mIE1lbGJvdXJuZSwgTWVsYm91cm5lOyBN
YXR0aGV3IEouIFNwaXR0YWwsIEJTYyAoSG9ucyksIE1CaW8sIFBoRCwgQ2VudHJlIGZvciBIZWFs
dGggUG9saWN5LCBNZWxib3VybmUgU2Nob29sIG9mIFBvcHVsYXRpb24gYW5kIEdsb2JhbCBIZWFs
dGgsIFRoZSBVbml2ZXJzaXR5IG9mIE1lbGJvdXJuZSwgTWVsYm91cm5lLCBBdXN0cmFsaWEuJiN4
RDtSb2JpbnNvbiwgSm8uIEFsbGlzb24gSi4gTWlsbmVyLCBCUHN5Y2ggKEhvbnMpLCBNRXBpLCBQ
aEQsIE1jQ2F1Z2hleSBWaWNIZWFsdGggQ2VudHJlIGZvciBDb21tdW5pdHkgV2VsbGJlaW5nLCBN
ZWxib3VybmUgU2Nob29sIG9mIFBvcHVsYXRpb24gYW5kIEdsb2JhbCBIZWFsdGgsIFRoZSBVbml2
ZXJzaXR5IG9mIE1lbGJvdXJuZSwgTWVsYm91cm5lOyBHcmVnIENhcnRlciwgTUJCUywgRlJBTlpD
UCwgQ2VydCBDaGlsZCBQc3ljaCwgUGhELCBDZW50cmUgZm9yIFRyYW5zbGF0aW9uYWwgTmV1cm9z
Y2llbmNlIGFuZCBNZW50YWwgSGVhbHRoLCBGYWN1bHR5IG9mIEhlYWx0aCBhbmQgTWVkaWNpbmUs
IFVuaXZlcnNpdHkgb2YgTmV3Y2FzdGxlLCBDYWxsYWdoYW47IEphbmUgUGlya2lzLCBCQSAoSG9u
cyksIE1Qc3ljaCwgTUFwcEVwaWQsIFBoRCwgQ2VudHJlIGZvciBNZW50YWwgSGVhbHRoLCBNZWxi
b3VybmUgU2Nob29sIG9mIFBvcHVsYXRpb24gYW5kIEdsb2JhbCBIZWFsdGgsIFRoZSBVbml2ZXJz
aXR5IG9mIE1lbGJvdXJuZSwgTWVsYm91cm5lOyBKbyBSb2JpbnNvbiwgQlNjIChIb25zKSBNYXN0
ZXIgUHN5Y2gsIE9yeWdlbiBZb3V0aCBIZWFsdGggUmVzZWFyY2ggQ2VudHJlLCBDZW50cmUgZm9y
IFlvdXRoIE1lbnRhbCBIZWFsdGgsIFRoZSBVbml2ZXJzaXR5IG9mIE1lbGJvdXJuZSwgTWVsYm91
cm5lOyBNYXR0aGV3IEouIFNwaXR0YWwsIEJTYyAoSG9ucyksIE1CaW8sIFBoRCwgQ2VudHJlIGZv
ciBIZWFsdGggUG9saWN5LCBNZWxib3VybmUgU2Nob29sIG9mIFBvcHVsYXRpb24gYW5kIEdsb2Jh
bCBIZWFsdGgsIFRoZSBVbml2ZXJzaXR5IG9mIE1lbGJvdXJuZSwgTWVsYm91cm5lLCBBdXN0cmFs
aWEuJiN4RDtTcGl0dGFsLCBNYXR0aGV3IEouIEFsbGlzb24gSi4gTWlsbmVyLCBCUHN5Y2ggKEhv
bnMpLCBNRXBpLCBQaEQsIE1jQ2F1Z2hleSBWaWNIZWFsdGggQ2VudHJlIGZvciBDb21tdW5pdHkg
V2VsbGJlaW5nLCBNZWxib3VybmUgU2Nob29sIG9mIFBvcHVsYXRpb24gYW5kIEdsb2JhbCBIZWFs
dGgsIFRoZSBVbml2ZXJzaXR5IG9mIE1lbGJvdXJuZSwgTWVsYm91cm5lOyBHcmVnIENhcnRlciwg
TUJCUywgRlJBTlpDUCwgQ2VydCBDaGlsZCBQc3ljaCwgUGhELCBDZW50cmUgZm9yIFRyYW5zbGF0
aW9uYWwgTmV1cm9zY2llbmNlIGFuZCBNZW50YWwgSGVhbHRoLCBGYWN1bHR5IG9mIEhlYWx0aCBh
bmQgTWVkaWNpbmUsIFVuaXZlcnNpdHkgb2YgTmV3Y2FzdGxlLCBDYWxsYWdoYW47IEphbmUgUGly
a2lzLCBCQSAoSG9ucyksIE1Qc3ljaCwgTUFwcEVwaWQsIFBoRCwgQ2VudHJlIGZvciBNZW50YWwg
SGVhbHRoLCBNZWxib3VybmUgU2Nob29sIG9mIFBvcHVsYXRpb24gYW5kIEdsb2JhbCBIZWFsdGgs
IFRoZSBVbml2ZXJzaXR5IG9mIE1lbGJvdXJuZSwgTWVsYm91cm5lOyBKbyBSb2JpbnNvbiwgQlNj
IChIb25zKSBNYXN0ZXIgUHN5Y2gsIE9yeWdlbiBZb3V0aCBIZWFsdGggUmVzZWFyY2ggQ2VudHJl
LCBDZW50cmUgZm9yIFlvdXRoIE1lbnRhbCBIZWFsdGgsIFRoZSBVbml2ZXJzaXR5IG9mIE1lbGJv
dXJuZSwgTWVsYm91cm5lOyBNYXR0aGV3IEouIFNwaXR0YWwsIEJTYyAoSG9ucyksIE1CaW8sIFBo
RCwgQ2VudHJlIGZvciBIZWFsdGggUG9saWN5LCBNZWxib3VybmUgU2Nob29sIG9mIFBvcHVsYXRp
b24gYW5kIEdsb2JhbCBIZWFsdGgsIFRoZSBVbml2ZXJzaXR5IG9mIE1lbGJvdXJuZSwgTWVsYm91
cm5lLCBBdXN0cmFsaWEuPC9hdXRoLWFkZHJlc3M+PHRpdGxlcz48dGl0bGU+TGV0dGVycywgZ3Jl
ZW4gY2FyZHMsIHRlbGVwaG9uZSBjYWxscyBhbmQgcG9zdGNhcmRzOiBzeXN0ZW1hdGljIGFuZCBt
ZXRhLWFuYWx5dGljIHJldmlldyBvZiBicmllZiBjb250YWN0IGludGVydmVudGlvbnMgZm9yIHJl
ZHVjaW5nIHNlbGYtaGFybSwgc3VpY2lkZSBhdHRlbXB0cyBhbmQgc3VpY2lkZTwvdGl0bGU+PHNl
Y29uZGFyeS10aXRsZT5Ccml0aXNoIEpvdXJuYWwgb2YgUHN5Y2hpYXRyeTwvc2Vjb25kYXJ5LXRp
dGxlPjxhbHQtdGl0bGU+QnIgSiBQc3ljaGlhdHJ5PC9hbHQtdGl0bGU+PC90aXRsZXM+PHBlcmlv
ZGljYWw+PGZ1bGwtdGl0bGU+QnJpdGlzaCBKb3VybmFsIG9mIFBzeWNoaWF0cnk8L2Z1bGwtdGl0
bGU+PGFiYnItMT5Cci4gSi4gUHN5Y2hpYXRyeTwvYWJici0xPjwvcGVyaW9kaWNhbD48YWx0LXBl
cmlvZGljYWw+PGZ1bGwtdGl0bGU+QnIgSiBQc3ljaGlhdHJ5PC9mdWxsLXRpdGxlPjwvYWx0LXBl
cmlvZGljYWw+PHBhZ2VzPjE4NC05MDwvcGFnZXM+PHZvbHVtZT4yMDY8L3ZvbHVtZT48bnVtYmVy
PjM8L251bWJlcj48a2V5d29yZHM+PGtleXdvcmQ+SHVtYW5zPC9rZXl3b3JkPjxrZXl3b3JkPipQ
b3N0YWwgU2VydmljZTwva2V5d29yZD48a2V5d29yZD4qUHN5Y2hvdGhlcmFweSwgQnJpZWYvbXQg
W01ldGhvZHNdPC9rZXl3b3JkPjxrZXl3b3JkPipTZWxmLUluanVyaW91cyBCZWhhdmlvci9wYyBb
UHJldmVudGlvbiAmYW1wOyBDb250cm9sXTwva2V5d29yZD48a2V5d29yZD4qU3VpY2lkZS9wYyBb
UHJldmVudGlvbiAmYW1wOyBDb250cm9sXTwva2V5d29yZD48a2V5d29yZD4qU3VpY2lkZSwgQXR0
ZW1wdGVkL3BjIFtQcmV2ZW50aW9uICZhbXA7IENvbnRyb2xdPC9rZXl3b3JkPjxrZXl3b3JkPipU
ZWxlcGhvbmU8L2tleXdvcmQ+PC9rZXl3b3Jkcz48ZGF0ZXM+PHllYXI+MjAxNTwveWVhcj48cHVi
LWRhdGVzPjxkYXRlPk1hcjwvZGF0ZT48L3B1Yi1kYXRlcz48L2RhdGVzPjxpc2JuPjE0NzItMTQ2
NTwvaXNibj48YWNjZXNzaW9uLW51bT4yNTczMzU3MDwvYWNjZXNzaW9uLW51bT48d29yay10eXBl
Pk1ldGEtQW5hbHlzaXMmI3hEO1Jlc2VhcmNoIFN1cHBvcnQsIE5vbi1VLlMuIEdvdiZhcG9zO3Qm
I3hEO1JldmlldyYjeEQ7U3lzdGVtYXRpYyBSZXZpZXc8L3dvcmstdHlwZT48dXJscz48cmVsYXRl
ZC11cmxzPjx1cmw+aHR0cDovL292aWRzcC5vdmlkLmNvbS9vdmlkd2ViLmNnaT9UPUpTJmFtcDtD
U0M9WSZhbXA7TkVXUz1OJmFtcDtQQUdFPWZ1bGx0ZXh0JmFtcDtEPW1lZGMmYW1wO0FOPTI1NzMz
NTcwPC91cmw+PHVybD5odHRwOi8vcHJpbW9hLmxpYnJhcnkudW5zdy5lZHUuYXUvb3BlbnVybC82
MVVOU1dfSU5TVC9VTlNXX1NFUlZJQ0VTX1BBR0U/c2lkPU9WSUQ6bWVkbGluZSZhbXA7aWQ9cG1p
ZDoyNTczMzU3MCZhbXA7aWQ9ZG9pOjEwLjExOTIlMkZianAuYnAuMTE0LjE0NzgxOSZhbXA7aXNz
bj0wMDA3LTEyNTAmYW1wO2lzYm49JmFtcDt2b2x1bWU9MjA2JmFtcDtpc3N1ZT0zJmFtcDtzcGFn
ZT0xODQmYW1wO3BhZ2VzPTE4NC05MCZhbXA7ZGF0ZT0yMDE1JmFtcDt0aXRsZT1Ccml0aXNoK0pv
dXJuYWwrb2YrUHN5Y2hpYXRyeSZhbXA7YXRpdGxlPUxldHRlcnMlMkMrZ3JlZW4rY2FyZHMlMkMr
dGVsZXBob25lK2NhbGxzK2FuZCtwb3N0Y2FyZHMlM0Erc3lzdGVtYXRpYythbmQrbWV0YS1hbmFs
eXRpYytyZXZpZXcrb2YrYnJpZWYrY29udGFjdCtpbnRlcnZlbnRpb25zK2ZvcityZWR1Y2luZytz
ZWxmLWhhcm0lMkMrc3VpY2lkZSthdHRlbXB0cythbmQrc3VpY2lkZS4mYW1wO2F1bGFzdD1NaWxu
ZXImYW1wO3BpZD0lM0NhdXRob3IlM0VNaWxuZXIrQUolM0JDYXJ0ZXIrRyUzQlBpcmtpcytKJTNC
Um9iaW5zb24rSiUzQlNwaXR0YWwrTUolM0MlMkZhdXRob3IlM0UlM0NBTiUzRTI1NzMzNTcwJTND
JTJGQU4lM0UlM0NEVCUzRUpvdXJuYWwrQXJ0aWNsZSUzQyUyRkRUJTNFPC91cmw+PC9yZWxhdGVk
LXVybHM+PC91cmxzPjxlbGVjdHJvbmljLXJlc291cmNlLW51bT5odHRwczovL2R4LmRvaS5vcmcv
MTAuMTE5Mi9ianAuYnAuMTE0LjE0NzgxOTwvZWxlY3Ryb25pYy1yZXNvdXJjZS1udW0+PHJlbW90
ZS1kYXRhYmFzZS1uYW1lPk1FRExJTkU8L3JlbW90ZS1kYXRhYmFzZS1uYW1lPjxyZW1vdGUtZGF0
YWJhc2UtcHJvdmlkZXI+T3ZpZCBUZWNobm9sb2dpZXM8L3JlbW90ZS1kYXRhYmFzZS1wcm92aWRl
cj48bGFuZ3VhZ2U+RW5nbGlzaDwvbGFuZ3VhZ2U+PC9yZWNvcmQ+PC9DaXRlPjwvRW5kTm90ZT5=
</w:fldData>
        </w:fldChar>
      </w:r>
      <w:r w:rsidRPr="007D37E7">
        <w:instrText xml:space="preserve"> ADDIN EN.CITE.DATA </w:instrText>
      </w:r>
      <w:r w:rsidRPr="007D37E7">
        <w:fldChar w:fldCharType="end"/>
      </w:r>
      <w:r w:rsidRPr="007D37E7">
        <w:fldChar w:fldCharType="separate"/>
      </w:r>
      <w:r w:rsidRPr="007D37E7">
        <w:rPr>
          <w:noProof/>
          <w:vertAlign w:val="superscript"/>
        </w:rPr>
        <w:t>29</w:t>
      </w:r>
      <w:r w:rsidRPr="007D37E7">
        <w:fldChar w:fldCharType="end"/>
      </w:r>
      <w:r w:rsidRPr="007D37E7">
        <w:t xml:space="preserve">. These </w:t>
      </w:r>
      <w:r w:rsidRPr="007D37E7">
        <w:lastRenderedPageBreak/>
        <w:t xml:space="preserve">interventions have been prominent in dedicated services for veterans, and details of these programs have been discussed further in the Priority Population section of </w:t>
      </w:r>
      <w:r w:rsidR="00E12C5F">
        <w:t>this review</w:t>
      </w:r>
      <w:r w:rsidRPr="007D37E7">
        <w:t xml:space="preserve">. Two studies have also completed feasibility studies incorporating qualitative methods to explore the acceptability of a </w:t>
      </w:r>
      <w:r w:rsidR="007F7DFE">
        <w:t>b</w:t>
      </w:r>
      <w:r w:rsidRPr="007D37E7">
        <w:t xml:space="preserve">rief </w:t>
      </w:r>
      <w:r w:rsidR="007F7DFE">
        <w:t>c</w:t>
      </w:r>
      <w:r w:rsidRPr="007D37E7">
        <w:t xml:space="preserve">ontact interventions for young people as well as preferences for content and frequency etc. These studies have also been discussed further in the Priority </w:t>
      </w:r>
      <w:r w:rsidR="00CB618A">
        <w:t>p</w:t>
      </w:r>
      <w:r w:rsidRPr="007D37E7">
        <w:t xml:space="preserve">opulation section of </w:t>
      </w:r>
      <w:r w:rsidR="00E12C5F">
        <w:t>this review</w:t>
      </w:r>
      <w:r w:rsidRPr="007D37E7">
        <w:t xml:space="preserve">. </w:t>
      </w:r>
    </w:p>
    <w:p w14:paraId="1BB913B9" w14:textId="5FF2EA1A" w:rsidR="007D37E7" w:rsidRPr="007D37E7" w:rsidRDefault="007D37E7" w:rsidP="00F40A27">
      <w:r w:rsidRPr="007D37E7">
        <w:t xml:space="preserve">The 2019 Evidence Check described three evaluations of </w:t>
      </w:r>
      <w:r w:rsidR="00614011">
        <w:t>brief contact interventions</w:t>
      </w:r>
      <w:r w:rsidRPr="007D37E7">
        <w:t xml:space="preserve"> that were published during that </w:t>
      </w:r>
      <w:proofErr w:type="gramStart"/>
      <w:r w:rsidRPr="007D37E7">
        <w:t>time period</w:t>
      </w:r>
      <w:proofErr w:type="gramEnd"/>
      <w:r w:rsidRPr="007D37E7">
        <w:t xml:space="preserve">. An RCT evaluating the </w:t>
      </w:r>
      <w:r w:rsidRPr="007D37E7">
        <w:rPr>
          <w:i/>
        </w:rPr>
        <w:t>Caring Contacts</w:t>
      </w:r>
      <w:r w:rsidRPr="007D37E7">
        <w:t xml:space="preserve"> intervention for military personnel</w:t>
      </w:r>
      <w:r w:rsidRPr="007D37E7">
        <w:fldChar w:fldCharType="begin">
          <w:fldData xml:space="preserve">PEVuZE5vdGU+PENpdGU+PEF1dGhvcj5Db210b2lzPC9BdXRob3I+PFllYXI+MjAxOTwvWWVhcj48
UmVjTnVtPjIxMTc8L1JlY051bT48RGlzcGxheVRleHQ+PHN0eWxlIGZhY2U9InN1cGVyc2NyaXB0
Ij4zNzwvc3R5bGU+PC9EaXNwbGF5VGV4dD48cmVjb3JkPjxyZWMtbnVtYmVyPjIxMTc8L3JlYy1u
dW1iZXI+PGZvcmVpZ24ta2V5cz48a2V5IGFwcD0iRU4iIGRiLWlkPSJyYTUwd3hzZjZ3eGQwb2Uy
ZDBveHI5MDN4YWV4MjkyMHhzdjkiIHRpbWVzdGFtcD0iMTY4ODA0NTExNCI+MjExNzwva2V5Pjwv
Zm9yZWlnbi1rZXlzPjxyZWYtdHlwZSBuYW1lPSJKb3VybmFsIEFydGljbGUiPjE3PC9yZWYtdHlw
ZT48Y29udHJpYnV0b3JzPjxhdXRob3JzPjxhdXRob3I+Q29tdG9pcywgSy4gQS48L2F1dGhvcj48
YXV0aG9yPktlcmJyYXQsIEEuIEguPC9hdXRob3I+PGF1dGhvcj5EZWNvdSwgQy4gUi48L2F1dGhv
cj48YXV0aG9yPkF0a2lucywgRC4gQy48L2F1dGhvcj48YXV0aG9yPk1hamVyZXMsIEouIEouPC9h
dXRob3I+PGF1dGhvcj5CYWtlciwgSi4gQy48L2F1dGhvcj48YXV0aG9yPlJpZXMsIFIuIEsuPC9h
dXRob3I+PC9hdXRob3JzPjwvY29udHJpYnV0b3JzPjxhdXRoLWFkZHJlc3M+RGVwYXJ0bWVudCBv
ZiBQc3ljaGlhdHJ5IGFuZCBCZWhhdmlvcmFsIFNjaWVuY2VzLCBTY2hvb2wgb2YgTWVkaWNpbmUs
IFVuaXZlcnNpdHkgb2YgV2FzaGluZ3RvbiwgVW5pdGVkIFN0YXRlczwvYXV0aC1hZGRyZXNzPjx0
aXRsZXM+PHRpdGxlPkVmZmVjdCBvZiBBdWdtZW50aW5nIFN0YW5kYXJkIENhcmUgZm9yIE1pbGl0
YXJ5IFBlcnNvbm5lbCB3aXRoIEJyaWVmIENhcmluZyBUZXh0IE1lc3NhZ2VzIGZvciBTdWljaWRl
IFByZXZlbnRpb246IGEgUmFuZG9taXplZCBDbGluaWNhbCBUcmlhbDwvdGl0bGU+PHNlY29uZGFy
eS10aXRsZT5KQU1BIHBzeWNoaWF0cnk8L3NlY29uZGFyeS10aXRsZT48L3RpdGxlcz48cGVyaW9k
aWNhbD48ZnVsbC10aXRsZT5KQU1BIFBzeWNoaWF0cnk8L2Z1bGwtdGl0bGU+PGFiYnItMT5KQU1B
IFBzeWNoaWF0cnk8L2FiYnItMT48L3BlcmlvZGljYWw+PGtleXdvcmRzPjxrZXl3b3JkPkVNQkFT
RSBrZXl3b3JkczogYWR1bHQ8L2tleXdvcmQ+PGtleXdvcmQ+YXJ0aWNsZTwva2V5d29yZD48a2V5
d29yZD5hdXRvbXV0aWxhdGlvbjwva2V5d29yZD48a2V5d29yZD5jb21wYXJhdGl2ZSBlZmZlY3Rp
dmVuZXNzPC9rZXl3b3JkPjxrZXl3b3JkPmNvbnRyb2xsZWQgc3R1ZHk8L2tleXdvcmQ+PGtleXdv
cmQ+ZW1lcmdlbmN5IHdhcmQ8L2tleXdvcmQ+PGtleXdvcmQ+Zm9sbG93IHVwPC9rZXl3b3JkPjxr
ZXl3b3JkPmhvc3BpdGFsaXphdGlvbjwva2V5d29yZD48a2V5d29yZD5odW1hbjwva2V5d29yZD48
a2V5d29yZD5pbnRlcnZpZXc8L2tleXdvcmQ+PGtleXdvcmQ+bWFqb3IgY2xpbmljYWwgc3R1ZHk8
L2tleXdvcmQ+PGtleXdvcmQ+bWFsZTwva2V5d29yZD48a2V5d29yZD5taWxpdGFyeSBzZXJ2aWNl
PC9rZXl3b3JkPjxrZXl3b3JkPnByZXZlbnRpb248L2tleXdvcmQ+PGtleXdvcmQ+cmFuZG9taXpl
ZCBjb250cm9sbGVkIHRyaWFsPC9rZXl3b3JkPjxrZXl3b3JkPnJlZ2lzdHJhdGlvbjwva2V5d29y
ZD48a2V5d29yZD4qc29sZGllcjwva2V5d29yZD48a2V5d29yZD4qc3VpY2lkYWwgaWRlYXRpb248
L2tleXdvcmQ+PGtleXdvcmQ+c3VpY2lkZSBhdHRlbXB0PC9rZXl3b3JkPjxrZXl3b3JkPlVuaXRl
ZCBTdGF0ZXM8L2tleXdvcmQ+PC9rZXl3b3Jkcz48ZGF0ZXM+PHllYXI+MjAxOTwveWVhcj48L2Rh
dGVzPjxpc2JuPjIxNjgtNjIyWDwvaXNibj48YWNjZXNzaW9uLW51bT5DTi0wMTc4ODMzMCBORVc8
L2FjY2Vzc2lvbi1udW0+PHdvcmstdHlwZT5Kb3VybmFsOiBBcnRpY2xlIGluIFByZXNzPC93b3Jr
LXR5cGU+PHVybHM+PHJlbGF0ZWQtdXJscz48dXJsPmh0dHA6Ly9vdmlkc3Aub3ZpZC5jb20vb3Zp
ZHdlYi5jZ2k/VD1KUyZhbXA7Q1NDPVkmYW1wO05FV1M9TiZhbXA7UEFHRT1mdWxsdGV4dCZhbXA7
RD1jY3RyJmFtcDtBTj1DTi0wMTc4ODMzMDwvdXJsPjx1cmw+aHR0cDovL3ByaW1vYS5saWJyYXJ5
LnVuc3cuZWR1LmF1L29wZW51cmwvNjFVTlNXX0lOU1QvVU5TV19TRVJWSUNFU19QQUdFP3NpZD1P
VklEOmNjdHJkYiZhbXA7aWQ9cG1pZDoxMC4xMDAxJTJGamFtYXBzeWNoaWF0cnkuMjAxOC40NTMw
JmFtcDtpZD1kb2k6JmFtcDtpc3NuPTIxNjgtNjIyWCZhbXA7aXNibj0mYW1wO3ZvbHVtZT0mYW1w
O2lzc3VlPSZhbXA7c3BhZ2U9JmFtcDtwYWdlcz0mYW1wO2RhdGU9MjAxOSZhbXA7dGl0bGU9SkFN
QStwc3ljaGlhdHJ5JmFtcDthdGl0bGU9RWZmZWN0K29mK0F1Z21lbnRpbmcrU3RhbmRhcmQrQ2Fy
ZStmb3IrTWlsaXRhcnkrUGVyc29ubmVsK3dpdGgrQnJpZWYrQ2FyaW5nK1RleHQrTWVzc2FnZXMr
Zm9yK1N1aWNpZGUrUHJldmVudGlvbiUzQSthK1JhbmRvbWl6ZWQrQ2xpbmljYWwrVHJpYWwmYW1w
O2F1bGFzdD0mYW1wO3BpZD0lM0NhdXRob3IlM0VDb210b2lzK0tBJTJDK0tlcmJyYXQrQUglMkMr
RGVjb3UrQ1IlMkMrQXRraW5zK0RDJTJDK01hamVyZXMrSkolMkMrQmFrZXIrSkMlMkMrUmllcytS
SyUzQyUyRmF1dGhvciUzRSUzQ0FOJTNFQ04tMDE3ODgzMzAlM0MlMkZBTiUzRSUzQ0RUJTNFSm91
cm5hbCUzQStBcnRpY2xlK2luK1ByZXNzJTNDJTJGRFQlM0U8L3VybD48L3JlbGF0ZWQtdXJscz48
L3VybHM+PHJlbW90ZS1kYXRhYmFzZS1uYW1lPkNDVFI8L3JlbW90ZS1kYXRhYmFzZS1uYW1lPjxy
ZW1vdGUtZGF0YWJhc2UtcHJvdmlkZXI+T3ZpZCBUZWNobm9sb2dpZXM8L3JlbW90ZS1kYXRhYmFz
ZS1wcm92aWRlcj48bGFuZ3VhZ2U+RW5nbGlzaDwvbGFuZ3VhZ2U+PC9yZWNvcmQ+PC9DaXRlPjwv
RW5kTm90ZT5=
</w:fldData>
        </w:fldChar>
      </w:r>
      <w:r w:rsidRPr="007D37E7">
        <w:instrText xml:space="preserve"> ADDIN EN.CITE </w:instrText>
      </w:r>
      <w:r w:rsidRPr="007D37E7">
        <w:fldChar w:fldCharType="begin">
          <w:fldData xml:space="preserve">PEVuZE5vdGU+PENpdGU+PEF1dGhvcj5Db210b2lzPC9BdXRob3I+PFllYXI+MjAxOTwvWWVhcj48
UmVjTnVtPjIxMTc8L1JlY051bT48RGlzcGxheVRleHQ+PHN0eWxlIGZhY2U9InN1cGVyc2NyaXB0
Ij4zNzwvc3R5bGU+PC9EaXNwbGF5VGV4dD48cmVjb3JkPjxyZWMtbnVtYmVyPjIxMTc8L3JlYy1u
dW1iZXI+PGZvcmVpZ24ta2V5cz48a2V5IGFwcD0iRU4iIGRiLWlkPSJyYTUwd3hzZjZ3eGQwb2Uy
ZDBveHI5MDN4YWV4MjkyMHhzdjkiIHRpbWVzdGFtcD0iMTY4ODA0NTExNCI+MjExNzwva2V5Pjwv
Zm9yZWlnbi1rZXlzPjxyZWYtdHlwZSBuYW1lPSJKb3VybmFsIEFydGljbGUiPjE3PC9yZWYtdHlw
ZT48Y29udHJpYnV0b3JzPjxhdXRob3JzPjxhdXRob3I+Q29tdG9pcywgSy4gQS48L2F1dGhvcj48
YXV0aG9yPktlcmJyYXQsIEEuIEguPC9hdXRob3I+PGF1dGhvcj5EZWNvdSwgQy4gUi48L2F1dGhv
cj48YXV0aG9yPkF0a2lucywgRC4gQy48L2F1dGhvcj48YXV0aG9yPk1hamVyZXMsIEouIEouPC9h
dXRob3I+PGF1dGhvcj5CYWtlciwgSi4gQy48L2F1dGhvcj48YXV0aG9yPlJpZXMsIFIuIEsuPC9h
dXRob3I+PC9hdXRob3JzPjwvY29udHJpYnV0b3JzPjxhdXRoLWFkZHJlc3M+RGVwYXJ0bWVudCBv
ZiBQc3ljaGlhdHJ5IGFuZCBCZWhhdmlvcmFsIFNjaWVuY2VzLCBTY2hvb2wgb2YgTWVkaWNpbmUs
IFVuaXZlcnNpdHkgb2YgV2FzaGluZ3RvbiwgVW5pdGVkIFN0YXRlczwvYXV0aC1hZGRyZXNzPjx0
aXRsZXM+PHRpdGxlPkVmZmVjdCBvZiBBdWdtZW50aW5nIFN0YW5kYXJkIENhcmUgZm9yIE1pbGl0
YXJ5IFBlcnNvbm5lbCB3aXRoIEJyaWVmIENhcmluZyBUZXh0IE1lc3NhZ2VzIGZvciBTdWljaWRl
IFByZXZlbnRpb246IGEgUmFuZG9taXplZCBDbGluaWNhbCBUcmlhbDwvdGl0bGU+PHNlY29uZGFy
eS10aXRsZT5KQU1BIHBzeWNoaWF0cnk8L3NlY29uZGFyeS10aXRsZT48L3RpdGxlcz48cGVyaW9k
aWNhbD48ZnVsbC10aXRsZT5KQU1BIFBzeWNoaWF0cnk8L2Z1bGwtdGl0bGU+PGFiYnItMT5KQU1B
IFBzeWNoaWF0cnk8L2FiYnItMT48L3BlcmlvZGljYWw+PGtleXdvcmRzPjxrZXl3b3JkPkVNQkFT
RSBrZXl3b3JkczogYWR1bHQ8L2tleXdvcmQ+PGtleXdvcmQ+YXJ0aWNsZTwva2V5d29yZD48a2V5
d29yZD5hdXRvbXV0aWxhdGlvbjwva2V5d29yZD48a2V5d29yZD5jb21wYXJhdGl2ZSBlZmZlY3Rp
dmVuZXNzPC9rZXl3b3JkPjxrZXl3b3JkPmNvbnRyb2xsZWQgc3R1ZHk8L2tleXdvcmQ+PGtleXdv
cmQ+ZW1lcmdlbmN5IHdhcmQ8L2tleXdvcmQ+PGtleXdvcmQ+Zm9sbG93IHVwPC9rZXl3b3JkPjxr
ZXl3b3JkPmhvc3BpdGFsaXphdGlvbjwva2V5d29yZD48a2V5d29yZD5odW1hbjwva2V5d29yZD48
a2V5d29yZD5pbnRlcnZpZXc8L2tleXdvcmQ+PGtleXdvcmQ+bWFqb3IgY2xpbmljYWwgc3R1ZHk8
L2tleXdvcmQ+PGtleXdvcmQ+bWFsZTwva2V5d29yZD48a2V5d29yZD5taWxpdGFyeSBzZXJ2aWNl
PC9rZXl3b3JkPjxrZXl3b3JkPnByZXZlbnRpb248L2tleXdvcmQ+PGtleXdvcmQ+cmFuZG9taXpl
ZCBjb250cm9sbGVkIHRyaWFsPC9rZXl3b3JkPjxrZXl3b3JkPnJlZ2lzdHJhdGlvbjwva2V5d29y
ZD48a2V5d29yZD4qc29sZGllcjwva2V5d29yZD48a2V5d29yZD4qc3VpY2lkYWwgaWRlYXRpb248
L2tleXdvcmQ+PGtleXdvcmQ+c3VpY2lkZSBhdHRlbXB0PC9rZXl3b3JkPjxrZXl3b3JkPlVuaXRl
ZCBTdGF0ZXM8L2tleXdvcmQ+PC9rZXl3b3Jkcz48ZGF0ZXM+PHllYXI+MjAxOTwveWVhcj48L2Rh
dGVzPjxpc2JuPjIxNjgtNjIyWDwvaXNibj48YWNjZXNzaW9uLW51bT5DTi0wMTc4ODMzMCBORVc8
L2FjY2Vzc2lvbi1udW0+PHdvcmstdHlwZT5Kb3VybmFsOiBBcnRpY2xlIGluIFByZXNzPC93b3Jr
LXR5cGU+PHVybHM+PHJlbGF0ZWQtdXJscz48dXJsPmh0dHA6Ly9vdmlkc3Aub3ZpZC5jb20vb3Zp
ZHdlYi5jZ2k/VD1KUyZhbXA7Q1NDPVkmYW1wO05FV1M9TiZhbXA7UEFHRT1mdWxsdGV4dCZhbXA7
RD1jY3RyJmFtcDtBTj1DTi0wMTc4ODMzMDwvdXJsPjx1cmw+aHR0cDovL3ByaW1vYS5saWJyYXJ5
LnVuc3cuZWR1LmF1L29wZW51cmwvNjFVTlNXX0lOU1QvVU5TV19TRVJWSUNFU19QQUdFP3NpZD1P
VklEOmNjdHJkYiZhbXA7aWQ9cG1pZDoxMC4xMDAxJTJGamFtYXBzeWNoaWF0cnkuMjAxOC40NTMw
JmFtcDtpZD1kb2k6JmFtcDtpc3NuPTIxNjgtNjIyWCZhbXA7aXNibj0mYW1wO3ZvbHVtZT0mYW1w
O2lzc3VlPSZhbXA7c3BhZ2U9JmFtcDtwYWdlcz0mYW1wO2RhdGU9MjAxOSZhbXA7dGl0bGU9SkFN
QStwc3ljaGlhdHJ5JmFtcDthdGl0bGU9RWZmZWN0K29mK0F1Z21lbnRpbmcrU3RhbmRhcmQrQ2Fy
ZStmb3IrTWlsaXRhcnkrUGVyc29ubmVsK3dpdGgrQnJpZWYrQ2FyaW5nK1RleHQrTWVzc2FnZXMr
Zm9yK1N1aWNpZGUrUHJldmVudGlvbiUzQSthK1JhbmRvbWl6ZWQrQ2xpbmljYWwrVHJpYWwmYW1w
O2F1bGFzdD0mYW1wO3BpZD0lM0NhdXRob3IlM0VDb210b2lzK0tBJTJDK0tlcmJyYXQrQUglMkMr
RGVjb3UrQ1IlMkMrQXRraW5zK0RDJTJDK01hamVyZXMrSkolMkMrQmFrZXIrSkMlMkMrUmllcytS
SyUzQyUyRmF1dGhvciUzRSUzQ0FOJTNFQ04tMDE3ODgzMzAlM0MlMkZBTiUzRSUzQ0RUJTNFSm91
cm5hbCUzQStBcnRpY2xlK2luK1ByZXNzJTNDJTJGRFQlM0U8L3VybD48L3JlbGF0ZWQtdXJscz48
L3VybHM+PHJlbW90ZS1kYXRhYmFzZS1uYW1lPkNDVFI8L3JlbW90ZS1kYXRhYmFzZS1uYW1lPjxy
ZW1vdGUtZGF0YWJhc2UtcHJvdmlkZXI+T3ZpZCBUZWNobm9sb2dpZXM8L3JlbW90ZS1kYXRhYmFz
ZS1wcm92aWRlcj48bGFuZ3VhZ2U+RW5nbGlzaDwvbGFuZ3VhZ2U+PC9yZWNvcmQ+PC9DaXRlPjwv
RW5kTm90ZT5=
</w:fldData>
        </w:fldChar>
      </w:r>
      <w:r w:rsidRPr="007D37E7">
        <w:instrText xml:space="preserve"> ADDIN EN.CITE.DATA </w:instrText>
      </w:r>
      <w:r w:rsidRPr="007D37E7">
        <w:fldChar w:fldCharType="end"/>
      </w:r>
      <w:r w:rsidRPr="007D37E7">
        <w:fldChar w:fldCharType="separate"/>
      </w:r>
      <w:r w:rsidRPr="007D37E7">
        <w:rPr>
          <w:noProof/>
          <w:vertAlign w:val="superscript"/>
        </w:rPr>
        <w:t>37</w:t>
      </w:r>
      <w:r w:rsidRPr="007D37E7">
        <w:fldChar w:fldCharType="end"/>
      </w:r>
      <w:r w:rsidRPr="007D37E7">
        <w:t xml:space="preserve"> is described in more detail in the Priority </w:t>
      </w:r>
      <w:r w:rsidR="00CB618A">
        <w:t>p</w:t>
      </w:r>
      <w:r w:rsidRPr="007D37E7">
        <w:t xml:space="preserve">opulation section of </w:t>
      </w:r>
      <w:r w:rsidR="00E12C5F">
        <w:t>this review</w:t>
      </w:r>
      <w:r w:rsidRPr="007D37E7">
        <w:t xml:space="preserve">. Briefly, periodic text messages were sent at higher intensity in the first month then monthly </w:t>
      </w:r>
      <w:proofErr w:type="gramStart"/>
      <w:r w:rsidRPr="007D37E7">
        <w:t>thereafter, and</w:t>
      </w:r>
      <w:proofErr w:type="gramEnd"/>
      <w:r w:rsidRPr="007D37E7">
        <w:t xml:space="preserve"> led to a 44% reduction in suicidal ideation (odds ratio 0.56, 95% CI 0.33-0.95, p = .03). Another RCT evaluated the Australian </w:t>
      </w:r>
      <w:r w:rsidRPr="007D37E7">
        <w:rPr>
          <w:i/>
        </w:rPr>
        <w:t>Postcards from the Edge</w:t>
      </w:r>
      <w:r w:rsidRPr="007D37E7">
        <w:t xml:space="preserve"> program in which people treated for self-poisoning were sent eight postcards over 12 months after discharge</w:t>
      </w:r>
      <w:r w:rsidRPr="007D37E7">
        <w:fldChar w:fldCharType="begin"/>
      </w:r>
      <w:r w:rsidRPr="007D37E7">
        <w:instrText xml:space="preserve"> ADDIN EN.CITE &lt;EndNote&gt;&lt;Cite&gt;&lt;Author&gt;Carter&lt;/Author&gt;&lt;Year&gt;2005&lt;/Year&gt;&lt;RecNum&gt;2141&lt;/RecNum&gt;&lt;DisplayText&gt;&lt;style face="superscript"&gt;38&lt;/style&gt;&lt;/DisplayText&gt;&lt;record&gt;&lt;rec-number&gt;2141&lt;/rec-number&gt;&lt;foreign-keys&gt;&lt;key app="EN" db-id="ra50wxsf6wxd0oe2d0oxr903xaex2920xsv9" timestamp="1688045114"&gt;2141&lt;/key&gt;&lt;/foreign-keys&gt;&lt;ref-type name="Journal Article"&gt;17&lt;/ref-type&gt;&lt;contributors&gt;&lt;authors&gt;&lt;author&gt;Carter, G.L.&lt;/author&gt;&lt;author&gt;Clover, K.&lt;/author&gt;&lt;author&gt;Whyte, I.M. &lt;/author&gt;&lt;author&gt;Dawson, A.H., et al.&lt;/author&gt;&lt;/authors&gt;&lt;/contributors&gt;&lt;titles&gt;&lt;title&gt;Postcards from the EDge project: randomised controlled trial of an intervention using postcards to reduce repetition of hospital treated deliberate self posioning&lt;/title&gt;&lt;secondary-title&gt;British Medical Journal&lt;/secondary-title&gt;&lt;/titles&gt;&lt;periodical&gt;&lt;full-title&gt;British Medical Journal&lt;/full-title&gt;&lt;/periodical&gt;&lt;pages&gt;805-807&lt;/pages&gt;&lt;volume&gt;331&lt;/volume&gt;&lt;dates&gt;&lt;year&gt;2005&lt;/year&gt;&lt;/dates&gt;&lt;urls&gt;&lt;/urls&gt;&lt;/record&gt;&lt;/Cite&gt;&lt;/EndNote&gt;</w:instrText>
      </w:r>
      <w:r w:rsidRPr="007D37E7">
        <w:fldChar w:fldCharType="separate"/>
      </w:r>
      <w:r w:rsidRPr="007D37E7">
        <w:rPr>
          <w:noProof/>
          <w:vertAlign w:val="superscript"/>
        </w:rPr>
        <w:t>38</w:t>
      </w:r>
      <w:r w:rsidRPr="007D37E7">
        <w:fldChar w:fldCharType="end"/>
      </w:r>
      <w:r w:rsidRPr="007D37E7">
        <w:t xml:space="preserve">. Although there was no reduction in the </w:t>
      </w:r>
      <w:r w:rsidRPr="007D37E7">
        <w:rPr>
          <w:i/>
        </w:rPr>
        <w:t>proportion</w:t>
      </w:r>
      <w:r w:rsidRPr="007D37E7">
        <w:t xml:space="preserve"> of patients re</w:t>
      </w:r>
      <w:r w:rsidR="00423A41">
        <w:t>-</w:t>
      </w:r>
      <w:r w:rsidRPr="007D37E7">
        <w:t xml:space="preserve">presenting for self-poisoning, the </w:t>
      </w:r>
      <w:r w:rsidRPr="007D37E7">
        <w:rPr>
          <w:i/>
        </w:rPr>
        <w:t>number</w:t>
      </w:r>
      <w:r w:rsidRPr="007D37E7">
        <w:t xml:space="preserve"> of re-presentations to ED for self-poisoning significantly reduced by about half (IRR = 0.54, 95%CI 0.37-0.81), and the number of bed days similarly reduced by about half. Subgroup analyses suggested that the intervention was effective for females not males, and only for people with history of self-poisoning prior to the index event.  </w:t>
      </w:r>
    </w:p>
    <w:p w14:paraId="26366478" w14:textId="77777777" w:rsidR="007D37E7" w:rsidRPr="007D37E7" w:rsidRDefault="007D37E7" w:rsidP="00F40A27">
      <w:r w:rsidRPr="007D37E7">
        <w:t xml:space="preserve">It is important to note that the third RCT from this period evaluated the </w:t>
      </w:r>
      <w:r w:rsidRPr="007D37E7">
        <w:rPr>
          <w:i/>
        </w:rPr>
        <w:t xml:space="preserve">Messages from Manchester </w:t>
      </w:r>
      <w:r w:rsidRPr="007D37E7">
        <w:t>program and found an increase in suicidality on some measures</w:t>
      </w:r>
      <w:r w:rsidRPr="007D37E7">
        <w:fldChar w:fldCharType="begin"/>
      </w:r>
      <w:r w:rsidRPr="007D37E7">
        <w:instrText xml:space="preserve"> ADDIN EN.CITE &lt;EndNote&gt;&lt;Cite&gt;&lt;Author&gt;Kapur&lt;/Author&gt;&lt;Year&gt;2013&lt;/Year&gt;&lt;RecNum&gt;2116&lt;/RecNum&gt;&lt;DisplayText&gt;&lt;style face="superscript"&gt;33&lt;/style&gt;&lt;/DisplayText&gt;&lt;record&gt;&lt;rec-number&gt;2116&lt;/rec-number&gt;&lt;foreign-keys&gt;&lt;key app="EN" db-id="ra50wxsf6wxd0oe2d0oxr903xaex2920xsv9" timestamp="1688045114"&gt;2116&lt;/key&gt;&lt;/foreign-keys&gt;&lt;ref-type name="Journal Article"&gt;17&lt;/ref-type&gt;&lt;contributors&gt;&lt;authors&gt;&lt;author&gt;Kapur, N.&lt;/author&gt;&lt;author&gt;Gunnell, D.&lt;/author&gt;&lt;author&gt;Hawton, K.&lt;/author&gt;&lt;author&gt;Nadeem, S.&lt;/author&gt;&lt;author&gt;Khalil, S.&lt;/author&gt;&lt;author&gt;Longson, D.&lt;/author&gt;&lt;author&gt;Jordan, R.&lt;/author&gt;&lt;author&gt;Donaldson, I.&lt;/author&gt;&lt;author&gt;Emsley, R.&lt;/author&gt;&lt;author&gt;Cooper, J.&lt;/author&gt;&lt;/authors&gt;&lt;/contributors&gt;&lt;auth-address&gt;University of Manchester, Centre for Suicide Prevention, Centre for Mental Health and Risk, Jean McFarlane Building, Oxford Road, Manchester M13 9PL. nav.kapur@manchester.ac.uk&lt;/auth-address&gt;&lt;titles&gt;&lt;title&gt;Messages from Manchester: pilot randomised controlled trial following self-harm&lt;/title&gt;&lt;secondary-title&gt;Br J Psychiatry&lt;/secondary-title&gt;&lt;alt-title&gt;The British journal of psychiatry : the journal of mental science&lt;/alt-title&gt;&lt;/titles&gt;&lt;periodical&gt;&lt;full-title&gt;Br J Psychiatry&lt;/full-title&gt;&lt;/periodical&gt;&lt;pages&gt;73-4&lt;/pages&gt;&lt;volume&gt;203&lt;/volume&gt;&lt;number&gt;1&lt;/number&gt;&lt;edition&gt;2013/07/03&lt;/edition&gt;&lt;keywords&gt;&lt;keyword&gt;Adult&lt;/keyword&gt;&lt;keyword&gt;Female&lt;/keyword&gt;&lt;keyword&gt;Focus Groups&lt;/keyword&gt;&lt;keyword&gt;Humans&lt;/keyword&gt;&lt;keyword&gt;Male&lt;/keyword&gt;&lt;keyword&gt;Pilot Projects&lt;/keyword&gt;&lt;keyword&gt;Qualitative Research&lt;/keyword&gt;&lt;keyword&gt;Self-Injurious Behavior/psychology/*therapy&lt;/keyword&gt;&lt;keyword&gt;Suicide, Attempted/*psychology&lt;/keyword&gt;&lt;keyword&gt;Treatment Outcome&lt;/keyword&gt;&lt;/keywords&gt;&lt;dates&gt;&lt;year&gt;2013&lt;/year&gt;&lt;pub-dates&gt;&lt;date&gt;Jul&lt;/date&gt;&lt;/pub-dates&gt;&lt;/dates&gt;&lt;isbn&gt;0007-1250&lt;/isbn&gt;&lt;accession-num&gt;23818535&lt;/accession-num&gt;&lt;urls&gt;&lt;/urls&gt;&lt;electronic-resource-num&gt;10.1192/bjp.bp.113.126425&lt;/electronic-resource-num&gt;&lt;remote-database-provider&gt;NLM&lt;/remote-database-provider&gt;&lt;language&gt;eng&lt;/language&gt;&lt;/record&gt;&lt;/Cite&gt;&lt;/EndNote&gt;</w:instrText>
      </w:r>
      <w:r w:rsidRPr="007D37E7">
        <w:fldChar w:fldCharType="separate"/>
      </w:r>
      <w:r w:rsidRPr="007D37E7">
        <w:rPr>
          <w:noProof/>
          <w:vertAlign w:val="superscript"/>
        </w:rPr>
        <w:t>33</w:t>
      </w:r>
      <w:r w:rsidRPr="007D37E7">
        <w:fldChar w:fldCharType="end"/>
      </w:r>
      <w:r w:rsidRPr="007D37E7">
        <w:t>. In this program patients were mailed a service list leaflet as soon as possible after consenting to participate, then received two telephone calls from clinical researchers in the first two weeks. The calls were semi-structured and aimed to facilitate treatment access (e.g., ensuring that patients were able to contact their general practitioner (GP) or Mental Health Clinician) but did not reference support or motivation. Participants then received contact letters expressing caring concern for the patient at 1, 2, 4, 6, 8, and 12 months. Note that this is on the lower end of contact frequency particularly early in the project, with several other trials including more frequent contact, particularly in the first month. After adjusting for baseline clinical factors, the odds ratio for reattempts was not significant, but the incidence ratio for reattempts was significantly elevated (adjusted IRR = 7.16, 95% CI 1.6-32.8, p=0.011). Note that these outcomes were derived from records of hospital presentations, which may differ from self-reported reattempts (e.g., within a single study Comtois and colleagues found intervention effects for self-reported reattempts but not from hospital-reported reattempts</w:t>
      </w:r>
      <w:r w:rsidRPr="007D37E7">
        <w:fldChar w:fldCharType="begin">
          <w:fldData xml:space="preserve">PEVuZE5vdGU+PENpdGU+PEF1dGhvcj5Db210b2lzPC9BdXRob3I+PFllYXI+MjAxOTwvWWVhcj48
UmVjTnVtPjIxMTc8L1JlY051bT48RGlzcGxheVRleHQ+PHN0eWxlIGZhY2U9InN1cGVyc2NyaXB0
Ij4zNzwvc3R5bGU+PC9EaXNwbGF5VGV4dD48cmVjb3JkPjxyZWMtbnVtYmVyPjIxMTc8L3JlYy1u
dW1iZXI+PGZvcmVpZ24ta2V5cz48a2V5IGFwcD0iRU4iIGRiLWlkPSJyYTUwd3hzZjZ3eGQwb2Uy
ZDBveHI5MDN4YWV4MjkyMHhzdjkiIHRpbWVzdGFtcD0iMTY4ODA0NTExNCI+MjExNzwva2V5Pjwv
Zm9yZWlnbi1rZXlzPjxyZWYtdHlwZSBuYW1lPSJKb3VybmFsIEFydGljbGUiPjE3PC9yZWYtdHlw
ZT48Y29udHJpYnV0b3JzPjxhdXRob3JzPjxhdXRob3I+Q29tdG9pcywgSy4gQS48L2F1dGhvcj48
YXV0aG9yPktlcmJyYXQsIEEuIEguPC9hdXRob3I+PGF1dGhvcj5EZWNvdSwgQy4gUi48L2F1dGhv
cj48YXV0aG9yPkF0a2lucywgRC4gQy48L2F1dGhvcj48YXV0aG9yPk1hamVyZXMsIEouIEouPC9h
dXRob3I+PGF1dGhvcj5CYWtlciwgSi4gQy48L2F1dGhvcj48YXV0aG9yPlJpZXMsIFIuIEsuPC9h
dXRob3I+PC9hdXRob3JzPjwvY29udHJpYnV0b3JzPjxhdXRoLWFkZHJlc3M+RGVwYXJ0bWVudCBv
ZiBQc3ljaGlhdHJ5IGFuZCBCZWhhdmlvcmFsIFNjaWVuY2VzLCBTY2hvb2wgb2YgTWVkaWNpbmUs
IFVuaXZlcnNpdHkgb2YgV2FzaGluZ3RvbiwgVW5pdGVkIFN0YXRlczwvYXV0aC1hZGRyZXNzPjx0
aXRsZXM+PHRpdGxlPkVmZmVjdCBvZiBBdWdtZW50aW5nIFN0YW5kYXJkIENhcmUgZm9yIE1pbGl0
YXJ5IFBlcnNvbm5lbCB3aXRoIEJyaWVmIENhcmluZyBUZXh0IE1lc3NhZ2VzIGZvciBTdWljaWRl
IFByZXZlbnRpb246IGEgUmFuZG9taXplZCBDbGluaWNhbCBUcmlhbDwvdGl0bGU+PHNlY29uZGFy
eS10aXRsZT5KQU1BIHBzeWNoaWF0cnk8L3NlY29uZGFyeS10aXRsZT48L3RpdGxlcz48cGVyaW9k
aWNhbD48ZnVsbC10aXRsZT5KQU1BIFBzeWNoaWF0cnk8L2Z1bGwtdGl0bGU+PGFiYnItMT5KQU1B
IFBzeWNoaWF0cnk8L2FiYnItMT48L3BlcmlvZGljYWw+PGtleXdvcmRzPjxrZXl3b3JkPkVNQkFT
RSBrZXl3b3JkczogYWR1bHQ8L2tleXdvcmQ+PGtleXdvcmQ+YXJ0aWNsZTwva2V5d29yZD48a2V5
d29yZD5hdXRvbXV0aWxhdGlvbjwva2V5d29yZD48a2V5d29yZD5jb21wYXJhdGl2ZSBlZmZlY3Rp
dmVuZXNzPC9rZXl3b3JkPjxrZXl3b3JkPmNvbnRyb2xsZWQgc3R1ZHk8L2tleXdvcmQ+PGtleXdv
cmQ+ZW1lcmdlbmN5IHdhcmQ8L2tleXdvcmQ+PGtleXdvcmQ+Zm9sbG93IHVwPC9rZXl3b3JkPjxr
ZXl3b3JkPmhvc3BpdGFsaXphdGlvbjwva2V5d29yZD48a2V5d29yZD5odW1hbjwva2V5d29yZD48
a2V5d29yZD5pbnRlcnZpZXc8L2tleXdvcmQ+PGtleXdvcmQ+bWFqb3IgY2xpbmljYWwgc3R1ZHk8
L2tleXdvcmQ+PGtleXdvcmQ+bWFsZTwva2V5d29yZD48a2V5d29yZD5taWxpdGFyeSBzZXJ2aWNl
PC9rZXl3b3JkPjxrZXl3b3JkPnByZXZlbnRpb248L2tleXdvcmQ+PGtleXdvcmQ+cmFuZG9taXpl
ZCBjb250cm9sbGVkIHRyaWFsPC9rZXl3b3JkPjxrZXl3b3JkPnJlZ2lzdHJhdGlvbjwva2V5d29y
ZD48a2V5d29yZD4qc29sZGllcjwva2V5d29yZD48a2V5d29yZD4qc3VpY2lkYWwgaWRlYXRpb248
L2tleXdvcmQ+PGtleXdvcmQ+c3VpY2lkZSBhdHRlbXB0PC9rZXl3b3JkPjxrZXl3b3JkPlVuaXRl
ZCBTdGF0ZXM8L2tleXdvcmQ+PC9rZXl3b3Jkcz48ZGF0ZXM+PHllYXI+MjAxOTwveWVhcj48L2Rh
dGVzPjxpc2JuPjIxNjgtNjIyWDwvaXNibj48YWNjZXNzaW9uLW51bT5DTi0wMTc4ODMzMCBORVc8
L2FjY2Vzc2lvbi1udW0+PHdvcmstdHlwZT5Kb3VybmFsOiBBcnRpY2xlIGluIFByZXNzPC93b3Jr
LXR5cGU+PHVybHM+PHJlbGF0ZWQtdXJscz48dXJsPmh0dHA6Ly9vdmlkc3Aub3ZpZC5jb20vb3Zp
ZHdlYi5jZ2k/VD1KUyZhbXA7Q1NDPVkmYW1wO05FV1M9TiZhbXA7UEFHRT1mdWxsdGV4dCZhbXA7
RD1jY3RyJmFtcDtBTj1DTi0wMTc4ODMzMDwvdXJsPjx1cmw+aHR0cDovL3ByaW1vYS5saWJyYXJ5
LnVuc3cuZWR1LmF1L29wZW51cmwvNjFVTlNXX0lOU1QvVU5TV19TRVJWSUNFU19QQUdFP3NpZD1P
VklEOmNjdHJkYiZhbXA7aWQ9cG1pZDoxMC4xMDAxJTJGamFtYXBzeWNoaWF0cnkuMjAxOC40NTMw
JmFtcDtpZD1kb2k6JmFtcDtpc3NuPTIxNjgtNjIyWCZhbXA7aXNibj0mYW1wO3ZvbHVtZT0mYW1w
O2lzc3VlPSZhbXA7c3BhZ2U9JmFtcDtwYWdlcz0mYW1wO2RhdGU9MjAxOSZhbXA7dGl0bGU9SkFN
QStwc3ljaGlhdHJ5JmFtcDthdGl0bGU9RWZmZWN0K29mK0F1Z21lbnRpbmcrU3RhbmRhcmQrQ2Fy
ZStmb3IrTWlsaXRhcnkrUGVyc29ubmVsK3dpdGgrQnJpZWYrQ2FyaW5nK1RleHQrTWVzc2FnZXMr
Zm9yK1N1aWNpZGUrUHJldmVudGlvbiUzQSthK1JhbmRvbWl6ZWQrQ2xpbmljYWwrVHJpYWwmYW1w
O2F1bGFzdD0mYW1wO3BpZD0lM0NhdXRob3IlM0VDb210b2lzK0tBJTJDK0tlcmJyYXQrQUglMkMr
RGVjb3UrQ1IlMkMrQXRraW5zK0RDJTJDK01hamVyZXMrSkolMkMrQmFrZXIrSkMlMkMrUmllcytS
SyUzQyUyRmF1dGhvciUzRSUzQ0FOJTNFQ04tMDE3ODgzMzAlM0MlMkZBTiUzRSUzQ0RUJTNFSm91
cm5hbCUzQStBcnRpY2xlK2luK1ByZXNzJTNDJTJGRFQlM0U8L3VybD48L3JlbGF0ZWQtdXJscz48
L3VybHM+PHJlbW90ZS1kYXRhYmFzZS1uYW1lPkNDVFI8L3JlbW90ZS1kYXRhYmFzZS1uYW1lPjxy
ZW1vdGUtZGF0YWJhc2UtcHJvdmlkZXI+T3ZpZCBUZWNobm9sb2dpZXM8L3JlbW90ZS1kYXRhYmFz
ZS1wcm92aWRlcj48bGFuZ3VhZ2U+RW5nbGlzaDwvbGFuZ3VhZ2U+PC9yZWNvcmQ+PC9DaXRlPjwv
RW5kTm90ZT5=
</w:fldData>
        </w:fldChar>
      </w:r>
      <w:r w:rsidRPr="007D37E7">
        <w:instrText xml:space="preserve"> ADDIN EN.CITE </w:instrText>
      </w:r>
      <w:r w:rsidRPr="007D37E7">
        <w:fldChar w:fldCharType="begin">
          <w:fldData xml:space="preserve">PEVuZE5vdGU+PENpdGU+PEF1dGhvcj5Db210b2lzPC9BdXRob3I+PFllYXI+MjAxOTwvWWVhcj48
UmVjTnVtPjIxMTc8L1JlY051bT48RGlzcGxheVRleHQ+PHN0eWxlIGZhY2U9InN1cGVyc2NyaXB0
Ij4zNzwvc3R5bGU+PC9EaXNwbGF5VGV4dD48cmVjb3JkPjxyZWMtbnVtYmVyPjIxMTc8L3JlYy1u
dW1iZXI+PGZvcmVpZ24ta2V5cz48a2V5IGFwcD0iRU4iIGRiLWlkPSJyYTUwd3hzZjZ3eGQwb2Uy
ZDBveHI5MDN4YWV4MjkyMHhzdjkiIHRpbWVzdGFtcD0iMTY4ODA0NTExNCI+MjExNzwva2V5Pjwv
Zm9yZWlnbi1rZXlzPjxyZWYtdHlwZSBuYW1lPSJKb3VybmFsIEFydGljbGUiPjE3PC9yZWYtdHlw
ZT48Y29udHJpYnV0b3JzPjxhdXRob3JzPjxhdXRob3I+Q29tdG9pcywgSy4gQS48L2F1dGhvcj48
YXV0aG9yPktlcmJyYXQsIEEuIEguPC9hdXRob3I+PGF1dGhvcj5EZWNvdSwgQy4gUi48L2F1dGhv
cj48YXV0aG9yPkF0a2lucywgRC4gQy48L2F1dGhvcj48YXV0aG9yPk1hamVyZXMsIEouIEouPC9h
dXRob3I+PGF1dGhvcj5CYWtlciwgSi4gQy48L2F1dGhvcj48YXV0aG9yPlJpZXMsIFIuIEsuPC9h
dXRob3I+PC9hdXRob3JzPjwvY29udHJpYnV0b3JzPjxhdXRoLWFkZHJlc3M+RGVwYXJ0bWVudCBv
ZiBQc3ljaGlhdHJ5IGFuZCBCZWhhdmlvcmFsIFNjaWVuY2VzLCBTY2hvb2wgb2YgTWVkaWNpbmUs
IFVuaXZlcnNpdHkgb2YgV2FzaGluZ3RvbiwgVW5pdGVkIFN0YXRlczwvYXV0aC1hZGRyZXNzPjx0
aXRsZXM+PHRpdGxlPkVmZmVjdCBvZiBBdWdtZW50aW5nIFN0YW5kYXJkIENhcmUgZm9yIE1pbGl0
YXJ5IFBlcnNvbm5lbCB3aXRoIEJyaWVmIENhcmluZyBUZXh0IE1lc3NhZ2VzIGZvciBTdWljaWRl
IFByZXZlbnRpb246IGEgUmFuZG9taXplZCBDbGluaWNhbCBUcmlhbDwvdGl0bGU+PHNlY29uZGFy
eS10aXRsZT5KQU1BIHBzeWNoaWF0cnk8L3NlY29uZGFyeS10aXRsZT48L3RpdGxlcz48cGVyaW9k
aWNhbD48ZnVsbC10aXRsZT5KQU1BIFBzeWNoaWF0cnk8L2Z1bGwtdGl0bGU+PGFiYnItMT5KQU1B
IFBzeWNoaWF0cnk8L2FiYnItMT48L3BlcmlvZGljYWw+PGtleXdvcmRzPjxrZXl3b3JkPkVNQkFT
RSBrZXl3b3JkczogYWR1bHQ8L2tleXdvcmQ+PGtleXdvcmQ+YXJ0aWNsZTwva2V5d29yZD48a2V5
d29yZD5hdXRvbXV0aWxhdGlvbjwva2V5d29yZD48a2V5d29yZD5jb21wYXJhdGl2ZSBlZmZlY3Rp
dmVuZXNzPC9rZXl3b3JkPjxrZXl3b3JkPmNvbnRyb2xsZWQgc3R1ZHk8L2tleXdvcmQ+PGtleXdv
cmQ+ZW1lcmdlbmN5IHdhcmQ8L2tleXdvcmQ+PGtleXdvcmQ+Zm9sbG93IHVwPC9rZXl3b3JkPjxr
ZXl3b3JkPmhvc3BpdGFsaXphdGlvbjwva2V5d29yZD48a2V5d29yZD5odW1hbjwva2V5d29yZD48
a2V5d29yZD5pbnRlcnZpZXc8L2tleXdvcmQ+PGtleXdvcmQ+bWFqb3IgY2xpbmljYWwgc3R1ZHk8
L2tleXdvcmQ+PGtleXdvcmQ+bWFsZTwva2V5d29yZD48a2V5d29yZD5taWxpdGFyeSBzZXJ2aWNl
PC9rZXl3b3JkPjxrZXl3b3JkPnByZXZlbnRpb248L2tleXdvcmQ+PGtleXdvcmQ+cmFuZG9taXpl
ZCBjb250cm9sbGVkIHRyaWFsPC9rZXl3b3JkPjxrZXl3b3JkPnJlZ2lzdHJhdGlvbjwva2V5d29y
ZD48a2V5d29yZD4qc29sZGllcjwva2V5d29yZD48a2V5d29yZD4qc3VpY2lkYWwgaWRlYXRpb248
L2tleXdvcmQ+PGtleXdvcmQ+c3VpY2lkZSBhdHRlbXB0PC9rZXl3b3JkPjxrZXl3b3JkPlVuaXRl
ZCBTdGF0ZXM8L2tleXdvcmQ+PC9rZXl3b3Jkcz48ZGF0ZXM+PHllYXI+MjAxOTwveWVhcj48L2Rh
dGVzPjxpc2JuPjIxNjgtNjIyWDwvaXNibj48YWNjZXNzaW9uLW51bT5DTi0wMTc4ODMzMCBORVc8
L2FjY2Vzc2lvbi1udW0+PHdvcmstdHlwZT5Kb3VybmFsOiBBcnRpY2xlIGluIFByZXNzPC93b3Jr
LXR5cGU+PHVybHM+PHJlbGF0ZWQtdXJscz48dXJsPmh0dHA6Ly9vdmlkc3Aub3ZpZC5jb20vb3Zp
ZHdlYi5jZ2k/VD1KUyZhbXA7Q1NDPVkmYW1wO05FV1M9TiZhbXA7UEFHRT1mdWxsdGV4dCZhbXA7
RD1jY3RyJmFtcDtBTj1DTi0wMTc4ODMzMDwvdXJsPjx1cmw+aHR0cDovL3ByaW1vYS5saWJyYXJ5
LnVuc3cuZWR1LmF1L29wZW51cmwvNjFVTlNXX0lOU1QvVU5TV19TRVJWSUNFU19QQUdFP3NpZD1P
VklEOmNjdHJkYiZhbXA7aWQ9cG1pZDoxMC4xMDAxJTJGamFtYXBzeWNoaWF0cnkuMjAxOC40NTMw
JmFtcDtpZD1kb2k6JmFtcDtpc3NuPTIxNjgtNjIyWCZhbXA7aXNibj0mYW1wO3ZvbHVtZT0mYW1w
O2lzc3VlPSZhbXA7c3BhZ2U9JmFtcDtwYWdlcz0mYW1wO2RhdGU9MjAxOSZhbXA7dGl0bGU9SkFN
QStwc3ljaGlhdHJ5JmFtcDthdGl0bGU9RWZmZWN0K29mK0F1Z21lbnRpbmcrU3RhbmRhcmQrQ2Fy
ZStmb3IrTWlsaXRhcnkrUGVyc29ubmVsK3dpdGgrQnJpZWYrQ2FyaW5nK1RleHQrTWVzc2FnZXMr
Zm9yK1N1aWNpZGUrUHJldmVudGlvbiUzQSthK1JhbmRvbWl6ZWQrQ2xpbmljYWwrVHJpYWwmYW1w
O2F1bGFzdD0mYW1wO3BpZD0lM0NhdXRob3IlM0VDb210b2lzK0tBJTJDK0tlcmJyYXQrQUglMkMr
RGVjb3UrQ1IlMkMrQXRraW5zK0RDJTJDK01hamVyZXMrSkolMkMrQmFrZXIrSkMlMkMrUmllcytS
SyUzQyUyRmF1dGhvciUzRSUzQ0FOJTNFQ04tMDE3ODgzMzAlM0MlMkZBTiUzRSUzQ0RUJTNFSm91
cm5hbCUzQStBcnRpY2xlK2luK1ByZXNzJTNDJTJGRFQlM0U8L3VybD48L3JlbGF0ZWQtdXJscz48
L3VybHM+PHJlbW90ZS1kYXRhYmFzZS1uYW1lPkNDVFI8L3JlbW90ZS1kYXRhYmFzZS1uYW1lPjxy
ZW1vdGUtZGF0YWJhc2UtcHJvdmlkZXI+T3ZpZCBUZWNobm9sb2dpZXM8L3JlbW90ZS1kYXRhYmFz
ZS1wcm92aWRlcj48bGFuZ3VhZ2U+RW5nbGlzaDwvbGFuZ3VhZ2U+PC9yZWNvcmQ+PC9DaXRlPjwv
RW5kTm90ZT5=
</w:fldData>
        </w:fldChar>
      </w:r>
      <w:r w:rsidRPr="007D37E7">
        <w:instrText xml:space="preserve"> ADDIN EN.CITE.DATA </w:instrText>
      </w:r>
      <w:r w:rsidRPr="007D37E7">
        <w:fldChar w:fldCharType="end"/>
      </w:r>
      <w:r w:rsidRPr="007D37E7">
        <w:fldChar w:fldCharType="separate"/>
      </w:r>
      <w:r w:rsidRPr="007D37E7">
        <w:rPr>
          <w:noProof/>
          <w:vertAlign w:val="superscript"/>
        </w:rPr>
        <w:t>37</w:t>
      </w:r>
      <w:r w:rsidRPr="007D37E7">
        <w:fldChar w:fldCharType="end"/>
      </w:r>
      <w:r w:rsidRPr="007D37E7">
        <w:t xml:space="preserve">). This allows for the possibility that the actual number of reattempts may not be elevated, but rather the incidence of help-seeking is elevated – a plausible hypothesis given that the intervention encouraged patients to do so. However, the study does not exclude the possibility of elevated attempts following intervention, highlighting the need for ongoing evaluation of what combination of treatment outcomes are most informative and careful recording of any adverse outcomes. </w:t>
      </w:r>
    </w:p>
    <w:p w14:paraId="0FB91548" w14:textId="34C50A6B" w:rsidR="007D37E7" w:rsidRPr="007D37E7" w:rsidRDefault="007D37E7" w:rsidP="00F40A27">
      <w:r w:rsidRPr="007D37E7">
        <w:t>Another study identified in the current review period was consistent with the above hypothesis regarding a dissociation between reattempt rates vs. help-seeking</w:t>
      </w:r>
      <w:r w:rsidRPr="007D37E7">
        <w:fldChar w:fldCharType="begin"/>
      </w:r>
      <w:r w:rsidRPr="007D37E7">
        <w:instrText xml:space="preserve"> ADDIN EN.CITE &lt;EndNote&gt;&lt;Cite&gt;&lt;Author&gt;Matsubara&lt;/Author&gt;&lt;Year&gt;2019&lt;/Year&gt;&lt;RecNum&gt;2066&lt;/RecNum&gt;&lt;DisplayText&gt;&lt;style face="superscript"&gt;39&lt;/style&gt;&lt;/DisplayText&gt;&lt;record&gt;&lt;rec-number&gt;2066&lt;/rec-number&gt;&lt;foreign-keys&gt;&lt;key app="EN" db-id="ra50wxsf6wxd0oe2d0oxr903xaex2920xsv9" timestamp="1688044473"&gt;2066&lt;/key&gt;&lt;/foreign-keys&gt;&lt;ref-type name="Journal Article"&gt;17&lt;/ref-type&gt;&lt;contributors&gt;&lt;authors&gt;&lt;author&gt;Matsubara, T.&lt;/author&gt;&lt;author&gt;Matsuo, K.&lt;/author&gt;&lt;author&gt;Matsuda, A.&lt;/author&gt;&lt;author&gt;Ogino, Y.&lt;/author&gt;&lt;author&gt;Hobara, T.&lt;/author&gt;&lt;author&gt;Wakabayashi, Y.&lt;/author&gt;&lt;author&gt;Kawano, M.&lt;/author&gt;&lt;author&gt;Tsuruta, R.&lt;/author&gt;&lt;author&gt;Watanabe, Y.&lt;/author&gt;&lt;author&gt;Nakagawa, S.&lt;/author&gt;&lt;/authors&gt;&lt;/contributors&gt;&lt;titles&gt;&lt;title&gt;Combining phone and postcard brief contact interventions for preventing suicide reattempts: A quasi-randomized controlled trial&lt;/title&gt;&lt;secondary-title&gt;Psychiatry Res&lt;/secondary-title&gt;&lt;/titles&gt;&lt;periodical&gt;&lt;full-title&gt;Psychiatry Res&lt;/full-title&gt;&lt;/periodical&gt;&lt;pages&gt;395-396&lt;/pages&gt;&lt;volume&gt;279&lt;/volume&gt;&lt;dates&gt;&lt;year&gt;2019&lt;/year&gt;&lt;/dates&gt;&lt;pub-location&gt;Ireland&lt;/pub-location&gt;&lt;urls&gt;&lt;/urls&gt;&lt;electronic-resource-num&gt;10.1016/j.psychres.2019.05.033&lt;/electronic-resource-num&gt;&lt;/record&gt;&lt;/Cite&gt;&lt;/EndNote&gt;</w:instrText>
      </w:r>
      <w:r w:rsidRPr="007D37E7">
        <w:fldChar w:fldCharType="separate"/>
      </w:r>
      <w:r w:rsidRPr="007D37E7">
        <w:rPr>
          <w:noProof/>
          <w:vertAlign w:val="superscript"/>
        </w:rPr>
        <w:t>39</w:t>
      </w:r>
      <w:r w:rsidRPr="007D37E7">
        <w:fldChar w:fldCharType="end"/>
      </w:r>
      <w:r w:rsidRPr="007D37E7">
        <w:t>. This quasi-</w:t>
      </w:r>
      <w:r w:rsidR="00716A73">
        <w:t>RCT</w:t>
      </w:r>
      <w:r w:rsidRPr="007D37E7">
        <w:t xml:space="preserve"> evaluated the use of phone calls and postcard as an adjunct to treatment as usual (TAU). The study did not find a difference between groups in the incidence of suicide plans or reattempts. However, patients who received the intervention did attend the psychiatric hospital more frequently after discharge, which the authors suggested may be attributable to increased help-seeking in this group. </w:t>
      </w:r>
    </w:p>
    <w:p w14:paraId="4A721BC9" w14:textId="77777777" w:rsidR="007D37E7" w:rsidRPr="007D37E7" w:rsidRDefault="007D37E7" w:rsidP="00F40A27">
      <w:r w:rsidRPr="007D37E7">
        <w:t xml:space="preserve">Although the current review period did not identify any additional controlled evaluations beyond the study described above, there has been an increase in studies incorporating qualitative methods to evaluate treatment acceptability and to refine the content, delivery method, and frequency of the </w:t>
      </w:r>
      <w:r w:rsidRPr="007D37E7">
        <w:lastRenderedPageBreak/>
        <w:t xml:space="preserve">interventions, particularly in evaluations of programs tailored for priority populations. One such study included a pre-post evaluation of the Australian </w:t>
      </w:r>
      <w:r w:rsidRPr="007D37E7">
        <w:rPr>
          <w:i/>
        </w:rPr>
        <w:t xml:space="preserve">Reconnecting </w:t>
      </w:r>
      <w:proofErr w:type="spellStart"/>
      <w:r w:rsidRPr="007D37E7">
        <w:rPr>
          <w:i/>
        </w:rPr>
        <w:t>AFTer</w:t>
      </w:r>
      <w:proofErr w:type="spellEnd"/>
      <w:r w:rsidRPr="007D37E7">
        <w:rPr>
          <w:i/>
        </w:rPr>
        <w:t xml:space="preserve"> Self-Harm (RAFT) program</w:t>
      </w:r>
      <w:r w:rsidRPr="007D37E7">
        <w:t>, in which periodic text messages (initially weekly for six weeks then monthly) include links to an informative website containing therapeutic material</w:t>
      </w:r>
      <w:r w:rsidRPr="007D37E7">
        <w:fldChar w:fldCharType="begin"/>
      </w:r>
      <w:r w:rsidRPr="007D37E7">
        <w:instrText xml:space="preserve"> ADDIN EN.CITE &lt;EndNote&gt;&lt;Cite&gt;&lt;Author&gt;Josifovski&lt;/Author&gt;&lt;Year&gt;2022&lt;/Year&gt;&lt;RecNum&gt;2048&lt;/RecNum&gt;&lt;DisplayText&gt;&lt;style face="superscript"&gt;22&lt;/style&gt;&lt;/DisplayText&gt;&lt;record&gt;&lt;rec-number&gt;2048&lt;/rec-number&gt;&lt;foreign-keys&gt;&lt;key app="EN" db-id="ra50wxsf6wxd0oe2d0oxr903xaex2920xsv9" timestamp="1688044473"&gt;2048&lt;/key&gt;&lt;/foreign-keys&gt;&lt;ref-type name="Journal Article"&gt;17&lt;/ref-type&gt;&lt;contributors&gt;&lt;authors&gt;&lt;author&gt;Josifovski, N.&lt;/author&gt;&lt;author&gt;Shand, F.&lt;/author&gt;&lt;author&gt;Morley, K.&lt;/author&gt;&lt;author&gt;Chia, J.&lt;/author&gt;&lt;author&gt;Henshaw, R.&lt;/author&gt;&lt;author&gt;Petrie, K.&lt;/author&gt;&lt;author&gt;Reda, B.&lt;/author&gt;&lt;author&gt;Li, E.&lt;/author&gt;&lt;author&gt;Theobald, A.&lt;/author&gt;&lt;author&gt;Onie, S.&lt;/author&gt;&lt;author&gt;Torok, M.&lt;/author&gt;&lt;author&gt;Berrouiguet, S.&lt;/author&gt;&lt;author&gt;Batterham, P. J.&lt;/author&gt;&lt;author&gt;Carter, G.&lt;/author&gt;&lt;author&gt;Haber, P.&lt;/author&gt;&lt;author&gt;Christensen, H.&lt;/author&gt;&lt;author&gt;Larsen, M. E.&lt;/author&gt;&lt;/authors&gt;&lt;/contributors&gt;&lt;titles&gt;&lt;title&gt;A pilot study of a text message and online brief contact intervention following self-harm or a suicide attempt: A mixed methods evaluation&lt;/title&gt;&lt;secondary-title&gt;Gen Hosp Psychiatry&lt;/secondary-title&gt;&lt;/titles&gt;&lt;periodical&gt;&lt;full-title&gt;Gen Hosp Psychiatry&lt;/full-title&gt;&lt;/periodical&gt;&lt;pages&gt;1-2&lt;/pages&gt;&lt;volume&gt;76&lt;/volume&gt;&lt;dates&gt;&lt;year&gt;2022&lt;/year&gt;&lt;/dates&gt;&lt;pub-location&gt;United States&lt;/pub-location&gt;&lt;urls&gt;&lt;/urls&gt;&lt;electronic-resource-num&gt;10.1016/j.genhosppsych.2022.03.002&lt;/electronic-resource-num&gt;&lt;/record&gt;&lt;/Cite&gt;&lt;/EndNote&gt;</w:instrText>
      </w:r>
      <w:r w:rsidRPr="007D37E7">
        <w:fldChar w:fldCharType="separate"/>
      </w:r>
      <w:r w:rsidRPr="007D37E7">
        <w:rPr>
          <w:noProof/>
          <w:vertAlign w:val="superscript"/>
        </w:rPr>
        <w:t>22</w:t>
      </w:r>
      <w:r w:rsidRPr="007D37E7">
        <w:fldChar w:fldCharType="end"/>
      </w:r>
      <w:r w:rsidRPr="007D37E7">
        <w:t xml:space="preserve">. In qualitative interviews with participants, common themes included comfort in feeling cared for, and the helpfulness of reminders to focus on mental health coupled with resources to do so. The study also evaluated acceptability of the intervention, with most endorsing text message as a preferable mode of delivery. Although a pilot study with a small sample size, the outcome results are also promising. There was a significant reduction in self-reported self-harm episodes in the 12 months post baseline compared to the 12 months prior, as well as a significant reduction in suicidal ideation from baseline to follow-up. </w:t>
      </w:r>
    </w:p>
    <w:p w14:paraId="16A0C371" w14:textId="4B11EF9D" w:rsidR="007D37E7" w:rsidRPr="007D37E7" w:rsidRDefault="007D37E7" w:rsidP="00F40A27">
      <w:r w:rsidRPr="007D37E7">
        <w:t xml:space="preserve">We also identified another feasibility study of an adapted </w:t>
      </w:r>
      <w:r w:rsidR="007F7AE4">
        <w:t>b</w:t>
      </w:r>
      <w:r w:rsidRPr="007D37E7">
        <w:t xml:space="preserve">rief </w:t>
      </w:r>
      <w:r w:rsidR="007F7AE4">
        <w:t>c</w:t>
      </w:r>
      <w:r w:rsidRPr="007D37E7">
        <w:t xml:space="preserve">ontact </w:t>
      </w:r>
      <w:r w:rsidR="007F7AE4">
        <w:t>i</w:t>
      </w:r>
      <w:r w:rsidRPr="007D37E7">
        <w:t>ntervention for young people</w:t>
      </w:r>
      <w:r w:rsidRPr="007D37E7">
        <w:fldChar w:fldCharType="begin"/>
      </w:r>
      <w:r w:rsidRPr="007D37E7">
        <w:instrText xml:space="preserve"> ADDIN EN.CITE &lt;EndNote&gt;&lt;Cite&gt;&lt;Author&gt;Ryan&lt;/Author&gt;&lt;Year&gt;2022&lt;/Year&gt;&lt;RecNum&gt;2040&lt;/RecNum&gt;&lt;DisplayText&gt;&lt;style face="superscript"&gt;40&lt;/style&gt;&lt;/DisplayText&gt;&lt;record&gt;&lt;rec-number&gt;2040&lt;/rec-number&gt;&lt;foreign-keys&gt;&lt;key app="EN" db-id="ra50wxsf6wxd0oe2d0oxr903xaex2920xsv9" timestamp="1688044473"&gt;2040&lt;/key&gt;&lt;/foreign-keys&gt;&lt;ref-type name="Journal Article"&gt;17&lt;/ref-type&gt;&lt;contributors&gt;&lt;authors&gt;&lt;author&gt;Ryan, T. C.&lt;/author&gt;&lt;author&gt;Chambers, S.&lt;/author&gt;&lt;author&gt;Gravey, M.&lt;/author&gt;&lt;author&gt;Jay, S. Y.&lt;/author&gt;&lt;author&gt;Wilcox, H. C.&lt;/author&gt;&lt;author&gt;Cwik, M.&lt;/author&gt;&lt;/authors&gt;&lt;/contributors&gt;&lt;titles&gt;&lt;title&gt;A Brief Text-Messaging Intervention for Suicidal Youths After Emergency Department Discharge&lt;/title&gt;&lt;secondary-title&gt;Psychiatr Serv&lt;/secondary-title&gt;&lt;/titles&gt;&lt;periodical&gt;&lt;full-title&gt;Psychiatr Serv&lt;/full-title&gt;&lt;/periodical&gt;&lt;pages&gt;954-957&lt;/pages&gt;&lt;volume&gt;73&lt;/volume&gt;&lt;number&gt;8&lt;/number&gt;&lt;dates&gt;&lt;year&gt;2022&lt;/year&gt;&lt;/dates&gt;&lt;pub-location&gt;United States&lt;/pub-location&gt;&lt;urls&gt;&lt;/urls&gt;&lt;electronic-resource-num&gt;10.1176/appi.ps.202000559&lt;/electronic-resource-num&gt;&lt;/record&gt;&lt;/Cite&gt;&lt;/EndNote&gt;</w:instrText>
      </w:r>
      <w:r w:rsidRPr="007D37E7">
        <w:fldChar w:fldCharType="separate"/>
      </w:r>
      <w:r w:rsidRPr="007D37E7">
        <w:rPr>
          <w:noProof/>
          <w:vertAlign w:val="superscript"/>
        </w:rPr>
        <w:t>40</w:t>
      </w:r>
      <w:r w:rsidRPr="007D37E7">
        <w:fldChar w:fldCharType="end"/>
      </w:r>
      <w:r w:rsidRPr="007D37E7">
        <w:t xml:space="preserve">, which is described in the Priority </w:t>
      </w:r>
      <w:r w:rsidR="00CB618A">
        <w:t>p</w:t>
      </w:r>
      <w:r w:rsidRPr="007D37E7">
        <w:t xml:space="preserve">opulations section of the report. Briefly, the intervention was deemed feasible and acceptable to young people, with most participants endorsing statements that the intervention was beneficial for their mental health (78%), reduced their suicidal ideation (67%) and helped prevent suicidal behaviour (74%). Further research investigating these promising interventions should emerge within coming years. </w:t>
      </w:r>
    </w:p>
    <w:p w14:paraId="30767C3A" w14:textId="40158B6A" w:rsidR="007D37E7" w:rsidRPr="007D37E7" w:rsidRDefault="007D37E7" w:rsidP="007D37E7">
      <w:pPr>
        <w:pStyle w:val="Heading5"/>
        <w:rPr>
          <w:rFonts w:cstheme="majorHAnsi"/>
        </w:rPr>
      </w:pPr>
      <w:r w:rsidRPr="007D37E7">
        <w:rPr>
          <w:rFonts w:cstheme="majorHAnsi"/>
        </w:rPr>
        <w:t xml:space="preserve">Brief </w:t>
      </w:r>
      <w:r w:rsidR="00614011">
        <w:rPr>
          <w:rFonts w:cstheme="majorHAnsi"/>
        </w:rPr>
        <w:t>c</w:t>
      </w:r>
      <w:r w:rsidRPr="007D37E7">
        <w:rPr>
          <w:rFonts w:cstheme="majorHAnsi"/>
        </w:rPr>
        <w:t xml:space="preserve">ontact </w:t>
      </w:r>
      <w:r w:rsidR="00614011">
        <w:rPr>
          <w:rFonts w:cstheme="majorHAnsi"/>
        </w:rPr>
        <w:t>i</w:t>
      </w:r>
      <w:r w:rsidRPr="007D37E7">
        <w:rPr>
          <w:rFonts w:cstheme="majorHAnsi"/>
        </w:rPr>
        <w:t xml:space="preserve">nterventions – </w:t>
      </w:r>
      <w:r w:rsidR="00614011">
        <w:rPr>
          <w:rFonts w:cstheme="majorHAnsi"/>
        </w:rPr>
        <w:t>s</w:t>
      </w:r>
      <w:r w:rsidRPr="007D37E7">
        <w:rPr>
          <w:rFonts w:cstheme="majorHAnsi"/>
        </w:rPr>
        <w:t>ummary</w:t>
      </w:r>
    </w:p>
    <w:p w14:paraId="4C887D0F" w14:textId="2D1EC71D" w:rsidR="007D37E7" w:rsidRPr="007D37E7" w:rsidRDefault="007D37E7" w:rsidP="00F40A27">
      <w:r w:rsidRPr="007D37E7">
        <w:t>As noted above, meta-analytic reviews have yielded mixed findings. Tay and Li</w:t>
      </w:r>
      <w:r w:rsidRPr="007D37E7">
        <w:fldChar w:fldCharType="begin"/>
      </w:r>
      <w:r w:rsidRPr="007D37E7">
        <w:instrText xml:space="preserve"> ADDIN EN.CITE &lt;EndNote&gt;&lt;Cite&gt;&lt;Author&gt;Tay&lt;/Author&gt;&lt;Year&gt;2022&lt;/Year&gt;&lt;RecNum&gt;2151&lt;/RecNum&gt;&lt;DisplayText&gt;&lt;style face="superscript"&gt;24&lt;/style&gt;&lt;/DisplayText&gt;&lt;record&gt;&lt;rec-number&gt;2151&lt;/rec-number&gt;&lt;foreign-keys&gt;&lt;key app="EN" db-id="ra50wxsf6wxd0oe2d0oxr903xaex2920xsv9" timestamp="1688078144"&gt;2151&lt;/key&gt;&lt;/foreign-keys&gt;&lt;ref-type name="Journal Article"&gt;17&lt;/ref-type&gt;&lt;contributors&gt;&lt;authors&gt;&lt;author&gt;Tay, J. L.&lt;/author&gt;&lt;author&gt;Li, Z.&lt;/author&gt;&lt;/authors&gt;&lt;/contributors&gt;&lt;auth-address&gt;Institute of Mental Health, Buangkok Green Medical Park, Singapore, Singapore.&lt;/auth-address&gt;&lt;titles&gt;&lt;title&gt;Brief contact interventions to reduce suicide among discharged patients with mental health disorders-A meta-analysis of RCTs&lt;/title&gt;&lt;secondary-title&gt;Suicide Life Threat Behav&lt;/secondary-title&gt;&lt;/titles&gt;&lt;periodical&gt;&lt;full-title&gt;Suicide Life Threat Behav&lt;/full-title&gt;&lt;/periodical&gt;&lt;pages&gt;1074-1095&lt;/pages&gt;&lt;volume&gt;52&lt;/volume&gt;&lt;number&gt;6&lt;/number&gt;&lt;edition&gt;20220728&lt;/edition&gt;&lt;keywords&gt;&lt;keyword&gt;Humans&lt;/keyword&gt;&lt;keyword&gt;*Suicide, Attempted/prevention &amp;amp; control/psychology&lt;/keyword&gt;&lt;keyword&gt;Mental Health&lt;/keyword&gt;&lt;keyword&gt;Suicidal Ideation&lt;/keyword&gt;&lt;keyword&gt;*Mental Disorders/therapy/psychology&lt;/keyword&gt;&lt;keyword&gt;Crisis Intervention&lt;/keyword&gt;&lt;keyword&gt;brief contact interventions&lt;/keyword&gt;&lt;keyword&gt;postdischarge interventions&lt;/keyword&gt;&lt;keyword&gt;self-harm&lt;/keyword&gt;&lt;keyword&gt;suicide&lt;/keyword&gt;&lt;/keywords&gt;&lt;dates&gt;&lt;year&gt;2022&lt;/year&gt;&lt;pub-dates&gt;&lt;date&gt;Dec&lt;/date&gt;&lt;/pub-dates&gt;&lt;/dates&gt;&lt;isbn&gt;0363-0234&lt;/isbn&gt;&lt;accession-num&gt;35899821&lt;/accession-num&gt;&lt;urls&gt;&lt;/urls&gt;&lt;electronic-resource-num&gt;10.1111/sltb.12903&lt;/electronic-resource-num&gt;&lt;remote-database-provider&gt;NLM&lt;/remote-database-provider&gt;&lt;language&gt;eng&lt;/language&gt;&lt;/record&gt;&lt;/Cite&gt;&lt;/EndNote&gt;</w:instrText>
      </w:r>
      <w:r w:rsidRPr="007D37E7">
        <w:fldChar w:fldCharType="separate"/>
      </w:r>
      <w:r w:rsidRPr="007D37E7">
        <w:rPr>
          <w:noProof/>
          <w:vertAlign w:val="superscript"/>
        </w:rPr>
        <w:t>24</w:t>
      </w:r>
      <w:r w:rsidRPr="007D37E7">
        <w:fldChar w:fldCharType="end"/>
      </w:r>
      <w:r w:rsidRPr="007D37E7">
        <w:t xml:space="preserve"> found support for </w:t>
      </w:r>
      <w:r w:rsidR="00614011">
        <w:t>brief contact interventions</w:t>
      </w:r>
      <w:r w:rsidRPr="007D37E7">
        <w:t xml:space="preserve"> in reducing reattempts, while Skopp and colleagues</w:t>
      </w:r>
      <w:r w:rsidRPr="007D37E7">
        <w:fldChar w:fldCharType="begin"/>
      </w:r>
      <w:r w:rsidRPr="007D37E7">
        <w:instrText xml:space="preserve"> ADDIN EN.CITE &lt;EndNote&gt;&lt;Cite&gt;&lt;Author&gt;Skopp&lt;/Author&gt;&lt;Year&gt;2023&lt;/Year&gt;&lt;RecNum&gt;466&lt;/RecNum&gt;&lt;DisplayText&gt;&lt;style face="superscript"&gt;23&lt;/style&gt;&lt;/DisplayText&gt;&lt;record&gt;&lt;rec-number&gt;466&lt;/rec-number&gt;&lt;foreign-keys&gt;&lt;key app="EN" db-id="ra50wxsf6wxd0oe2d0oxr903xaex2920xsv9" timestamp="1688044415"&gt;466&lt;/key&gt;&lt;/foreign-keys&gt;&lt;ref-type name="Journal Article"&gt;17&lt;/ref-type&gt;&lt;contributors&gt;&lt;authors&gt;&lt;author&gt;Skopp, N. A.&lt;/author&gt;&lt;author&gt;Smolenski, D. J.&lt;/author&gt;&lt;author&gt;Bush, N. E.&lt;/author&gt;&lt;author&gt;Beech, E. H.&lt;/author&gt;&lt;author&gt;Workman, D. E.&lt;/author&gt;&lt;author&gt;Edwards-Stewart, A.&lt;/author&gt;&lt;author&gt;Belsher, B. E.&lt;/author&gt;&lt;/authors&gt;&lt;/contributors&gt;&lt;auth-address&gt;Psychological Health Center of Excellence (PHCoE) Research and Development Dictorate (J-9).&lt;/auth-address&gt;&lt;titles&gt;&lt;title&gt;Caring contacts for suicide prevention: A systematic review and meta-analysis&lt;/title&gt;&lt;secondary-title&gt;Psychol Serv&lt;/secondary-title&gt;&lt;/titles&gt;&lt;periodical&gt;&lt;full-title&gt;Psychol Serv&lt;/full-title&gt;&lt;/periodical&gt;&lt;pages&gt;74-83&lt;/pages&gt;&lt;volume&gt;20&lt;/volume&gt;&lt;number&gt;1&lt;/number&gt;&lt;edition&gt;20220414&lt;/edition&gt;&lt;keywords&gt;&lt;keyword&gt;Humans&lt;/keyword&gt;&lt;keyword&gt;Suicide, Attempted/prevention &amp;amp; control&lt;/keyword&gt;&lt;keyword&gt;Suicide Prevention&lt;/keyword&gt;&lt;keyword&gt;*Military Personnel&lt;/keyword&gt;&lt;keyword&gt;*Veterans&lt;/keyword&gt;&lt;/keywords&gt;&lt;dates&gt;&lt;year&gt;2023&lt;/year&gt;&lt;pub-dates&gt;&lt;date&gt;Feb&lt;/date&gt;&lt;/pub-dates&gt;&lt;/dates&gt;&lt;isbn&gt;1541-1559&lt;/isbn&gt;&lt;accession-num&gt;35420858&lt;/accession-num&gt;&lt;urls&gt;&lt;/urls&gt;&lt;electronic-resource-num&gt;10.1037/ser0000645&lt;/electronic-resource-num&gt;&lt;remote-database-provider&gt;NLM&lt;/remote-database-provider&gt;&lt;language&gt;eng&lt;/language&gt;&lt;/record&gt;&lt;/Cite&gt;&lt;/EndNote&gt;</w:instrText>
      </w:r>
      <w:r w:rsidRPr="007D37E7">
        <w:fldChar w:fldCharType="separate"/>
      </w:r>
      <w:r w:rsidRPr="007D37E7">
        <w:rPr>
          <w:noProof/>
          <w:vertAlign w:val="superscript"/>
        </w:rPr>
        <w:t>23</w:t>
      </w:r>
      <w:r w:rsidRPr="007D37E7">
        <w:fldChar w:fldCharType="end"/>
      </w:r>
      <w:r w:rsidRPr="007D37E7">
        <w:t xml:space="preserve"> did not find conclusive evidence for Caring Contacts resulting in reduced suicide deaths or hospitalisations. However, it is important to note that there is variability in the observation of treatment effects depending upon which outcomes were evaluated. Several of the studies found a clear dissociation between hospital-recorded reattempts, self-reported re-attempts, and treatment seeking. Several authors hypothesised that </w:t>
      </w:r>
      <w:r w:rsidR="00614011">
        <w:t>brief contact interventions</w:t>
      </w:r>
      <w:r w:rsidRPr="007D37E7">
        <w:t xml:space="preserve"> may lead to an increase in help-seeking and service utilisation, as per their stated aims. It may be helpful for future studies to include a range of outcome measures encompassing both hospital-recorded and self-reported reattempts, as well as service utilisation or help-seeking. </w:t>
      </w:r>
    </w:p>
    <w:p w14:paraId="2B3286EF" w14:textId="7F65382B" w:rsidR="007D37E7" w:rsidRPr="007D37E7" w:rsidRDefault="007D37E7" w:rsidP="00F40A27">
      <w:r w:rsidRPr="007D37E7">
        <w:t xml:space="preserve">It is also important to note that some authors have acknowledged that the reach of </w:t>
      </w:r>
      <w:r w:rsidR="00614011">
        <w:t>brief contact interventions</w:t>
      </w:r>
      <w:r w:rsidRPr="007D37E7">
        <w:t xml:space="preserve"> may be limited or contraindicated for some people including those experiencing paranoia or housing instability and/or homelessness</w:t>
      </w:r>
      <w:r w:rsidRPr="007D37E7">
        <w:fldChar w:fldCharType="begin"/>
      </w:r>
      <w:r w:rsidRPr="007D37E7">
        <w:instrText xml:space="preserve"> ADDIN EN.CITE &lt;EndNote&gt;&lt;Cite&gt;&lt;Author&gt;Landes&lt;/Author&gt;&lt;Year&gt;2021&lt;/Year&gt;&lt;RecNum&gt;2073&lt;/RecNum&gt;&lt;DisplayText&gt;&lt;style face="superscript"&gt;20&lt;/style&gt;&lt;/DisplayText&gt;&lt;record&gt;&lt;rec-number&gt;2073&lt;/rec-number&gt;&lt;foreign-keys&gt;&lt;key app="EN" db-id="ra50wxsf6wxd0oe2d0oxr903xaex2920xsv9" timestamp="1688044473"&gt;2073&lt;/key&gt;&lt;/foreign-keys&gt;&lt;ref-type name="Journal Article"&gt;17&lt;/ref-type&gt;&lt;contributors&gt;&lt;authors&gt;&lt;author&gt;Landes, S. J.&lt;/author&gt;&lt;author&gt;Jegley, S. M.&lt;/author&gt;&lt;author&gt;Kirchner, J. E.&lt;/author&gt;&lt;author&gt;Areno, J. P.&lt;/author&gt;&lt;author&gt;Pitcock, J. A.&lt;/author&gt;&lt;author&gt;Abraham, T. H.&lt;/author&gt;&lt;author&gt;McBain, S. A.&lt;/author&gt;&lt;author&gt;Singh, R. S.&lt;/author&gt;&lt;author&gt;Bollinger, M. J.&lt;/author&gt;&lt;author&gt;Painter, J.&lt;/author&gt;&lt;author&gt;Woods, J. A.&lt;/author&gt;&lt;author&gt;Curtis, N. D.&lt;/author&gt;&lt;author&gt;Jones, D. E., Jr.&lt;/author&gt;&lt;author&gt;Matarazzo, B. B.&lt;/author&gt;&lt;author&gt;Reger, M. A.&lt;/author&gt;&lt;author&gt;Comtois, K. A.&lt;/author&gt;&lt;/authors&gt;&lt;/contributors&gt;&lt;titles&gt;&lt;title&gt;Adapting Caring Contacts for Veterans in a Department of Veterans Affairs Emergency Department: Results From a Type 2 Hybrid Effectiveness-Implementation Pilot Study&lt;/title&gt;&lt;secondary-title&gt;Front Psychiatry&lt;/secondary-title&gt;&lt;/titles&gt;&lt;periodical&gt;&lt;full-title&gt;Front Psychiatry&lt;/full-title&gt;&lt;/periodical&gt;&lt;pages&gt;746805&lt;/pages&gt;&lt;volume&gt;12&lt;/volume&gt;&lt;dates&gt;&lt;year&gt;2021&lt;/year&gt;&lt;/dates&gt;&lt;pub-location&gt;Switzerland&lt;/pub-location&gt;&lt;urls&gt;&lt;/urls&gt;&lt;electronic-resource-num&gt;10.3389/fpsyt.2021.746805&lt;/electronic-resource-num&gt;&lt;/record&gt;&lt;/Cite&gt;&lt;/EndNote&gt;</w:instrText>
      </w:r>
      <w:r w:rsidRPr="007D37E7">
        <w:fldChar w:fldCharType="separate"/>
      </w:r>
      <w:r w:rsidRPr="007D37E7">
        <w:rPr>
          <w:noProof/>
          <w:vertAlign w:val="superscript"/>
        </w:rPr>
        <w:t>20</w:t>
      </w:r>
      <w:r w:rsidRPr="007D37E7">
        <w:fldChar w:fldCharType="end"/>
      </w:r>
      <w:r w:rsidRPr="007D37E7">
        <w:t xml:space="preserve">. Thus, although </w:t>
      </w:r>
      <w:r w:rsidR="00614011">
        <w:t>brief contact interventions</w:t>
      </w:r>
      <w:r w:rsidRPr="007D37E7">
        <w:t xml:space="preserve"> may be helpful for some people, they should not comprise a standalone aftercare intervention. If used, they should be packaged within a broader suite of aftercare components that offer a more comprehensive range of interventions that may be differentially appropriate for different people.  </w:t>
      </w:r>
    </w:p>
    <w:p w14:paraId="4C6F5A89" w14:textId="5455A90A" w:rsidR="007D37E7" w:rsidRPr="00667F27" w:rsidRDefault="00614011" w:rsidP="007D37E7">
      <w:pPr>
        <w:pStyle w:val="Heading5"/>
        <w:spacing w:line="360" w:lineRule="auto"/>
        <w:rPr>
          <w:rFonts w:cstheme="majorHAnsi"/>
        </w:rPr>
      </w:pPr>
      <w:r>
        <w:rPr>
          <w:rFonts w:cstheme="majorHAnsi"/>
        </w:rPr>
        <w:t>Brief contact interventions</w:t>
      </w:r>
      <w:r w:rsidR="007D37E7" w:rsidRPr="00667F27">
        <w:rPr>
          <w:rFonts w:cstheme="majorHAnsi"/>
        </w:rPr>
        <w:t xml:space="preserve"> – </w:t>
      </w:r>
      <w:r>
        <w:rPr>
          <w:rFonts w:cstheme="majorHAnsi"/>
        </w:rPr>
        <w:t>c</w:t>
      </w:r>
      <w:r w:rsidR="007D37E7" w:rsidRPr="00667F27">
        <w:rPr>
          <w:rFonts w:cstheme="majorHAnsi"/>
        </w:rPr>
        <w:t xml:space="preserve">ommon </w:t>
      </w:r>
      <w:r w:rsidR="006967B9">
        <w:rPr>
          <w:rFonts w:cstheme="majorHAnsi"/>
        </w:rPr>
        <w:t>c</w:t>
      </w:r>
      <w:r w:rsidR="007D37E7" w:rsidRPr="00667F27">
        <w:rPr>
          <w:rFonts w:cstheme="majorHAnsi"/>
        </w:rPr>
        <w:t>omponents</w:t>
      </w:r>
    </w:p>
    <w:p w14:paraId="66F12032" w14:textId="4A80048C" w:rsidR="007D37E7" w:rsidRPr="00667F27" w:rsidRDefault="007D37E7" w:rsidP="007D37E7">
      <w:pPr>
        <w:spacing w:line="360" w:lineRule="auto"/>
        <w:rPr>
          <w:rFonts w:cstheme="minorHAnsi"/>
        </w:rPr>
      </w:pPr>
      <w:r w:rsidRPr="00667F27">
        <w:rPr>
          <w:rFonts w:cstheme="minorHAnsi"/>
        </w:rPr>
        <w:t xml:space="preserve">Effective </w:t>
      </w:r>
      <w:r w:rsidR="00021B8D">
        <w:rPr>
          <w:rFonts w:cstheme="minorHAnsi"/>
        </w:rPr>
        <w:t>b</w:t>
      </w:r>
      <w:r w:rsidRPr="00667F27">
        <w:rPr>
          <w:rFonts w:cstheme="minorHAnsi"/>
        </w:rPr>
        <w:t xml:space="preserve">rief </w:t>
      </w:r>
      <w:r w:rsidR="00614011">
        <w:rPr>
          <w:rFonts w:cstheme="minorHAnsi"/>
        </w:rPr>
        <w:t>c</w:t>
      </w:r>
      <w:r w:rsidRPr="00667F27">
        <w:rPr>
          <w:rFonts w:cstheme="minorHAnsi"/>
        </w:rPr>
        <w:t xml:space="preserve">ontact </w:t>
      </w:r>
      <w:r w:rsidR="00614011">
        <w:rPr>
          <w:rFonts w:cstheme="minorHAnsi"/>
        </w:rPr>
        <w:t>i</w:t>
      </w:r>
      <w:r w:rsidRPr="00667F27">
        <w:rPr>
          <w:rFonts w:cstheme="minorHAnsi"/>
        </w:rPr>
        <w:t>ntervention programs tended to include:</w:t>
      </w:r>
    </w:p>
    <w:p w14:paraId="4B6D039E" w14:textId="77777777" w:rsidR="007D37E7" w:rsidRPr="00667F27" w:rsidRDefault="007D37E7" w:rsidP="00716A73">
      <w:pPr>
        <w:pStyle w:val="ListParagraph"/>
        <w:numPr>
          <w:ilvl w:val="0"/>
          <w:numId w:val="8"/>
        </w:numPr>
        <w:spacing w:after="200" w:line="360" w:lineRule="auto"/>
        <w:rPr>
          <w:rFonts w:cstheme="minorHAnsi"/>
        </w:rPr>
      </w:pPr>
      <w:r w:rsidRPr="00667F27">
        <w:rPr>
          <w:rFonts w:cstheme="minorHAnsi"/>
        </w:rPr>
        <w:t>More frequent contact in the first 4-6 weeks</w:t>
      </w:r>
    </w:p>
    <w:p w14:paraId="30309BFE" w14:textId="77777777" w:rsidR="007D37E7" w:rsidRPr="00667F27" w:rsidRDefault="007D37E7" w:rsidP="00716A73">
      <w:pPr>
        <w:pStyle w:val="ListParagraph"/>
        <w:numPr>
          <w:ilvl w:val="0"/>
          <w:numId w:val="8"/>
        </w:numPr>
        <w:spacing w:after="200" w:line="360" w:lineRule="auto"/>
        <w:rPr>
          <w:rFonts w:cstheme="minorHAnsi"/>
        </w:rPr>
      </w:pPr>
      <w:r w:rsidRPr="00667F27">
        <w:rPr>
          <w:rFonts w:cstheme="minorHAnsi"/>
        </w:rPr>
        <w:t>Both information regarding available services as well as expressions of concern</w:t>
      </w:r>
    </w:p>
    <w:p w14:paraId="53DD1FB6" w14:textId="77777777" w:rsidR="007D37E7" w:rsidRPr="00667F27" w:rsidRDefault="007D37E7" w:rsidP="00716A73">
      <w:pPr>
        <w:pStyle w:val="ListParagraph"/>
        <w:numPr>
          <w:ilvl w:val="0"/>
          <w:numId w:val="8"/>
        </w:numPr>
        <w:spacing w:after="200" w:line="360" w:lineRule="auto"/>
        <w:rPr>
          <w:rFonts w:cstheme="minorHAnsi"/>
        </w:rPr>
      </w:pPr>
      <w:r w:rsidRPr="00667F27">
        <w:rPr>
          <w:rFonts w:cstheme="minorHAnsi"/>
        </w:rPr>
        <w:t>Some form of integration with the treating hospital, such as being signed by ED staff or the inclusion of ED contact details.</w:t>
      </w:r>
    </w:p>
    <w:p w14:paraId="4588CD00" w14:textId="36EC7CF5" w:rsidR="00667F27" w:rsidRPr="00667F27" w:rsidRDefault="00667F27" w:rsidP="00667F27">
      <w:pPr>
        <w:pStyle w:val="Heading4"/>
        <w:rPr>
          <w:rFonts w:cstheme="majorHAnsi"/>
        </w:rPr>
      </w:pPr>
      <w:r w:rsidRPr="00667F27">
        <w:rPr>
          <w:rFonts w:cstheme="majorHAnsi"/>
        </w:rPr>
        <w:lastRenderedPageBreak/>
        <w:t xml:space="preserve">Comprehensive </w:t>
      </w:r>
      <w:r w:rsidR="00614011">
        <w:rPr>
          <w:rFonts w:cstheme="majorHAnsi"/>
        </w:rPr>
        <w:t>a</w:t>
      </w:r>
      <w:r w:rsidRPr="00667F27">
        <w:rPr>
          <w:rFonts w:cstheme="majorHAnsi"/>
        </w:rPr>
        <w:t xml:space="preserve">ftercare </w:t>
      </w:r>
    </w:p>
    <w:p w14:paraId="2C2D5B15" w14:textId="12BCB625" w:rsidR="00667F27" w:rsidRPr="00667F27" w:rsidRDefault="00667F27" w:rsidP="00F40A27">
      <w:r w:rsidRPr="00667F27">
        <w:t xml:space="preserve">The 2019 Evidence Check described </w:t>
      </w:r>
      <w:proofErr w:type="gramStart"/>
      <w:r w:rsidRPr="00667F27">
        <w:t>a number of</w:t>
      </w:r>
      <w:proofErr w:type="gramEnd"/>
      <w:r w:rsidRPr="00667F27">
        <w:t xml:space="preserve"> </w:t>
      </w:r>
      <w:r w:rsidR="00614011">
        <w:t>comprehensive aftercare</w:t>
      </w:r>
      <w:r w:rsidRPr="00667F27">
        <w:t xml:space="preserve"> </w:t>
      </w:r>
      <w:r w:rsidR="006967B9">
        <w:t>pr</w:t>
      </w:r>
      <w:r w:rsidRPr="00667F27">
        <w:t xml:space="preserve">ograms (previously described as Assertive Aftercare and Case Management), with overall findings supporting the effectiveness of these programs. Notable programs included OPAC in Denmark and ACTION-J in Japan. The 2019 </w:t>
      </w:r>
      <w:r w:rsidR="003A2C68">
        <w:t>Evidence Check</w:t>
      </w:r>
      <w:r w:rsidRPr="00667F27">
        <w:t xml:space="preserve"> described one study which did not find an effect</w:t>
      </w:r>
      <w:r w:rsidRPr="00667F27">
        <w:fldChar w:fldCharType="begin">
          <w:fldData xml:space="preserve">PEVuZE5vdGU+PENpdGU+PEF1dGhvcj5Nb3J0aG9yc3Q8L0F1dGhvcj48WWVhcj4yMDEyPC9ZZWFy
PjxSZWNOdW0+MjEyNzwvUmVjTnVtPjxEaXNwbGF5VGV4dD48c3R5bGUgZmFjZT0ic3VwZXJzY3Jp
cHQiPjQxPC9zdHlsZT48L0Rpc3BsYXlUZXh0PjxyZWNvcmQ+PHJlYy1udW1iZXI+MjEyNzwvcmVj
LW51bWJlcj48Zm9yZWlnbi1rZXlzPjxrZXkgYXBwPSJFTiIgZGItaWQ9InJhNTB3eHNmNnd4ZDBv
ZTJkMG94cjkwM3hhZXgyOTIweHN2OSIgdGltZXN0YW1wPSIxNjg4MDQ1MTE0Ij4yMTI3PC9rZXk+
PC9mb3JlaWduLWtleXM+PHJlZi10eXBlIG5hbWU9IkpvdXJuYWwgQXJ0aWNsZSI+MTc8L3JlZi10
eXBlPjxjb250cmlidXRvcnM+PGF1dGhvcnM+PGF1dGhvcj5Nb3J0aG9yc3QsIEIuPC9hdXRob3I+
PGF1dGhvcj5Lcm9naCwgSi48L2F1dGhvcj48YXV0aG9yPkVybGFuZ3NlbiwgQS48L2F1dGhvcj48
YXV0aG9yPkFsYmVyZGksIEYuPC9hdXRob3I+PGF1dGhvcj5Ob3JkZW50b2Z0LCBNLjwvYXV0aG9y
PjwvYXV0aG9ycz48L2NvbnRyaWJ1dG9ycz48YXV0aC1hZGRyZXNzPk1vcnRob3JzdCxCcml0dC4g
UmVzZWFyY2ggVW5pdCwgTWVudGFsIEhlYWx0aCBDZW50cmUgQ29wZW5oYWdlbiwgRmFjdWx0eSBv
ZiBIZWFsdGggU2NpZW5jZXMsIFVuaXZlcnNpdHkgb2YgQ29wZW5oYWdlbiwgQmlzcGViamVyZyBC
YWtrZSAyMywgMjQwMCBDb3BlbmhhZ2VuIE5WLCBEZW5tYXJrLiAubW9ydGhvcnN0QHJlZ2lvbmgu
ZGs8L2F1dGgtYWRkcmVzcz48dGl0bGVzPjx0aXRsZT5FZmZlY3Qgb2YgYXNzZXJ0aXZlIG91dHJl
YWNoIGFmdGVyIHN1aWNpZGUgYXR0ZW1wdCBpbiB0aGUgQUlEIChhc3NlcnRpdmUgaW50ZXJ2ZW50
aW9uIGZvciBkZWxpYmVyYXRlIHNlbGYgaGFybSkgdHJpYWw6IHJhbmRvbWlzZWQgY29udHJvbGxl
ZCB0cmlhbDwvdGl0bGU+PHNlY29uZGFyeS10aXRsZT5CTUo8L3NlY29uZGFyeS10aXRsZT48L3Rp
dGxlcz48cGVyaW9kaWNhbD48ZnVsbC10aXRsZT5CbWo8L2Z1bGwtdGl0bGU+PC9wZXJpb2RpY2Fs
PjxwYWdlcz5lNDk3MjwvcGFnZXM+PHZvbHVtZT4zNDU8L3ZvbHVtZT48ZGF0ZXM+PHllYXI+MjAx
MjwveWVhcj48L2RhdGVzPjxhY2Nlc3Npb24tbnVtPjIyOTE1NzMwPC9hY2Nlc3Npb24tbnVtPjx3
b3JrLXR5cGU+UmFuZG9taXplZCBDb250cm9sbGVkIFRyaWFsJiN4RDtSZXNlYXJjaCBTdXBwb3J0
LCBOb24tVS5TLiBHb3YmYXBvczt0PC93b3JrLXR5cGU+PHVybHM+PHJlbGF0ZWQtdXJscz48dXJs
Pmh0dHA6Ly9vdmlkc3Aub3ZpZC5jb20vb3ZpZHdlYi5jZ2k/VD1KUyZhbXA7Q1NDPVkmYW1wO05F
V1M9TiZhbXA7UEFHRT1mdWxsdGV4dCZhbXA7RD1tZWRsJmFtcDtBTj0yMjkxNTczMDwvdXJsPjx1
cmw+aHR0cDovL3ByaW1vYS5saWJyYXJ5LnVuc3cuZWR1LmF1L29wZW51cmwvNjFVTlNXX0lOU1Qv
VU5TV19TRVJWSUNFU19QQUdFP3NpZD1PVklEOm1lZGxpbmUmYW1wO2lkPXBtaWQ6MjI5MTU3MzAm
YW1wO2lkPWRvaToxMC4xMTM2JTJGYm1qLmU0OTcyJmFtcDtpc3NuPTA5NTktNTM1WCZhbXA7aXNi
bj0mYW1wO3ZvbHVtZT0zNDUmYW1wO2lzc3VlPTIyJmFtcDtzcGFnZT1lNDk3MiZhbXA7cGFnZXM9
ZTQ5NzImYW1wO2RhdGU9MjAxMiZhbXA7dGl0bGU9Qk1KJmFtcDthdGl0bGU9RWZmZWN0K29mK2Fz
c2VydGl2ZStvdXRyZWFjaCthZnRlcitzdWljaWRlK2F0dGVtcHQraW4rdGhlK0FJRCslMjhhc3Nl
cnRpdmUraW50ZXJ2ZW50aW9uK2ZvcitkZWxpYmVyYXRlK3NlbGYraGFybSUyOSt0cmlhbCUzQSty
YW5kb21pc2VkK2NvbnRyb2xsZWQrdHJpYWwuJmFtcDthdWxhc3Q9TW9ydGhvcnN0JmFtcDtwaWQ9
JTNDYXV0aG9yJTNFTW9ydGhvcnN0K0IlM0JLcm9naCtKJTNCRXJsYW5nc2VuK0ElM0JBbGJlcmRp
K0YlM0JOb3JkZW50b2Z0K00lM0MlMkZhdXRob3IlM0UlM0NBTiUzRTIyOTE1NzMwJTNDJTJGQU4l
M0UlM0NEVCUzRUpvdXJuYWwrQXJ0aWNsZSUzQyUyRkRUJTNFPC91cmw+PC9yZWxhdGVkLXVybHM+
PC91cmxzPjxjdXN0b20yPlBNQzM0MjU0NDI8L2N1c3RvbTI+PHJlbW90ZS1kYXRhYmFzZS1uYW1l
Pk1FRExJTkU8L3JlbW90ZS1kYXRhYmFzZS1uYW1lPjxyZW1vdGUtZGF0YWJhc2UtcHJvdmlkZXI+
T3ZpZCBUZWNobm9sb2dpZXM8L3JlbW90ZS1kYXRhYmFzZS1wcm92aWRlcj48L3JlY29yZD48L0Np
dGU+PC9FbmROb3RlPgB=
</w:fldData>
        </w:fldChar>
      </w:r>
      <w:r w:rsidRPr="00667F27">
        <w:instrText xml:space="preserve"> ADDIN EN.CITE </w:instrText>
      </w:r>
      <w:r w:rsidRPr="00667F27">
        <w:fldChar w:fldCharType="begin">
          <w:fldData xml:space="preserve">PEVuZE5vdGU+PENpdGU+PEF1dGhvcj5Nb3J0aG9yc3Q8L0F1dGhvcj48WWVhcj4yMDEyPC9ZZWFy
PjxSZWNOdW0+MjEyNzwvUmVjTnVtPjxEaXNwbGF5VGV4dD48c3R5bGUgZmFjZT0ic3VwZXJzY3Jp
cHQiPjQxPC9zdHlsZT48L0Rpc3BsYXlUZXh0PjxyZWNvcmQ+PHJlYy1udW1iZXI+MjEyNzwvcmVj
LW51bWJlcj48Zm9yZWlnbi1rZXlzPjxrZXkgYXBwPSJFTiIgZGItaWQ9InJhNTB3eHNmNnd4ZDBv
ZTJkMG94cjkwM3hhZXgyOTIweHN2OSIgdGltZXN0YW1wPSIxNjg4MDQ1MTE0Ij4yMTI3PC9rZXk+
PC9mb3JlaWduLWtleXM+PHJlZi10eXBlIG5hbWU9IkpvdXJuYWwgQXJ0aWNsZSI+MTc8L3JlZi10
eXBlPjxjb250cmlidXRvcnM+PGF1dGhvcnM+PGF1dGhvcj5Nb3J0aG9yc3QsIEIuPC9hdXRob3I+
PGF1dGhvcj5Lcm9naCwgSi48L2F1dGhvcj48YXV0aG9yPkVybGFuZ3NlbiwgQS48L2F1dGhvcj48
YXV0aG9yPkFsYmVyZGksIEYuPC9hdXRob3I+PGF1dGhvcj5Ob3JkZW50b2Z0LCBNLjwvYXV0aG9y
PjwvYXV0aG9ycz48L2NvbnRyaWJ1dG9ycz48YXV0aC1hZGRyZXNzPk1vcnRob3JzdCxCcml0dC4g
UmVzZWFyY2ggVW5pdCwgTWVudGFsIEhlYWx0aCBDZW50cmUgQ29wZW5oYWdlbiwgRmFjdWx0eSBv
ZiBIZWFsdGggU2NpZW5jZXMsIFVuaXZlcnNpdHkgb2YgQ29wZW5oYWdlbiwgQmlzcGViamVyZyBC
YWtrZSAyMywgMjQwMCBDb3BlbmhhZ2VuIE5WLCBEZW5tYXJrLiAubW9ydGhvcnN0QHJlZ2lvbmgu
ZGs8L2F1dGgtYWRkcmVzcz48dGl0bGVzPjx0aXRsZT5FZmZlY3Qgb2YgYXNzZXJ0aXZlIG91dHJl
YWNoIGFmdGVyIHN1aWNpZGUgYXR0ZW1wdCBpbiB0aGUgQUlEIChhc3NlcnRpdmUgaW50ZXJ2ZW50
aW9uIGZvciBkZWxpYmVyYXRlIHNlbGYgaGFybSkgdHJpYWw6IHJhbmRvbWlzZWQgY29udHJvbGxl
ZCB0cmlhbDwvdGl0bGU+PHNlY29uZGFyeS10aXRsZT5CTUo8L3NlY29uZGFyeS10aXRsZT48L3Rp
dGxlcz48cGVyaW9kaWNhbD48ZnVsbC10aXRsZT5CbWo8L2Z1bGwtdGl0bGU+PC9wZXJpb2RpY2Fs
PjxwYWdlcz5lNDk3MjwvcGFnZXM+PHZvbHVtZT4zNDU8L3ZvbHVtZT48ZGF0ZXM+PHllYXI+MjAx
MjwveWVhcj48L2RhdGVzPjxhY2Nlc3Npb24tbnVtPjIyOTE1NzMwPC9hY2Nlc3Npb24tbnVtPjx3
b3JrLXR5cGU+UmFuZG9taXplZCBDb250cm9sbGVkIFRyaWFsJiN4RDtSZXNlYXJjaCBTdXBwb3J0
LCBOb24tVS5TLiBHb3YmYXBvczt0PC93b3JrLXR5cGU+PHVybHM+PHJlbGF0ZWQtdXJscz48dXJs
Pmh0dHA6Ly9vdmlkc3Aub3ZpZC5jb20vb3ZpZHdlYi5jZ2k/VD1KUyZhbXA7Q1NDPVkmYW1wO05F
V1M9TiZhbXA7UEFHRT1mdWxsdGV4dCZhbXA7RD1tZWRsJmFtcDtBTj0yMjkxNTczMDwvdXJsPjx1
cmw+aHR0cDovL3ByaW1vYS5saWJyYXJ5LnVuc3cuZWR1LmF1L29wZW51cmwvNjFVTlNXX0lOU1Qv
VU5TV19TRVJWSUNFU19QQUdFP3NpZD1PVklEOm1lZGxpbmUmYW1wO2lkPXBtaWQ6MjI5MTU3MzAm
YW1wO2lkPWRvaToxMC4xMTM2JTJGYm1qLmU0OTcyJmFtcDtpc3NuPTA5NTktNTM1WCZhbXA7aXNi
bj0mYW1wO3ZvbHVtZT0zNDUmYW1wO2lzc3VlPTIyJmFtcDtzcGFnZT1lNDk3MiZhbXA7cGFnZXM9
ZTQ5NzImYW1wO2RhdGU9MjAxMiZhbXA7dGl0bGU9Qk1KJmFtcDthdGl0bGU9RWZmZWN0K29mK2Fz
c2VydGl2ZStvdXRyZWFjaCthZnRlcitzdWljaWRlK2F0dGVtcHQraW4rdGhlK0FJRCslMjhhc3Nl
cnRpdmUraW50ZXJ2ZW50aW9uK2ZvcitkZWxpYmVyYXRlK3NlbGYraGFybSUyOSt0cmlhbCUzQSty
YW5kb21pc2VkK2NvbnRyb2xsZWQrdHJpYWwuJmFtcDthdWxhc3Q9TW9ydGhvcnN0JmFtcDtwaWQ9
JTNDYXV0aG9yJTNFTW9ydGhvcnN0K0IlM0JLcm9naCtKJTNCRXJsYW5nc2VuK0ElM0JBbGJlcmRp
K0YlM0JOb3JkZW50b2Z0K00lM0MlMkZhdXRob3IlM0UlM0NBTiUzRTIyOTE1NzMwJTNDJTJGQU4l
M0UlM0NEVCUzRUpvdXJuYWwrQXJ0aWNsZSUzQyUyRkRUJTNFPC91cmw+PC9yZWxhdGVkLXVybHM+
PC91cmxzPjxjdXN0b20yPlBNQzM0MjU0NDI8L2N1c3RvbTI+PHJlbW90ZS1kYXRhYmFzZS1uYW1l
Pk1FRExJTkU8L3JlbW90ZS1kYXRhYmFzZS1uYW1lPjxyZW1vdGUtZGF0YWJhc2UtcHJvdmlkZXI+
T3ZpZCBUZWNobm9sb2dpZXM8L3JlbW90ZS1kYXRhYmFzZS1wcm92aWRlcj48L3JlY29yZD48L0Np
dGU+PC9FbmROb3RlPgB=
</w:fldData>
        </w:fldChar>
      </w:r>
      <w:r w:rsidRPr="00667F27">
        <w:instrText xml:space="preserve"> ADDIN EN.CITE.DATA </w:instrText>
      </w:r>
      <w:r w:rsidRPr="00667F27">
        <w:fldChar w:fldCharType="end"/>
      </w:r>
      <w:r w:rsidRPr="00667F27">
        <w:fldChar w:fldCharType="separate"/>
      </w:r>
      <w:r w:rsidRPr="00667F27">
        <w:rPr>
          <w:noProof/>
          <w:vertAlign w:val="superscript"/>
        </w:rPr>
        <w:t>41</w:t>
      </w:r>
      <w:r w:rsidRPr="00667F27">
        <w:fldChar w:fldCharType="end"/>
      </w:r>
      <w:r w:rsidRPr="00667F27">
        <w:t xml:space="preserve">, but this was effectively a non-inferiority trial in which a case-management program (assertive intervention for deliberate self-harm; AID) was compared to another active control, namely the Collaborative Assessment and Management of Suicidality model (CAMS).  </w:t>
      </w:r>
    </w:p>
    <w:p w14:paraId="630C058D" w14:textId="197480DF" w:rsidR="00667F27" w:rsidRPr="00667F27" w:rsidRDefault="00667F27" w:rsidP="00F40A27">
      <w:r w:rsidRPr="00667F27">
        <w:t xml:space="preserve">Despite an increase in published articles about </w:t>
      </w:r>
      <w:r w:rsidR="00614011">
        <w:t>comprehensive aftercare</w:t>
      </w:r>
      <w:r w:rsidRPr="00667F27">
        <w:t xml:space="preserve"> </w:t>
      </w:r>
      <w:r w:rsidR="00021B8D">
        <w:t>p</w:t>
      </w:r>
      <w:r w:rsidRPr="00667F27">
        <w:t xml:space="preserve">rograms, very few of these studies were controlled evaluations. In the current review period, we identified only one new article describing a </w:t>
      </w:r>
      <w:r w:rsidR="00716A73">
        <w:t>RCT</w:t>
      </w:r>
      <w:r w:rsidRPr="00667F27">
        <w:fldChar w:fldCharType="begin"/>
      </w:r>
      <w:r w:rsidRPr="00667F27">
        <w:instrText xml:space="preserve"> ADDIN EN.CITE &lt;EndNote&gt;&lt;Cite&gt;&lt;Author&gt;Norimoto&lt;/Author&gt;&lt;Year&gt;2020&lt;/Year&gt;&lt;RecNum&gt;2058&lt;/RecNum&gt;&lt;DisplayText&gt;&lt;style face="superscript"&gt;42&lt;/style&gt;&lt;/DisplayText&gt;&lt;record&gt;&lt;rec-number&gt;2058&lt;/rec-number&gt;&lt;foreign-keys&gt;&lt;key app="EN" db-id="ra50wxsf6wxd0oe2d0oxr903xaex2920xsv9" timestamp="1688044473"&gt;2058&lt;/key&gt;&lt;/foreign-keys&gt;&lt;ref-type name="Journal Article"&gt;17&lt;/ref-type&gt;&lt;contributors&gt;&lt;authors&gt;&lt;author&gt;Norimoto, K.&lt;/author&gt;&lt;author&gt;Ikeshita, K.&lt;/author&gt;&lt;author&gt;Kishimoto, T.&lt;/author&gt;&lt;author&gt;Okuchi, K.&lt;/author&gt;&lt;author&gt;Yonemoto, N.&lt;/author&gt;&lt;author&gt;Sugimoto, T.&lt;/author&gt;&lt;author&gt;Chida, F.&lt;/author&gt;&lt;author&gt;Shimoda, S.&lt;/author&gt;&lt;author&gt;Hirayasu, Y.&lt;/author&gt;&lt;author&gt;Kawanishi, C.&lt;/author&gt;&lt;/authors&gt;&lt;/contributors&gt;&lt;titles&gt;&lt;title&gt;Effect of assertive case management intervention on suicide attempters with comorbid Axis I and II psychiatric diagnoses: secondary analysis of a randomised controlled trial&lt;/title&gt;&lt;secondary-title&gt;BMC Psychiatry&lt;/secondary-title&gt;&lt;/titles&gt;&lt;periodical&gt;&lt;full-title&gt;BMC Psychiatry&lt;/full-title&gt;&lt;/periodical&gt;&lt;pages&gt;311&lt;/pages&gt;&lt;volume&gt;20&lt;/volume&gt;&lt;number&gt;1&lt;/number&gt;&lt;dates&gt;&lt;year&gt;2020&lt;/year&gt;&lt;/dates&gt;&lt;pub-location&gt;England&lt;/pub-location&gt;&lt;urls&gt;&lt;/urls&gt;&lt;electronic-resource-num&gt;10.1186/s12888-020-02723-9&lt;/electronic-resource-num&gt;&lt;/record&gt;&lt;/Cite&gt;&lt;/EndNote&gt;</w:instrText>
      </w:r>
      <w:r w:rsidRPr="00667F27">
        <w:fldChar w:fldCharType="separate"/>
      </w:r>
      <w:r w:rsidRPr="00667F27">
        <w:rPr>
          <w:noProof/>
          <w:vertAlign w:val="superscript"/>
        </w:rPr>
        <w:t>42</w:t>
      </w:r>
      <w:r w:rsidRPr="00667F27">
        <w:fldChar w:fldCharType="end"/>
      </w:r>
      <w:r w:rsidRPr="00667F27">
        <w:t>, and this was a reanalysis of a previously described sample who received the ACTION-J program</w:t>
      </w:r>
      <w:r w:rsidRPr="00667F27">
        <w:fldChar w:fldCharType="begin">
          <w:fldData xml:space="preserve">PEVuZE5vdGU+PENpdGU+PEF1dGhvcj5LYXdhbmlzaGk8L0F1dGhvcj48WWVhcj4yMDE0PC9ZZWFy
PjxSZWNOdW0+MjEyOTwvUmVjTnVtPjxEaXNwbGF5VGV4dD48c3R5bGUgZmFjZT0ic3VwZXJzY3Jp
cHQiPjk8L3N0eWxlPjwvRGlzcGxheVRleHQ+PHJlY29yZD48cmVjLW51bWJlcj4yMTI5PC9yZWMt
bnVtYmVyPjxmb3JlaWduLWtleXM+PGtleSBhcHA9IkVOIiBkYi1pZD0icmE1MHd4c2Y2d3hkMG9l
MmQwb3hyOTAzeGFleDI5MjB4c3Y5IiB0aW1lc3RhbXA9IjE2ODgwNDUxMTQiPjIxMjk8L2tleT48
L2ZvcmVpZ24ta2V5cz48cmVmLXR5cGUgbmFtZT0iSm91cm5hbCBBcnRpY2xlIj4xNzwvcmVmLXR5
cGU+PGNvbnRyaWJ1dG9ycz48YXV0aG9ycz48YXV0aG9yPkthd2FuaXNoaSwgQy48L2F1dGhvcj48
YXV0aG9yPkFydWdhLCBULjwvYXV0aG9yPjxhdXRob3I+SXNoaXp1a2EsIE4uPC9hdXRob3I+PGF1
dGhvcj5Zb25lbW90bywgTi48L2F1dGhvcj48YXV0aG9yPk90c3VrYSwgSy48L2F1dGhvcj48YXV0
aG9yPkthbWlqbywgWS48L2F1dGhvcj48YXV0aG9yPk9rdWJvLCBZLjwvYXV0aG9yPjxhdXRob3I+
SWtlc2hpdGEsIEsuPC9hdXRob3I+PGF1dGhvcj5TYWthaSwgQS48L2F1dGhvcj48YXV0aG9yPk1p
eWFva2EsIEguPC9hdXRob3I+PGF1dGhvcj5IaXRvbWksIFkuPC9hdXRob3I+PGF1dGhvcj5Jd2Fr
dW1hLCBBLjwvYXV0aG9yPjxhdXRob3I+S2lub3NoaXRhLCBULjwvYXV0aG9yPjxhdXRob3I+QWtp
eW9zaGksIEouPC9hdXRob3I+PGF1dGhvcj5Ib3Jpa2F3YSwgTi48L2F1dGhvcj48YXV0aG9yPkhp
cm90c3VuZSwgSC48L2F1dGhvcj48YXV0aG9yPkV0bywgTi48L2F1dGhvcj48YXV0aG9yPkl3YXRh
LCBOLjwvYXV0aG9yPjxhdXRob3I+S29obm8sIE0uPC9hdXRob3I+PGF1dGhvcj5Jd2FuYW1pLCBB
LjwvYXV0aG9yPjxhdXRob3I+TWltdXJhLCBNLjwvYXV0aG9yPjxhdXRob3I+QXNhZGEsIFQuPC9h
dXRob3I+PGF1dGhvcj5IaXJheWFzdSwgWS48L2F1dGhvcj48YXV0aG9yPkFjdGlvbi0gSi4gR3Jv
dXA8L2F1dGhvcj48L2F1dGhvcnM+PC9jb250cmlidXRvcnM+PGF1dGgtYWRkcmVzcz5LYXdhbmlz
aGksIENoaWFraS4gSGVhbHRoIE1hbmFnZW1lbnQgYW5kIFByb21vdGlvbiBDZW50ZXIsIFlva29o
YW1hIENpdHkgVW5pdmVyc2l0eSBHcmFkdWF0ZSBTY2hvb2wgb2YgTWVkaWNpbmUsIFlva29oYW1h
LCBKYXBhbi4gRWxlY3Ryb25pYyBhZGRyZXNzOiBjaGlha2kua2F3YW5pc2hpQGdtYWlsLmNvbS4m
I3hEO0FydWdhLCBUb2hydS4gRGVwYXJ0bWVudCBvZiBFbWVyZ2VuY3kgYW5kIENyaXRpY2FsIENh
cmUgTWVkaWNpbmUsIFNob3dhIFVuaXZlcnNpdHkgU2Nob29sIG9mIE1lZGljaW5lLCBUb2t5bywg
SmFwYW4uJiN4RDtJc2hpenVrYSwgTmFva2kuIENlbnRlciBmb3IgQ2xpbmljYWwgU2NpZW5jZXMs
IE5hdGlvbmFsIENlbnRlciBmb3IgR2xvYmFsIEhlYWx0aCBhbmQgTWVkaWNpbmUsIFRva3lvLCBK
YXBhbi4mI3hEO1lvbmVtb3RvLCBOYW9oaXJvLiBUcmFuc2xhdGlvbmFsIE1lZGljYWwgQ2VudGVy
LCBOYXRpb25hbCBDZW50ZXIgb2YgTmV1cm9sb2d5IGFuZCBQc3ljaGlhdHJ5LCBUb2t5bywgSmFw
YW4uJiN4RDtPdHN1a2EsIEtvdGFyby4gRGVwYXJ0bWVudCBvZiBOZXVyb3BzeWNoaWF0cnksIEl3
YXRlIE1lZGljYWwgVW5pdmVyc2l0eSwgTW9yaW9rYSwgSmFwYW4uJiN4RDtLYW1pam8sIFlvc2hp
dG8uIERlcGFydG1lbnQgb2YgRW1lcmdlbmN5IGFuZCBDcml0aWNhbCBDYXJlIE1lZGljaW5lLCBL
aXRhc2F0byBVbml2ZXJzaXR5IFNjaG9vbCBvZiBNZWRpY2luZSwgU2FnYW1paGFyYSwgSmFwYW4u
JiN4RDtPa3VibywgWW9zaGlyby4gRGVwYXJ0bWVudCBvZiBOZXVyb3BzeWNoaWF0cnksIE5pcHBv
biBNZWRpY2FsIFNjaG9vbCwgVG9reW8sIEphcGFuLiYjeEQ7SWtlc2hpdGEsIEthdHN1bWkuIERl
cGFydG1lbnQgb2YgUHN5Y2hpYXRyeSwgTmFyYSBNZWRpY2FsIFVuaXZlcnNpdHksIEthc2hpaGFy
YSwgSmFwYW4uJiN4RDtTYWthaSwgQWtpby4gRGVwYXJ0bWVudCBvZiBOZXVyb3BzeWNoaWF0cnks
IEl3YXRlIE1lZGljYWwgVW5pdmVyc2l0eSwgTW9yaW9rYSwgSmFwYW4uJiN4RDtNaXlhb2thLCBI
aXRvc2hpLiBEZXBhcnRtZW50IG9mIFBzeWNoaWF0cnksIEtpdGFzYXRvIFVuaXZlcnNpdHkgU2No
b29sIG9mIE1lZGljaW5lLCBTYWdhbWloYXJhLCBKYXBhbi4mI3hEO0hpdG9taSwgWW9zaGllLiBE
ZXBhcnRtZW50IG9mIE5ldXJvcHN5Y2hpYXRyeSwgS2lua2kgVW5pdmVyc2l0eSBGYWN1bHR5IG9m
IE1lZGljaW5lLCBPc2FrYXNheWFtYSwgSmFwYW4uJiN4RDtJd2FrdW1hLCBBa2loaXJvLiBEZXBh
cnRtZW50IG9mIFBzeWNoaWF0cnksIE1pdG8gTWVkaWNhbCBDZW50ZXIsIE1pdG8sIEphcGFuLiYj
eEQ7S2lub3NoaXRhLCBUb3NoaWhpa28uIERlcGFydG1lbnQgb2YgTmV1cm9wc3ljaGlhdHJ5LCBL
YW5zYWkgTWVkaWNhbCBVbml2ZXJzaXR5LCBIaXJha2F0YSwgSmFwYW4uJiN4RDtBa2l5b3NoaSwg
Sm90YXJvLiBEZXBhcnRtZW50IG9mIE5ldXJvcHN5Y2hpYXRyeSwgT2l0YSBVbml2ZXJzaXR5IEZh
Y3VsdHkgb2YgTWVkaWNpbmUsIFl1ZnUsIEphcGFuLiYjeEQ7SG9yaWthd2EsIE5hb3NoaS4gRGVw
YXJ0bWVudCBvZiBQc3ljaGlhdHJ5LCBTYWl0YW1hIE1lZGljYWwgQ2VudGVyLCBTYWl0YW1hIE1l
ZGljYWwgVW5pdmVyc2l0eSwgS2F3YWdvZSwgSmFwYW4uJiN4RDtIaXJvdHN1bmUsIEhpZGV0by4g
RGVwYXJ0bWVudCBvZiBQc3ljaGlhdHJ5LCBPc2FrYSBOYXRpb25hbCBIb3NwaXRhbCwgT3Nha2Es
IEphcGFuLiYjeEQ7RXRvLCBOb2J1YWtpLiBEZXBhcnRtZW50IG9mIFBzeWNoaWF0cnksIEZ1a3Vv
a2EgVW5pdmVyc2l0eSBGYWN1bHR5IG9mIE1lZGljaW5lLCBGdWt1b2thLCBKYXBhbi4mI3hEO0l3
YXRhLCBOYWthby4gRGVwYXJ0bWVudCBvZiBQc3ljaGlhdHJ5LCBGdWppdGEgSGVhbHRoIFVuaXZl
cnNpdHkgU2Nob29sIG9mIE1lZGljaW5lLCBUb3lvYWtlLCBKYXBhbi4mI3hEO0tvaG5vLCBNb3Rv
dHN1Z3UuIERlcGFydG1lbnQgb2YgRW1lcmdlbmN5IE1lZGljaW5lLCBUc3VrdWJhIE1lZGljYWwg
Q2VudGVyIEhvc3BpdGFsLCBUc3VrdWJhLCBKYXBhbi4mI3hEO0l3YW5hbWksIEFraXJhLiBEZXBh
cnRtZW50IG9mIFBzeWNoaWF0cnksIFNob3dhIFVuaXZlcnNpdHkgU2Nob29sIG9mIE1lZGljaW5l
LCBUb2t5bywgSmFwYW4uJiN4RDtNaW11cmEsIE1hc2FydS4gRGVwYXJ0bWVudCBvZiBOZXVyb3Bz
eWNoaWF0cnksIEtlaW8gVW5pdmVyc2l0eSBTY2hvb2wgb2YgTWVkaWNpbmUsIFRva3lvLCBKYXBh
bi4mI3hEO0FzYWRhLCBUYWthc2hpLiBEZXBhcnRtZW50IG9mIFBzeWNoaWF0cnksIFVuaXZlcnNp
dHkgb2YgVHN1a3ViYSBHcmFkdWF0ZSBTY2hvb2wgb2YgQ29tcHJlaGVuc2l2ZSBIdW1hbiBTY2ll
bmNlcywgVHN1a3ViYSwgSmFwYW4uJiN4RDtIaXJheWFzdSwgWW9zaGlvLiBEZXBhcnRtZW50IG9m
IFBzeWNoaWF0cnksIFlva29oYW1hIENpdHkgVW5pdmVyc2l0eSBHcmFkdWF0ZSBTY2hvb2wgb2Yg
TWVkaWNpbmUsIFlva29oYW1hLCBKYXBhbi48L2F1dGgtYWRkcmVzcz48dGl0bGVzPjx0aXRsZT5B
c3NlcnRpdmUgY2FzZSBtYW5hZ2VtZW50IHZlcnN1cyBlbmhhbmNlZCB1c3VhbCBjYXJlIGZvciBw
ZW9wbGUgd2l0aCBtZW50YWwgaGVhbHRoIHByb2JsZW1zIHdobyBoYWQgYXR0ZW1wdGVkIHN1aWNp
ZGUgYW5kIHdlcmUgYWRtaXR0ZWQgdG8gaG9zcGl0YWwgZW1lcmdlbmN5IGRlcGFydG1lbnRzIGlu
IEphcGFuIChBQ1RJT04tSik6IGEgbXVsdGljZW50cmUsIHJhbmRvbWlzZWQgY29udHJvbGxlZCB0
cmlhbDwvdGl0bGU+PHNlY29uZGFyeS10aXRsZT5UaGUgTGFuY2V0LiBQc3ljaGlhdHJ5PC9zZWNv
bmRhcnktdGl0bGU+PGFsdC10aXRsZT5MYW5jZXQgUHN5Y2hpYXRyeTwvYWx0LXRpdGxlPjwvdGl0
bGVzPjxhbHQtcGVyaW9kaWNhbD48ZnVsbC10aXRsZT5MYW5jZXQgUHN5Y2hpYXRyeTwvZnVsbC10
aXRsZT48L2FsdC1wZXJpb2RpY2FsPjxwYWdlcz4xOTMtMjAxPC9wYWdlcz48dm9sdW1lPjE8L3Zv
bHVtZT48bnVtYmVyPjM8L251bWJlcj48ZGF0ZXM+PHllYXI+MjAxNDwveWVhcj48cHViLWRhdGVz
PjxkYXRlPkF1ZzwvZGF0ZT48L3B1Yi1kYXRlcz48L2RhdGVzPjxpc2JuPjIyMTUtMDM3NDwvaXNi
bj48YWNjZXNzaW9uLW51bT4yNjM2MDczMTwvYWNjZXNzaW9uLW51bT48dXJscz48cmVsYXRlZC11
cmxzPjx1cmw+aHR0cDovL292aWRzcC5vdmlkLmNvbS9vdmlkd2ViLmNnaT9UPUpTJmFtcDtDU0M9
WSZhbXA7TkVXUz1OJmFtcDtQQUdFPWZ1bGx0ZXh0JmFtcDtEPXByZW0xJmFtcDtBTj0yNjM2MDcz
MTwvdXJsPjx1cmw+aHR0cDovL3ByaW1vYS5saWJyYXJ5LnVuc3cuZWR1LmF1L29wZW51cmwvNjFV
TlNXX0lOU1QvVU5TV19TRVJWSUNFU19QQUdFP3NpZD1PVklEOm1lZGxpbmUmYW1wO2lkPXBtaWQ6
MjYzNjA3MzEmYW1wO2lkPWRvaToxMC4xMDE2JTJGUzIyMTUtMDM2NiUyODE0JTI5NzAyNTktNyZh
bXA7aXNzbj0yMjE1LTAzNjYmYW1wO2lzYm49JmFtcDt2b2x1bWU9MSZhbXA7aXNzdWU9MyZhbXA7
c3BhZ2U9MTkzJmFtcDtwYWdlcz0xOTMtMjAxJmFtcDtkYXRlPTIwMTQmYW1wO3RpdGxlPVRoZStM
YW5jZXQuK1BzeWNoaWF0cnkmYW1wO2F0aXRsZT1Bc3NlcnRpdmUrY2FzZSttYW5hZ2VtZW50K3Zl
cnN1cytlbmhhbmNlZCt1c3VhbCtjYXJlK2ZvcitwZW9wbGUrd2l0aCttZW50YWwraGVhbHRoK3By
b2JsZW1zK3dobytoYWQrYXR0ZW1wdGVkK3N1aWNpZGUrYW5kK3dlcmUrYWRtaXR0ZWQrdG8raG9z
cGl0YWwrZW1lcmdlbmN5K2RlcGFydG1lbnRzK2luK0phcGFuKyUyOEFDVElPTi1KJTI5JTNBK2Er
bXVsdGljZW50cmUlMkMrcmFuZG9taXNlZCtjb250cm9sbGVkK3RyaWFsLiZhbXA7YXVsYXN0PUth
d2FuaXNoaSZhbXA7cGlkPSUzQ2F1dGhvciUzRUthd2FuaXNoaStDJTNCQXJ1Z2ErVCUzQklzaGl6
dWthK04lM0JZb25lbW90bytOJTNCT3RzdWthK0slM0JLYW1pam8rWSUzQk9rdWJvK1klM0JJa2Vz
aGl0YStLJTNCU2FrYWkrQSUzQk1peWFva2ErSCUzQkhpdG9taStZJTNCSXdha3VtYStBJTNCS2lu
b3NoaXRhK1QlM0JBa2l5b3NoaStKJTNCSG9yaWthd2ErTiUzQkhpcm90c3VuZStIJTNCRXRvK04l
M0JJd2F0YStOJTNCS29obm8rTSUzQkl3YW5hbWkrQSUzQk1pbXVyYStNJTNCQXNhZGErVCUzQkhp
cmF5YXN1K1klM0JBQ1RJT04tSitHcm91cCUzQyUyRmF1dGhvciUzRSUzQ0FOJTNFMjYzNjA3MzEl
M0MlMkZBTiUzRSUzQ0RUJTNFSm91cm5hbCtBcnRpY2xlJTNDJTJGRFQlM0U8L3VybD48L3JlbGF0
ZWQtdXJscz48L3VybHM+PGVsZWN0cm9uaWMtcmVzb3VyY2UtbnVtPmh0dHBzOi8vZHguZG9pLm9y
Zy8xMC4xMDE2L1MyMjE1LTAzNjYoMTQpNzAyNTktNzwvZWxlY3Ryb25pYy1yZXNvdXJjZS1udW0+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667F27">
        <w:instrText xml:space="preserve"> ADDIN EN.CITE </w:instrText>
      </w:r>
      <w:r w:rsidRPr="00667F27">
        <w:fldChar w:fldCharType="begin">
          <w:fldData xml:space="preserve">PEVuZE5vdGU+PENpdGU+PEF1dGhvcj5LYXdhbmlzaGk8L0F1dGhvcj48WWVhcj4yMDE0PC9ZZWFy
PjxSZWNOdW0+MjEyOTwvUmVjTnVtPjxEaXNwbGF5VGV4dD48c3R5bGUgZmFjZT0ic3VwZXJzY3Jp
cHQiPjk8L3N0eWxlPjwvRGlzcGxheVRleHQ+PHJlY29yZD48cmVjLW51bWJlcj4yMTI5PC9yZWMt
bnVtYmVyPjxmb3JlaWduLWtleXM+PGtleSBhcHA9IkVOIiBkYi1pZD0icmE1MHd4c2Y2d3hkMG9l
MmQwb3hyOTAzeGFleDI5MjB4c3Y5IiB0aW1lc3RhbXA9IjE2ODgwNDUxMTQiPjIxMjk8L2tleT48
L2ZvcmVpZ24ta2V5cz48cmVmLXR5cGUgbmFtZT0iSm91cm5hbCBBcnRpY2xlIj4xNzwvcmVmLXR5
cGU+PGNvbnRyaWJ1dG9ycz48YXV0aG9ycz48YXV0aG9yPkthd2FuaXNoaSwgQy48L2F1dGhvcj48
YXV0aG9yPkFydWdhLCBULjwvYXV0aG9yPjxhdXRob3I+SXNoaXp1a2EsIE4uPC9hdXRob3I+PGF1
dGhvcj5Zb25lbW90bywgTi48L2F1dGhvcj48YXV0aG9yPk90c3VrYSwgSy48L2F1dGhvcj48YXV0
aG9yPkthbWlqbywgWS48L2F1dGhvcj48YXV0aG9yPk9rdWJvLCBZLjwvYXV0aG9yPjxhdXRob3I+
SWtlc2hpdGEsIEsuPC9hdXRob3I+PGF1dGhvcj5TYWthaSwgQS48L2F1dGhvcj48YXV0aG9yPk1p
eWFva2EsIEguPC9hdXRob3I+PGF1dGhvcj5IaXRvbWksIFkuPC9hdXRob3I+PGF1dGhvcj5Jd2Fr
dW1hLCBBLjwvYXV0aG9yPjxhdXRob3I+S2lub3NoaXRhLCBULjwvYXV0aG9yPjxhdXRob3I+QWtp
eW9zaGksIEouPC9hdXRob3I+PGF1dGhvcj5Ib3Jpa2F3YSwgTi48L2F1dGhvcj48YXV0aG9yPkhp
cm90c3VuZSwgSC48L2F1dGhvcj48YXV0aG9yPkV0bywgTi48L2F1dGhvcj48YXV0aG9yPkl3YXRh
LCBOLjwvYXV0aG9yPjxhdXRob3I+S29obm8sIE0uPC9hdXRob3I+PGF1dGhvcj5Jd2FuYW1pLCBB
LjwvYXV0aG9yPjxhdXRob3I+TWltdXJhLCBNLjwvYXV0aG9yPjxhdXRob3I+QXNhZGEsIFQuPC9h
dXRob3I+PGF1dGhvcj5IaXJheWFzdSwgWS48L2F1dGhvcj48YXV0aG9yPkFjdGlvbi0gSi4gR3Jv
dXA8L2F1dGhvcj48L2F1dGhvcnM+PC9jb250cmlidXRvcnM+PGF1dGgtYWRkcmVzcz5LYXdhbmlz
aGksIENoaWFraS4gSGVhbHRoIE1hbmFnZW1lbnQgYW5kIFByb21vdGlvbiBDZW50ZXIsIFlva29o
YW1hIENpdHkgVW5pdmVyc2l0eSBHcmFkdWF0ZSBTY2hvb2wgb2YgTWVkaWNpbmUsIFlva29oYW1h
LCBKYXBhbi4gRWxlY3Ryb25pYyBhZGRyZXNzOiBjaGlha2kua2F3YW5pc2hpQGdtYWlsLmNvbS4m
I3hEO0FydWdhLCBUb2hydS4gRGVwYXJ0bWVudCBvZiBFbWVyZ2VuY3kgYW5kIENyaXRpY2FsIENh
cmUgTWVkaWNpbmUsIFNob3dhIFVuaXZlcnNpdHkgU2Nob29sIG9mIE1lZGljaW5lLCBUb2t5bywg
SmFwYW4uJiN4RDtJc2hpenVrYSwgTmFva2kuIENlbnRlciBmb3IgQ2xpbmljYWwgU2NpZW5jZXMs
IE5hdGlvbmFsIENlbnRlciBmb3IgR2xvYmFsIEhlYWx0aCBhbmQgTWVkaWNpbmUsIFRva3lvLCBK
YXBhbi4mI3hEO1lvbmVtb3RvLCBOYW9oaXJvLiBUcmFuc2xhdGlvbmFsIE1lZGljYWwgQ2VudGVy
LCBOYXRpb25hbCBDZW50ZXIgb2YgTmV1cm9sb2d5IGFuZCBQc3ljaGlhdHJ5LCBUb2t5bywgSmFw
YW4uJiN4RDtPdHN1a2EsIEtvdGFyby4gRGVwYXJ0bWVudCBvZiBOZXVyb3BzeWNoaWF0cnksIEl3
YXRlIE1lZGljYWwgVW5pdmVyc2l0eSwgTW9yaW9rYSwgSmFwYW4uJiN4RDtLYW1pam8sIFlvc2hp
dG8uIERlcGFydG1lbnQgb2YgRW1lcmdlbmN5IGFuZCBDcml0aWNhbCBDYXJlIE1lZGljaW5lLCBL
aXRhc2F0byBVbml2ZXJzaXR5IFNjaG9vbCBvZiBNZWRpY2luZSwgU2FnYW1paGFyYSwgSmFwYW4u
JiN4RDtPa3VibywgWW9zaGlyby4gRGVwYXJ0bWVudCBvZiBOZXVyb3BzeWNoaWF0cnksIE5pcHBv
biBNZWRpY2FsIFNjaG9vbCwgVG9reW8sIEphcGFuLiYjeEQ7SWtlc2hpdGEsIEthdHN1bWkuIERl
cGFydG1lbnQgb2YgUHN5Y2hpYXRyeSwgTmFyYSBNZWRpY2FsIFVuaXZlcnNpdHksIEthc2hpaGFy
YSwgSmFwYW4uJiN4RDtTYWthaSwgQWtpby4gRGVwYXJ0bWVudCBvZiBOZXVyb3BzeWNoaWF0cnks
IEl3YXRlIE1lZGljYWwgVW5pdmVyc2l0eSwgTW9yaW9rYSwgSmFwYW4uJiN4RDtNaXlhb2thLCBI
aXRvc2hpLiBEZXBhcnRtZW50IG9mIFBzeWNoaWF0cnksIEtpdGFzYXRvIFVuaXZlcnNpdHkgU2No
b29sIG9mIE1lZGljaW5lLCBTYWdhbWloYXJhLCBKYXBhbi4mI3hEO0hpdG9taSwgWW9zaGllLiBE
ZXBhcnRtZW50IG9mIE5ldXJvcHN5Y2hpYXRyeSwgS2lua2kgVW5pdmVyc2l0eSBGYWN1bHR5IG9m
IE1lZGljaW5lLCBPc2FrYXNheWFtYSwgSmFwYW4uJiN4RDtJd2FrdW1hLCBBa2loaXJvLiBEZXBh
cnRtZW50IG9mIFBzeWNoaWF0cnksIE1pdG8gTWVkaWNhbCBDZW50ZXIsIE1pdG8sIEphcGFuLiYj
eEQ7S2lub3NoaXRhLCBUb3NoaWhpa28uIERlcGFydG1lbnQgb2YgTmV1cm9wc3ljaGlhdHJ5LCBL
YW5zYWkgTWVkaWNhbCBVbml2ZXJzaXR5LCBIaXJha2F0YSwgSmFwYW4uJiN4RDtBa2l5b3NoaSwg
Sm90YXJvLiBEZXBhcnRtZW50IG9mIE5ldXJvcHN5Y2hpYXRyeSwgT2l0YSBVbml2ZXJzaXR5IEZh
Y3VsdHkgb2YgTWVkaWNpbmUsIFl1ZnUsIEphcGFuLiYjeEQ7SG9yaWthd2EsIE5hb3NoaS4gRGVw
YXJ0bWVudCBvZiBQc3ljaGlhdHJ5LCBTYWl0YW1hIE1lZGljYWwgQ2VudGVyLCBTYWl0YW1hIE1l
ZGljYWwgVW5pdmVyc2l0eSwgS2F3YWdvZSwgSmFwYW4uJiN4RDtIaXJvdHN1bmUsIEhpZGV0by4g
RGVwYXJ0bWVudCBvZiBQc3ljaGlhdHJ5LCBPc2FrYSBOYXRpb25hbCBIb3NwaXRhbCwgT3Nha2Es
IEphcGFuLiYjeEQ7RXRvLCBOb2J1YWtpLiBEZXBhcnRtZW50IG9mIFBzeWNoaWF0cnksIEZ1a3Vv
a2EgVW5pdmVyc2l0eSBGYWN1bHR5IG9mIE1lZGljaW5lLCBGdWt1b2thLCBKYXBhbi4mI3hEO0l3
YXRhLCBOYWthby4gRGVwYXJ0bWVudCBvZiBQc3ljaGlhdHJ5LCBGdWppdGEgSGVhbHRoIFVuaXZl
cnNpdHkgU2Nob29sIG9mIE1lZGljaW5lLCBUb3lvYWtlLCBKYXBhbi4mI3hEO0tvaG5vLCBNb3Rv
dHN1Z3UuIERlcGFydG1lbnQgb2YgRW1lcmdlbmN5IE1lZGljaW5lLCBUc3VrdWJhIE1lZGljYWwg
Q2VudGVyIEhvc3BpdGFsLCBUc3VrdWJhLCBKYXBhbi4mI3hEO0l3YW5hbWksIEFraXJhLiBEZXBh
cnRtZW50IG9mIFBzeWNoaWF0cnksIFNob3dhIFVuaXZlcnNpdHkgU2Nob29sIG9mIE1lZGljaW5l
LCBUb2t5bywgSmFwYW4uJiN4RDtNaW11cmEsIE1hc2FydS4gRGVwYXJ0bWVudCBvZiBOZXVyb3Bz
eWNoaWF0cnksIEtlaW8gVW5pdmVyc2l0eSBTY2hvb2wgb2YgTWVkaWNpbmUsIFRva3lvLCBKYXBh
bi4mI3hEO0FzYWRhLCBUYWthc2hpLiBEZXBhcnRtZW50IG9mIFBzeWNoaWF0cnksIFVuaXZlcnNp
dHkgb2YgVHN1a3ViYSBHcmFkdWF0ZSBTY2hvb2wgb2YgQ29tcHJlaGVuc2l2ZSBIdW1hbiBTY2ll
bmNlcywgVHN1a3ViYSwgSmFwYW4uJiN4RDtIaXJheWFzdSwgWW9zaGlvLiBEZXBhcnRtZW50IG9m
IFBzeWNoaWF0cnksIFlva29oYW1hIENpdHkgVW5pdmVyc2l0eSBHcmFkdWF0ZSBTY2hvb2wgb2Yg
TWVkaWNpbmUsIFlva29oYW1hLCBKYXBhbi48L2F1dGgtYWRkcmVzcz48dGl0bGVzPjx0aXRsZT5B
c3NlcnRpdmUgY2FzZSBtYW5hZ2VtZW50IHZlcnN1cyBlbmhhbmNlZCB1c3VhbCBjYXJlIGZvciBw
ZW9wbGUgd2l0aCBtZW50YWwgaGVhbHRoIHByb2JsZW1zIHdobyBoYWQgYXR0ZW1wdGVkIHN1aWNp
ZGUgYW5kIHdlcmUgYWRtaXR0ZWQgdG8gaG9zcGl0YWwgZW1lcmdlbmN5IGRlcGFydG1lbnRzIGlu
IEphcGFuIChBQ1RJT04tSik6IGEgbXVsdGljZW50cmUsIHJhbmRvbWlzZWQgY29udHJvbGxlZCB0
cmlhbDwvdGl0bGU+PHNlY29uZGFyeS10aXRsZT5UaGUgTGFuY2V0LiBQc3ljaGlhdHJ5PC9zZWNv
bmRhcnktdGl0bGU+PGFsdC10aXRsZT5MYW5jZXQgUHN5Y2hpYXRyeTwvYWx0LXRpdGxlPjwvdGl0
bGVzPjxhbHQtcGVyaW9kaWNhbD48ZnVsbC10aXRsZT5MYW5jZXQgUHN5Y2hpYXRyeTwvZnVsbC10
aXRsZT48L2FsdC1wZXJpb2RpY2FsPjxwYWdlcz4xOTMtMjAxPC9wYWdlcz48dm9sdW1lPjE8L3Zv
bHVtZT48bnVtYmVyPjM8L251bWJlcj48ZGF0ZXM+PHllYXI+MjAxNDwveWVhcj48cHViLWRhdGVz
PjxkYXRlPkF1ZzwvZGF0ZT48L3B1Yi1kYXRlcz48L2RhdGVzPjxpc2JuPjIyMTUtMDM3NDwvaXNi
bj48YWNjZXNzaW9uLW51bT4yNjM2MDczMTwvYWNjZXNzaW9uLW51bT48dXJscz48cmVsYXRlZC11
cmxzPjx1cmw+aHR0cDovL292aWRzcC5vdmlkLmNvbS9vdmlkd2ViLmNnaT9UPUpTJmFtcDtDU0M9
WSZhbXA7TkVXUz1OJmFtcDtQQUdFPWZ1bGx0ZXh0JmFtcDtEPXByZW0xJmFtcDtBTj0yNjM2MDcz
MTwvdXJsPjx1cmw+aHR0cDovL3ByaW1vYS5saWJyYXJ5LnVuc3cuZWR1LmF1L29wZW51cmwvNjFV
TlNXX0lOU1QvVU5TV19TRVJWSUNFU19QQUdFP3NpZD1PVklEOm1lZGxpbmUmYW1wO2lkPXBtaWQ6
MjYzNjA3MzEmYW1wO2lkPWRvaToxMC4xMDE2JTJGUzIyMTUtMDM2NiUyODE0JTI5NzAyNTktNyZh
bXA7aXNzbj0yMjE1LTAzNjYmYW1wO2lzYm49JmFtcDt2b2x1bWU9MSZhbXA7aXNzdWU9MyZhbXA7
c3BhZ2U9MTkzJmFtcDtwYWdlcz0xOTMtMjAxJmFtcDtkYXRlPTIwMTQmYW1wO3RpdGxlPVRoZStM
YW5jZXQuK1BzeWNoaWF0cnkmYW1wO2F0aXRsZT1Bc3NlcnRpdmUrY2FzZSttYW5hZ2VtZW50K3Zl
cnN1cytlbmhhbmNlZCt1c3VhbCtjYXJlK2ZvcitwZW9wbGUrd2l0aCttZW50YWwraGVhbHRoK3By
b2JsZW1zK3dobytoYWQrYXR0ZW1wdGVkK3N1aWNpZGUrYW5kK3dlcmUrYWRtaXR0ZWQrdG8raG9z
cGl0YWwrZW1lcmdlbmN5K2RlcGFydG1lbnRzK2luK0phcGFuKyUyOEFDVElPTi1KJTI5JTNBK2Er
bXVsdGljZW50cmUlMkMrcmFuZG9taXNlZCtjb250cm9sbGVkK3RyaWFsLiZhbXA7YXVsYXN0PUth
d2FuaXNoaSZhbXA7cGlkPSUzQ2F1dGhvciUzRUthd2FuaXNoaStDJTNCQXJ1Z2ErVCUzQklzaGl6
dWthK04lM0JZb25lbW90bytOJTNCT3RzdWthK0slM0JLYW1pam8rWSUzQk9rdWJvK1klM0JJa2Vz
aGl0YStLJTNCU2FrYWkrQSUzQk1peWFva2ErSCUzQkhpdG9taStZJTNCSXdha3VtYStBJTNCS2lu
b3NoaXRhK1QlM0JBa2l5b3NoaStKJTNCSG9yaWthd2ErTiUzQkhpcm90c3VuZStIJTNCRXRvK04l
M0JJd2F0YStOJTNCS29obm8rTSUzQkl3YW5hbWkrQSUzQk1pbXVyYStNJTNCQXNhZGErVCUzQkhp
cmF5YXN1K1klM0JBQ1RJT04tSitHcm91cCUzQyUyRmF1dGhvciUzRSUzQ0FOJTNFMjYzNjA3MzEl
M0MlMkZBTiUzRSUzQ0RUJTNFSm91cm5hbCtBcnRpY2xlJTNDJTJGRFQlM0U8L3VybD48L3JlbGF0
ZWQtdXJscz48L3VybHM+PGVsZWN0cm9uaWMtcmVzb3VyY2UtbnVtPmh0dHBzOi8vZHguZG9pLm9y
Zy8xMC4xMDE2L1MyMjE1LTAzNjYoMTQpNzAyNTktNzwvZWxlY3Ryb25pYy1yZXNvdXJjZS1udW0+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667F27">
        <w:instrText xml:space="preserve"> ADDIN EN.CITE.DATA </w:instrText>
      </w:r>
      <w:r w:rsidRPr="00667F27">
        <w:fldChar w:fldCharType="end"/>
      </w:r>
      <w:r w:rsidRPr="00667F27">
        <w:fldChar w:fldCharType="separate"/>
      </w:r>
      <w:r w:rsidRPr="00667F27">
        <w:rPr>
          <w:noProof/>
          <w:vertAlign w:val="superscript"/>
        </w:rPr>
        <w:t>9</w:t>
      </w:r>
      <w:r w:rsidRPr="00667F27">
        <w:fldChar w:fldCharType="end"/>
      </w:r>
      <w:r w:rsidRPr="00667F27">
        <w:t xml:space="preserve">. We also identified two additional non-randomised controlled evaluations of </w:t>
      </w:r>
      <w:r w:rsidR="00614011">
        <w:t>comprehensive aftercare</w:t>
      </w:r>
      <w:r w:rsidRPr="00667F27">
        <w:t xml:space="preserve"> programs published during this period. Overall, these studies supported the effectiveness of </w:t>
      </w:r>
      <w:r w:rsidR="00614011">
        <w:t>comprehensive aftercare</w:t>
      </w:r>
      <w:r w:rsidRPr="00667F27">
        <w:t xml:space="preserve"> </w:t>
      </w:r>
      <w:r w:rsidR="00CB618A">
        <w:t>p</w:t>
      </w:r>
      <w:r w:rsidRPr="00667F27">
        <w:t>rograms in reducing suicide-related outcomes. We did also identified an evaluation of the Australian program TWBSS which did not find an effect</w:t>
      </w:r>
      <w:r w:rsidRPr="00667F27">
        <w:fldChar w:fldCharType="begin"/>
      </w:r>
      <w:r w:rsidRPr="00667F27">
        <w:instrText xml:space="preserve"> ADDIN EN.CITE &lt;EndNote&gt;&lt;Cite&gt;&lt;Author&gt;McGill&lt;/Author&gt;&lt;Year&gt;2022&lt;/Year&gt;&lt;RecNum&gt;2044&lt;/RecNum&gt;&lt;DisplayText&gt;&lt;style face="superscript"&gt;43&lt;/style&gt;&lt;/DisplayText&gt;&lt;record&gt;&lt;rec-number&gt;2044&lt;/rec-number&gt;&lt;foreign-keys&gt;&lt;key app="EN" db-id="ra50wxsf6wxd0oe2d0oxr903xaex2920xsv9" timestamp="1688044473"&gt;2044&lt;/key&gt;&lt;/foreign-keys&gt;&lt;ref-type name="Journal Article"&gt;17&lt;/ref-type&gt;&lt;contributors&gt;&lt;authors&gt;&lt;author&gt;McGill, K.&lt;/author&gt;&lt;author&gt;Whyte, I. M.&lt;/author&gt;&lt;author&gt;Sawyer, L.&lt;/author&gt;&lt;author&gt;Adams, D.&lt;/author&gt;&lt;author&gt;Delamothe, K.&lt;/author&gt;&lt;author&gt;Lewin, T. J.&lt;/author&gt;&lt;author&gt;Robinson, J.&lt;/author&gt;&lt;author&gt;Kay-Lambkin, F. J.&lt;/author&gt;&lt;author&gt;Carter, G. L.&lt;/author&gt;&lt;/authors&gt;&lt;/contributors&gt;&lt;titles&gt;&lt;title&gt;Effectiveness of the Hunter Way Back Support Service: An historical controlled trial of a brief non-clinical after-care program for hospital-treated deliberate self-poisoning&lt;/title&gt;&lt;secondary-title&gt;Suicide Life Threat Behav&lt;/secondary-title&gt;&lt;/titles&gt;&lt;periodical&gt;&lt;full-title&gt;Suicide Life Threat Behav&lt;/full-title&gt;&lt;/periodical&gt;&lt;pages&gt;500-514&lt;/pages&gt;&lt;volume&gt;52&lt;/volume&gt;&lt;number&gt;3&lt;/number&gt;&lt;dates&gt;&lt;year&gt;2022&lt;/year&gt;&lt;/dates&gt;&lt;pub-location&gt;England&lt;/pub-location&gt;&lt;urls&gt;&lt;/urls&gt;&lt;electronic-resource-num&gt;10.1111/sltb.12840&lt;/electronic-resource-num&gt;&lt;/record&gt;&lt;/Cite&gt;&lt;/EndNote&gt;</w:instrText>
      </w:r>
      <w:r w:rsidRPr="00667F27">
        <w:fldChar w:fldCharType="separate"/>
      </w:r>
      <w:r w:rsidRPr="00667F27">
        <w:rPr>
          <w:noProof/>
          <w:vertAlign w:val="superscript"/>
        </w:rPr>
        <w:t>43</w:t>
      </w:r>
      <w:r w:rsidRPr="00667F27">
        <w:fldChar w:fldCharType="end"/>
      </w:r>
      <w:r w:rsidRPr="00667F27">
        <w:t xml:space="preserve">; this study is described in the Australian </w:t>
      </w:r>
      <w:r w:rsidR="00CB618A">
        <w:t>a</w:t>
      </w:r>
      <w:r w:rsidRPr="00667F27">
        <w:t xml:space="preserve">ftercare </w:t>
      </w:r>
      <w:r w:rsidR="00CB618A">
        <w:t>s</w:t>
      </w:r>
      <w:r w:rsidRPr="00667F27">
        <w:t xml:space="preserve">ervices section of </w:t>
      </w:r>
      <w:r w:rsidR="00E12C5F">
        <w:t>this review</w:t>
      </w:r>
      <w:r w:rsidRPr="00667F27">
        <w:t xml:space="preserve">. Below we describe the available evidence for the OPAC and ACTION-J programs in more detail and summarise evaluations of two additional programs. </w:t>
      </w:r>
    </w:p>
    <w:p w14:paraId="5F3DD2A7" w14:textId="77777777" w:rsidR="00667F27" w:rsidRPr="00667F27" w:rsidRDefault="00667F27" w:rsidP="00667F27">
      <w:pPr>
        <w:pStyle w:val="Heading5"/>
        <w:rPr>
          <w:rFonts w:cstheme="majorHAnsi"/>
        </w:rPr>
      </w:pPr>
      <w:r w:rsidRPr="00667F27">
        <w:rPr>
          <w:rFonts w:cstheme="majorHAnsi"/>
        </w:rPr>
        <w:t xml:space="preserve">Foundational Framework: The </w:t>
      </w:r>
      <w:proofErr w:type="spellStart"/>
      <w:r w:rsidRPr="00667F27">
        <w:rPr>
          <w:rFonts w:cstheme="majorHAnsi"/>
        </w:rPr>
        <w:t>Baerum</w:t>
      </w:r>
      <w:proofErr w:type="spellEnd"/>
      <w:r w:rsidRPr="00667F27">
        <w:rPr>
          <w:rFonts w:cstheme="majorHAnsi"/>
        </w:rPr>
        <w:t xml:space="preserve"> Model</w:t>
      </w:r>
    </w:p>
    <w:p w14:paraId="61C7481A" w14:textId="481DF419" w:rsidR="00667F27" w:rsidRPr="00667F27" w:rsidRDefault="00667F27" w:rsidP="00F40A27">
      <w:r w:rsidRPr="00667F27">
        <w:t xml:space="preserve">One of the earliest programs described in the literature is the </w:t>
      </w:r>
      <w:proofErr w:type="spellStart"/>
      <w:r w:rsidRPr="00667F27">
        <w:t>Baerum</w:t>
      </w:r>
      <w:proofErr w:type="spellEnd"/>
      <w:r w:rsidRPr="00667F27">
        <w:t xml:space="preserve"> Model, named after the </w:t>
      </w:r>
      <w:proofErr w:type="gramStart"/>
      <w:r w:rsidRPr="00667F27">
        <w:t>service</w:t>
      </w:r>
      <w:proofErr w:type="gramEnd"/>
      <w:r w:rsidRPr="00667F27">
        <w:t xml:space="preserve"> that has offered coordinated support services to people who have attempted suicide in </w:t>
      </w:r>
      <w:proofErr w:type="spellStart"/>
      <w:r w:rsidRPr="00667F27">
        <w:t>Baerum</w:t>
      </w:r>
      <w:proofErr w:type="spellEnd"/>
      <w:r w:rsidRPr="00667F27">
        <w:t xml:space="preserve">, Norway, since 1983. In this model care begins in hospital, where a hospital-based suicide prevention team provide crisis intervention, psychosocial assessment, suicide risk assessment, and facilitated referral to a community-based team (a public health nurse and psychologist) where indicated. In this model, the nurse contacts people preferably on the day that they are discharged from </w:t>
      </w:r>
      <w:proofErr w:type="gramStart"/>
      <w:r w:rsidRPr="00667F27">
        <w:t>hospital, and</w:t>
      </w:r>
      <w:proofErr w:type="gramEnd"/>
      <w:r w:rsidRPr="00667F27">
        <w:t xml:space="preserve"> acts as an advocate to ensure that they are linked in with a variety of necessary services within an appropriate timeframe, acting as a support for up to 12 months. Although the service includes problem-solving counselling, it is important to note that the service is not a stand-alone model or substitute for healthcare. Rather, it offers a complement to existing services to help facilitate engagement and offer support. </w:t>
      </w:r>
    </w:p>
    <w:p w14:paraId="3525FBD1" w14:textId="77777777" w:rsidR="00667F27" w:rsidRPr="00667F27" w:rsidRDefault="00667F27" w:rsidP="00F40A27">
      <w:r w:rsidRPr="00667F27">
        <w:t>Although an observational study of this program did not find evidence for a reduction in reattempts</w:t>
      </w:r>
      <w:r w:rsidRPr="00667F27">
        <w:fldChar w:fldCharType="begin"/>
      </w:r>
      <w:r w:rsidRPr="00667F27">
        <w:instrText xml:space="preserve"> ADDIN EN.CITE &lt;EndNote&gt;&lt;Cite&gt;&lt;Author&gt;Johannessen&lt;/Author&gt;&lt;Year&gt;2011&lt;/Year&gt;&lt;RecNum&gt;2150&lt;/RecNum&gt;&lt;DisplayText&gt;&lt;style face="superscript"&gt;16&lt;/style&gt;&lt;/DisplayText&gt;&lt;record&gt;&lt;rec-number&gt;2150&lt;/rec-number&gt;&lt;foreign-keys&gt;&lt;key app="EN" db-id="ra50wxsf6wxd0oe2d0oxr903xaex2920xsv9" timestamp="1688076755"&gt;2150&lt;/key&gt;&lt;/foreign-keys&gt;&lt;ref-type name="Journal Article"&gt;17&lt;/ref-type&gt;&lt;contributors&gt;&lt;authors&gt;&lt;author&gt;Johannessen, Håkon A.&lt;/author&gt;&lt;author&gt;Dieserud, Gudrun&lt;/author&gt;&lt;author&gt;De Leo, Diego&lt;/author&gt;&lt;author&gt;Claussen, Bjørgulf&lt;/author&gt;&lt;author&gt;Zahl, Per-Henrik&lt;/author&gt;&lt;/authors&gt;&lt;/contributors&gt;&lt;titles&gt;&lt;title&gt;Chain of care for patients who have attempted suicide: a follow-up study from Bærum, Norway&lt;/title&gt;&lt;secondary-title&gt;BMC Public Health&lt;/secondary-title&gt;&lt;/titles&gt;&lt;periodical&gt;&lt;full-title&gt;BMC Public Health&lt;/full-title&gt;&lt;/periodical&gt;&lt;pages&gt;81&lt;/pages&gt;&lt;volume&gt;11&lt;/volume&gt;&lt;number&gt;1&lt;/number&gt;&lt;dates&gt;&lt;year&gt;2011&lt;/year&gt;&lt;pub-dates&gt;&lt;date&gt;2011/02/04&lt;/date&gt;&lt;/pub-dates&gt;&lt;/dates&gt;&lt;isbn&gt;1471-2458&lt;/isbn&gt;&lt;urls&gt;&lt;related-urls&gt;&lt;url&gt;https://doi.org/10.1186/1471-2458-11-81&lt;/url&gt;&lt;/related-urls&gt;&lt;/urls&gt;&lt;electronic-resource-num&gt;10.1186/1471-2458-11-81&lt;/electronic-resource-num&gt;&lt;/record&gt;&lt;/Cite&gt;&lt;/EndNote&gt;</w:instrText>
      </w:r>
      <w:r w:rsidRPr="00667F27">
        <w:fldChar w:fldCharType="separate"/>
      </w:r>
      <w:r w:rsidRPr="00667F27">
        <w:rPr>
          <w:noProof/>
          <w:vertAlign w:val="superscript"/>
        </w:rPr>
        <w:t>16</w:t>
      </w:r>
      <w:r w:rsidRPr="00667F27">
        <w:fldChar w:fldCharType="end"/>
      </w:r>
      <w:r w:rsidRPr="00667F27">
        <w:t xml:space="preserve">, this program was influential in shaping the conceptual framework for comprehensive aftercare programs and was adapted for implementation in Denmark via the OPAC program described below. </w:t>
      </w:r>
    </w:p>
    <w:p w14:paraId="0D3A49C2" w14:textId="77777777" w:rsidR="00667F27" w:rsidRPr="00667F27" w:rsidRDefault="00667F27" w:rsidP="00667F27">
      <w:pPr>
        <w:pStyle w:val="Heading5"/>
        <w:rPr>
          <w:rFonts w:cstheme="majorHAnsi"/>
        </w:rPr>
      </w:pPr>
      <w:r w:rsidRPr="00667F27">
        <w:rPr>
          <w:rFonts w:cstheme="majorHAnsi"/>
        </w:rPr>
        <w:t>The Outreach, Problem-solving, Adherence, and Continuity (OPAC) Program</w:t>
      </w:r>
    </w:p>
    <w:p w14:paraId="102C603C" w14:textId="77777777" w:rsidR="00667F27" w:rsidRPr="00667F27" w:rsidRDefault="00667F27" w:rsidP="00F40A27">
      <w:r w:rsidRPr="00667F27">
        <w:t xml:space="preserve">The principles of the </w:t>
      </w:r>
      <w:proofErr w:type="spellStart"/>
      <w:r w:rsidRPr="00667F27">
        <w:t>Baerum</w:t>
      </w:r>
      <w:proofErr w:type="spellEnd"/>
      <w:r w:rsidRPr="00667F27">
        <w:t xml:space="preserve"> model were used to subsequently design a suicide aftercare program for people living in Amager, an island district in Copenhagen. This adapted program was renamed OPAC (Outreach, Problem solving, Adherence, Continuity) and offered similar care to the </w:t>
      </w:r>
      <w:proofErr w:type="spellStart"/>
      <w:r w:rsidRPr="00667F27">
        <w:t>Baerum</w:t>
      </w:r>
      <w:proofErr w:type="spellEnd"/>
      <w:r w:rsidRPr="00667F27">
        <w:t xml:space="preserve"> program, but only for a duration of up to six months. In this program primary contact is made by a nurse while people are in </w:t>
      </w:r>
      <w:proofErr w:type="gramStart"/>
      <w:r w:rsidRPr="00667F27">
        <w:t>hospital, and</w:t>
      </w:r>
      <w:proofErr w:type="gramEnd"/>
      <w:r w:rsidRPr="00667F27">
        <w:t xml:space="preserve"> followed by home visits after discharge and a series of brief contacts via calls, letters, texts, and emails. The program is characterised by flexible but persistent follow-up. </w:t>
      </w:r>
    </w:p>
    <w:p w14:paraId="11749F96" w14:textId="77777777" w:rsidR="00667F27" w:rsidRPr="00667F27" w:rsidRDefault="00667F27" w:rsidP="00F40A27">
      <w:r w:rsidRPr="00667F27">
        <w:lastRenderedPageBreak/>
        <w:t>An initial quasi-experiment found that the adapted program effectively reduced the rate of reattempts from 34% to 14% at one year follow-up compared to a historical control period prior to the intervention</w:t>
      </w:r>
      <w:r w:rsidRPr="00667F27">
        <w:fldChar w:fldCharType="begin">
          <w:fldData xml:space="preserve">PEVuZE5vdGU+PENpdGU+PEF1dGhvcj5IdmlkPC9BdXRob3I+PFllYXI+MjAwOTwvWWVhcj48UmVj
TnVtPjIxMDA8L1JlY051bT48RGlzcGxheVRleHQ+PHN0eWxlIGZhY2U9InN1cGVyc2NyaXB0Ij40
NDwvc3R5bGU+PC9EaXNwbGF5VGV4dD48cmVjb3JkPjxyZWMtbnVtYmVyPjIxMDA8L3JlYy1udW1i
ZXI+PGZvcmVpZ24ta2V5cz48a2V5IGFwcD0iRU4iIGRiLWlkPSJyYTUwd3hzZjZ3eGQwb2UyZDBv
eHI5MDN4YWV4MjkyMHhzdjkiIHRpbWVzdGFtcD0iMTY4ODA0NTExNCI+MjEwMDwva2V5PjwvZm9y
ZWlnbi1rZXlzPjxyZWYtdHlwZSBuYW1lPSJKb3VybmFsIEFydGljbGUiPjE3PC9yZWYtdHlwZT48
Y29udHJpYnV0b3JzPjxhdXRob3JzPjxhdXRob3I+SHZpZCwgTS48L2F1dGhvcj48YXV0aG9yPldh
bmcsIEEuIEcuPC9hdXRob3I+PC9hdXRob3JzPjwvY29udHJpYnV0b3JzPjxhdXRoLWFkZHJlc3M+
Q2VudHJlIG9mIFBzeWNoaWF0cmljIFJlc2VhcmNoLCBEZXBhcnRtZW50IG9mIFBzeWNoaWF0cnks
IENvcGVuaGFnZW4gVW5pdmVyc2l0eSBIb3NwaXRhbCAoQW1hZ2VyIEhvc3BpdGFsKSwgRGlnZXZl
aiAxMTAsIENvcGVuaGFnZW4gUywgRGVubWFyay48L2F1dGgtYWRkcmVzcz48dGl0bGVzPjx0aXRs
ZT5QcmV2ZW50aW5nIHJlcGV0aXRpb24gb2YgYXR0ZW1wdGVkIHN1aWNpZGUtLUkuIEZlYXNpYmls
aXR5IChhY2NlcHRhYmlsaXR5LCBhZGhlcmVuY2UsIGFuZCBlZmZlY3RpdmVuZXNzKSBvZiBhIEJh
ZXJ1bS1tb2RlbCBsaWtlIGFmdGVyY2FyZTwvdGl0bGU+PHNlY29uZGFyeS10aXRsZT5Ob3JkIEog
UHN5Y2hpYXRyeTwvc2Vjb25kYXJ5LXRpdGxlPjxhbHQtdGl0bGU+Tm9yZGljIGpvdXJuYWwgb2Yg
cHN5Y2hpYXRyeTwvYWx0LXRpdGxlPjwvdGl0bGVzPjxwZXJpb2RpY2FsPjxmdWxsLXRpdGxlPk5v
cmQgSiBQc3ljaGlhdHJ5PC9mdWxsLXRpdGxlPjwvcGVyaW9kaWNhbD48YWx0LXBlcmlvZGljYWw+
PGZ1bGwtdGl0bGU+Tm9yZGljIEpvdXJuYWwgb2YgUHN5Y2hpYXRyeTwvZnVsbC10aXRsZT48L2Fs
dC1wZXJpb2RpY2FsPjxwYWdlcz4xNDgtNTM8L3BhZ2VzPjx2b2x1bWU+NjM8L3ZvbHVtZT48bnVt
YmVyPjI8L251bWJlcj48ZWRpdGlvbj4yMDA4LzExLzE5PC9lZGl0aW9uPjxrZXl3b3Jkcz48a2V5
d29yZD5BZG9sZXNjZW50PC9rZXl3b3JkPjxrZXl3b3JkPkFkdWx0PC9rZXl3b3JkPjxrZXl3b3Jk
PkFnZWQ8L2tleXdvcmQ+PGtleXdvcmQ+Q29ob3J0IFN0dWRpZXM8L2tleXdvcmQ+PGtleXdvcmQ+
RGVubWFyazwva2V5d29yZD48a2V5d29yZD5GZWFzaWJpbGl0eSBTdHVkaWVzPC9rZXl3b3JkPjxr
ZXl3b3JkPkZlbWFsZTwva2V5d29yZD48a2V5d29yZD5Gb2xsb3ctVXAgU3R1ZGllczwva2V5d29y
ZD48a2V5d29yZD5Ib21lIENhcmUgU2VydmljZXMvIHN0YXRpc3RpY3MgJmFtcDsgbnVtZXJpY2Fs
IGRhdGE8L2tleXdvcmQ+PGtleXdvcmQ+SHVtYW5zPC9rZXl3b3JkPjxrZXl3b3JkPk1hbGU8L2tl
eXdvcmQ+PGtleXdvcmQ+TWVudGFsIERpc29yZGVycy8gdGhlcmFweTwva2V5d29yZD48a2V5d29y
ZD5NaWRkbGUgQWdlZDwva2V5d29yZD48a2V5d29yZD5QYXRpZW50IENvbXBsaWFuY2UvIHN0YXRp
c3RpY3MgJmFtcDsgbnVtZXJpY2FsIGRhdGE8L2tleXdvcmQ+PGtleXdvcmQ+UGF0aWVudCBTYXRp
c2ZhY3Rpb24vIHN0YXRpc3RpY3MgJmFtcDsgbnVtZXJpY2FsIGRhdGE8L2tleXdvcmQ+PGtleXdv
cmQ+UHJvc3BlY3RpdmUgU3R1ZGllczwva2V5d29yZD48a2V5d29yZD5SZWN1cnJlbmNlL3ByZXZl
bnRpb24gJmFtcDsgY29udHJvbDwva2V5d29yZD48a2V5d29yZD5TdWljaWRlLCBBdHRlbXB0ZWQv
IHByZXZlbnRpb24gJmFtcDsgY29udHJvbC9zdGF0aXN0aWNzICZhbXA7IG51bWVyaWNhbCBkYXRh
PC9rZXl3b3JkPjxrZXl3b3JkPlRyZWF0bWVudCBPdXRjb21lPC9rZXl3b3JkPjxrZXl3b3JkPllv
dW5nIEFkdWx0PC9rZXl3b3JkPjwva2V5d29yZHM+PGRhdGVzPjx5ZWFyPjIwMDk8L3llYXI+PC9k
YXRlcz48aXNibj4xNTAyLTQ3MjUgKEVsZWN0cm9uaWMpJiN4RDswODAzLTk0ODggKExpbmtpbmcp
PC9pc2JuPjxhY2Nlc3Npb24tbnVtPjE5MDE2MDc0PC9hY2Nlc3Npb24tbnVtPjx1cmxzPjwvdXJs
cz48ZWxlY3Ryb25pYy1yZXNvdXJjZS1udW0+MTAuMTA4MC8wODAzOTQ4MDgwMjQyMzAyMjwvZWxl
Y3Ryb25pYy1yZXNvdXJjZS1udW0+PHJlbW90ZS1kYXRhYmFzZS1wcm92aWRlcj5OTE08L3JlbW90
ZS1kYXRhYmFzZS1wcm92aWRlcj48bGFuZ3VhZ2U+ZW5nPC9sYW5ndWFnZT48L3JlY29yZD48L0Np
dGU+PC9FbmROb3RlPgB=
</w:fldData>
        </w:fldChar>
      </w:r>
      <w:r w:rsidRPr="00667F27">
        <w:instrText xml:space="preserve"> ADDIN EN.CITE </w:instrText>
      </w:r>
      <w:r w:rsidRPr="00667F27">
        <w:fldChar w:fldCharType="begin">
          <w:fldData xml:space="preserve">PEVuZE5vdGU+PENpdGU+PEF1dGhvcj5IdmlkPC9BdXRob3I+PFllYXI+MjAwOTwvWWVhcj48UmVj
TnVtPjIxMDA8L1JlY051bT48RGlzcGxheVRleHQ+PHN0eWxlIGZhY2U9InN1cGVyc2NyaXB0Ij40
NDwvc3R5bGU+PC9EaXNwbGF5VGV4dD48cmVjb3JkPjxyZWMtbnVtYmVyPjIxMDA8L3JlYy1udW1i
ZXI+PGZvcmVpZ24ta2V5cz48a2V5IGFwcD0iRU4iIGRiLWlkPSJyYTUwd3hzZjZ3eGQwb2UyZDBv
eHI5MDN4YWV4MjkyMHhzdjkiIHRpbWVzdGFtcD0iMTY4ODA0NTExNCI+MjEwMDwva2V5PjwvZm9y
ZWlnbi1rZXlzPjxyZWYtdHlwZSBuYW1lPSJKb3VybmFsIEFydGljbGUiPjE3PC9yZWYtdHlwZT48
Y29udHJpYnV0b3JzPjxhdXRob3JzPjxhdXRob3I+SHZpZCwgTS48L2F1dGhvcj48YXV0aG9yPldh
bmcsIEEuIEcuPC9hdXRob3I+PC9hdXRob3JzPjwvY29udHJpYnV0b3JzPjxhdXRoLWFkZHJlc3M+
Q2VudHJlIG9mIFBzeWNoaWF0cmljIFJlc2VhcmNoLCBEZXBhcnRtZW50IG9mIFBzeWNoaWF0cnks
IENvcGVuaGFnZW4gVW5pdmVyc2l0eSBIb3NwaXRhbCAoQW1hZ2VyIEhvc3BpdGFsKSwgRGlnZXZl
aiAxMTAsIENvcGVuaGFnZW4gUywgRGVubWFyay48L2F1dGgtYWRkcmVzcz48dGl0bGVzPjx0aXRs
ZT5QcmV2ZW50aW5nIHJlcGV0aXRpb24gb2YgYXR0ZW1wdGVkIHN1aWNpZGUtLUkuIEZlYXNpYmls
aXR5IChhY2NlcHRhYmlsaXR5LCBhZGhlcmVuY2UsIGFuZCBlZmZlY3RpdmVuZXNzKSBvZiBhIEJh
ZXJ1bS1tb2RlbCBsaWtlIGFmdGVyY2FyZTwvdGl0bGU+PHNlY29uZGFyeS10aXRsZT5Ob3JkIEog
UHN5Y2hpYXRyeTwvc2Vjb25kYXJ5LXRpdGxlPjxhbHQtdGl0bGU+Tm9yZGljIGpvdXJuYWwgb2Yg
cHN5Y2hpYXRyeTwvYWx0LXRpdGxlPjwvdGl0bGVzPjxwZXJpb2RpY2FsPjxmdWxsLXRpdGxlPk5v
cmQgSiBQc3ljaGlhdHJ5PC9mdWxsLXRpdGxlPjwvcGVyaW9kaWNhbD48YWx0LXBlcmlvZGljYWw+
PGZ1bGwtdGl0bGU+Tm9yZGljIEpvdXJuYWwgb2YgUHN5Y2hpYXRyeTwvZnVsbC10aXRsZT48L2Fs
dC1wZXJpb2RpY2FsPjxwYWdlcz4xNDgtNTM8L3BhZ2VzPjx2b2x1bWU+NjM8L3ZvbHVtZT48bnVt
YmVyPjI8L251bWJlcj48ZWRpdGlvbj4yMDA4LzExLzE5PC9lZGl0aW9uPjxrZXl3b3Jkcz48a2V5
d29yZD5BZG9sZXNjZW50PC9rZXl3b3JkPjxrZXl3b3JkPkFkdWx0PC9rZXl3b3JkPjxrZXl3b3Jk
PkFnZWQ8L2tleXdvcmQ+PGtleXdvcmQ+Q29ob3J0IFN0dWRpZXM8L2tleXdvcmQ+PGtleXdvcmQ+
RGVubWFyazwva2V5d29yZD48a2V5d29yZD5GZWFzaWJpbGl0eSBTdHVkaWVzPC9rZXl3b3JkPjxr
ZXl3b3JkPkZlbWFsZTwva2V5d29yZD48a2V5d29yZD5Gb2xsb3ctVXAgU3R1ZGllczwva2V5d29y
ZD48a2V5d29yZD5Ib21lIENhcmUgU2VydmljZXMvIHN0YXRpc3RpY3MgJmFtcDsgbnVtZXJpY2Fs
IGRhdGE8L2tleXdvcmQ+PGtleXdvcmQ+SHVtYW5zPC9rZXl3b3JkPjxrZXl3b3JkPk1hbGU8L2tl
eXdvcmQ+PGtleXdvcmQ+TWVudGFsIERpc29yZGVycy8gdGhlcmFweTwva2V5d29yZD48a2V5d29y
ZD5NaWRkbGUgQWdlZDwva2V5d29yZD48a2V5d29yZD5QYXRpZW50IENvbXBsaWFuY2UvIHN0YXRp
c3RpY3MgJmFtcDsgbnVtZXJpY2FsIGRhdGE8L2tleXdvcmQ+PGtleXdvcmQ+UGF0aWVudCBTYXRp
c2ZhY3Rpb24vIHN0YXRpc3RpY3MgJmFtcDsgbnVtZXJpY2FsIGRhdGE8L2tleXdvcmQ+PGtleXdv
cmQ+UHJvc3BlY3RpdmUgU3R1ZGllczwva2V5d29yZD48a2V5d29yZD5SZWN1cnJlbmNlL3ByZXZl
bnRpb24gJmFtcDsgY29udHJvbDwva2V5d29yZD48a2V5d29yZD5TdWljaWRlLCBBdHRlbXB0ZWQv
IHByZXZlbnRpb24gJmFtcDsgY29udHJvbC9zdGF0aXN0aWNzICZhbXA7IG51bWVyaWNhbCBkYXRh
PC9rZXl3b3JkPjxrZXl3b3JkPlRyZWF0bWVudCBPdXRjb21lPC9rZXl3b3JkPjxrZXl3b3JkPllv
dW5nIEFkdWx0PC9rZXl3b3JkPjwva2V5d29yZHM+PGRhdGVzPjx5ZWFyPjIwMDk8L3llYXI+PC9k
YXRlcz48aXNibj4xNTAyLTQ3MjUgKEVsZWN0cm9uaWMpJiN4RDswODAzLTk0ODggKExpbmtpbmcp
PC9pc2JuPjxhY2Nlc3Npb24tbnVtPjE5MDE2MDc0PC9hY2Nlc3Npb24tbnVtPjx1cmxzPjwvdXJs
cz48ZWxlY3Ryb25pYy1yZXNvdXJjZS1udW0+MTAuMTA4MC8wODAzOTQ4MDgwMjQyMzAyMjwvZWxl
Y3Ryb25pYy1yZXNvdXJjZS1udW0+PHJlbW90ZS1kYXRhYmFzZS1wcm92aWRlcj5OTE08L3JlbW90
ZS1kYXRhYmFzZS1wcm92aWRlcj48bGFuZ3VhZ2U+ZW5nPC9sYW5ndWFnZT48L3JlY29yZD48L0Np
dGU+PC9FbmROb3RlPgB=
</w:fldData>
        </w:fldChar>
      </w:r>
      <w:r w:rsidRPr="00667F27">
        <w:instrText xml:space="preserve"> ADDIN EN.CITE.DATA </w:instrText>
      </w:r>
      <w:r w:rsidRPr="00667F27">
        <w:fldChar w:fldCharType="end"/>
      </w:r>
      <w:r w:rsidRPr="00667F27">
        <w:fldChar w:fldCharType="separate"/>
      </w:r>
      <w:r w:rsidRPr="00667F27">
        <w:rPr>
          <w:noProof/>
          <w:vertAlign w:val="superscript"/>
        </w:rPr>
        <w:t>44</w:t>
      </w:r>
      <w:r w:rsidRPr="00667F27">
        <w:fldChar w:fldCharType="end"/>
      </w:r>
      <w:r w:rsidRPr="00667F27">
        <w:t>. A subsequent RCT also found evidence for reduced suicide reattempts among people who received the intervention (8.7%) compared to a control group (21.9%</w:t>
      </w:r>
      <w:r w:rsidRPr="00667F27">
        <w:fldChar w:fldCharType="begin">
          <w:fldData xml:space="preserve">PEVuZE5vdGU+PENpdGU+PEF1dGhvcj5IdmlkPC9BdXRob3I+PFllYXI+MjAxMTwvWWVhcj48UmVj
TnVtPjIwOTk8L1JlY051bT48RGlzcGxheVRleHQ+PHN0eWxlIGZhY2U9InN1cGVyc2NyaXB0Ij44
PC9zdHlsZT48L0Rpc3BsYXlUZXh0PjxyZWNvcmQ+PHJlYy1udW1iZXI+MjA5OTwvcmVjLW51bWJl
cj48Zm9yZWlnbi1rZXlzPjxrZXkgYXBwPSJFTiIgZGItaWQ9InJhNTB3eHNmNnd4ZDBvZTJkMG94
cjkwM3hhZXgyOTIweHN2OSIgdGltZXN0YW1wPSIxNjg4MDQ1MTE0Ij4yMDk5PC9rZXk+PC9mb3Jl
aWduLWtleXM+PHJlZi10eXBlIG5hbWU9IkpvdXJuYWwgQXJ0aWNsZSI+MTc8L3JlZi10eXBlPjxj
b250cmlidXRvcnM+PGF1dGhvcnM+PGF1dGhvcj5IdmlkLCBNLjwvYXV0aG9yPjxhdXRob3I+VmFu
Z2JvcmcsIEsuPC9hdXRob3I+PGF1dGhvcj5Tb3JlbnNlbiwgSC4gSi48L2F1dGhvcj48YXV0aG9y
Pk5pZWxzZW4sIEkuIEsuPC9hdXRob3I+PGF1dGhvcj5TdGVuYm9yZywgSi4gTS48L2F1dGhvcj48
YXV0aG9yPldhbmcsIEEuIEcuPC9hdXRob3I+PC9hdXRob3JzPjwvY29udHJpYnV0b3JzPjxhdXRo
LWFkZHJlc3M+SHZpZCxNYXJpYW5uZS4gQ2VudHJlIG9mIFN1aWNpZGUgUHJldmVudGlvbiwgRGVw
YXJ0bWVudCBvZiBQc3ljaGlhdHJ5IEFtYWdlciwgQ29wZW5oYWdlbiBVbml2ZXJzaXR5IEhvc3Bp
dGFsLCBEaWdldmVqIDExMCwgREstMjMwMCBDb3BlbmhhZ2VuIFMsIERlbm1hcmsuPC9hdXRoLWFk
ZHJlc3M+PHRpdGxlcz48dGl0bGU+UHJldmVudGluZyByZXBldGl0aW9uIG9mIGF0dGVtcHRlZCBz
dWljaWRlLS1JSS4gVGhlIEFtYWdlciBwcm9qZWN0LCBhIHJhbmRvbWl6ZWQgY29udHJvbGxlZCB0
cmlhbDwvdGl0bGU+PHNlY29uZGFyeS10aXRsZT5Ob3JkaWMgSm91cm5hbCBvZiBQc3ljaGlhdHJ5
PC9zZWNvbmRhcnktdGl0bGU+PC90aXRsZXM+PHBlcmlvZGljYWw+PGZ1bGwtdGl0bGU+Tm9yZGlj
IEpvdXJuYWwgb2YgUHN5Y2hpYXRyeTwvZnVsbC10aXRsZT48L3BlcmlvZGljYWw+PHBhZ2VzPjI5
Mi04PC9wYWdlcz48dm9sdW1lPjY1PC92b2x1bWU+PG51bWJlcj41PC9udW1iZXI+PGRhdGVzPjx5
ZWFyPjIwMTE8L3llYXI+PC9kYXRlcz48YWNjZXNzaW9uLW51bT4yMTE3MTgzNzwvYWNjZXNzaW9u
LW51bT48d29yay10eXBlPlJhbmRvbWl6ZWQgQ29udHJvbGxlZCBUcmlhbCYjeEQ7UmVzZWFyY2gg
U3VwcG9ydCwgTm9uLVUuUy4gR292JmFwb3M7dDwvd29yay10eXBlPjx1cmxzPjxyZWxhdGVkLXVy
bHM+PHVybD5odHRwOi8vb3ZpZHNwLm92aWQuY29tL292aWR3ZWIuY2dpP1Q9SlMmYW1wO0NTQz1Z
JmFtcDtORVdTPU4mYW1wO1BBR0U9ZnVsbHRleHQmYW1wO0Q9bWVkbCZhbXA7QU49MjExNzE4Mzc8
L3VybD48dXJsPmh0dHA6Ly9wcmltb2EubGlicmFyeS51bnN3LmVkdS5hdS9vcGVudXJsLzYxVU5T
V19JTlNUL1VOU1dfU0VSVklDRVNfUEFHRT9zaWQ9T1ZJRDptZWRsaW5lJmFtcDtpZD1wbWlkOjIx
MTcxODM3JmFtcDtpZD1kb2k6MTAuMzEwOSUyRjA4MDM5NDg4LjIwMTAuNTQ0NDA0JmFtcDtpc3Nu
PTA4MDMtOTQ4OCZhbXA7aXNibj0mYW1wO3ZvbHVtZT02NSZhbXA7aXNzdWU9NSZhbXA7c3BhZ2U9
MjkyJmFtcDtwYWdlcz0yOTItOCZhbXA7ZGF0ZT0yMDExJmFtcDt0aXRsZT1Ob3JkaWMrSm91cm5h
bCtvZitQc3ljaGlhdHJ5JmFtcDthdGl0bGU9UHJldmVudGluZytyZXBldGl0aW9uK29mK2F0dGVt
cHRlZCtzdWljaWRlLS1JSS4rVGhlK0FtYWdlcitwcm9qZWN0JTJDK2ErcmFuZG9taXplZCtjb250
cm9sbGVkK3RyaWFsLiZhbXA7YXVsYXN0PUh2aWQmYW1wO3BpZD0lM0NhdXRob3IlM0VIdmlkK00l
M0JWYW5nYm9yZytLJTNCU29yZW5zZW4rSEolM0JOaWVsc2VuK0lLJTNCU3RlbmJvcmcrSk0lM0JX
YW5nK0FHJTNDJTJGYXV0aG9yJTNFJTNDQU4lM0UyMTE3MTgzNyUzQyUyRkFOJTNFJTNDRFQlM0VK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ZGVyPjwvcmVjb3JkPjwvQ2l0ZT48L0VuZE5vdGU+AG==
</w:fldData>
        </w:fldChar>
      </w:r>
      <w:r w:rsidRPr="00667F27">
        <w:instrText xml:space="preserve"> ADDIN EN.CITE </w:instrText>
      </w:r>
      <w:r w:rsidRPr="00667F27">
        <w:fldChar w:fldCharType="begin">
          <w:fldData xml:space="preserve">PEVuZE5vdGU+PENpdGU+PEF1dGhvcj5IdmlkPC9BdXRob3I+PFllYXI+MjAxMTwvWWVhcj48UmVj
TnVtPjIwOTk8L1JlY051bT48RGlzcGxheVRleHQ+PHN0eWxlIGZhY2U9InN1cGVyc2NyaXB0Ij44
PC9zdHlsZT48L0Rpc3BsYXlUZXh0PjxyZWNvcmQ+PHJlYy1udW1iZXI+MjA5OTwvcmVjLW51bWJl
cj48Zm9yZWlnbi1rZXlzPjxrZXkgYXBwPSJFTiIgZGItaWQ9InJhNTB3eHNmNnd4ZDBvZTJkMG94
cjkwM3hhZXgyOTIweHN2OSIgdGltZXN0YW1wPSIxNjg4MDQ1MTE0Ij4yMDk5PC9rZXk+PC9mb3Jl
aWduLWtleXM+PHJlZi10eXBlIG5hbWU9IkpvdXJuYWwgQXJ0aWNsZSI+MTc8L3JlZi10eXBlPjxj
b250cmlidXRvcnM+PGF1dGhvcnM+PGF1dGhvcj5IdmlkLCBNLjwvYXV0aG9yPjxhdXRob3I+VmFu
Z2JvcmcsIEsuPC9hdXRob3I+PGF1dGhvcj5Tb3JlbnNlbiwgSC4gSi48L2F1dGhvcj48YXV0aG9y
Pk5pZWxzZW4sIEkuIEsuPC9hdXRob3I+PGF1dGhvcj5TdGVuYm9yZywgSi4gTS48L2F1dGhvcj48
YXV0aG9yPldhbmcsIEEuIEcuPC9hdXRob3I+PC9hdXRob3JzPjwvY29udHJpYnV0b3JzPjxhdXRo
LWFkZHJlc3M+SHZpZCxNYXJpYW5uZS4gQ2VudHJlIG9mIFN1aWNpZGUgUHJldmVudGlvbiwgRGVw
YXJ0bWVudCBvZiBQc3ljaGlhdHJ5IEFtYWdlciwgQ29wZW5oYWdlbiBVbml2ZXJzaXR5IEhvc3Bp
dGFsLCBEaWdldmVqIDExMCwgREstMjMwMCBDb3BlbmhhZ2VuIFMsIERlbm1hcmsuPC9hdXRoLWFk
ZHJlc3M+PHRpdGxlcz48dGl0bGU+UHJldmVudGluZyByZXBldGl0aW9uIG9mIGF0dGVtcHRlZCBz
dWljaWRlLS1JSS4gVGhlIEFtYWdlciBwcm9qZWN0LCBhIHJhbmRvbWl6ZWQgY29udHJvbGxlZCB0
cmlhbDwvdGl0bGU+PHNlY29uZGFyeS10aXRsZT5Ob3JkaWMgSm91cm5hbCBvZiBQc3ljaGlhdHJ5
PC9zZWNvbmRhcnktdGl0bGU+PC90aXRsZXM+PHBlcmlvZGljYWw+PGZ1bGwtdGl0bGU+Tm9yZGlj
IEpvdXJuYWwgb2YgUHN5Y2hpYXRyeTwvZnVsbC10aXRsZT48L3BlcmlvZGljYWw+PHBhZ2VzPjI5
Mi04PC9wYWdlcz48dm9sdW1lPjY1PC92b2x1bWU+PG51bWJlcj41PC9udW1iZXI+PGRhdGVzPjx5
ZWFyPjIwMTE8L3llYXI+PC9kYXRlcz48YWNjZXNzaW9uLW51bT4yMTE3MTgzNzwvYWNjZXNzaW9u
LW51bT48d29yay10eXBlPlJhbmRvbWl6ZWQgQ29udHJvbGxlZCBUcmlhbCYjeEQ7UmVzZWFyY2gg
U3VwcG9ydCwgTm9uLVUuUy4gR292JmFwb3M7dDwvd29yay10eXBlPjx1cmxzPjxyZWxhdGVkLXVy
bHM+PHVybD5odHRwOi8vb3ZpZHNwLm92aWQuY29tL292aWR3ZWIuY2dpP1Q9SlMmYW1wO0NTQz1Z
JmFtcDtORVdTPU4mYW1wO1BBR0U9ZnVsbHRleHQmYW1wO0Q9bWVkbCZhbXA7QU49MjExNzE4Mzc8
L3VybD48dXJsPmh0dHA6Ly9wcmltb2EubGlicmFyeS51bnN3LmVkdS5hdS9vcGVudXJsLzYxVU5T
V19JTlNUL1VOU1dfU0VSVklDRVNfUEFHRT9zaWQ9T1ZJRDptZWRsaW5lJmFtcDtpZD1wbWlkOjIx
MTcxODM3JmFtcDtpZD1kb2k6MTAuMzEwOSUyRjA4MDM5NDg4LjIwMTAuNTQ0NDA0JmFtcDtpc3Nu
PTA4MDMtOTQ4OCZhbXA7aXNibj0mYW1wO3ZvbHVtZT02NSZhbXA7aXNzdWU9NSZhbXA7c3BhZ2U9
MjkyJmFtcDtwYWdlcz0yOTItOCZhbXA7ZGF0ZT0yMDExJmFtcDt0aXRsZT1Ob3JkaWMrSm91cm5h
bCtvZitQc3ljaGlhdHJ5JmFtcDthdGl0bGU9UHJldmVudGluZytyZXBldGl0aW9uK29mK2F0dGVt
cHRlZCtzdWljaWRlLS1JSS4rVGhlK0FtYWdlcitwcm9qZWN0JTJDK2ErcmFuZG9taXplZCtjb250
cm9sbGVkK3RyaWFsLiZhbXA7YXVsYXN0PUh2aWQmYW1wO3BpZD0lM0NhdXRob3IlM0VIdmlkK00l
M0JWYW5nYm9yZytLJTNCU29yZW5zZW4rSEolM0JOaWVsc2VuK0lLJTNCU3RlbmJvcmcrSk0lM0JX
YW5nK0FHJTNDJTJGYXV0aG9yJTNFJTNDQU4lM0UyMTE3MTgzNyUzQyUyRkFOJTNFJTNDRFQlM0VK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ZGVyPjwvcmVjb3JkPjwvQ2l0ZT48L0VuZE5vdGU+AG==
</w:fldData>
        </w:fldChar>
      </w:r>
      <w:r w:rsidRPr="00667F27">
        <w:instrText xml:space="preserve"> ADDIN EN.CITE.DATA </w:instrText>
      </w:r>
      <w:r w:rsidRPr="00667F27">
        <w:fldChar w:fldCharType="end"/>
      </w:r>
      <w:r w:rsidRPr="00667F27">
        <w:fldChar w:fldCharType="separate"/>
      </w:r>
      <w:r w:rsidRPr="00667F27">
        <w:rPr>
          <w:noProof/>
          <w:vertAlign w:val="superscript"/>
        </w:rPr>
        <w:t>8</w:t>
      </w:r>
      <w:r w:rsidRPr="00667F27">
        <w:fldChar w:fldCharType="end"/>
      </w:r>
      <w:r w:rsidRPr="00667F27">
        <w:t>). A follow-up to the RCT further found that the intervention effects wear off until it is no longer sustainable after 3-4 years</w:t>
      </w:r>
      <w:r w:rsidRPr="00667F27">
        <w:fldChar w:fldCharType="begin"/>
      </w:r>
      <w:r w:rsidRPr="00667F27">
        <w:instrText xml:space="preserve"> ADDIN EN.CITE &lt;EndNote&gt;&lt;Cite&gt;&lt;Author&gt;Lahoz&lt;/Author&gt;&lt;Year&gt;2016&lt;/Year&gt;&lt;RecNum&gt;2128&lt;/RecNum&gt;&lt;DisplayText&gt;&lt;style face="superscript"&gt;45&lt;/style&gt;&lt;/DisplayText&gt;&lt;record&gt;&lt;rec-number&gt;2128&lt;/rec-number&gt;&lt;foreign-keys&gt;&lt;key app="EN" db-id="ra50wxsf6wxd0oe2d0oxr903xaex2920xsv9" timestamp="1688045114"&gt;2128&lt;/key&gt;&lt;/foreign-keys&gt;&lt;ref-type name="Journal Article"&gt;17&lt;/ref-type&gt;&lt;contributors&gt;&lt;authors&gt;&lt;author&gt;Lahoz, T.&lt;/author&gt;&lt;author&gt;Hvid, M.&lt;/author&gt;&lt;author&gt;Wang, A. G.&lt;/author&gt;&lt;/authors&gt;&lt;/contributors&gt;&lt;auth-address&gt;a Centre of Suicide Prevention, Department of Psychiatry Amager , Copenhagen University Hospital , Copenhagen S , Denmark.&lt;/auth-address&gt;&lt;titles&gt;&lt;title&gt;Preventing repetition of attempted suicide-III. The Amager Project, 5-year follow-up of a randomized controlled trial&lt;/title&gt;&lt;secondary-title&gt;Nord J Psychiatry&lt;/secondary-title&gt;&lt;alt-title&gt;Nordic journal of psychiatry&lt;/alt-title&gt;&lt;/titles&gt;&lt;periodical&gt;&lt;full-title&gt;Nord J Psychiatry&lt;/full-title&gt;&lt;/periodical&gt;&lt;alt-periodical&gt;&lt;full-title&gt;Nordic Journal of Psychiatry&lt;/full-title&gt;&lt;/alt-periodical&gt;&lt;pages&gt;547-53&lt;/pages&gt;&lt;volume&gt;70&lt;/volume&gt;&lt;number&gt;7&lt;/number&gt;&lt;edition&gt;2016/05/18&lt;/edition&gt;&lt;keywords&gt;&lt;keyword&gt;Adult&lt;/keyword&gt;&lt;keyword&gt;Female&lt;/keyword&gt;&lt;keyword&gt;Follow-Up Studies&lt;/keyword&gt;&lt;keyword&gt;Humans&lt;/keyword&gt;&lt;keyword&gt;Male&lt;/keyword&gt;&lt;keyword&gt;Middle Aged&lt;/keyword&gt;&lt;keyword&gt;Norway&lt;/keyword&gt;&lt;keyword&gt;Outcome Assessment (Health Care)&lt;/keyword&gt;&lt;keyword&gt;Psychotherapy/ methods/standards&lt;/keyword&gt;&lt;keyword&gt;Recurrence&lt;/keyword&gt;&lt;keyword&gt;Suicide, Attempted/ prevention &amp;amp; control/statistics &amp;amp; numerical data&lt;/keyword&gt;&lt;/keywords&gt;&lt;dates&gt;&lt;year&gt;2016&lt;/year&gt;&lt;pub-dates&gt;&lt;date&gt;Oct&lt;/date&gt;&lt;/pub-dates&gt;&lt;/dates&gt;&lt;isbn&gt;1502-4725 (Electronic)&amp;#xD;0803-9488 (Linking)&lt;/isbn&gt;&lt;accession-num&gt;27187267&lt;/accession-num&gt;&lt;urls&gt;&lt;/urls&gt;&lt;electronic-resource-num&gt;10.1080/08039488.2016.1180711&lt;/electronic-resource-num&gt;&lt;remote-database-provider&gt;NLM&lt;/remote-database-provider&gt;&lt;language&gt;eng&lt;/language&gt;&lt;/record&gt;&lt;/Cite&gt;&lt;/EndNote&gt;</w:instrText>
      </w:r>
      <w:r w:rsidRPr="00667F27">
        <w:fldChar w:fldCharType="separate"/>
      </w:r>
      <w:r w:rsidRPr="00667F27">
        <w:rPr>
          <w:noProof/>
          <w:vertAlign w:val="superscript"/>
        </w:rPr>
        <w:t>45</w:t>
      </w:r>
      <w:r w:rsidRPr="00667F27">
        <w:fldChar w:fldCharType="end"/>
      </w:r>
      <w:r w:rsidRPr="00667F27">
        <w:t xml:space="preserve">. </w:t>
      </w:r>
    </w:p>
    <w:p w14:paraId="421B0367" w14:textId="77777777" w:rsidR="00667F27" w:rsidRPr="00667F27" w:rsidRDefault="00667F27" w:rsidP="00667F27">
      <w:pPr>
        <w:pStyle w:val="Heading5"/>
        <w:rPr>
          <w:rFonts w:cstheme="majorHAnsi"/>
        </w:rPr>
      </w:pPr>
      <w:r w:rsidRPr="00667F27">
        <w:rPr>
          <w:rFonts w:cstheme="majorHAnsi"/>
        </w:rPr>
        <w:t>ACTION-J</w:t>
      </w:r>
    </w:p>
    <w:p w14:paraId="215E4BF4" w14:textId="1560523F" w:rsidR="00667F27" w:rsidRPr="00667F27" w:rsidRDefault="00667F27" w:rsidP="00F40A27">
      <w:r w:rsidRPr="00667F27">
        <w:t xml:space="preserve">The ACTION-J program is another comprehensive aftercare program that was implemented and evaluated at 17 hospitals in Japan. In this program, while the patient is still in hospital, initial contact and assessment is coupled with psychoeducation for family. Following discharge, people were interviewed by case-managers at set time points (initially at 1, 2, 3, and 6 months after discharge) but later every six months for the duration of the study (at least 18 months and up to five years depending on when participants entered the study). The sessions focused upon encouraging people to engage with treatment, coordination of treatment appointments, and referrals to external support services where needed. Notably, the trial sites all appeared to be relatively well-resourced, including existing multidisciplinary teams and the appointment of an additional psychiatrist or emergency physician for the trial. The intervention also included formal integration with existing teams and periodic case conferences with psychiatrists. People who received the intervention also had access to an intervention website that included psychoeducation and intervention resources including self-evaluation tools), articles, social resources, and crisis intervention. The program also involved rapid follow-up that was face-to-face in the hospital where possible and assertive follow up with family members where individuals were not reachable (consent obtained at start of program). </w:t>
      </w:r>
    </w:p>
    <w:p w14:paraId="399498B2" w14:textId="226CE0BA" w:rsidR="00667F27" w:rsidRPr="00667F27" w:rsidRDefault="00667F27" w:rsidP="00F40A27">
      <w:r w:rsidRPr="00667F27">
        <w:t>An initial evaluation of the program found a significant reduction in the incidence of first recurrent suicidal behaviour, but only until the six-month timepoint (RR 0.50, 95% CI 0.32-0.80; p = 0.003)</w:t>
      </w:r>
      <w:r w:rsidRPr="00667F27">
        <w:fldChar w:fldCharType="begin">
          <w:fldData xml:space="preserve">PEVuZE5vdGU+PENpdGU+PEF1dGhvcj5LYXdhbmlzaGk8L0F1dGhvcj48WWVhcj4yMDE0PC9ZZWFy
PjxSZWNOdW0+MjEyOTwvUmVjTnVtPjxEaXNwbGF5VGV4dD48c3R5bGUgZmFjZT0ic3VwZXJzY3Jp
cHQiPjk8L3N0eWxlPjwvRGlzcGxheVRleHQ+PHJlY29yZD48cmVjLW51bWJlcj4yMTI5PC9yZWMt
bnVtYmVyPjxmb3JlaWduLWtleXM+PGtleSBhcHA9IkVOIiBkYi1pZD0icmE1MHd4c2Y2d3hkMG9l
MmQwb3hyOTAzeGFleDI5MjB4c3Y5IiB0aW1lc3RhbXA9IjE2ODgwNDUxMTQiPjIxMjk8L2tleT48
L2ZvcmVpZ24ta2V5cz48cmVmLXR5cGUgbmFtZT0iSm91cm5hbCBBcnRpY2xlIj4xNzwvcmVmLXR5
cGU+PGNvbnRyaWJ1dG9ycz48YXV0aG9ycz48YXV0aG9yPkthd2FuaXNoaSwgQy48L2F1dGhvcj48
YXV0aG9yPkFydWdhLCBULjwvYXV0aG9yPjxhdXRob3I+SXNoaXp1a2EsIE4uPC9hdXRob3I+PGF1
dGhvcj5Zb25lbW90bywgTi48L2F1dGhvcj48YXV0aG9yPk90c3VrYSwgSy48L2F1dGhvcj48YXV0
aG9yPkthbWlqbywgWS48L2F1dGhvcj48YXV0aG9yPk9rdWJvLCBZLjwvYXV0aG9yPjxhdXRob3I+
SWtlc2hpdGEsIEsuPC9hdXRob3I+PGF1dGhvcj5TYWthaSwgQS48L2F1dGhvcj48YXV0aG9yPk1p
eWFva2EsIEguPC9hdXRob3I+PGF1dGhvcj5IaXRvbWksIFkuPC9hdXRob3I+PGF1dGhvcj5Jd2Fr
dW1hLCBBLjwvYXV0aG9yPjxhdXRob3I+S2lub3NoaXRhLCBULjwvYXV0aG9yPjxhdXRob3I+QWtp
eW9zaGksIEouPC9hdXRob3I+PGF1dGhvcj5Ib3Jpa2F3YSwgTi48L2F1dGhvcj48YXV0aG9yPkhp
cm90c3VuZSwgSC48L2F1dGhvcj48YXV0aG9yPkV0bywgTi48L2F1dGhvcj48YXV0aG9yPkl3YXRh
LCBOLjwvYXV0aG9yPjxhdXRob3I+S29obm8sIE0uPC9hdXRob3I+PGF1dGhvcj5Jd2FuYW1pLCBB
LjwvYXV0aG9yPjxhdXRob3I+TWltdXJhLCBNLjwvYXV0aG9yPjxhdXRob3I+QXNhZGEsIFQuPC9h
dXRob3I+PGF1dGhvcj5IaXJheWFzdSwgWS48L2F1dGhvcj48YXV0aG9yPkFjdGlvbi0gSi4gR3Jv
dXA8L2F1dGhvcj48L2F1dGhvcnM+PC9jb250cmlidXRvcnM+PGF1dGgtYWRkcmVzcz5LYXdhbmlz
aGksIENoaWFraS4gSGVhbHRoIE1hbmFnZW1lbnQgYW5kIFByb21vdGlvbiBDZW50ZXIsIFlva29o
YW1hIENpdHkgVW5pdmVyc2l0eSBHcmFkdWF0ZSBTY2hvb2wgb2YgTWVkaWNpbmUsIFlva29oYW1h
LCBKYXBhbi4gRWxlY3Ryb25pYyBhZGRyZXNzOiBjaGlha2kua2F3YW5pc2hpQGdtYWlsLmNvbS4m
I3hEO0FydWdhLCBUb2hydS4gRGVwYXJ0bWVudCBvZiBFbWVyZ2VuY3kgYW5kIENyaXRpY2FsIENh
cmUgTWVkaWNpbmUsIFNob3dhIFVuaXZlcnNpdHkgU2Nob29sIG9mIE1lZGljaW5lLCBUb2t5bywg
SmFwYW4uJiN4RDtJc2hpenVrYSwgTmFva2kuIENlbnRlciBmb3IgQ2xpbmljYWwgU2NpZW5jZXMs
IE5hdGlvbmFsIENlbnRlciBmb3IgR2xvYmFsIEhlYWx0aCBhbmQgTWVkaWNpbmUsIFRva3lvLCBK
YXBhbi4mI3hEO1lvbmVtb3RvLCBOYW9oaXJvLiBUcmFuc2xhdGlvbmFsIE1lZGljYWwgQ2VudGVy
LCBOYXRpb25hbCBDZW50ZXIgb2YgTmV1cm9sb2d5IGFuZCBQc3ljaGlhdHJ5LCBUb2t5bywgSmFw
YW4uJiN4RDtPdHN1a2EsIEtvdGFyby4gRGVwYXJ0bWVudCBvZiBOZXVyb3BzeWNoaWF0cnksIEl3
YXRlIE1lZGljYWwgVW5pdmVyc2l0eSwgTW9yaW9rYSwgSmFwYW4uJiN4RDtLYW1pam8sIFlvc2hp
dG8uIERlcGFydG1lbnQgb2YgRW1lcmdlbmN5IGFuZCBDcml0aWNhbCBDYXJlIE1lZGljaW5lLCBL
aXRhc2F0byBVbml2ZXJzaXR5IFNjaG9vbCBvZiBNZWRpY2luZSwgU2FnYW1paGFyYSwgSmFwYW4u
JiN4RDtPa3VibywgWW9zaGlyby4gRGVwYXJ0bWVudCBvZiBOZXVyb3BzeWNoaWF0cnksIE5pcHBv
biBNZWRpY2FsIFNjaG9vbCwgVG9reW8sIEphcGFuLiYjeEQ7SWtlc2hpdGEsIEthdHN1bWkuIERl
cGFydG1lbnQgb2YgUHN5Y2hpYXRyeSwgTmFyYSBNZWRpY2FsIFVuaXZlcnNpdHksIEthc2hpaGFy
YSwgSmFwYW4uJiN4RDtTYWthaSwgQWtpby4gRGVwYXJ0bWVudCBvZiBOZXVyb3BzeWNoaWF0cnks
IEl3YXRlIE1lZGljYWwgVW5pdmVyc2l0eSwgTW9yaW9rYSwgSmFwYW4uJiN4RDtNaXlhb2thLCBI
aXRvc2hpLiBEZXBhcnRtZW50IG9mIFBzeWNoaWF0cnksIEtpdGFzYXRvIFVuaXZlcnNpdHkgU2No
b29sIG9mIE1lZGljaW5lLCBTYWdhbWloYXJhLCBKYXBhbi4mI3hEO0hpdG9taSwgWW9zaGllLiBE
ZXBhcnRtZW50IG9mIE5ldXJvcHN5Y2hpYXRyeSwgS2lua2kgVW5pdmVyc2l0eSBGYWN1bHR5IG9m
IE1lZGljaW5lLCBPc2FrYXNheWFtYSwgSmFwYW4uJiN4RDtJd2FrdW1hLCBBa2loaXJvLiBEZXBh
cnRtZW50IG9mIFBzeWNoaWF0cnksIE1pdG8gTWVkaWNhbCBDZW50ZXIsIE1pdG8sIEphcGFuLiYj
eEQ7S2lub3NoaXRhLCBUb3NoaWhpa28uIERlcGFydG1lbnQgb2YgTmV1cm9wc3ljaGlhdHJ5LCBL
YW5zYWkgTWVkaWNhbCBVbml2ZXJzaXR5LCBIaXJha2F0YSwgSmFwYW4uJiN4RDtBa2l5b3NoaSwg
Sm90YXJvLiBEZXBhcnRtZW50IG9mIE5ldXJvcHN5Y2hpYXRyeSwgT2l0YSBVbml2ZXJzaXR5IEZh
Y3VsdHkgb2YgTWVkaWNpbmUsIFl1ZnUsIEphcGFuLiYjeEQ7SG9yaWthd2EsIE5hb3NoaS4gRGVw
YXJ0bWVudCBvZiBQc3ljaGlhdHJ5LCBTYWl0YW1hIE1lZGljYWwgQ2VudGVyLCBTYWl0YW1hIE1l
ZGljYWwgVW5pdmVyc2l0eSwgS2F3YWdvZSwgSmFwYW4uJiN4RDtIaXJvdHN1bmUsIEhpZGV0by4g
RGVwYXJ0bWVudCBvZiBQc3ljaGlhdHJ5LCBPc2FrYSBOYXRpb25hbCBIb3NwaXRhbCwgT3Nha2Es
IEphcGFuLiYjeEQ7RXRvLCBOb2J1YWtpLiBEZXBhcnRtZW50IG9mIFBzeWNoaWF0cnksIEZ1a3Vv
a2EgVW5pdmVyc2l0eSBGYWN1bHR5IG9mIE1lZGljaW5lLCBGdWt1b2thLCBKYXBhbi4mI3hEO0l3
YXRhLCBOYWthby4gRGVwYXJ0bWVudCBvZiBQc3ljaGlhdHJ5LCBGdWppdGEgSGVhbHRoIFVuaXZl
cnNpdHkgU2Nob29sIG9mIE1lZGljaW5lLCBUb3lvYWtlLCBKYXBhbi4mI3hEO0tvaG5vLCBNb3Rv
dHN1Z3UuIERlcGFydG1lbnQgb2YgRW1lcmdlbmN5IE1lZGljaW5lLCBUc3VrdWJhIE1lZGljYWwg
Q2VudGVyIEhvc3BpdGFsLCBUc3VrdWJhLCBKYXBhbi4mI3hEO0l3YW5hbWksIEFraXJhLiBEZXBh
cnRtZW50IG9mIFBzeWNoaWF0cnksIFNob3dhIFVuaXZlcnNpdHkgU2Nob29sIG9mIE1lZGljaW5l
LCBUb2t5bywgSmFwYW4uJiN4RDtNaW11cmEsIE1hc2FydS4gRGVwYXJ0bWVudCBvZiBOZXVyb3Bz
eWNoaWF0cnksIEtlaW8gVW5pdmVyc2l0eSBTY2hvb2wgb2YgTWVkaWNpbmUsIFRva3lvLCBKYXBh
bi4mI3hEO0FzYWRhLCBUYWthc2hpLiBEZXBhcnRtZW50IG9mIFBzeWNoaWF0cnksIFVuaXZlcnNp
dHkgb2YgVHN1a3ViYSBHcmFkdWF0ZSBTY2hvb2wgb2YgQ29tcHJlaGVuc2l2ZSBIdW1hbiBTY2ll
bmNlcywgVHN1a3ViYSwgSmFwYW4uJiN4RDtIaXJheWFzdSwgWW9zaGlvLiBEZXBhcnRtZW50IG9m
IFBzeWNoaWF0cnksIFlva29oYW1hIENpdHkgVW5pdmVyc2l0eSBHcmFkdWF0ZSBTY2hvb2wgb2Yg
TWVkaWNpbmUsIFlva29oYW1hLCBKYXBhbi48L2F1dGgtYWRkcmVzcz48dGl0bGVzPjx0aXRsZT5B
c3NlcnRpdmUgY2FzZSBtYW5hZ2VtZW50IHZlcnN1cyBlbmhhbmNlZCB1c3VhbCBjYXJlIGZvciBw
ZW9wbGUgd2l0aCBtZW50YWwgaGVhbHRoIHByb2JsZW1zIHdobyBoYWQgYXR0ZW1wdGVkIHN1aWNp
ZGUgYW5kIHdlcmUgYWRtaXR0ZWQgdG8gaG9zcGl0YWwgZW1lcmdlbmN5IGRlcGFydG1lbnRzIGlu
IEphcGFuIChBQ1RJT04tSik6IGEgbXVsdGljZW50cmUsIHJhbmRvbWlzZWQgY29udHJvbGxlZCB0
cmlhbDwvdGl0bGU+PHNlY29uZGFyeS10aXRsZT5UaGUgTGFuY2V0LiBQc3ljaGlhdHJ5PC9zZWNv
bmRhcnktdGl0bGU+PGFsdC10aXRsZT5MYW5jZXQgUHN5Y2hpYXRyeTwvYWx0LXRpdGxlPjwvdGl0
bGVzPjxhbHQtcGVyaW9kaWNhbD48ZnVsbC10aXRsZT5MYW5jZXQgUHN5Y2hpYXRyeTwvZnVsbC10
aXRsZT48L2FsdC1wZXJpb2RpY2FsPjxwYWdlcz4xOTMtMjAxPC9wYWdlcz48dm9sdW1lPjE8L3Zv
bHVtZT48bnVtYmVyPjM8L251bWJlcj48ZGF0ZXM+PHllYXI+MjAxNDwveWVhcj48cHViLWRhdGVz
PjxkYXRlPkF1ZzwvZGF0ZT48L3B1Yi1kYXRlcz48L2RhdGVzPjxpc2JuPjIyMTUtMDM3NDwvaXNi
bj48YWNjZXNzaW9uLW51bT4yNjM2MDczMTwvYWNjZXNzaW9uLW51bT48dXJscz48cmVsYXRlZC11
cmxzPjx1cmw+aHR0cDovL292aWRzcC5vdmlkLmNvbS9vdmlkd2ViLmNnaT9UPUpTJmFtcDtDU0M9
WSZhbXA7TkVXUz1OJmFtcDtQQUdFPWZ1bGx0ZXh0JmFtcDtEPXByZW0xJmFtcDtBTj0yNjM2MDcz
MTwvdXJsPjx1cmw+aHR0cDovL3ByaW1vYS5saWJyYXJ5LnVuc3cuZWR1LmF1L29wZW51cmwvNjFV
TlNXX0lOU1QvVU5TV19TRVJWSUNFU19QQUdFP3NpZD1PVklEOm1lZGxpbmUmYW1wO2lkPXBtaWQ6
MjYzNjA3MzEmYW1wO2lkPWRvaToxMC4xMDE2JTJGUzIyMTUtMDM2NiUyODE0JTI5NzAyNTktNyZh
bXA7aXNzbj0yMjE1LTAzNjYmYW1wO2lzYm49JmFtcDt2b2x1bWU9MSZhbXA7aXNzdWU9MyZhbXA7
c3BhZ2U9MTkzJmFtcDtwYWdlcz0xOTMtMjAxJmFtcDtkYXRlPTIwMTQmYW1wO3RpdGxlPVRoZStM
YW5jZXQuK1BzeWNoaWF0cnkmYW1wO2F0aXRsZT1Bc3NlcnRpdmUrY2FzZSttYW5hZ2VtZW50K3Zl
cnN1cytlbmhhbmNlZCt1c3VhbCtjYXJlK2ZvcitwZW9wbGUrd2l0aCttZW50YWwraGVhbHRoK3By
b2JsZW1zK3dobytoYWQrYXR0ZW1wdGVkK3N1aWNpZGUrYW5kK3dlcmUrYWRtaXR0ZWQrdG8raG9z
cGl0YWwrZW1lcmdlbmN5K2RlcGFydG1lbnRzK2luK0phcGFuKyUyOEFDVElPTi1KJTI5JTNBK2Er
bXVsdGljZW50cmUlMkMrcmFuZG9taXNlZCtjb250cm9sbGVkK3RyaWFsLiZhbXA7YXVsYXN0PUth
d2FuaXNoaSZhbXA7cGlkPSUzQ2F1dGhvciUzRUthd2FuaXNoaStDJTNCQXJ1Z2ErVCUzQklzaGl6
dWthK04lM0JZb25lbW90bytOJTNCT3RzdWthK0slM0JLYW1pam8rWSUzQk9rdWJvK1klM0JJa2Vz
aGl0YStLJTNCU2FrYWkrQSUzQk1peWFva2ErSCUzQkhpdG9taStZJTNCSXdha3VtYStBJTNCS2lu
b3NoaXRhK1QlM0JBa2l5b3NoaStKJTNCSG9yaWthd2ErTiUzQkhpcm90c3VuZStIJTNCRXRvK04l
M0JJd2F0YStOJTNCS29obm8rTSUzQkl3YW5hbWkrQSUzQk1pbXVyYStNJTNCQXNhZGErVCUzQkhp
cmF5YXN1K1klM0JBQ1RJT04tSitHcm91cCUzQyUyRmF1dGhvciUzRSUzQ0FOJTNFMjYzNjA3MzEl
M0MlMkZBTiUzRSUzQ0RUJTNFSm91cm5hbCtBcnRpY2xlJTNDJTJGRFQlM0U8L3VybD48L3JlbGF0
ZWQtdXJscz48L3VybHM+PGVsZWN0cm9uaWMtcmVzb3VyY2UtbnVtPmh0dHBzOi8vZHguZG9pLm9y
Zy8xMC4xMDE2L1MyMjE1LTAzNjYoMTQpNzAyNTktNzwvZWxlY3Ryb25pYy1yZXNvdXJjZS1udW0+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667F27">
        <w:instrText xml:space="preserve"> ADDIN EN.CITE </w:instrText>
      </w:r>
      <w:r w:rsidRPr="00667F27">
        <w:fldChar w:fldCharType="begin">
          <w:fldData xml:space="preserve">PEVuZE5vdGU+PENpdGU+PEF1dGhvcj5LYXdhbmlzaGk8L0F1dGhvcj48WWVhcj4yMDE0PC9ZZWFy
PjxSZWNOdW0+MjEyOTwvUmVjTnVtPjxEaXNwbGF5VGV4dD48c3R5bGUgZmFjZT0ic3VwZXJzY3Jp
cHQiPjk8L3N0eWxlPjwvRGlzcGxheVRleHQ+PHJlY29yZD48cmVjLW51bWJlcj4yMTI5PC9yZWMt
bnVtYmVyPjxmb3JlaWduLWtleXM+PGtleSBhcHA9IkVOIiBkYi1pZD0icmE1MHd4c2Y2d3hkMG9l
MmQwb3hyOTAzeGFleDI5MjB4c3Y5IiB0aW1lc3RhbXA9IjE2ODgwNDUxMTQiPjIxMjk8L2tleT48
L2ZvcmVpZ24ta2V5cz48cmVmLXR5cGUgbmFtZT0iSm91cm5hbCBBcnRpY2xlIj4xNzwvcmVmLXR5
cGU+PGNvbnRyaWJ1dG9ycz48YXV0aG9ycz48YXV0aG9yPkthd2FuaXNoaSwgQy48L2F1dGhvcj48
YXV0aG9yPkFydWdhLCBULjwvYXV0aG9yPjxhdXRob3I+SXNoaXp1a2EsIE4uPC9hdXRob3I+PGF1
dGhvcj5Zb25lbW90bywgTi48L2F1dGhvcj48YXV0aG9yPk90c3VrYSwgSy48L2F1dGhvcj48YXV0
aG9yPkthbWlqbywgWS48L2F1dGhvcj48YXV0aG9yPk9rdWJvLCBZLjwvYXV0aG9yPjxhdXRob3I+
SWtlc2hpdGEsIEsuPC9hdXRob3I+PGF1dGhvcj5TYWthaSwgQS48L2F1dGhvcj48YXV0aG9yPk1p
eWFva2EsIEguPC9hdXRob3I+PGF1dGhvcj5IaXRvbWksIFkuPC9hdXRob3I+PGF1dGhvcj5Jd2Fr
dW1hLCBBLjwvYXV0aG9yPjxhdXRob3I+S2lub3NoaXRhLCBULjwvYXV0aG9yPjxhdXRob3I+QWtp
eW9zaGksIEouPC9hdXRob3I+PGF1dGhvcj5Ib3Jpa2F3YSwgTi48L2F1dGhvcj48YXV0aG9yPkhp
cm90c3VuZSwgSC48L2F1dGhvcj48YXV0aG9yPkV0bywgTi48L2F1dGhvcj48YXV0aG9yPkl3YXRh
LCBOLjwvYXV0aG9yPjxhdXRob3I+S29obm8sIE0uPC9hdXRob3I+PGF1dGhvcj5Jd2FuYW1pLCBB
LjwvYXV0aG9yPjxhdXRob3I+TWltdXJhLCBNLjwvYXV0aG9yPjxhdXRob3I+QXNhZGEsIFQuPC9h
dXRob3I+PGF1dGhvcj5IaXJheWFzdSwgWS48L2F1dGhvcj48YXV0aG9yPkFjdGlvbi0gSi4gR3Jv
dXA8L2F1dGhvcj48L2F1dGhvcnM+PC9jb250cmlidXRvcnM+PGF1dGgtYWRkcmVzcz5LYXdhbmlz
aGksIENoaWFraS4gSGVhbHRoIE1hbmFnZW1lbnQgYW5kIFByb21vdGlvbiBDZW50ZXIsIFlva29o
YW1hIENpdHkgVW5pdmVyc2l0eSBHcmFkdWF0ZSBTY2hvb2wgb2YgTWVkaWNpbmUsIFlva29oYW1h
LCBKYXBhbi4gRWxlY3Ryb25pYyBhZGRyZXNzOiBjaGlha2kua2F3YW5pc2hpQGdtYWlsLmNvbS4m
I3hEO0FydWdhLCBUb2hydS4gRGVwYXJ0bWVudCBvZiBFbWVyZ2VuY3kgYW5kIENyaXRpY2FsIENh
cmUgTWVkaWNpbmUsIFNob3dhIFVuaXZlcnNpdHkgU2Nob29sIG9mIE1lZGljaW5lLCBUb2t5bywg
SmFwYW4uJiN4RDtJc2hpenVrYSwgTmFva2kuIENlbnRlciBmb3IgQ2xpbmljYWwgU2NpZW5jZXMs
IE5hdGlvbmFsIENlbnRlciBmb3IgR2xvYmFsIEhlYWx0aCBhbmQgTWVkaWNpbmUsIFRva3lvLCBK
YXBhbi4mI3hEO1lvbmVtb3RvLCBOYW9oaXJvLiBUcmFuc2xhdGlvbmFsIE1lZGljYWwgQ2VudGVy
LCBOYXRpb25hbCBDZW50ZXIgb2YgTmV1cm9sb2d5IGFuZCBQc3ljaGlhdHJ5LCBUb2t5bywgSmFw
YW4uJiN4RDtPdHN1a2EsIEtvdGFyby4gRGVwYXJ0bWVudCBvZiBOZXVyb3BzeWNoaWF0cnksIEl3
YXRlIE1lZGljYWwgVW5pdmVyc2l0eSwgTW9yaW9rYSwgSmFwYW4uJiN4RDtLYW1pam8sIFlvc2hp
dG8uIERlcGFydG1lbnQgb2YgRW1lcmdlbmN5IGFuZCBDcml0aWNhbCBDYXJlIE1lZGljaW5lLCBL
aXRhc2F0byBVbml2ZXJzaXR5IFNjaG9vbCBvZiBNZWRpY2luZSwgU2FnYW1paGFyYSwgSmFwYW4u
JiN4RDtPa3VibywgWW9zaGlyby4gRGVwYXJ0bWVudCBvZiBOZXVyb3BzeWNoaWF0cnksIE5pcHBv
biBNZWRpY2FsIFNjaG9vbCwgVG9reW8sIEphcGFuLiYjeEQ7SWtlc2hpdGEsIEthdHN1bWkuIERl
cGFydG1lbnQgb2YgUHN5Y2hpYXRyeSwgTmFyYSBNZWRpY2FsIFVuaXZlcnNpdHksIEthc2hpaGFy
YSwgSmFwYW4uJiN4RDtTYWthaSwgQWtpby4gRGVwYXJ0bWVudCBvZiBOZXVyb3BzeWNoaWF0cnks
IEl3YXRlIE1lZGljYWwgVW5pdmVyc2l0eSwgTW9yaW9rYSwgSmFwYW4uJiN4RDtNaXlhb2thLCBI
aXRvc2hpLiBEZXBhcnRtZW50IG9mIFBzeWNoaWF0cnksIEtpdGFzYXRvIFVuaXZlcnNpdHkgU2No
b29sIG9mIE1lZGljaW5lLCBTYWdhbWloYXJhLCBKYXBhbi4mI3hEO0hpdG9taSwgWW9zaGllLiBE
ZXBhcnRtZW50IG9mIE5ldXJvcHN5Y2hpYXRyeSwgS2lua2kgVW5pdmVyc2l0eSBGYWN1bHR5IG9m
IE1lZGljaW5lLCBPc2FrYXNheWFtYSwgSmFwYW4uJiN4RDtJd2FrdW1hLCBBa2loaXJvLiBEZXBh
cnRtZW50IG9mIFBzeWNoaWF0cnksIE1pdG8gTWVkaWNhbCBDZW50ZXIsIE1pdG8sIEphcGFuLiYj
eEQ7S2lub3NoaXRhLCBUb3NoaWhpa28uIERlcGFydG1lbnQgb2YgTmV1cm9wc3ljaGlhdHJ5LCBL
YW5zYWkgTWVkaWNhbCBVbml2ZXJzaXR5LCBIaXJha2F0YSwgSmFwYW4uJiN4RDtBa2l5b3NoaSwg
Sm90YXJvLiBEZXBhcnRtZW50IG9mIE5ldXJvcHN5Y2hpYXRyeSwgT2l0YSBVbml2ZXJzaXR5IEZh
Y3VsdHkgb2YgTWVkaWNpbmUsIFl1ZnUsIEphcGFuLiYjeEQ7SG9yaWthd2EsIE5hb3NoaS4gRGVw
YXJ0bWVudCBvZiBQc3ljaGlhdHJ5LCBTYWl0YW1hIE1lZGljYWwgQ2VudGVyLCBTYWl0YW1hIE1l
ZGljYWwgVW5pdmVyc2l0eSwgS2F3YWdvZSwgSmFwYW4uJiN4RDtIaXJvdHN1bmUsIEhpZGV0by4g
RGVwYXJ0bWVudCBvZiBQc3ljaGlhdHJ5LCBPc2FrYSBOYXRpb25hbCBIb3NwaXRhbCwgT3Nha2Es
IEphcGFuLiYjeEQ7RXRvLCBOb2J1YWtpLiBEZXBhcnRtZW50IG9mIFBzeWNoaWF0cnksIEZ1a3Vv
a2EgVW5pdmVyc2l0eSBGYWN1bHR5IG9mIE1lZGljaW5lLCBGdWt1b2thLCBKYXBhbi4mI3hEO0l3
YXRhLCBOYWthby4gRGVwYXJ0bWVudCBvZiBQc3ljaGlhdHJ5LCBGdWppdGEgSGVhbHRoIFVuaXZl
cnNpdHkgU2Nob29sIG9mIE1lZGljaW5lLCBUb3lvYWtlLCBKYXBhbi4mI3hEO0tvaG5vLCBNb3Rv
dHN1Z3UuIERlcGFydG1lbnQgb2YgRW1lcmdlbmN5IE1lZGljaW5lLCBUc3VrdWJhIE1lZGljYWwg
Q2VudGVyIEhvc3BpdGFsLCBUc3VrdWJhLCBKYXBhbi4mI3hEO0l3YW5hbWksIEFraXJhLiBEZXBh
cnRtZW50IG9mIFBzeWNoaWF0cnksIFNob3dhIFVuaXZlcnNpdHkgU2Nob29sIG9mIE1lZGljaW5l
LCBUb2t5bywgSmFwYW4uJiN4RDtNaW11cmEsIE1hc2FydS4gRGVwYXJ0bWVudCBvZiBOZXVyb3Bz
eWNoaWF0cnksIEtlaW8gVW5pdmVyc2l0eSBTY2hvb2wgb2YgTWVkaWNpbmUsIFRva3lvLCBKYXBh
bi4mI3hEO0FzYWRhLCBUYWthc2hpLiBEZXBhcnRtZW50IG9mIFBzeWNoaWF0cnksIFVuaXZlcnNp
dHkgb2YgVHN1a3ViYSBHcmFkdWF0ZSBTY2hvb2wgb2YgQ29tcHJlaGVuc2l2ZSBIdW1hbiBTY2ll
bmNlcywgVHN1a3ViYSwgSmFwYW4uJiN4RDtIaXJheWFzdSwgWW9zaGlvLiBEZXBhcnRtZW50IG9m
IFBzeWNoaWF0cnksIFlva29oYW1hIENpdHkgVW5pdmVyc2l0eSBHcmFkdWF0ZSBTY2hvb2wgb2Yg
TWVkaWNpbmUsIFlva29oYW1hLCBKYXBhbi48L2F1dGgtYWRkcmVzcz48dGl0bGVzPjx0aXRsZT5B
c3NlcnRpdmUgY2FzZSBtYW5hZ2VtZW50IHZlcnN1cyBlbmhhbmNlZCB1c3VhbCBjYXJlIGZvciBw
ZW9wbGUgd2l0aCBtZW50YWwgaGVhbHRoIHByb2JsZW1zIHdobyBoYWQgYXR0ZW1wdGVkIHN1aWNp
ZGUgYW5kIHdlcmUgYWRtaXR0ZWQgdG8gaG9zcGl0YWwgZW1lcmdlbmN5IGRlcGFydG1lbnRzIGlu
IEphcGFuIChBQ1RJT04tSik6IGEgbXVsdGljZW50cmUsIHJhbmRvbWlzZWQgY29udHJvbGxlZCB0
cmlhbDwvdGl0bGU+PHNlY29uZGFyeS10aXRsZT5UaGUgTGFuY2V0LiBQc3ljaGlhdHJ5PC9zZWNv
bmRhcnktdGl0bGU+PGFsdC10aXRsZT5MYW5jZXQgUHN5Y2hpYXRyeTwvYWx0LXRpdGxlPjwvdGl0
bGVzPjxhbHQtcGVyaW9kaWNhbD48ZnVsbC10aXRsZT5MYW5jZXQgUHN5Y2hpYXRyeTwvZnVsbC10
aXRsZT48L2FsdC1wZXJpb2RpY2FsPjxwYWdlcz4xOTMtMjAxPC9wYWdlcz48dm9sdW1lPjE8L3Zv
bHVtZT48bnVtYmVyPjM8L251bWJlcj48ZGF0ZXM+PHllYXI+MjAxNDwveWVhcj48cHViLWRhdGVz
PjxkYXRlPkF1ZzwvZGF0ZT48L3B1Yi1kYXRlcz48L2RhdGVzPjxpc2JuPjIyMTUtMDM3NDwvaXNi
bj48YWNjZXNzaW9uLW51bT4yNjM2MDczMTwvYWNjZXNzaW9uLW51bT48dXJscz48cmVsYXRlZC11
cmxzPjx1cmw+aHR0cDovL292aWRzcC5vdmlkLmNvbS9vdmlkd2ViLmNnaT9UPUpTJmFtcDtDU0M9
WSZhbXA7TkVXUz1OJmFtcDtQQUdFPWZ1bGx0ZXh0JmFtcDtEPXByZW0xJmFtcDtBTj0yNjM2MDcz
MTwvdXJsPjx1cmw+aHR0cDovL3ByaW1vYS5saWJyYXJ5LnVuc3cuZWR1LmF1L29wZW51cmwvNjFV
TlNXX0lOU1QvVU5TV19TRVJWSUNFU19QQUdFP3NpZD1PVklEOm1lZGxpbmUmYW1wO2lkPXBtaWQ6
MjYzNjA3MzEmYW1wO2lkPWRvaToxMC4xMDE2JTJGUzIyMTUtMDM2NiUyODE0JTI5NzAyNTktNyZh
bXA7aXNzbj0yMjE1LTAzNjYmYW1wO2lzYm49JmFtcDt2b2x1bWU9MSZhbXA7aXNzdWU9MyZhbXA7
c3BhZ2U9MTkzJmFtcDtwYWdlcz0xOTMtMjAxJmFtcDtkYXRlPTIwMTQmYW1wO3RpdGxlPVRoZStM
YW5jZXQuK1BzeWNoaWF0cnkmYW1wO2F0aXRsZT1Bc3NlcnRpdmUrY2FzZSttYW5hZ2VtZW50K3Zl
cnN1cytlbmhhbmNlZCt1c3VhbCtjYXJlK2ZvcitwZW9wbGUrd2l0aCttZW50YWwraGVhbHRoK3By
b2JsZW1zK3dobytoYWQrYXR0ZW1wdGVkK3N1aWNpZGUrYW5kK3dlcmUrYWRtaXR0ZWQrdG8raG9z
cGl0YWwrZW1lcmdlbmN5K2RlcGFydG1lbnRzK2luK0phcGFuKyUyOEFDVElPTi1KJTI5JTNBK2Er
bXVsdGljZW50cmUlMkMrcmFuZG9taXNlZCtjb250cm9sbGVkK3RyaWFsLiZhbXA7YXVsYXN0PUth
d2FuaXNoaSZhbXA7cGlkPSUzQ2F1dGhvciUzRUthd2FuaXNoaStDJTNCQXJ1Z2ErVCUzQklzaGl6
dWthK04lM0JZb25lbW90bytOJTNCT3RzdWthK0slM0JLYW1pam8rWSUzQk9rdWJvK1klM0JJa2Vz
aGl0YStLJTNCU2FrYWkrQSUzQk1peWFva2ErSCUzQkhpdG9taStZJTNCSXdha3VtYStBJTNCS2lu
b3NoaXRhK1QlM0JBa2l5b3NoaStKJTNCSG9yaWthd2ErTiUzQkhpcm90c3VuZStIJTNCRXRvK04l
M0JJd2F0YStOJTNCS29obm8rTSUzQkl3YW5hbWkrQSUzQk1pbXVyYStNJTNCQXNhZGErVCUzQkhp
cmF5YXN1K1klM0JBQ1RJT04tSitHcm91cCUzQyUyRmF1dGhvciUzRSUzQ0FOJTNFMjYzNjA3MzEl
M0MlMkZBTiUzRSUzQ0RUJTNFSm91cm5hbCtBcnRpY2xlJTNDJTJGRFQlM0U8L3VybD48L3JlbGF0
ZWQtdXJscz48L3VybHM+PGVsZWN0cm9uaWMtcmVzb3VyY2UtbnVtPmh0dHBzOi8vZHguZG9pLm9y
Zy8xMC4xMDE2L1MyMjE1LTAzNjYoMTQpNzAyNTktNzwvZWxlY3Ryb25pYy1yZXNvdXJjZS1udW0+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667F27">
        <w:instrText xml:space="preserve"> ADDIN EN.CITE.DATA </w:instrText>
      </w:r>
      <w:r w:rsidRPr="00667F27">
        <w:fldChar w:fldCharType="end"/>
      </w:r>
      <w:r w:rsidRPr="00667F27">
        <w:fldChar w:fldCharType="separate"/>
      </w:r>
      <w:r w:rsidRPr="00667F27">
        <w:rPr>
          <w:noProof/>
          <w:vertAlign w:val="superscript"/>
        </w:rPr>
        <w:t>9</w:t>
      </w:r>
      <w:r w:rsidRPr="00667F27">
        <w:fldChar w:fldCharType="end"/>
      </w:r>
      <w:r w:rsidRPr="00667F27">
        <w:t xml:space="preserve">. Interestingly, this is the timepoint at which contact further reduces in frequency to </w:t>
      </w:r>
      <w:r w:rsidR="001164BE">
        <w:t>six</w:t>
      </w:r>
      <w:r w:rsidRPr="00667F27">
        <w:t>-monthly contact only. Subgroup analyses found that the intervention was more effective for women and in people under 40 years of age with a history of previous attempts.</w:t>
      </w:r>
    </w:p>
    <w:p w14:paraId="14B2C254" w14:textId="77777777" w:rsidR="00667F27" w:rsidRPr="00667F27" w:rsidRDefault="00667F27" w:rsidP="00F40A27">
      <w:r w:rsidRPr="00667F27">
        <w:t>Another evaluation of the same sample found that the program also led to fewer self-harm episodes per-person per-year across the whole study period compared to those in the usual care group (adjusted incidence risk ratio (IRR) 0.88, 95%CI 0.80-0.96, P = 0.003)</w:t>
      </w:r>
      <w:r w:rsidRPr="00667F27">
        <w:fldChar w:fldCharType="begin">
          <w:fldData xml:space="preserve">PEVuZE5vdGU+PENpdGU+PEF1dGhvcj5GdXJ1bm88L0F1dGhvcj48WWVhcj4yMDE4PC9ZZWFyPjxS
ZWNOdW0+MjEzMDwvUmVjTnVtPjxEaXNwbGF5VGV4dD48c3R5bGUgZmFjZT0ic3VwZXJzY3JpcHQi
PjQ2PC9zdHlsZT48L0Rpc3BsYXlUZXh0PjxyZWNvcmQ+PHJlYy1udW1iZXI+MjEzMDwvcmVjLW51
bWJlcj48Zm9yZWlnbi1rZXlzPjxrZXkgYXBwPSJFTiIgZGItaWQ9InJhNTB3eHNmNnd4ZDBvZTJk
MG94cjkwM3hhZXgyOTIweHN2OSIgdGltZXN0YW1wPSIxNjg4MDQ1MTE0Ij4yMTMwPC9rZXk+PC9m
b3JlaWduLWtleXM+PHJlZi10eXBlIG5hbWU9IkpvdXJuYWwgQXJ0aWNsZSI+MTc8L3JlZi10eXBl
Pjxjb250cmlidXRvcnM+PGF1dGhvcnM+PGF1dGhvcj5GdXJ1bm8sIFQuPC9hdXRob3I+PGF1dGhv
cj5OYWthZ2F3YSwgTS48L2F1dGhvcj48YXV0aG9yPkhpbm8sIEsuPC9hdXRob3I+PGF1dGhvcj5Z
YW1hZGEsIFQuPC9hdXRob3I+PGF1dGhvcj5LYXdhc2hpbWEsIFkuPC9hdXRob3I+PGF1dGhvcj5N
YXRzdW9rYSwgWS48L2F1dGhvcj48YXV0aG9yPlNoaXJha2F3YSwgTy48L2F1dGhvcj48YXV0aG9y
PklzaGl6dWthLCBOLjwvYXV0aG9yPjxhdXRob3I+WW9uZW1vdG8sIE4uPC9hdXRob3I+PGF1dGhv
cj5LYXdhbmlzaGksIEMuPC9hdXRob3I+PGF1dGhvcj5IaXJheWFzdSwgWS48L2F1dGhvcj48L2F1
dGhvcnM+PC9jb250cmlidXRvcnM+PGF1dGgtYWRkcmVzcz5ULiBGdXJ1bm8sIERlcGFydG1lbnQg
b2YgUHN5Y2hpYXRyeSwgTmF0aW9uYWwgSG9zcGl0YWwgT3JnYW5pemF0aW9uIFlva29oYW1hIE1l
ZGljYWwgQ2VudGVyLCAzLTYwLTIgSGFyYWp1a3UsIFRvdHN1a2Eta3UsIFlva29oYW1hIDI0NS04
NTc1LCBKYXBhbi4gRS1tYWlsOiB0YWtmdXJ1bm9AaG90bWFpbC5jb208L2F1dGgtYWRkcmVzcz48
dGl0bGVzPjx0aXRsZT5FZmZlY3RpdmVuZXNzIG9mIGFzc2VydGl2ZSBjYXNlIG1hbmFnZW1lbnQg
b24gcmVwZWF0IHNlbGYtaGFybSBpbiBwYXRpZW50cyBhZG1pdHRlZCBmb3Igc3VpY2lkZSBhdHRl
bXB0OiBmaW5kaW5ncyBmcm9tIEFDVElPTi1KIHN0dWR5PC90aXRsZT48c2Vjb25kYXJ5LXRpdGxl
PkpvdXJuYWwgb2YgYWZmZWN0aXZlIGRpc29yZGVyczwvc2Vjb25kYXJ5LXRpdGxlPjwvdGl0bGVz
PjxwZXJpb2RpY2FsPjxmdWxsLXRpdGxlPkpvdXJuYWwgb2YgQWZmZWN0aXZlIERpc29yZGVyczwv
ZnVsbC10aXRsZT48YWJici0xPkouIEFmZmVjdGl2ZSBEaXNvcmQuPC9hYmJyLTE+PC9wZXJpb2Rp
Y2FsPjxwYWdlcz40NjAtNDY1PC9wYWdlcz48dm9sdW1lPjIyNTwvdm9sdW1lPjxrZXl3b3Jkcz48
a2V5d29yZD5NZWRpY2FsIFN1YmplY3QgSGVhZGluZ3MgKE1lU0gpOiBhZHVsdDwva2V5d29yZD48
a2V5d29yZD5hcnRpY2xlPC9rZXl3b3JkPjxrZXl3b3JkPiphdXRvbXV0aWxhdGlvbjwva2V5d29y
ZD48a2V5d29yZD4qY2FzZSBtYW5hZ2VtZW50PC9rZXl3b3JkPjxrZXl3b3JkPmNvbnRyb2xsZWQg
c3R1ZHk8L2tleXdvcmQ+PGtleXdvcmQ+RFNNLUlWLVRSPC9rZXl3b3JkPjxrZXl3b3JkPmVtZXJn
ZW5jeSB3YXJkPC9rZXl3b3JkPjxrZXl3b3JkPmZlbWFsZTwva2V5d29yZD48a2V5d29yZD5mb2xs
b3cgdXA8L2tleXdvcmQ+PGtleXdvcmQ+Z2VuZXJhbCBob3NwaXRhbDwva2V5d29yZD48a2V5d29y
ZD5odW1hbjwva2V5d29yZD48a2V5d29yZD5KYXBhbjwva2V5d29yZD48a2V5d29yZD5tYWpvciBj
bGluaWNhbCBzdHVkeTwva2V5d29yZD48a2V5d29yZD5tYWxlPC9rZXl3b3JkPjxrZXl3b3JkPm11
bHRpY2VudGVyIHN0dWR5PC9rZXl3b3JkPjxrZXl3b3JkPnByaW9yaXR5IGpvdXJuYWw8L2tleXdv
cmQ+PGtleXdvcmQ+cmFuZG9taXplZCBjb250cm9sbGVkIHRyaWFsPC9rZXl3b3JkPjxrZXl3b3Jk
PipzdWljaWRlIGF0dGVtcHQ8L2tleXdvcmQ+PGtleXdvcmQ+QWR1bHQ8L2tleXdvcmQ+PGtleXdv
cmQ+RmVtYWxlPC9rZXl3b3JkPjxrZXl3b3JkPkh1bWFuczwva2V5d29yZD48a2V5d29yZD5NYWxl
PC9rZXl3b3JkPjxrZXl3b3JkPk1pZGRsZSBBZ2VkPC9rZXl3b3JkPjxrZXl3b3JkPipDYXNlIE1h
bmFnZW1lbnQvb2cgW09yZ2FuaXphdGlvbiAmYW1wOyBBZG1pbmlzdHJhdGlvbl08L2tleXdvcmQ+
PGtleXdvcmQ+KkNyaXNpcyBJbnRlcnZlbnRpb24vbXQgW01ldGhvZHNdPC9rZXl3b3JkPjxrZXl3
b3JkPkVtZXJnZW5jeSBTZXJ2aWNlLCBIb3NwaXRhbDwva2V5d29yZD48a2V5d29yZD5KYXBhbjwv
a2V5d29yZD48a2V5d29yZD5SaXNrIEZhY3RvcnM8L2tleXdvcmQ+PGtleXdvcmQ+KlNlbGYtSW5q
dXJpb3VzIEJlaGF2aW9yL3RoIFtUaGVyYXB5XTwva2V5d29yZD48a2V5d29yZD4qU3VpY2lkZS9w
YyBbUHJldmVudGlvbiAmYW1wOyBDb250cm9sXTwva2V5d29yZD48a2V5d29yZD5TdWljaWRlL3B4
IFtQc3ljaG9sb2d5XTwva2V5d29yZD48a2V5d29yZD4qU3VpY2lkZSwgQXR0ZW1wdGVkL3BjIFtQ
cmV2ZW50aW9uICZhbXA7IENvbnRyb2xdPC9rZXl3b3JkPjwva2V5d29yZHM+PGRhdGVzPjx5ZWFy
PjIwMTg8L3llYXI+PC9kYXRlcz48aXNibj4wMTY1LTAzMjc8L2lzYm4+PGFjY2Vzc2lvbi1udW0+
Q04tMDE0MTgzNDU8L2FjY2Vzc2lvbi1udW0+PHdvcmstdHlwZT5SYW5kb21pemVkIENvbnRyb2xs
ZWQgVHJpYWw8L3dvcmstdHlwZT48dXJscz48cmVsYXRlZC11cmxzPjx1cmw+aHR0cDovL292aWRz
cC5vdmlkLmNvbS9vdmlkd2ViLmNnaT9UPUpTJmFtcDtDU0M9WSZhbXA7TkVXUz1OJmFtcDtQQUdF
PWZ1bGx0ZXh0JmFtcDtEPWNjdHImYW1wO0FOPUNOLTAxNDE4MzQ1PC91cmw+PHVybD5odHRwOi8v
cHJpbW9hLmxpYnJhcnkudW5zdy5lZHUuYXUvb3BlbnVybC82MVVOU1dfSU5TVC9VTlNXX1NFUlZJ
Q0VTX1BBR0U/c2lkPU9WSUQ6Y2N0cmRiJmFtcDtpZD1wbWlkOjI4ODYzMjk4JmFtcDtpZD1kb2k6
JmFtcDtpc3NuPTAxNjUtMDMyNyZhbXA7aXNibj0mYW1wO3ZvbHVtZT0yMjUmYW1wO2lzc3VlPSZh
bXA7c3BhZ2U9NDYwJmFtcDtwYWdlcz00NjAtNDY1JmFtcDtkYXRlPTIwMTgmYW1wO3RpdGxlPUpv
dXJuYWwrb2YrYWZmZWN0aXZlK2Rpc29yZGVycyZhbXA7YXRpdGxlPUVmZmVjdGl2ZW5lc3Mrb2Yr
YXNzZXJ0aXZlK2Nhc2UrbWFuYWdlbWVudCtvbityZXBlYXQrc2VsZi1oYXJtK2luK3BhdGllbnRz
K2FkbWl0dGVkK2ZvcitzdWljaWRlK2F0dGVtcHQlM0ErZmluZGluZ3MrZnJvbStBQ1RJT04tSitz
dHVkeSZhbXA7YXVsYXN0PWZ1cnVubyZhbXA7cGlkPSUzQ2F1dGhvciUzRUZ1cnVubytUJTJDK05h
a2FnYXdhK00lMkMrSGlubytLJTJDK1lhbWFkYStUJTJDK0thd2FzaGltYStZJTJDK01hdHN1b2th
K1klMkMrU2hpcmFrYXdhK08lMkMrSXNoaXp1a2ErTiUyQytZb25lbW90bytOJTJDK0thd2FuaXNo
aStDJTJDK0hpcmF5YXN1K1klM0MlMkZhdXRob3IlM0UlM0NBTiUzRUNOLTAxNDE4MzQ1JTNDJTJG
QU4lM0UlM0NEVCUzRUpvdXJuYWwrQXJ0aWNsZSUzQyUyRkRUJTNFPC91cmw+PC9yZWxhdGVkLXVy
bHM+PC91cmxzPjxyZW1vdGUtZGF0YWJhc2UtbmFtZT5DQ1RSPC9yZW1vdGUtZGF0YWJhc2UtbmFt
ZT48cmVtb3RlLWRhdGFiYXNlLXByb3ZpZGVyPk92aWQgVGVjaG5vbG9naWVzPC9yZW1vdGUtZGF0
YWJhc2UtcHJvdmlkZXI+PGxhbmd1YWdlPkVuZ2xpc2g8L2xhbmd1YWdlPjwvcmVjb3JkPjwvQ2l0
ZT48L0VuZE5vdGU+
</w:fldData>
        </w:fldChar>
      </w:r>
      <w:r w:rsidRPr="00667F27">
        <w:instrText xml:space="preserve"> ADDIN EN.CITE </w:instrText>
      </w:r>
      <w:r w:rsidRPr="00667F27">
        <w:fldChar w:fldCharType="begin">
          <w:fldData xml:space="preserve">PEVuZE5vdGU+PENpdGU+PEF1dGhvcj5GdXJ1bm88L0F1dGhvcj48WWVhcj4yMDE4PC9ZZWFyPjxS
ZWNOdW0+MjEzMDwvUmVjTnVtPjxEaXNwbGF5VGV4dD48c3R5bGUgZmFjZT0ic3VwZXJzY3JpcHQi
PjQ2PC9zdHlsZT48L0Rpc3BsYXlUZXh0PjxyZWNvcmQ+PHJlYy1udW1iZXI+MjEzMDwvcmVjLW51
bWJlcj48Zm9yZWlnbi1rZXlzPjxrZXkgYXBwPSJFTiIgZGItaWQ9InJhNTB3eHNmNnd4ZDBvZTJk
MG94cjkwM3hhZXgyOTIweHN2OSIgdGltZXN0YW1wPSIxNjg4MDQ1MTE0Ij4yMTMwPC9rZXk+PC9m
b3JlaWduLWtleXM+PHJlZi10eXBlIG5hbWU9IkpvdXJuYWwgQXJ0aWNsZSI+MTc8L3JlZi10eXBl
Pjxjb250cmlidXRvcnM+PGF1dGhvcnM+PGF1dGhvcj5GdXJ1bm8sIFQuPC9hdXRob3I+PGF1dGhv
cj5OYWthZ2F3YSwgTS48L2F1dGhvcj48YXV0aG9yPkhpbm8sIEsuPC9hdXRob3I+PGF1dGhvcj5Z
YW1hZGEsIFQuPC9hdXRob3I+PGF1dGhvcj5LYXdhc2hpbWEsIFkuPC9hdXRob3I+PGF1dGhvcj5N
YXRzdW9rYSwgWS48L2F1dGhvcj48YXV0aG9yPlNoaXJha2F3YSwgTy48L2F1dGhvcj48YXV0aG9y
PklzaGl6dWthLCBOLjwvYXV0aG9yPjxhdXRob3I+WW9uZW1vdG8sIE4uPC9hdXRob3I+PGF1dGhv
cj5LYXdhbmlzaGksIEMuPC9hdXRob3I+PGF1dGhvcj5IaXJheWFzdSwgWS48L2F1dGhvcj48L2F1
dGhvcnM+PC9jb250cmlidXRvcnM+PGF1dGgtYWRkcmVzcz5ULiBGdXJ1bm8sIERlcGFydG1lbnQg
b2YgUHN5Y2hpYXRyeSwgTmF0aW9uYWwgSG9zcGl0YWwgT3JnYW5pemF0aW9uIFlva29oYW1hIE1l
ZGljYWwgQ2VudGVyLCAzLTYwLTIgSGFyYWp1a3UsIFRvdHN1a2Eta3UsIFlva29oYW1hIDI0NS04
NTc1LCBKYXBhbi4gRS1tYWlsOiB0YWtmdXJ1bm9AaG90bWFpbC5jb208L2F1dGgtYWRkcmVzcz48
dGl0bGVzPjx0aXRsZT5FZmZlY3RpdmVuZXNzIG9mIGFzc2VydGl2ZSBjYXNlIG1hbmFnZW1lbnQg
b24gcmVwZWF0IHNlbGYtaGFybSBpbiBwYXRpZW50cyBhZG1pdHRlZCBmb3Igc3VpY2lkZSBhdHRl
bXB0OiBmaW5kaW5ncyBmcm9tIEFDVElPTi1KIHN0dWR5PC90aXRsZT48c2Vjb25kYXJ5LXRpdGxl
PkpvdXJuYWwgb2YgYWZmZWN0aXZlIGRpc29yZGVyczwvc2Vjb25kYXJ5LXRpdGxlPjwvdGl0bGVz
PjxwZXJpb2RpY2FsPjxmdWxsLXRpdGxlPkpvdXJuYWwgb2YgQWZmZWN0aXZlIERpc29yZGVyczwv
ZnVsbC10aXRsZT48YWJici0xPkouIEFmZmVjdGl2ZSBEaXNvcmQuPC9hYmJyLTE+PC9wZXJpb2Rp
Y2FsPjxwYWdlcz40NjAtNDY1PC9wYWdlcz48dm9sdW1lPjIyNTwvdm9sdW1lPjxrZXl3b3Jkcz48
a2V5d29yZD5NZWRpY2FsIFN1YmplY3QgSGVhZGluZ3MgKE1lU0gpOiBhZHVsdDwva2V5d29yZD48
a2V5d29yZD5hcnRpY2xlPC9rZXl3b3JkPjxrZXl3b3JkPiphdXRvbXV0aWxhdGlvbjwva2V5d29y
ZD48a2V5d29yZD4qY2FzZSBtYW5hZ2VtZW50PC9rZXl3b3JkPjxrZXl3b3JkPmNvbnRyb2xsZWQg
c3R1ZHk8L2tleXdvcmQ+PGtleXdvcmQ+RFNNLUlWLVRSPC9rZXl3b3JkPjxrZXl3b3JkPmVtZXJn
ZW5jeSB3YXJkPC9rZXl3b3JkPjxrZXl3b3JkPmZlbWFsZTwva2V5d29yZD48a2V5d29yZD5mb2xs
b3cgdXA8L2tleXdvcmQ+PGtleXdvcmQ+Z2VuZXJhbCBob3NwaXRhbDwva2V5d29yZD48a2V5d29y
ZD5odW1hbjwva2V5d29yZD48a2V5d29yZD5KYXBhbjwva2V5d29yZD48a2V5d29yZD5tYWpvciBj
bGluaWNhbCBzdHVkeTwva2V5d29yZD48a2V5d29yZD5tYWxlPC9rZXl3b3JkPjxrZXl3b3JkPm11
bHRpY2VudGVyIHN0dWR5PC9rZXl3b3JkPjxrZXl3b3JkPnByaW9yaXR5IGpvdXJuYWw8L2tleXdv
cmQ+PGtleXdvcmQ+cmFuZG9taXplZCBjb250cm9sbGVkIHRyaWFsPC9rZXl3b3JkPjxrZXl3b3Jk
PipzdWljaWRlIGF0dGVtcHQ8L2tleXdvcmQ+PGtleXdvcmQ+QWR1bHQ8L2tleXdvcmQ+PGtleXdv
cmQ+RmVtYWxlPC9rZXl3b3JkPjxrZXl3b3JkPkh1bWFuczwva2V5d29yZD48a2V5d29yZD5NYWxl
PC9rZXl3b3JkPjxrZXl3b3JkPk1pZGRsZSBBZ2VkPC9rZXl3b3JkPjxrZXl3b3JkPipDYXNlIE1h
bmFnZW1lbnQvb2cgW09yZ2FuaXphdGlvbiAmYW1wOyBBZG1pbmlzdHJhdGlvbl08L2tleXdvcmQ+
PGtleXdvcmQ+KkNyaXNpcyBJbnRlcnZlbnRpb24vbXQgW01ldGhvZHNdPC9rZXl3b3JkPjxrZXl3
b3JkPkVtZXJnZW5jeSBTZXJ2aWNlLCBIb3NwaXRhbDwva2V5d29yZD48a2V5d29yZD5KYXBhbjwv
a2V5d29yZD48a2V5d29yZD5SaXNrIEZhY3RvcnM8L2tleXdvcmQ+PGtleXdvcmQ+KlNlbGYtSW5q
dXJpb3VzIEJlaGF2aW9yL3RoIFtUaGVyYXB5XTwva2V5d29yZD48a2V5d29yZD4qU3VpY2lkZS9w
YyBbUHJldmVudGlvbiAmYW1wOyBDb250cm9sXTwva2V5d29yZD48a2V5d29yZD5TdWljaWRlL3B4
IFtQc3ljaG9sb2d5XTwva2V5d29yZD48a2V5d29yZD4qU3VpY2lkZSwgQXR0ZW1wdGVkL3BjIFtQ
cmV2ZW50aW9uICZhbXA7IENvbnRyb2xdPC9rZXl3b3JkPjwva2V5d29yZHM+PGRhdGVzPjx5ZWFy
PjIwMTg8L3llYXI+PC9kYXRlcz48aXNibj4wMTY1LTAzMjc8L2lzYm4+PGFjY2Vzc2lvbi1udW0+
Q04tMDE0MTgzNDU8L2FjY2Vzc2lvbi1udW0+PHdvcmstdHlwZT5SYW5kb21pemVkIENvbnRyb2xs
ZWQgVHJpYWw8L3dvcmstdHlwZT48dXJscz48cmVsYXRlZC11cmxzPjx1cmw+aHR0cDovL292aWRz
cC5vdmlkLmNvbS9vdmlkd2ViLmNnaT9UPUpTJmFtcDtDU0M9WSZhbXA7TkVXUz1OJmFtcDtQQUdF
PWZ1bGx0ZXh0JmFtcDtEPWNjdHImYW1wO0FOPUNOLTAxNDE4MzQ1PC91cmw+PHVybD5odHRwOi8v
cHJpbW9hLmxpYnJhcnkudW5zdy5lZHUuYXUvb3BlbnVybC82MVVOU1dfSU5TVC9VTlNXX1NFUlZJ
Q0VTX1BBR0U/c2lkPU9WSUQ6Y2N0cmRiJmFtcDtpZD1wbWlkOjI4ODYzMjk4JmFtcDtpZD1kb2k6
JmFtcDtpc3NuPTAxNjUtMDMyNyZhbXA7aXNibj0mYW1wO3ZvbHVtZT0yMjUmYW1wO2lzc3VlPSZh
bXA7c3BhZ2U9NDYwJmFtcDtwYWdlcz00NjAtNDY1JmFtcDtkYXRlPTIwMTgmYW1wO3RpdGxlPUpv
dXJuYWwrb2YrYWZmZWN0aXZlK2Rpc29yZGVycyZhbXA7YXRpdGxlPUVmZmVjdGl2ZW5lc3Mrb2Yr
YXNzZXJ0aXZlK2Nhc2UrbWFuYWdlbWVudCtvbityZXBlYXQrc2VsZi1oYXJtK2luK3BhdGllbnRz
K2FkbWl0dGVkK2ZvcitzdWljaWRlK2F0dGVtcHQlM0ErZmluZGluZ3MrZnJvbStBQ1RJT04tSitz
dHVkeSZhbXA7YXVsYXN0PWZ1cnVubyZhbXA7cGlkPSUzQ2F1dGhvciUzRUZ1cnVubytUJTJDK05h
a2FnYXdhK00lMkMrSGlubytLJTJDK1lhbWFkYStUJTJDK0thd2FzaGltYStZJTJDK01hdHN1b2th
K1klMkMrU2hpcmFrYXdhK08lMkMrSXNoaXp1a2ErTiUyQytZb25lbW90bytOJTJDK0thd2FuaXNo
aStDJTJDK0hpcmF5YXN1K1klM0MlMkZhdXRob3IlM0UlM0NBTiUzRUNOLTAxNDE4MzQ1JTNDJTJG
QU4lM0UlM0NEVCUzRUpvdXJuYWwrQXJ0aWNsZSUzQyUyRkRUJTNFPC91cmw+PC9yZWxhdGVkLXVy
bHM+PC91cmxzPjxyZW1vdGUtZGF0YWJhc2UtbmFtZT5DQ1RSPC9yZW1vdGUtZGF0YWJhc2UtbmFt
ZT48cmVtb3RlLWRhdGFiYXNlLXByb3ZpZGVyPk92aWQgVGVjaG5vbG9naWVzPC9yZW1vdGUtZGF0
YWJhc2UtcHJvdmlkZXI+PGxhbmd1YWdlPkVuZ2xpc2g8L2xhbmd1YWdlPjwvcmVjb3JkPjwvQ2l0
ZT48L0VuZE5vdGU+
</w:fldData>
        </w:fldChar>
      </w:r>
      <w:r w:rsidRPr="00667F27">
        <w:instrText xml:space="preserve"> ADDIN EN.CITE.DATA </w:instrText>
      </w:r>
      <w:r w:rsidRPr="00667F27">
        <w:fldChar w:fldCharType="end"/>
      </w:r>
      <w:r w:rsidRPr="00667F27">
        <w:fldChar w:fldCharType="separate"/>
      </w:r>
      <w:r w:rsidRPr="00667F27">
        <w:rPr>
          <w:noProof/>
          <w:vertAlign w:val="superscript"/>
        </w:rPr>
        <w:t>46</w:t>
      </w:r>
      <w:r w:rsidRPr="00667F27">
        <w:fldChar w:fldCharType="end"/>
      </w:r>
      <w:r w:rsidRPr="00667F27">
        <w:t xml:space="preserve">. Examination of the detailed distribution of reattempts suggested that the intervention effects were mainly attributable to a reduction in the number of people who experienced multiple (three or more) repeated attempts. Subgroup analysis of this outcome found that the reduction in overall self-harm episodes was larger for patients who had no history of suicide attempts prior to the index event (27%), compared to the reduction observed in the overall sample (12%; adjusted IRR 0.73, 95%CI 0.53-0.98, p = 0.037). This contrasts with the incidence of first reattempts reported by Kawanishi and colleagues, which found a larger intervention benefit for those with a history of previous attempts when the incidence of </w:t>
      </w:r>
      <w:r w:rsidRPr="000879EB">
        <w:rPr>
          <w:iCs/>
        </w:rPr>
        <w:t xml:space="preserve">first </w:t>
      </w:r>
      <w:r w:rsidRPr="00667F27">
        <w:t xml:space="preserve">reattempt was evaluated, compared to the overall frequency of reattempts examined by Furuno and colleagues. </w:t>
      </w:r>
    </w:p>
    <w:p w14:paraId="28D5C5F1" w14:textId="77777777" w:rsidR="00667F27" w:rsidRPr="00667F27" w:rsidRDefault="00667F27" w:rsidP="00F40A27">
      <w:r w:rsidRPr="00667F27">
        <w:t>A further reanalysis published during the current review period found that the previously observed reduction in incidence of first attempt at six months was only observed for people who only experienced an Axis I disorder (RR 0.51, 95%CI 0.31-0.84) and not those who also experienced a comorbid Axis II disorder (RR 0.44, 95%CI 0.14-1.40)</w:t>
      </w:r>
      <w:r w:rsidRPr="00667F27">
        <w:fldChar w:fldCharType="begin"/>
      </w:r>
      <w:r w:rsidRPr="00667F27">
        <w:instrText xml:space="preserve"> ADDIN EN.CITE &lt;EndNote&gt;&lt;Cite&gt;&lt;Author&gt;Norimoto&lt;/Author&gt;&lt;Year&gt;2020&lt;/Year&gt;&lt;RecNum&gt;2058&lt;/RecNum&gt;&lt;DisplayText&gt;&lt;style face="superscript"&gt;42&lt;/style&gt;&lt;/DisplayText&gt;&lt;record&gt;&lt;rec-number&gt;2058&lt;/rec-number&gt;&lt;foreign-keys&gt;&lt;key app="EN" db-id="ra50wxsf6wxd0oe2d0oxr903xaex2920xsv9" timestamp="1688044473"&gt;2058&lt;/key&gt;&lt;/foreign-keys&gt;&lt;ref-type name="Journal Article"&gt;17&lt;/ref-type&gt;&lt;contributors&gt;&lt;authors&gt;&lt;author&gt;Norimoto, K.&lt;/author&gt;&lt;author&gt;Ikeshita, K.&lt;/author&gt;&lt;author&gt;Kishimoto, T.&lt;/author&gt;&lt;author&gt;Okuchi, K.&lt;/author&gt;&lt;author&gt;Yonemoto, N.&lt;/author&gt;&lt;author&gt;Sugimoto, T.&lt;/author&gt;&lt;author&gt;Chida, F.&lt;/author&gt;&lt;author&gt;Shimoda, S.&lt;/author&gt;&lt;author&gt;Hirayasu, Y.&lt;/author&gt;&lt;author&gt;Kawanishi, C.&lt;/author&gt;&lt;/authors&gt;&lt;/contributors&gt;&lt;titles&gt;&lt;title&gt;Effect of assertive case management intervention on suicide attempters with comorbid Axis I and II psychiatric diagnoses: secondary analysis of a randomised controlled trial&lt;/title&gt;&lt;secondary-title&gt;BMC Psychiatry&lt;/secondary-title&gt;&lt;/titles&gt;&lt;periodical&gt;&lt;full-title&gt;BMC Psychiatry&lt;/full-title&gt;&lt;/periodical&gt;&lt;pages&gt;311&lt;/pages&gt;&lt;volume&gt;20&lt;/volume&gt;&lt;number&gt;1&lt;/number&gt;&lt;dates&gt;&lt;year&gt;2020&lt;/year&gt;&lt;/dates&gt;&lt;pub-location&gt;England&lt;/pub-location&gt;&lt;urls&gt;&lt;/urls&gt;&lt;electronic-resource-num&gt;10.1186/s12888-020-02723-9&lt;/electronic-resource-num&gt;&lt;/record&gt;&lt;/Cite&gt;&lt;/EndNote&gt;</w:instrText>
      </w:r>
      <w:r w:rsidRPr="00667F27">
        <w:fldChar w:fldCharType="separate"/>
      </w:r>
      <w:r w:rsidRPr="00667F27">
        <w:rPr>
          <w:noProof/>
          <w:vertAlign w:val="superscript"/>
        </w:rPr>
        <w:t>42</w:t>
      </w:r>
      <w:r w:rsidRPr="00667F27">
        <w:fldChar w:fldCharType="end"/>
      </w:r>
      <w:r w:rsidRPr="00667F27">
        <w:t xml:space="preserve">. Taken together, these analyses suggest that the ACTION-J program may be effective in reducing reattempts, particularly in the first six months </w:t>
      </w:r>
      <w:r w:rsidRPr="00667F27">
        <w:lastRenderedPageBreak/>
        <w:t xml:space="preserve">where contact was more frequent. They also suggest the need for further evaluation of whether the effectiveness of aftercare interventions differs between groups of people, such as those who do vs. do not have Axis II disorders. </w:t>
      </w:r>
    </w:p>
    <w:p w14:paraId="2C177596" w14:textId="40C16492" w:rsidR="00667F27" w:rsidRPr="00667F27" w:rsidRDefault="00667F27" w:rsidP="00667F27">
      <w:pPr>
        <w:pStyle w:val="Heading5"/>
        <w:rPr>
          <w:rFonts w:cstheme="majorHAnsi"/>
        </w:rPr>
      </w:pPr>
      <w:r w:rsidRPr="00667F27">
        <w:rPr>
          <w:rFonts w:cstheme="majorHAnsi"/>
        </w:rPr>
        <w:t xml:space="preserve">Other </w:t>
      </w:r>
      <w:r w:rsidR="00614011">
        <w:rPr>
          <w:rFonts w:cstheme="majorHAnsi"/>
        </w:rPr>
        <w:t>comprehensive aftercare</w:t>
      </w:r>
      <w:r w:rsidRPr="00667F27">
        <w:rPr>
          <w:rFonts w:cstheme="majorHAnsi"/>
        </w:rPr>
        <w:t xml:space="preserve"> </w:t>
      </w:r>
      <w:r w:rsidR="00EE6225">
        <w:rPr>
          <w:rFonts w:cstheme="majorHAnsi"/>
        </w:rPr>
        <w:t>p</w:t>
      </w:r>
      <w:r w:rsidRPr="00667F27">
        <w:rPr>
          <w:rFonts w:cstheme="majorHAnsi"/>
        </w:rPr>
        <w:t>rograms</w:t>
      </w:r>
    </w:p>
    <w:p w14:paraId="1B06B677" w14:textId="1FCF1884" w:rsidR="00667F27" w:rsidRPr="00667F27" w:rsidRDefault="00667F27" w:rsidP="00F40A27">
      <w:r w:rsidRPr="00667F27">
        <w:t>In the current review period, we identified two other non-randomised controlled evaluations of comprehensive aftercare programs. One of the larger studies involved a flexible approach where case management was provided by clinical staff in three phases that varied in intensity from high (crisis management at weeks 1, 2, and 4), moderate (intensive management at weeks 8, 12, and 16), and low (maintenance management every three months)</w:t>
      </w:r>
      <w:r w:rsidRPr="00667F27">
        <w:fldChar w:fldCharType="begin"/>
      </w:r>
      <w:r w:rsidRPr="00667F27">
        <w:instrText xml:space="preserve"> ADDIN EN.CITE &lt;EndNote&gt;&lt;Cite&gt;&lt;Author&gt;Kim&lt;/Author&gt;&lt;Year&gt;2020&lt;/Year&gt;&lt;RecNum&gt;2062&lt;/RecNum&gt;&lt;DisplayText&gt;&lt;style face="superscript"&gt;11&lt;/style&gt;&lt;/DisplayText&gt;&lt;record&gt;&lt;rec-number&gt;2062&lt;/rec-number&gt;&lt;foreign-keys&gt;&lt;key app="EN" db-id="ra50wxsf6wxd0oe2d0oxr903xaex2920xsv9" timestamp="1688044473"&gt;2062&lt;/key&gt;&lt;/foreign-keys&gt;&lt;ref-type name="Journal Article"&gt;17&lt;/ref-type&gt;&lt;contributors&gt;&lt;authors&gt;&lt;author&gt;Kim, M. H.&lt;/author&gt;&lt;author&gt;Lee, J.&lt;/author&gt;&lt;author&gt;Noh, H.&lt;/author&gt;&lt;author&gt;Hong, J. P.&lt;/author&gt;&lt;author&gt;Kim, H.&lt;/author&gt;&lt;author&gt;Cha, Y. S.&lt;/author&gt;&lt;author&gt;Ahn, J. S.&lt;/author&gt;&lt;author&gt;Chang, S. J.&lt;/author&gt;&lt;author&gt;Min, S.&lt;/author&gt;&lt;/authors&gt;&lt;/contributors&gt;&lt;titles&gt;&lt;title&gt;Effectiveness of a Flexible and Continuous Case Management Program for Suicide Attempters&lt;/title&gt;&lt;secondary-title&gt;Int J Environ Res Public Health&lt;/secondary-title&gt;&lt;/titles&gt;&lt;periodical&gt;&lt;full-title&gt;Int J Environ Res Public Health&lt;/full-title&gt;&lt;/periodical&gt;&lt;volume&gt;17&lt;/volume&gt;&lt;number&gt;7&lt;/number&gt;&lt;dates&gt;&lt;year&gt;2020&lt;/year&gt;&lt;/dates&gt;&lt;pub-location&gt;Switzerland&lt;/pub-location&gt;&lt;urls&gt;&lt;/urls&gt;&lt;electronic-resource-num&gt;10.3390/ijerph17072599&lt;/electronic-resource-num&gt;&lt;/record&gt;&lt;/Cite&gt;&lt;/EndNote&gt;</w:instrText>
      </w:r>
      <w:r w:rsidRPr="00667F27">
        <w:fldChar w:fldCharType="separate"/>
      </w:r>
      <w:r w:rsidRPr="00667F27">
        <w:rPr>
          <w:noProof/>
          <w:vertAlign w:val="superscript"/>
        </w:rPr>
        <w:t>11</w:t>
      </w:r>
      <w:r w:rsidRPr="00667F27">
        <w:fldChar w:fldCharType="end"/>
      </w:r>
      <w:r w:rsidRPr="00667F27">
        <w:t xml:space="preserve">. In this program, case managers regularly reviewed risks, provided supports and treatment encouragement, and consulted with psychiatry supervisors weekly. The program is notable in its flexibility, wherein clients could move up and down the levels of care according to their needs and clinical indications. Evaluations found that deaths by reattempt were significantly reduced among those who received the intervention (2.27% vs. 7.35%, p = 0.019). Although the groups were not randomised, the findings were consistent after controlling for potential confounds such as psychiatric treatment, suicide attempts, family history etc. </w:t>
      </w:r>
    </w:p>
    <w:p w14:paraId="6B92A4D5" w14:textId="77777777" w:rsidR="00667F27" w:rsidRPr="00667F27" w:rsidRDefault="00667F27" w:rsidP="00F40A27">
      <w:r w:rsidRPr="00667F27">
        <w:t>A smaller evaluation compared case management to case management + psychoeducation, and treatment as usual</w:t>
      </w:r>
      <w:r w:rsidRPr="00667F27">
        <w:fldChar w:fldCharType="begin"/>
      </w:r>
      <w:r w:rsidRPr="00667F27">
        <w:instrText xml:space="preserve"> ADDIN EN.CITE &lt;EndNote&gt;&lt;Cite&gt;&lt;Author&gt;Fernández-Artamendi&lt;/Author&gt;&lt;Year&gt;2019&lt;/Year&gt;&lt;RecNum&gt;2060&lt;/RecNum&gt;&lt;DisplayText&gt;&lt;style face="superscript"&gt;47&lt;/style&gt;&lt;/DisplayText&gt;&lt;record&gt;&lt;rec-number&gt;2060&lt;/rec-number&gt;&lt;foreign-keys&gt;&lt;key app="EN" db-id="ra50wxsf6wxd0oe2d0oxr903xaex2920xsv9" timestamp="1688044473"&gt;2060&lt;/key&gt;&lt;/foreign-keys&gt;&lt;ref-type name="Journal Article"&gt;17&lt;/ref-type&gt;&lt;contributors&gt;&lt;authors&gt;&lt;author&gt;Fernández-Artamendi, S.&lt;/author&gt;&lt;author&gt;Al-Halabí, S.&lt;/author&gt;&lt;author&gt;Burón, P.&lt;/author&gt;&lt;author&gt;Rodríguez-Revuelta, J.&lt;/author&gt;&lt;author&gt;Garrido, M.&lt;/author&gt;&lt;author&gt;González-Blanco, L.&lt;/author&gt;&lt;author&gt;García-Álvarez, L.&lt;/author&gt;&lt;author&gt;García-Portilla, P.&lt;/author&gt;&lt;author&gt;Sáiz, P.&lt;/author&gt;&lt;author&gt;Bobes, J.&lt;/author&gt;&lt;/authors&gt;&lt;/contributors&gt;&lt;titles&gt;&lt;title&gt;Prevention of recurrent suicidal behavior: Case management and psychoeducation&lt;/title&gt;&lt;secondary-title&gt;Psicothema&lt;/secondary-title&gt;&lt;/titles&gt;&lt;periodical&gt;&lt;full-title&gt;Psicothema&lt;/full-title&gt;&lt;/periodical&gt;&lt;pages&gt;107-113&lt;/pages&gt;&lt;volume&gt;31&lt;/volume&gt;&lt;number&gt;2&lt;/number&gt;&lt;dates&gt;&lt;year&gt;2019&lt;/year&gt;&lt;/dates&gt;&lt;pub-location&gt;Spain&lt;/pub-location&gt;&lt;urls&gt;&lt;/urls&gt;&lt;electronic-resource-num&gt;10.7334/psicothema2018.247&lt;/electronic-resource-num&gt;&lt;/record&gt;&lt;/Cite&gt;&lt;/EndNote&gt;</w:instrText>
      </w:r>
      <w:r w:rsidRPr="00667F27">
        <w:fldChar w:fldCharType="separate"/>
      </w:r>
      <w:r w:rsidRPr="00667F27">
        <w:rPr>
          <w:noProof/>
          <w:vertAlign w:val="superscript"/>
        </w:rPr>
        <w:t>47</w:t>
      </w:r>
      <w:r w:rsidRPr="00667F27">
        <w:fldChar w:fldCharType="end"/>
      </w:r>
      <w:r w:rsidRPr="00667F27">
        <w:t>. Findings of this study are more difficult to interpret, indicating a reduced likelihood of reattempt among those who received case management, but also a shorter duration to reattempt among the treatment group. The results also found no difference between groups at 30 months, although this is consistent with previous results finding that intervention effects appear to fade over time.</w:t>
      </w:r>
    </w:p>
    <w:p w14:paraId="73CA62A8" w14:textId="5822B752" w:rsidR="00667F27" w:rsidRPr="00667F27" w:rsidRDefault="00667F27" w:rsidP="00F40A27">
      <w:r w:rsidRPr="00667F27">
        <w:t xml:space="preserve">We identified an additional five non-controlled evaluations of </w:t>
      </w:r>
      <w:r w:rsidR="00614011">
        <w:t>comprehensive aftercare</w:t>
      </w:r>
      <w:r w:rsidRPr="00667F27">
        <w:t xml:space="preserve"> programs, all of which provided some degree of support for the effectiveness of this model of aftercare</w:t>
      </w:r>
      <w:r w:rsidRPr="00667F27">
        <w:fldChar w:fldCharType="begin">
          <w:fldData xml:space="preserve">PEVuZE5vdGU+PENpdGU+PEF1dGhvcj5XcmlnaHQ8L0F1dGhvcj48WWVhcj4yMDIxPC9ZZWFyPjxS
ZWNOdW0+MjA4NTwvUmVjTnVtPjxEaXNwbGF5VGV4dD48c3R5bGUgZmFjZT0ic3VwZXJzY3JpcHQi
PjQ4LTUyPC9zdHlsZT48L0Rpc3BsYXlUZXh0PjxyZWNvcmQ+PHJlYy1udW1iZXI+MjA4NTwvcmVj
LW51bWJlcj48Zm9yZWlnbi1rZXlzPjxrZXkgYXBwPSJFTiIgZGItaWQ9InJhNTB3eHNmNnd4ZDBv
ZTJkMG94cjkwM3hhZXgyOTIweHN2OSIgdGltZXN0YW1wPSIxNjg4MDQ0NDczIj4yMDg1PC9rZXk+
PC9mb3JlaWduLWtleXM+PHJlZi10eXBlIG5hbWU9IkpvdXJuYWwgQXJ0aWNsZSI+MTc8L3JlZi10
eXBlPjxjb250cmlidXRvcnM+PGF1dGhvcnM+PGF1dGhvcj5XcmlnaHQsIEFuZ2VsYSBNLjwvYXV0
aG9yPjxhdXRob3I+TGVlLCBTdHVhcnQgSi48L2F1dGhvcj48YXV0aG9yPlJ5bGF0dCwgRGFuaWVs
PC9hdXRob3I+PGF1dGhvcj5IZW5kZXJzb24sIEthdGhyeW48L2F1dGhvcj48YXV0aG9yPkNyb25q
ZSwgSGFuLU1hcmk8L2F1dGhvcj48YXV0aG9yPktlaG9lLCBNaWNoZWxsZTwvYXV0aG9yPjxhdXRo
b3I+U3RhZnJhY2UsIFNpbW9uPC9hdXRob3I+PC9hdXRob3JzPjwvY29udHJpYnV0b3JzPjx0aXRs
ZXM+PHRpdGxlPkNvb3JkaW5hdGVkIGFzc2VydGl2ZSBhZnRlcmNhcmU6IE1lYXN1cmluZyB0aGUg
ZXhwZXJpZW5jZSBhbmQgaW1wYWN0IG9mIGEgaHlicmlkIGNsaW5pY2FsL25vbi1jbGluaWNhbCBw
b3N0LXN1aWNpZGFsIGFzc2VydGl2ZSBvdXRyZWFjaCB0ZWFtPC90aXRsZT48c2Vjb25kYXJ5LXRp
dGxlPkpvdXJuYWwgb2YgQWZmZWN0aXZlIERpc29yZGVycyBSZXBvcnRzPC9zZWNvbmRhcnktdGl0
bGU+PC90aXRsZXM+PHBlcmlvZGljYWw+PGZ1bGwtdGl0bGU+Sm91cm5hbCBvZiBBZmZlY3RpdmUg
RGlzb3JkZXJzIFJlcG9ydHM8L2Z1bGwtdGl0bGU+PC9wZXJpb2RpY2FsPjxwYWdlcz4xMDAxMzM8
L3BhZ2VzPjx2b2x1bWU+NDwvdm9sdW1lPjxkYXRlcz48eWVhcj4yMDIxPC95ZWFyPjwvZGF0ZXM+
PHVybHM+PHJlbGF0ZWQtdXJscz48dXJsPmh0dHBzOi8vd3d3LnNjaWVuY2VkaXJlY3QuY29tL3Nj
aWVuY2UvYXJ0aWNsZS9waWkvUzI2NjY5MTUzMjEwMDA2MDM8L3VybD48L3JlbGF0ZWQtdXJscz48
L3VybHM+PGVsZWN0cm9uaWMtcmVzb3VyY2UtbnVtPmh0dHBzOi8vZG9pLm9yZy8xMC4xMDE2L2ou
amFkci4yMDIxLjEwMDEzMzwvZWxlY3Ryb25pYy1yZXNvdXJjZS1udW0+PC9yZWNvcmQ+PC9DaXRl
PjxDaXRlPjxBdXRob3I+S2Vob2U8L0F1dGhvcj48WWVhcj4yMDIyPC9ZZWFyPjxSZWNOdW0+MjA2
NTwvUmVjTnVtPjxyZWNvcmQ+PHJlYy1udW1iZXI+MjA2NTwvcmVjLW51bWJlcj48Zm9yZWlnbi1r
ZXlzPjxrZXkgYXBwPSJFTiIgZGItaWQ9InJhNTB3eHNmNnd4ZDBvZTJkMG94cjkwM3hhZXgyOTIw
eHN2OSIgdGltZXN0YW1wPSIxNjg4MDQ0NDczIj4yMDY1PC9rZXk+PC9mb3JlaWduLWtleXM+PHJl
Zi10eXBlIG5hbWU9IkpvdXJuYWwgQXJ0aWNsZSI+MTc8L3JlZi10eXBlPjxjb250cmlidXRvcnM+
PGF1dGhvcnM+PGF1dGhvcj5LZWhvZSwgTS48L2F1dGhvcj48YXV0aG9yPldyaWdodCwgQS4gTS48
L2F1dGhvcj48YXV0aG9yPkxlZSwgUy4gSi48L2F1dGhvcj48YXV0aG9yPlJ5bGF0dCwgRC48L2F1
dGhvcj48YXV0aG9yPkZpdHpnaWJib24sIEIuIE0uPC9hdXRob3I+PGF1dGhvcj5NZXllciwgRC48
L2F1dGhvcj48YXV0aG9yPlJvc3NlbGwsIFMuIEwuPC9hdXRob3I+PGF1dGhvcj5IZW5kZXJzb24s
IEsuPC9hdXRob3I+PC9hdXRob3JzPjwvY29udHJpYnV0b3JzPjx0aXRsZXM+PHRpdGxlPlByb3Zp
c2lvbiBvZiBhIE11bHRpZGlzY2lwbGluYXJ5IFBvc3QtU3VpY2lkYWwsIENvbW11bml0eS1CYXNl
ZCBBZnRlcmNhcmUgUHJvZ3JhbTogQSBMb25naXR1ZGluYWwgU3R1ZHk8L3RpdGxlPjxzZWNvbmRh
cnktdGl0bGU+Q29tbXVuaXR5IE1lbnQgSGVhbHRoIEo8L3NlY29uZGFyeS10aXRsZT48L3RpdGxl
cz48cGVyaW9kaWNhbD48ZnVsbC10aXRsZT5Db21tdW5pdHkgTWVudCBIZWFsdGggSjwvZnVsbC10
aXRsZT48L3BlcmlvZGljYWw+PGRhdGVzPjx5ZWFyPjIwMjI8L3llYXI+PC9kYXRlcz48cHViLWxv
Y2F0aW9uPlVuaXRlZCBTdGF0ZXM8L3B1Yi1sb2NhdGlvbj48dXJscz48L3VybHM+PGVsZWN0cm9u
aWMtcmVzb3VyY2UtbnVtPjEwLjEwMDcvczEwNTk3LTAyMi0wMTA1MS00PC9lbGVjdHJvbmljLXJl
c291cmNlLW51bT48L3JlY29yZD48L0NpdGU+PENpdGU+PEF1dGhvcj5HcnlnbGV3aWN6PC9BdXRo
b3I+PFllYXI+MjAyMTwvWWVhcj48UmVjTnVtPjIwNzQ8L1JlY051bT48cmVjb3JkPjxyZWMtbnVt
YmVyPjIwNzQ8L3JlYy1udW1iZXI+PGZvcmVpZ24ta2V5cz48a2V5IGFwcD0iRU4iIGRiLWlkPSJy
YTUwd3hzZjZ3eGQwb2UyZDBveHI5MDN4YWV4MjkyMHhzdjkiIHRpbWVzdGFtcD0iMTY4ODA0NDQ3
MyI+MjA3NDwva2V5PjwvZm9yZWlnbi1rZXlzPjxyZWYtdHlwZSBuYW1lPSJKb3VybmFsIEFydGlj
bGUiPjE3PC9yZWYtdHlwZT48Y29udHJpYnV0b3JzPjxhdXRob3JzPjxhdXRob3I+R3J5Z2xld2lj
eiwgSy48L2F1dGhvcj48YXV0aG9yPlBldGVyc29uLCBBLjwvYXV0aG9yPjxhdXRob3I+TmFtLCBF
LjwvYXV0aG9yPjxhdXRob3I+VmFuY2UsIE0uIE0uPC9hdXRob3I+PGF1dGhvcj5Cb3JudHJhZ2Vy
LCBMLjwvYXV0aG9yPjxhdXRob3I+S2FydmVyLCBNLiBTLjwvYXV0aG9yPjwvYXV0aG9ycz48L2Nv
bnRyaWJ1dG9ycz48dGl0bGVzPjx0aXRsZT5DYXJpbmcgVHJhbnNpdGlvbnMgLSBBIENhcmUgQ29v
cmRpbmF0aW9uIEludGVydmVudGlvbiB0byBSZWR1Y2UgU3VpY2lkZSBSaXNrIEFtb25nIFlvdXRo
IERpc2NoYXJnZWQgRnJvbSBJbnBhdGllbnQgUHN5Y2hpYXRyaWMgSG9zcGl0YWxpemF0aW9uPC90
aXRsZT48c2Vjb25kYXJ5LXRpdGxlPkNyaXNpczwvc2Vjb25kYXJ5LXRpdGxlPjwvdGl0bGVzPjxw
ZXJpb2RpY2FsPjxmdWxsLXRpdGxlPkNyaXNpczwvZnVsbC10aXRsZT48L3BlcmlvZGljYWw+PGRh
dGVzPjx5ZWFyPjIwMjE8L3llYXI+PC9kYXRlcz48cHViLWxvY2F0aW9uPkNhbmFkYTwvcHViLWxv
Y2F0aW9uPjx1cmxzPjwvdXJscz48ZWxlY3Ryb25pYy1yZXNvdXJjZS1udW0+MTAuMTAyNy8wMjI3
LTU5MTAvYTAwMDc5NTwvZWxlY3Ryb25pYy1yZXNvdXJjZS1udW0+PC9yZWNvcmQ+PC9DaXRlPjxD
aXRlPjxBdXRob3I+U2hpbjwvQXV0aG9yPjxZZWFyPjIwMTk8L1llYXI+PFJlY051bT4yMDU2PC9S
ZWNOdW0+PHJlY29yZD48cmVjLW51bWJlcj4yMDU2PC9yZWMtbnVtYmVyPjxmb3JlaWduLWtleXM+
PGtleSBhcHA9IkVOIiBkYi1pZD0icmE1MHd4c2Y2d3hkMG9lMmQwb3hyOTAzeGFleDI5MjB4c3Y5
IiB0aW1lc3RhbXA9IjE2ODgwNDQ0NzMiPjIwNTY8L2tleT48L2ZvcmVpZ24ta2V5cz48cmVmLXR5
cGUgbmFtZT0iSm91cm5hbCBBcnRpY2xlIj4xNzwvcmVmLXR5cGU+PGNvbnRyaWJ1dG9ycz48YXV0
aG9ycz48YXV0aG9yPlNoaW4sIEguIEouPC9hdXRob3I+PGF1dGhvcj5QYXJrLCBHLiBKLjwvYXV0
aG9yPjxhdXRob3I+SW4sIFkuIE4uPC9hdXRob3I+PGF1dGhvcj5LaW0sIFMuIEMuPC9hdXRob3I+
PGF1dGhvcj5LaW0sIEguPC9hdXRob3I+PGF1dGhvcj5MZWUsIFMuIFcuPC9hdXRob3I+PC9hdXRo
b3JzPjwvY29udHJpYnV0b3JzPjx0aXRsZXM+PHRpdGxlPlRoZSBlZmZlY3RzIG9mIGNhc2UgbWFu
YWdlbWVudCBwcm9ncmFtIGNvbXBsZXRpb24gb24gc3VpY2lkZSByaXNrIGFtb25nIHN1aWNpZGUg
YXR0ZW1wdGVyczogQSA1LXllYXIgb2JzZXJ2YXRpb25hbCBzdHVkeTwvdGl0bGU+PHNlY29uZGFy
eS10aXRsZT5BbSBKIEVtZXJnIE1lZDwvc2Vjb25kYXJ5LXRpdGxlPjwvdGl0bGVzPjxwZXJpb2Rp
Y2FsPjxmdWxsLXRpdGxlPkFtIEogRW1lcmcgTWVkPC9mdWxsLXRpdGxlPjwvcGVyaW9kaWNhbD48
cGFnZXM+MTgxMS0xODE3PC9wYWdlcz48dm9sdW1lPjM3PC92b2x1bWU+PG51bWJlcj4xMDwvbnVt
YmVyPjxkYXRlcz48eWVhcj4yMDE5PC95ZWFyPjwvZGF0ZXM+PHB1Yi1sb2NhdGlvbj5Vbml0ZWQg
U3RhdGVzPC9wdWItbG9jYXRpb24+PHVybHM+PC91cmxzPjxlbGVjdHJvbmljLXJlc291cmNlLW51
bT4xMC4xMDE2L2ouYWplbS4yMDE4LjEyLjAzNDwvZWxlY3Ryb25pYy1yZXNvdXJjZS1udW0+PC9y
ZWNvcmQ+PC9DaXRlPjxDaXRlPjxBdXRob3I+U2FsZTwvQXV0aG9yPjxZZWFyPjIwMjE8L1llYXI+
PFJlY051bT4yMDgxPC9SZWNOdW0+PHJlY29yZD48cmVjLW51bWJlcj4yMDgxPC9yZWMtbnVtYmVy
Pjxmb3JlaWduLWtleXM+PGtleSBhcHA9IkVOIiBkYi1pZD0icmE1MHd4c2Y2d3hkMG9lMmQwb3hy
OTAzeGFleDI5MjB4c3Y5IiB0aW1lc3RhbXA9IjE2ODgwNDQ0NzMiPjIwODE8L2tleT48L2ZvcmVp
Z24ta2V5cz48cmVmLXR5cGUgbmFtZT0iSm91cm5hbCBBcnRpY2xlIj4xNzwvcmVmLXR5cGU+PGNv
bnRyaWJ1dG9ycz48YXV0aG9ycz48YXV0aG9yPlNhbGUsIEVsaXphYmV0aDwvYXV0aG9yPjxhdXRo
b3I+U2FuZGh1LCBBbWFucHJlZXQgU2luZ2g8L2F1dGhvcj48YXV0aG9yPlZvbkRyYXMsIFNoYW5u
b248L2F1dGhvcj48L2F1dGhvcnM+PC9jb250cmlidXRvcnM+PHRpdGxlcz48dGl0bGU+RWZmZWN0
aXZlbmVzcyBvZiBhIGNvbnRpbnVpdHktb2YtY2FyZSBtb2RlbCB0byByZWR1Y2UgeW91dGggc3Vp
Y2lkYWxpdHk6IFByZWxpbWluYXJ5IGV2aWRlbmNlIGZyb20gS2Fuc2FzIENpdHksIFVTQTwvdGl0
bGU+PHNlY29uZGFyeS10aXRsZT5DcmlzaXM6IFRoZSBKb3VybmFsIG9mIENyaXNpcyBJbnRlcnZl
bnRpb24gYW5kIFN1aWNpZGUgUHJldmVudGlvbjwvc2Vjb25kYXJ5LXRpdGxlPjwvdGl0bGVzPjxw
ZXJpb2RpY2FsPjxmdWxsLXRpdGxlPkNyaXNpczogVGhlIEpvdXJuYWwgb2YgQ3Jpc2lzIEludGVy
dmVudGlvbiBhbmQgU3VpY2lkZSBQcmV2ZW50aW9uPC9mdWxsLXRpdGxlPjwvcGVyaW9kaWNhbD48
cGFnZXM+Tm8tU3BlY2lmaWVkPC9wYWdlcz48bnVtYmVyPkFsYnJpZ2h0LCBHLiwgRWFzdGdhcmQs
IEcuLCBHb2xkbWFuLCBSLiwgJmFtcDsgU2hvY2tsZXksIEsuICgyMDExKS4gS29nbml0byBBdC1y
aXNrIGZvciBoaWdoIHNjaG9vbCBlZHVjYXRvcnM6IE9uLWxpbmUgaW50ZXJhY3RpdmUgZ2F0ZWtl
ZXBlciB0cmFpbmluZyBzaW11bGF0aW9uIGZvciBpZGVudGlmaWNhdGlvbiBhbmQgcmVmZXJyYWwg
b2Ygc3R1ZGVudHMgZXhoaWJpdGluZyBzaWducyBvZiBwc3ljaG9sb2dpY2FsIGRpc3RyZXNzIFtV
bnB1Ymxpc2g8L251bWJlcj48ZGF0ZXM+PHllYXI+MjAyMTwveWVhcj48L2RhdGVzPjxwdWItbG9j
YXRpb24+R2VybWFueTwvcHViLWxvY2F0aW9uPjxwdWJsaXNoZXI+SG9ncmVmZSBQdWJsaXNoaW5n
R2VybWFueTwvcHVibGlzaGVyPjx1cmxzPjwvdXJscz48ZWxlY3Ryb25pYy1yZXNvdXJjZS1udW0+
aHR0cHM6Ly9keC5kb2kub3JnLzEwLjEwMjcvMDIyNy01OTEwL2EwMDA4MThodHRwczovL2R4LmRv
aS5vcmcvMTAuMTAyNy8wMjI3LTU5MTAvYTAwMDgxODwvZWxlY3Ryb25pYy1yZXNvdXJjZS1udW0+
PC9yZWNvcmQ+PC9DaXRlPjwvRW5kTm90ZT4A
</w:fldData>
        </w:fldChar>
      </w:r>
      <w:r w:rsidRPr="00667F27">
        <w:instrText xml:space="preserve"> ADDIN EN.CITE </w:instrText>
      </w:r>
      <w:r w:rsidRPr="00667F27">
        <w:fldChar w:fldCharType="begin">
          <w:fldData xml:space="preserve">PEVuZE5vdGU+PENpdGU+PEF1dGhvcj5XcmlnaHQ8L0F1dGhvcj48WWVhcj4yMDIxPC9ZZWFyPjxS
ZWNOdW0+MjA4NTwvUmVjTnVtPjxEaXNwbGF5VGV4dD48c3R5bGUgZmFjZT0ic3VwZXJzY3JpcHQi
PjQ4LTUyPC9zdHlsZT48L0Rpc3BsYXlUZXh0PjxyZWNvcmQ+PHJlYy1udW1iZXI+MjA4NTwvcmVj
LW51bWJlcj48Zm9yZWlnbi1rZXlzPjxrZXkgYXBwPSJFTiIgZGItaWQ9InJhNTB3eHNmNnd4ZDBv
ZTJkMG94cjkwM3hhZXgyOTIweHN2OSIgdGltZXN0YW1wPSIxNjg4MDQ0NDczIj4yMDg1PC9rZXk+
PC9mb3JlaWduLWtleXM+PHJlZi10eXBlIG5hbWU9IkpvdXJuYWwgQXJ0aWNsZSI+MTc8L3JlZi10
eXBlPjxjb250cmlidXRvcnM+PGF1dGhvcnM+PGF1dGhvcj5XcmlnaHQsIEFuZ2VsYSBNLjwvYXV0
aG9yPjxhdXRob3I+TGVlLCBTdHVhcnQgSi48L2F1dGhvcj48YXV0aG9yPlJ5bGF0dCwgRGFuaWVs
PC9hdXRob3I+PGF1dGhvcj5IZW5kZXJzb24sIEthdGhyeW48L2F1dGhvcj48YXV0aG9yPkNyb25q
ZSwgSGFuLU1hcmk8L2F1dGhvcj48YXV0aG9yPktlaG9lLCBNaWNoZWxsZTwvYXV0aG9yPjxhdXRo
b3I+U3RhZnJhY2UsIFNpbW9uPC9hdXRob3I+PC9hdXRob3JzPjwvY29udHJpYnV0b3JzPjx0aXRs
ZXM+PHRpdGxlPkNvb3JkaW5hdGVkIGFzc2VydGl2ZSBhZnRlcmNhcmU6IE1lYXN1cmluZyB0aGUg
ZXhwZXJpZW5jZSBhbmQgaW1wYWN0IG9mIGEgaHlicmlkIGNsaW5pY2FsL25vbi1jbGluaWNhbCBw
b3N0LXN1aWNpZGFsIGFzc2VydGl2ZSBvdXRyZWFjaCB0ZWFtPC90aXRsZT48c2Vjb25kYXJ5LXRp
dGxlPkpvdXJuYWwgb2YgQWZmZWN0aXZlIERpc29yZGVycyBSZXBvcnRzPC9zZWNvbmRhcnktdGl0
bGU+PC90aXRsZXM+PHBlcmlvZGljYWw+PGZ1bGwtdGl0bGU+Sm91cm5hbCBvZiBBZmZlY3RpdmUg
RGlzb3JkZXJzIFJlcG9ydHM8L2Z1bGwtdGl0bGU+PC9wZXJpb2RpY2FsPjxwYWdlcz4xMDAxMzM8
L3BhZ2VzPjx2b2x1bWU+NDwvdm9sdW1lPjxkYXRlcz48eWVhcj4yMDIxPC95ZWFyPjwvZGF0ZXM+
PHVybHM+PHJlbGF0ZWQtdXJscz48dXJsPmh0dHBzOi8vd3d3LnNjaWVuY2VkaXJlY3QuY29tL3Nj
aWVuY2UvYXJ0aWNsZS9waWkvUzI2NjY5MTUzMjEwMDA2MDM8L3VybD48L3JlbGF0ZWQtdXJscz48
L3VybHM+PGVsZWN0cm9uaWMtcmVzb3VyY2UtbnVtPmh0dHBzOi8vZG9pLm9yZy8xMC4xMDE2L2ou
amFkci4yMDIxLjEwMDEzMzwvZWxlY3Ryb25pYy1yZXNvdXJjZS1udW0+PC9yZWNvcmQ+PC9DaXRl
PjxDaXRlPjxBdXRob3I+S2Vob2U8L0F1dGhvcj48WWVhcj4yMDIyPC9ZZWFyPjxSZWNOdW0+MjA2
NTwvUmVjTnVtPjxyZWNvcmQ+PHJlYy1udW1iZXI+MjA2NTwvcmVjLW51bWJlcj48Zm9yZWlnbi1r
ZXlzPjxrZXkgYXBwPSJFTiIgZGItaWQ9InJhNTB3eHNmNnd4ZDBvZTJkMG94cjkwM3hhZXgyOTIw
eHN2OSIgdGltZXN0YW1wPSIxNjg4MDQ0NDczIj4yMDY1PC9rZXk+PC9mb3JlaWduLWtleXM+PHJl
Zi10eXBlIG5hbWU9IkpvdXJuYWwgQXJ0aWNsZSI+MTc8L3JlZi10eXBlPjxjb250cmlidXRvcnM+
PGF1dGhvcnM+PGF1dGhvcj5LZWhvZSwgTS48L2F1dGhvcj48YXV0aG9yPldyaWdodCwgQS4gTS48
L2F1dGhvcj48YXV0aG9yPkxlZSwgUy4gSi48L2F1dGhvcj48YXV0aG9yPlJ5bGF0dCwgRC48L2F1
dGhvcj48YXV0aG9yPkZpdHpnaWJib24sIEIuIE0uPC9hdXRob3I+PGF1dGhvcj5NZXllciwgRC48
L2F1dGhvcj48YXV0aG9yPlJvc3NlbGwsIFMuIEwuPC9hdXRob3I+PGF1dGhvcj5IZW5kZXJzb24s
IEsuPC9hdXRob3I+PC9hdXRob3JzPjwvY29udHJpYnV0b3JzPjx0aXRsZXM+PHRpdGxlPlByb3Zp
c2lvbiBvZiBhIE11bHRpZGlzY2lwbGluYXJ5IFBvc3QtU3VpY2lkYWwsIENvbW11bml0eS1CYXNl
ZCBBZnRlcmNhcmUgUHJvZ3JhbTogQSBMb25naXR1ZGluYWwgU3R1ZHk8L3RpdGxlPjxzZWNvbmRh
cnktdGl0bGU+Q29tbXVuaXR5IE1lbnQgSGVhbHRoIEo8L3NlY29uZGFyeS10aXRsZT48L3RpdGxl
cz48cGVyaW9kaWNhbD48ZnVsbC10aXRsZT5Db21tdW5pdHkgTWVudCBIZWFsdGggSjwvZnVsbC10
aXRsZT48L3BlcmlvZGljYWw+PGRhdGVzPjx5ZWFyPjIwMjI8L3llYXI+PC9kYXRlcz48cHViLWxv
Y2F0aW9uPlVuaXRlZCBTdGF0ZXM8L3B1Yi1sb2NhdGlvbj48dXJscz48L3VybHM+PGVsZWN0cm9u
aWMtcmVzb3VyY2UtbnVtPjEwLjEwMDcvczEwNTk3LTAyMi0wMTA1MS00PC9lbGVjdHJvbmljLXJl
c291cmNlLW51bT48L3JlY29yZD48L0NpdGU+PENpdGU+PEF1dGhvcj5HcnlnbGV3aWN6PC9BdXRo
b3I+PFllYXI+MjAyMTwvWWVhcj48UmVjTnVtPjIwNzQ8L1JlY051bT48cmVjb3JkPjxyZWMtbnVt
YmVyPjIwNzQ8L3JlYy1udW1iZXI+PGZvcmVpZ24ta2V5cz48a2V5IGFwcD0iRU4iIGRiLWlkPSJy
YTUwd3hzZjZ3eGQwb2UyZDBveHI5MDN4YWV4MjkyMHhzdjkiIHRpbWVzdGFtcD0iMTY4ODA0NDQ3
MyI+MjA3NDwva2V5PjwvZm9yZWlnbi1rZXlzPjxyZWYtdHlwZSBuYW1lPSJKb3VybmFsIEFydGlj
bGUiPjE3PC9yZWYtdHlwZT48Y29udHJpYnV0b3JzPjxhdXRob3JzPjxhdXRob3I+R3J5Z2xld2lj
eiwgSy48L2F1dGhvcj48YXV0aG9yPlBldGVyc29uLCBBLjwvYXV0aG9yPjxhdXRob3I+TmFtLCBF
LjwvYXV0aG9yPjxhdXRob3I+VmFuY2UsIE0uIE0uPC9hdXRob3I+PGF1dGhvcj5Cb3JudHJhZ2Vy
LCBMLjwvYXV0aG9yPjxhdXRob3I+S2FydmVyLCBNLiBTLjwvYXV0aG9yPjwvYXV0aG9ycz48L2Nv
bnRyaWJ1dG9ycz48dGl0bGVzPjx0aXRsZT5DYXJpbmcgVHJhbnNpdGlvbnMgLSBBIENhcmUgQ29v
cmRpbmF0aW9uIEludGVydmVudGlvbiB0byBSZWR1Y2UgU3VpY2lkZSBSaXNrIEFtb25nIFlvdXRo
IERpc2NoYXJnZWQgRnJvbSBJbnBhdGllbnQgUHN5Y2hpYXRyaWMgSG9zcGl0YWxpemF0aW9uPC90
aXRsZT48c2Vjb25kYXJ5LXRpdGxlPkNyaXNpczwvc2Vjb25kYXJ5LXRpdGxlPjwvdGl0bGVzPjxw
ZXJpb2RpY2FsPjxmdWxsLXRpdGxlPkNyaXNpczwvZnVsbC10aXRsZT48L3BlcmlvZGljYWw+PGRh
dGVzPjx5ZWFyPjIwMjE8L3llYXI+PC9kYXRlcz48cHViLWxvY2F0aW9uPkNhbmFkYTwvcHViLWxv
Y2F0aW9uPjx1cmxzPjwvdXJscz48ZWxlY3Ryb25pYy1yZXNvdXJjZS1udW0+MTAuMTAyNy8wMjI3
LTU5MTAvYTAwMDc5NTwvZWxlY3Ryb25pYy1yZXNvdXJjZS1udW0+PC9yZWNvcmQ+PC9DaXRlPjxD
aXRlPjxBdXRob3I+U2hpbjwvQXV0aG9yPjxZZWFyPjIwMTk8L1llYXI+PFJlY051bT4yMDU2PC9S
ZWNOdW0+PHJlY29yZD48cmVjLW51bWJlcj4yMDU2PC9yZWMtbnVtYmVyPjxmb3JlaWduLWtleXM+
PGtleSBhcHA9IkVOIiBkYi1pZD0icmE1MHd4c2Y2d3hkMG9lMmQwb3hyOTAzeGFleDI5MjB4c3Y5
IiB0aW1lc3RhbXA9IjE2ODgwNDQ0NzMiPjIwNTY8L2tleT48L2ZvcmVpZ24ta2V5cz48cmVmLXR5
cGUgbmFtZT0iSm91cm5hbCBBcnRpY2xlIj4xNzwvcmVmLXR5cGU+PGNvbnRyaWJ1dG9ycz48YXV0
aG9ycz48YXV0aG9yPlNoaW4sIEguIEouPC9hdXRob3I+PGF1dGhvcj5QYXJrLCBHLiBKLjwvYXV0
aG9yPjxhdXRob3I+SW4sIFkuIE4uPC9hdXRob3I+PGF1dGhvcj5LaW0sIFMuIEMuPC9hdXRob3I+
PGF1dGhvcj5LaW0sIEguPC9hdXRob3I+PGF1dGhvcj5MZWUsIFMuIFcuPC9hdXRob3I+PC9hdXRo
b3JzPjwvY29udHJpYnV0b3JzPjx0aXRsZXM+PHRpdGxlPlRoZSBlZmZlY3RzIG9mIGNhc2UgbWFu
YWdlbWVudCBwcm9ncmFtIGNvbXBsZXRpb24gb24gc3VpY2lkZSByaXNrIGFtb25nIHN1aWNpZGUg
YXR0ZW1wdGVyczogQSA1LXllYXIgb2JzZXJ2YXRpb25hbCBzdHVkeTwvdGl0bGU+PHNlY29uZGFy
eS10aXRsZT5BbSBKIEVtZXJnIE1lZDwvc2Vjb25kYXJ5LXRpdGxlPjwvdGl0bGVzPjxwZXJpb2Rp
Y2FsPjxmdWxsLXRpdGxlPkFtIEogRW1lcmcgTWVkPC9mdWxsLXRpdGxlPjwvcGVyaW9kaWNhbD48
cGFnZXM+MTgxMS0xODE3PC9wYWdlcz48dm9sdW1lPjM3PC92b2x1bWU+PG51bWJlcj4xMDwvbnVt
YmVyPjxkYXRlcz48eWVhcj4yMDE5PC95ZWFyPjwvZGF0ZXM+PHB1Yi1sb2NhdGlvbj5Vbml0ZWQg
U3RhdGVzPC9wdWItbG9jYXRpb24+PHVybHM+PC91cmxzPjxlbGVjdHJvbmljLXJlc291cmNlLW51
bT4xMC4xMDE2L2ouYWplbS4yMDE4LjEyLjAzNDwvZWxlY3Ryb25pYy1yZXNvdXJjZS1udW0+PC9y
ZWNvcmQ+PC9DaXRlPjxDaXRlPjxBdXRob3I+U2FsZTwvQXV0aG9yPjxZZWFyPjIwMjE8L1llYXI+
PFJlY051bT4yMDgxPC9SZWNOdW0+PHJlY29yZD48cmVjLW51bWJlcj4yMDgxPC9yZWMtbnVtYmVy
Pjxmb3JlaWduLWtleXM+PGtleSBhcHA9IkVOIiBkYi1pZD0icmE1MHd4c2Y2d3hkMG9lMmQwb3hy
OTAzeGFleDI5MjB4c3Y5IiB0aW1lc3RhbXA9IjE2ODgwNDQ0NzMiPjIwODE8L2tleT48L2ZvcmVp
Z24ta2V5cz48cmVmLXR5cGUgbmFtZT0iSm91cm5hbCBBcnRpY2xlIj4xNzwvcmVmLXR5cGU+PGNv
bnRyaWJ1dG9ycz48YXV0aG9ycz48YXV0aG9yPlNhbGUsIEVsaXphYmV0aDwvYXV0aG9yPjxhdXRo
b3I+U2FuZGh1LCBBbWFucHJlZXQgU2luZ2g8L2F1dGhvcj48YXV0aG9yPlZvbkRyYXMsIFNoYW5u
b248L2F1dGhvcj48L2F1dGhvcnM+PC9jb250cmlidXRvcnM+PHRpdGxlcz48dGl0bGU+RWZmZWN0
aXZlbmVzcyBvZiBhIGNvbnRpbnVpdHktb2YtY2FyZSBtb2RlbCB0byByZWR1Y2UgeW91dGggc3Vp
Y2lkYWxpdHk6IFByZWxpbWluYXJ5IGV2aWRlbmNlIGZyb20gS2Fuc2FzIENpdHksIFVTQTwvdGl0
bGU+PHNlY29uZGFyeS10aXRsZT5DcmlzaXM6IFRoZSBKb3VybmFsIG9mIENyaXNpcyBJbnRlcnZl
bnRpb24gYW5kIFN1aWNpZGUgUHJldmVudGlvbjwvc2Vjb25kYXJ5LXRpdGxlPjwvdGl0bGVzPjxw
ZXJpb2RpY2FsPjxmdWxsLXRpdGxlPkNyaXNpczogVGhlIEpvdXJuYWwgb2YgQ3Jpc2lzIEludGVy
dmVudGlvbiBhbmQgU3VpY2lkZSBQcmV2ZW50aW9uPC9mdWxsLXRpdGxlPjwvcGVyaW9kaWNhbD48
cGFnZXM+Tm8tU3BlY2lmaWVkPC9wYWdlcz48bnVtYmVyPkFsYnJpZ2h0LCBHLiwgRWFzdGdhcmQs
IEcuLCBHb2xkbWFuLCBSLiwgJmFtcDsgU2hvY2tsZXksIEsuICgyMDExKS4gS29nbml0byBBdC1y
aXNrIGZvciBoaWdoIHNjaG9vbCBlZHVjYXRvcnM6IE9uLWxpbmUgaW50ZXJhY3RpdmUgZ2F0ZWtl
ZXBlciB0cmFpbmluZyBzaW11bGF0aW9uIGZvciBpZGVudGlmaWNhdGlvbiBhbmQgcmVmZXJyYWwg
b2Ygc3R1ZGVudHMgZXhoaWJpdGluZyBzaWducyBvZiBwc3ljaG9sb2dpY2FsIGRpc3RyZXNzIFtV
bnB1Ymxpc2g8L251bWJlcj48ZGF0ZXM+PHllYXI+MjAyMTwveWVhcj48L2RhdGVzPjxwdWItbG9j
YXRpb24+R2VybWFueTwvcHViLWxvY2F0aW9uPjxwdWJsaXNoZXI+SG9ncmVmZSBQdWJsaXNoaW5n
R2VybWFueTwvcHVibGlzaGVyPjx1cmxzPjwvdXJscz48ZWxlY3Ryb25pYy1yZXNvdXJjZS1udW0+
aHR0cHM6Ly9keC5kb2kub3JnLzEwLjEwMjcvMDIyNy01OTEwL2EwMDA4MThodHRwczovL2R4LmRv
aS5vcmcvMTAuMTAyNy8wMjI3LTU5MTAvYTAwMDgxODwvZWxlY3Ryb25pYy1yZXNvdXJjZS1udW0+
PC9yZWNvcmQ+PC9DaXRlPjwvRW5kTm90ZT4A
</w:fldData>
        </w:fldChar>
      </w:r>
      <w:r w:rsidRPr="00667F27">
        <w:instrText xml:space="preserve"> ADDIN EN.CITE.DATA </w:instrText>
      </w:r>
      <w:r w:rsidRPr="00667F27">
        <w:fldChar w:fldCharType="end"/>
      </w:r>
      <w:r w:rsidRPr="00667F27">
        <w:fldChar w:fldCharType="separate"/>
      </w:r>
      <w:r w:rsidRPr="00667F27">
        <w:rPr>
          <w:noProof/>
          <w:vertAlign w:val="superscript"/>
        </w:rPr>
        <w:t>48-52</w:t>
      </w:r>
      <w:r w:rsidRPr="00667F27">
        <w:fldChar w:fldCharType="end"/>
      </w:r>
      <w:r w:rsidRPr="00667F27">
        <w:t xml:space="preserve">. All five of these provided some evidence for a reduction in suicide-related outcomes following a </w:t>
      </w:r>
      <w:r w:rsidR="00614011">
        <w:t>comprehensive aftercare</w:t>
      </w:r>
      <w:r w:rsidRPr="00667F27">
        <w:t xml:space="preserve"> program. Interestingly, one study also found that people who did not complete the case management program had more untreated stressors than those who did complete the program</w:t>
      </w:r>
      <w:r w:rsidRPr="00667F27">
        <w:fldChar w:fldCharType="begin"/>
      </w:r>
      <w:r w:rsidRPr="00667F27">
        <w:instrText xml:space="preserve"> ADDIN EN.CITE &lt;EndNote&gt;&lt;Cite&gt;&lt;Author&gt;Shin&lt;/Author&gt;&lt;Year&gt;2019&lt;/Year&gt;&lt;RecNum&gt;2056&lt;/RecNum&gt;&lt;DisplayText&gt;&lt;style face="superscript"&gt;51&lt;/style&gt;&lt;/DisplayText&gt;&lt;record&gt;&lt;rec-number&gt;2056&lt;/rec-number&gt;&lt;foreign-keys&gt;&lt;key app="EN" db-id="ra50wxsf6wxd0oe2d0oxr903xaex2920xsv9" timestamp="1688044473"&gt;2056&lt;/key&gt;&lt;/foreign-keys&gt;&lt;ref-type name="Journal Article"&gt;17&lt;/ref-type&gt;&lt;contributors&gt;&lt;authors&gt;&lt;author&gt;Shin, H. J.&lt;/author&gt;&lt;author&gt;Park, G. J.&lt;/author&gt;&lt;author&gt;In, Y. N.&lt;/author&gt;&lt;author&gt;Kim, S. C.&lt;/author&gt;&lt;author&gt;Kim, H.&lt;/author&gt;&lt;author&gt;Lee, S. W.&lt;/author&gt;&lt;/authors&gt;&lt;/contributors&gt;&lt;titles&gt;&lt;title&gt;The effects of case management program completion on suicide risk among suicide attempters: A 5-year observational study&lt;/title&gt;&lt;secondary-title&gt;Am J Emerg Med&lt;/secondary-title&gt;&lt;/titles&gt;&lt;periodical&gt;&lt;full-title&gt;Am J Emerg Med&lt;/full-title&gt;&lt;/periodical&gt;&lt;pages&gt;1811-1817&lt;/pages&gt;&lt;volume&gt;37&lt;/volume&gt;&lt;number&gt;10&lt;/number&gt;&lt;dates&gt;&lt;year&gt;2019&lt;/year&gt;&lt;/dates&gt;&lt;pub-location&gt;United States&lt;/pub-location&gt;&lt;urls&gt;&lt;/urls&gt;&lt;electronic-resource-num&gt;10.1016/j.ajem.2018.12.034&lt;/electronic-resource-num&gt;&lt;/record&gt;&lt;/Cite&gt;&lt;/EndNote&gt;</w:instrText>
      </w:r>
      <w:r w:rsidRPr="00667F27">
        <w:fldChar w:fldCharType="separate"/>
      </w:r>
      <w:r w:rsidRPr="00667F27">
        <w:rPr>
          <w:noProof/>
          <w:vertAlign w:val="superscript"/>
        </w:rPr>
        <w:t>51</w:t>
      </w:r>
      <w:r w:rsidRPr="00667F27">
        <w:fldChar w:fldCharType="end"/>
      </w:r>
      <w:r w:rsidRPr="00667F27">
        <w:t xml:space="preserve">. This suggests that a possible mechanism of action for the intervention may have been supporting people to resolve stressors that precipitated their suicide attempt. </w:t>
      </w:r>
    </w:p>
    <w:p w14:paraId="3637BACC" w14:textId="6BC5E753" w:rsidR="00667F27" w:rsidRPr="00667F27" w:rsidRDefault="00667F27" w:rsidP="00667F27">
      <w:pPr>
        <w:pStyle w:val="Heading5"/>
        <w:rPr>
          <w:rFonts w:cstheme="majorHAnsi"/>
        </w:rPr>
      </w:pPr>
      <w:r w:rsidRPr="00667F27">
        <w:rPr>
          <w:rFonts w:cstheme="majorHAnsi"/>
        </w:rPr>
        <w:t xml:space="preserve">Comprehensive </w:t>
      </w:r>
      <w:r w:rsidR="00614011">
        <w:rPr>
          <w:rFonts w:cstheme="majorHAnsi"/>
        </w:rPr>
        <w:t>a</w:t>
      </w:r>
      <w:r w:rsidRPr="00667F27">
        <w:rPr>
          <w:rFonts w:cstheme="majorHAnsi"/>
        </w:rPr>
        <w:t xml:space="preserve">ftercare – </w:t>
      </w:r>
      <w:r w:rsidR="00614011">
        <w:rPr>
          <w:rFonts w:cstheme="majorHAnsi"/>
        </w:rPr>
        <w:t>s</w:t>
      </w:r>
      <w:r w:rsidRPr="00667F27">
        <w:rPr>
          <w:rFonts w:cstheme="majorHAnsi"/>
        </w:rPr>
        <w:t>ummary</w:t>
      </w:r>
    </w:p>
    <w:p w14:paraId="1305F004" w14:textId="46DE235B" w:rsidR="00667F27" w:rsidRPr="00667F27" w:rsidRDefault="00667F27" w:rsidP="00F40A27">
      <w:r w:rsidRPr="00667F27">
        <w:t xml:space="preserve">We identified a range of evaluations of </w:t>
      </w:r>
      <w:r w:rsidR="00614011">
        <w:t>comprehensive aftercare</w:t>
      </w:r>
      <w:r w:rsidRPr="00667F27">
        <w:t xml:space="preserve"> programs. These evaluations took place in a variety of cultural contexts by distinct clinical and research teams. Although there were some exceptions, </w:t>
      </w:r>
      <w:proofErr w:type="gramStart"/>
      <w:r w:rsidRPr="00667F27">
        <w:t>the overall majority of</w:t>
      </w:r>
      <w:proofErr w:type="gramEnd"/>
      <w:r w:rsidRPr="00667F27">
        <w:t xml:space="preserve"> these studies provided support for the effectiveness of </w:t>
      </w:r>
      <w:r w:rsidR="00614011">
        <w:t>comprehensive aftercare</w:t>
      </w:r>
      <w:r w:rsidRPr="00667F27">
        <w:t xml:space="preserve"> in reducing rates of reattempt. However, several evaluations found that the effects of interventions tended to fade over time, with the specific estimates of effect duration varying between six months and three years across studies.</w:t>
      </w:r>
    </w:p>
    <w:p w14:paraId="65D57D00" w14:textId="77777777" w:rsidR="00667F27" w:rsidRPr="00667F27" w:rsidRDefault="00667F27" w:rsidP="00F40A27">
      <w:r w:rsidRPr="00667F27">
        <w:t xml:space="preserve">Subgroup analyses yielded mixed findings, with suggestions that programs may be differentially effective depending upon whether a person has a history of prior reattempts, their gender, or whether they experience a comorbid Axis II disorder. However, in most cases these findings resulted from post-hoc re-analysis of initial evaluation data and tended not to have been replicated. Further research is required to understand the varying needs and potentially differential effectiveness of aftercare for various subgroups within the broader population. </w:t>
      </w:r>
    </w:p>
    <w:p w14:paraId="4A296801" w14:textId="7ABCE89A" w:rsidR="00667F27" w:rsidRPr="00667F27" w:rsidRDefault="00667F27" w:rsidP="00667F27">
      <w:pPr>
        <w:pStyle w:val="Heading5"/>
        <w:spacing w:line="360" w:lineRule="auto"/>
        <w:rPr>
          <w:rFonts w:cstheme="majorHAnsi"/>
        </w:rPr>
      </w:pPr>
      <w:r w:rsidRPr="00667F27">
        <w:rPr>
          <w:rFonts w:cstheme="majorHAnsi"/>
        </w:rPr>
        <w:lastRenderedPageBreak/>
        <w:t xml:space="preserve">Comprehensive </w:t>
      </w:r>
      <w:r w:rsidR="00614011">
        <w:rPr>
          <w:rFonts w:cstheme="majorHAnsi"/>
        </w:rPr>
        <w:t>a</w:t>
      </w:r>
      <w:r w:rsidRPr="00667F27">
        <w:rPr>
          <w:rFonts w:cstheme="majorHAnsi"/>
        </w:rPr>
        <w:t xml:space="preserve">ftercare – </w:t>
      </w:r>
      <w:r w:rsidR="00614011">
        <w:rPr>
          <w:rFonts w:cstheme="majorHAnsi"/>
        </w:rPr>
        <w:t>c</w:t>
      </w:r>
      <w:r w:rsidRPr="00667F27">
        <w:rPr>
          <w:rFonts w:cstheme="majorHAnsi"/>
        </w:rPr>
        <w:t xml:space="preserve">ommon </w:t>
      </w:r>
      <w:r w:rsidR="00EE6225">
        <w:rPr>
          <w:rFonts w:cstheme="majorHAnsi"/>
        </w:rPr>
        <w:t>c</w:t>
      </w:r>
      <w:r w:rsidRPr="00667F27">
        <w:rPr>
          <w:rFonts w:cstheme="majorHAnsi"/>
        </w:rPr>
        <w:t>omponents</w:t>
      </w:r>
    </w:p>
    <w:p w14:paraId="3187C3A2" w14:textId="3D478C01" w:rsidR="00667F27" w:rsidRPr="00667F27" w:rsidRDefault="00667F27" w:rsidP="00667F27">
      <w:pPr>
        <w:spacing w:line="360" w:lineRule="auto"/>
        <w:rPr>
          <w:rFonts w:cstheme="minorHAnsi"/>
        </w:rPr>
      </w:pPr>
      <w:r w:rsidRPr="00667F27">
        <w:rPr>
          <w:rFonts w:cstheme="minorHAnsi"/>
        </w:rPr>
        <w:t xml:space="preserve">The </w:t>
      </w:r>
      <w:r w:rsidR="00614011">
        <w:rPr>
          <w:rFonts w:cstheme="minorHAnsi"/>
        </w:rPr>
        <w:t>comprehensive aftercare</w:t>
      </w:r>
      <w:r w:rsidRPr="00667F27">
        <w:rPr>
          <w:rFonts w:cstheme="minorHAnsi"/>
        </w:rPr>
        <w:t xml:space="preserve"> programs that demonstrated reductions in suicide-related outcomes tended to: </w:t>
      </w:r>
    </w:p>
    <w:p w14:paraId="4068EC74"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Be well-integrated with broader service models and were often co-located. The aftercare programs were not a substitute for healthcare but offered support and facilitated engagement with broader service models that appeared to be well-resourced and able to offer clinical services in a timely manner.</w:t>
      </w:r>
    </w:p>
    <w:p w14:paraId="1443E660"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Begin care with initial contact while the patient was still in hospital to offer education, with several also offering support for family members at this time.</w:t>
      </w:r>
    </w:p>
    <w:p w14:paraId="0BE9A840"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Be clinically staffed. Several also included support for aftercare staff such as regular case conferences or supervision with mental health professionals e.g., psychiatrists.</w:t>
      </w:r>
    </w:p>
    <w:p w14:paraId="1DE85BA5"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Offer assertive or persistent follow-up that is initiated rapidly (if not initiated in-hospital, then typically within 24-48 hours of discharge).</w:t>
      </w:r>
    </w:p>
    <w:p w14:paraId="76108BD9"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Explicitly reference flexible implementation in response to the needs of people accessing the program, with the frequency and duration modifiable.</w:t>
      </w:r>
    </w:p>
    <w:p w14:paraId="73D20BE6"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Couple case management intervention with brief contacts or informative websites offering education and therapeutic resources.</w:t>
      </w:r>
    </w:p>
    <w:p w14:paraId="5C1F715C"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Offer a higher intensity of care early in the program that gradually decreases. Several described weekly contact in the initial 4 weeks, then monthly contact until around six months, at which point it may have ceased or decreased to quarterly or biannual contact. Notably, the effectiveness of programs often decreased around the time that the intensity of intervention tapered.</w:t>
      </w:r>
    </w:p>
    <w:p w14:paraId="3D4CCB89" w14:textId="77777777" w:rsidR="00667F27" w:rsidRPr="00667F27" w:rsidRDefault="00667F27" w:rsidP="00716A73">
      <w:pPr>
        <w:pStyle w:val="ListParagraph"/>
        <w:numPr>
          <w:ilvl w:val="0"/>
          <w:numId w:val="11"/>
        </w:numPr>
        <w:spacing w:after="200" w:line="360" w:lineRule="auto"/>
        <w:rPr>
          <w:rFonts w:cstheme="minorHAnsi"/>
        </w:rPr>
      </w:pPr>
      <w:r w:rsidRPr="00667F27">
        <w:rPr>
          <w:rFonts w:cstheme="minorHAnsi"/>
        </w:rPr>
        <w:t>Address a broader scope of biopsychosocial needs that a person who has attempted suicide may have via broader case management and problem-solving assistance, rather than narrow focus on adherence to a treatment plan made at discharge.</w:t>
      </w:r>
    </w:p>
    <w:p w14:paraId="46291CF0" w14:textId="35E7B229" w:rsidR="00667F27" w:rsidRPr="00667F27" w:rsidRDefault="00667F27" w:rsidP="00667F27">
      <w:pPr>
        <w:pStyle w:val="Heading4"/>
        <w:rPr>
          <w:rFonts w:cstheme="majorHAnsi"/>
        </w:rPr>
      </w:pPr>
      <w:r w:rsidRPr="00667F27">
        <w:rPr>
          <w:rFonts w:cstheme="majorHAnsi"/>
        </w:rPr>
        <w:t xml:space="preserve">Brief </w:t>
      </w:r>
      <w:r w:rsidR="00D504B8">
        <w:rPr>
          <w:rFonts w:cstheme="majorHAnsi"/>
        </w:rPr>
        <w:t>i</w:t>
      </w:r>
      <w:r w:rsidRPr="00667F27">
        <w:rPr>
          <w:rFonts w:cstheme="majorHAnsi"/>
        </w:rPr>
        <w:t>nterventions</w:t>
      </w:r>
    </w:p>
    <w:p w14:paraId="3247F8AF" w14:textId="04F00AF4" w:rsidR="00667F27" w:rsidRPr="00667F27" w:rsidRDefault="00667F27" w:rsidP="00F40A27">
      <w:r w:rsidRPr="00667F27">
        <w:t xml:space="preserve">Brief </w:t>
      </w:r>
      <w:r w:rsidR="00D504B8">
        <w:t>i</w:t>
      </w:r>
      <w:r w:rsidRPr="00667F27">
        <w:t xml:space="preserve">ntervention aftercare programs typically offer short-term support via limited sessions (usually less than six), and often of brief duration (around 15 minutes). They are more active than </w:t>
      </w:r>
      <w:r w:rsidR="00614011">
        <w:t>brief contact interventions</w:t>
      </w:r>
      <w:r w:rsidRPr="00667F27">
        <w:t xml:space="preserve"> and usually involve reciprocal communication with participants. Overall, brief interventions are less likely to include case management and are not assertive in follow-up. The content and goals of sessions varies considerably between programs, including brief risk assessment, </w:t>
      </w:r>
      <w:proofErr w:type="gramStart"/>
      <w:r w:rsidRPr="00667F27">
        <w:t>support</w:t>
      </w:r>
      <w:proofErr w:type="gramEnd"/>
      <w:r w:rsidRPr="00667F27">
        <w:t xml:space="preserve"> and encouragement to engage in treatment, and even clinical strategies. The number of controlled evaluations of </w:t>
      </w:r>
      <w:r w:rsidR="00D504B8">
        <w:t>brief interventions</w:t>
      </w:r>
      <w:r w:rsidRPr="00667F27">
        <w:t xml:space="preserve"> has more than doubled compared to the </w:t>
      </w:r>
      <w:r w:rsidR="00C556DC">
        <w:t>2019</w:t>
      </w:r>
      <w:r w:rsidRPr="00667F27">
        <w:t xml:space="preserve"> Evidence Check, with many more uncontrolled (</w:t>
      </w:r>
      <w:proofErr w:type="gramStart"/>
      <w:r w:rsidRPr="00667F27">
        <w:t>e.g.</w:t>
      </w:r>
      <w:proofErr w:type="gramEnd"/>
      <w:r w:rsidRPr="00667F27">
        <w:t xml:space="preserve"> pre-post) evaluation studies. Below we discuss findings from controlled evaluations of </w:t>
      </w:r>
      <w:r w:rsidR="0076207B">
        <w:t>b</w:t>
      </w:r>
      <w:r w:rsidRPr="00667F27">
        <w:t xml:space="preserve">rief </w:t>
      </w:r>
      <w:r w:rsidR="0076207B">
        <w:t>i</w:t>
      </w:r>
      <w:r w:rsidRPr="00667F27">
        <w:t xml:space="preserve">ntervention programs including the components evaluated and their evidence. </w:t>
      </w:r>
    </w:p>
    <w:p w14:paraId="0E1C0EB8" w14:textId="7865C769" w:rsidR="00667F27" w:rsidRPr="00667F27" w:rsidRDefault="00667F27" w:rsidP="00667F27">
      <w:pPr>
        <w:pStyle w:val="Heading5"/>
        <w:rPr>
          <w:rFonts w:cstheme="majorHAnsi"/>
        </w:rPr>
      </w:pPr>
      <w:r w:rsidRPr="00667F27">
        <w:rPr>
          <w:rFonts w:cstheme="majorHAnsi"/>
        </w:rPr>
        <w:t xml:space="preserve">Telephone </w:t>
      </w:r>
      <w:r w:rsidR="00010B02" w:rsidRPr="00667F27">
        <w:rPr>
          <w:rFonts w:cstheme="majorHAnsi"/>
        </w:rPr>
        <w:t xml:space="preserve">follow-up for adults </w:t>
      </w:r>
    </w:p>
    <w:p w14:paraId="656D64B6" w14:textId="77777777" w:rsidR="00667F27" w:rsidRPr="00667F27" w:rsidRDefault="00667F27" w:rsidP="00F40A27">
      <w:r w:rsidRPr="00667F27">
        <w:t xml:space="preserve">Several programs included a series of telephone-based follow-up calls at pre-determined timepoints. Many programs included phone calls alongside other intervention components, but at least two </w:t>
      </w:r>
      <w:r w:rsidRPr="00667F27">
        <w:lastRenderedPageBreak/>
        <w:t>programs have found evidence for the effectiveness of follow-up calls as single component interventions. One program included three follow-up calls by a nurse at days 8, 30, and 60, and resulted in a 33% reduction in reattempts compared to a historical control group</w:t>
      </w:r>
      <w:r w:rsidRPr="00667F27">
        <w:fldChar w:fldCharType="begin">
          <w:fldData xml:space="preserve">PEVuZE5vdGU+PENpdGU+PEF1dGhvcj5FeGJyYXlhdDwvQXV0aG9yPjxZZWFyPjIwMTc8L1llYXI+
PFJlY051bT4yMTIxPC9SZWNOdW0+PERpc3BsYXlUZXh0PjxzdHlsZSBmYWNlPSJzdXBlcnNjcmlw
dCI+NTM8L3N0eWxlPjwvRGlzcGxheVRleHQ+PHJlY29yZD48cmVjLW51bWJlcj4yMTIxPC9yZWMt
bnVtYmVyPjxmb3JlaWduLWtleXM+PGtleSBhcHA9IkVOIiBkYi1pZD0icmE1MHd4c2Y2d3hkMG9l
MmQwb3hyOTAzeGFleDI5MjB4c3Y5IiB0aW1lc3RhbXA9IjE2ODgwNDUxMTQiPjIxMjE8L2tleT48
L2ZvcmVpZ24ta2V5cz48cmVmLXR5cGUgbmFtZT0iSm91cm5hbCBBcnRpY2xlIj4xNzwvcmVmLXR5
cGU+PGNvbnRyaWJ1dG9ycz48YXV0aG9ycz48YXV0aG9yPkV4YnJheWF0LCBTb3BoaWU8L2F1dGhv
cj48YXV0aG9yPkNvdWRyb3QsIENsb3RpbGRlPC9hdXRob3I+PGF1dGhvcj5Hb3VyZG9uLCBYYXZp
ZXI8L2F1dGhvcj48YXV0aG9yPkdheSwgQXVyZWxpYTwvYXV0aG9yPjxhdXRob3I+U2V2b3MsIEpl
c3NpY2E8L2F1dGhvcj48YXV0aG9yPlBlbGxldCwgSmFjcXVlczwvYXV0aG9yPjxhdXRob3I+VHJv
bWJlcnQtUGF2aW90LCBCZWF0cmljZTwvYXV0aG9yPjxhdXRob3I+TWFzc291YnJlLCBDYXRoZXJp
bmU8L2F1dGhvcj48L2F1dGhvcnM+PC9jb250cmlidXRvcnM+PGF1dGgtYWRkcmVzcz5TZXZvcywg
SmVzc2ljYTogai5zZXZvc0Bob3RtYWlsLmZyJiN4RDtTZXZvcywgSmVzc2ljYTogRGVwYXJ0bWVu
dCBvZiBBZHVsdCBQc3ljaGlhdHJ5LCBVbml2ZXJzaXR5IEhvc3BpdGFsLCBTYWludC1FdGllbm5l
LCBGcmFuY2UsIGouc2V2b3NAaG90bWFpbC5mciYjeEQ7RXhicmF5YXQsIFNvcGhpZTogRGVwYXJ0
bWVudCBvZiBFbWVyZ2VuY3kgUHN5Y2hpYXRyeSwgVW5pdmVyc2l0eSBIb3NwaXRhbCwgU2FpbnQt
RXRpZW5uZSwgRnJhbmNlJiN4RDtDb3Vkcm90LCBDbG90aWxkZTogRGVwYXJ0bWVudCBvZiBFbWVy
Z2VuY3kgUHN5Y2hpYXRyeSwgVW5pdmVyc2l0eSBIb3NwaXRhbCwgU2FpbnQtRXRpZW5uZSwgRnJh
bmNlJiN4RDtHb3VyZG9uLCBYYXZpZXI6IERlcGFydG1lbnQgb2YgRW1lcmdlbmN5IFBzeWNoaWF0
cnksIFVuaXZlcnNpdHkgSG9zcGl0YWwsIFNhaW50LUV0aWVubmUsIEZyYW5jZSYjeEQ7R2F5LCBB
dXJlbGlhOiBEZXBhcnRtZW50IG9mIEFkdWx0IFBzeWNoaWF0cnksIFVuaXZlcnNpdHkgSG9zcGl0
YWwsIFNhaW50LUV0aWVubmUsIEZyYW5jZSYjeEQ7U2V2b3MsIEplc3NpY2E6IERlcGFydG1lbnQg
b2YgQWR1bHQgUHN5Y2hpYXRyeSwgVW5pdmVyc2l0eSBIb3NwaXRhbCwgU2FpbnQtRXRpZW5uZSwg
RnJhbmNlJiN4RDtQZWxsZXQsIEphY3F1ZXM6IERlcGFydG1lbnQgb2YgQWR1bHQgUHN5Y2hpYXRy
eSwgVW5pdmVyc2l0eSBIb3NwaXRhbCwgU2FpbnQtRXRpZW5uZSwgRnJhbmNlJiN4RDtUcm9tYmVy
dC1QYXZpb3QsIEJlYXRyaWNlOiBEZXBhcnRtZW50IG9mIFB1YmxpYyBIZWFsdGggYW5kIE1lZGlj
YWwgSW5mb3JtYXRpb24sIFVuaXZlcnNpdHkgSG9zcGl0YWwsIFNhaW50LUV0aWVubmUsIEZyYW5j
ZSYjeEQ7TWFzc291YnJlLCBDYXRoZXJpbmU6IERlcGFydG1lbnQgb2YgRW1lcmdlbmN5IFBzeWNo
aWF0cnksIFVuaXZlcnNpdHkgSG9zcGl0YWwsIFNhaW50LUV0aWVubmUsIEZyYW5jZTwvYXV0aC1h
ZGRyZXNzPjx0aXRsZXM+PHRpdGxlPkVmZmVjdCBvZiB0ZWxlcGhvbmUgZm9sbG93LXVwIG9uIHJl
cGVhdGVkIHN1aWNpZGUgYXR0ZW1wdCBpbiBwYXRpZW50cyBkaXNjaGFyZ2VkIGZyb20gYW4gZW1l
cmdlbmN5IHBzeWNoaWF0cnkgZGVwYXJ0bWVudDogQSBjb250cm9sbGVkIHN0dWR5PC90aXRsZT48
c2Vjb25kYXJ5LXRpdGxlPkJNQyBQc3ljaGlhdHJ5IFZvbCAxNyAyMDE3LCBBcnRJRCA5Njwvc2Vj
b25kYXJ5LXRpdGxlPjwvdGl0bGVzPjxwZXJpb2RpY2FsPjxmdWxsLXRpdGxlPkJNQyBQc3ljaGlh
dHJ5IFZvbCAxNyAyMDE3LCBBcnRJRCA5NjwvZnVsbC10aXRsZT48L3BlcmlvZGljYWw+PHZvbHVt
ZT4xNzwvdm9sdW1lPjxrZXl3b3Jkcz48a2V5d29yZD5FbWVyZ2VuY3ksIEZvbGxvdy11cCwgTnVy
c2UsIFBob25lLCBTdWljaWRlIGF0dGVtcHRzPC9rZXl3b3JkPjxrZXl3b3JkPipBdHRlbXB0ZWQg
U3VpY2lkZTwva2V5d29yZD48a2V5d29yZD4qUG9zdHRyZWF0bWVudCBGb2xsb3d1cDwva2V5d29y
ZD48a2V5d29yZD4qUHN5Y2hpYXRyaWMgUGF0aWVudHM8L2tleXdvcmQ+PGtleXdvcmQ+KlRyZWF0
bWVudCBFZmZlY3RpdmVuZXNzIEV2YWx1YXRpb248L2tleXdvcmQ+PGtleXdvcmQ+RW1lcmdlbmN5
IFNlcnZpY2VzPC9rZXl3b3JkPjxrZXl3b3JkPlBzeWNoaWF0cmljIEhvc3BpdGFsIERpc2NoYXJn
ZTwva2V5d29yZD48a2V5d29yZD5TdWljaWRlPC9rZXl3b3JkPjxrZXl3b3JkPklucGF0aWVudCAm
YW1wOyBIb3NwaXRhbCBTZXJ2aWNlcyBbMzM3OV08L2tleXdvcmQ+PGtleXdvcmQ+SHVtYW4gTWFs
ZSBGZW1hbGUgQWR1bHRob29kICgxOCB5cnMgJmFtcDsgb2xkZXIpPC9rZXl3b3JkPjxrZXl3b3Jk
PkZyYW5jZTwva2V5d29yZD48L2tleXdvcmRzPjxkYXRlcz48eWVhcj4yMDE3PC95ZWFyPjxwdWIt
ZGF0ZXM+PGRhdGU+TWFyPC9kYXRlPjwvcHViLWRhdGVzPjwvZGF0ZXM+PGlzYm4+MTQ3MS0yNDRY
PC9pc2JuPjxhY2Nlc3Npb24tbnVtPjIwMTctMTMxMDMtMDAxPC9hY2Nlc3Npb24tbnVtPjx3b3Jr
LXR5cGU+RW1waXJpY2FsIFN0dWR5OyBGb2xsb3d1cCBTdHVkeTsgSW50ZXJ2aWV3OyBRdWFudGl0
YXRpdmUgU3R1ZHk8L3dvcmstdHlwZT48dXJscz48cmVsYXRlZC11cmxzPjx1cmw+aHR0cDovL292
aWRzcC5vdmlkLmNvbS9vdmlkd2ViLmNnaT9UPUpTJmFtcDtDU0M9WSZhbXA7TkVXUz1OJmFtcDtQ
QUdFPWZ1bGx0ZXh0JmFtcDtEPXBzeWMxM2EmYW1wO0FOPTIwMTctMTMxMDMtMDAxPC91cmw+PHVy
bD5odHRwOi8vcHJpbW9hLmxpYnJhcnkudW5zdy5lZHUuYXUvb3BlbnVybC82MVVOU1dfSU5TVC9V
TlNXX1NFUlZJQ0VTX1BBR0U/c2lkPU9WSUQ6cHN5Y2RiJmFtcDtpZD1wbWlkOiZhbXA7aWQ9ZG9p
OiZhbXA7aXNzbj0xNDcxLTI0NFgmYW1wO2lzYm49JmFtcDt2b2x1bWU9MTcmYW1wO2lzc3VlPSZh
bXA7c3BhZ2U9OTYmYW1wO3BhZ2VzPSZhbXA7ZGF0ZT0yMDE3JmFtcDt0aXRsZT1CTUMrUHN5Y2hp
YXRyeSZhbXA7YXRpdGxlPUVmZmVjdCtvZit0ZWxlcGhvbmUrZm9sbG93LXVwK29uK3JlcGVhdGVk
K3N1aWNpZGUrYXR0ZW1wdCtpbitwYXRpZW50cytkaXNjaGFyZ2VkK2Zyb20rYW4rZW1lcmdlbmN5
K3BzeWNoaWF0cnkrZGVwYXJ0bWVudCUzQStBK2NvbnRyb2xsZWQrc3R1ZHkuJmFtcDthdWxhc3Q9
RXhicmF5YXQmYW1wO3BpZD0lM0NhdXRob3IlM0VFeGJyYXlhdCUyQytTb3BoaWUlM0JDb3Vkcm90
JTJDK0Nsb3RpbGRlJTNCR291cmRvbiUyQytYYXZpZXIlM0JHYXklMkMrQXVyZWxpYSUzQlNldm9z
JTJDK0plc3NpY2ElM0JQZWxsZXQlMkMrSmFjcXVlcyUzQlRyb21iZXJ0LVBhdmlvdCUyQytCZWF0
cmljZSUzQk1hc3NvdWJyZSUyQytDYXRoZXJpbmUlM0MlMkZhdXRob3IlM0UlM0NBTiUzRTIwMTct
MTMxMDMtMDAxJTNDJTJGQU4lM0UlM0NEVCUzRUpvdXJuYWwrQXJ0aWNsZSUzQyUyRkRUJTNFPC91
cmw+PC9yZWxhdGVkLXVybHM+PC91cmxzPjxyZW1vdGUtZGF0YWJhc2UtbmFtZT5Qc3ljSU5GTzwv
cmVtb3RlLWRhdGFiYXNlLW5hbWU+PHJlbW90ZS1kYXRhYmFzZS1wcm92aWRlcj5PdmlkIFRlY2hu
b2xvZ2llczwvcmVtb3RlLWRhdGFiYXNlLXByb3ZpZGVyPjxsYW5ndWFnZT5FbmdsaXNoPC9sYW5n
dWFnZT48L3JlY29yZD48L0NpdGU+PC9FbmROb3RlPgB=
</w:fldData>
        </w:fldChar>
      </w:r>
      <w:r w:rsidRPr="00667F27">
        <w:instrText xml:space="preserve"> ADDIN EN.CITE </w:instrText>
      </w:r>
      <w:r w:rsidRPr="00667F27">
        <w:fldChar w:fldCharType="begin">
          <w:fldData xml:space="preserve">PEVuZE5vdGU+PENpdGU+PEF1dGhvcj5FeGJyYXlhdDwvQXV0aG9yPjxZZWFyPjIwMTc8L1llYXI+
PFJlY051bT4yMTIxPC9SZWNOdW0+PERpc3BsYXlUZXh0PjxzdHlsZSBmYWNlPSJzdXBlcnNjcmlw
dCI+NTM8L3N0eWxlPjwvRGlzcGxheVRleHQ+PHJlY29yZD48cmVjLW51bWJlcj4yMTIxPC9yZWMt
bnVtYmVyPjxmb3JlaWduLWtleXM+PGtleSBhcHA9IkVOIiBkYi1pZD0icmE1MHd4c2Y2d3hkMG9l
MmQwb3hyOTAzeGFleDI5MjB4c3Y5IiB0aW1lc3RhbXA9IjE2ODgwNDUxMTQiPjIxMjE8L2tleT48
L2ZvcmVpZ24ta2V5cz48cmVmLXR5cGUgbmFtZT0iSm91cm5hbCBBcnRpY2xlIj4xNzwvcmVmLXR5
cGU+PGNvbnRyaWJ1dG9ycz48YXV0aG9ycz48YXV0aG9yPkV4YnJheWF0LCBTb3BoaWU8L2F1dGhv
cj48YXV0aG9yPkNvdWRyb3QsIENsb3RpbGRlPC9hdXRob3I+PGF1dGhvcj5Hb3VyZG9uLCBYYXZp
ZXI8L2F1dGhvcj48YXV0aG9yPkdheSwgQXVyZWxpYTwvYXV0aG9yPjxhdXRob3I+U2V2b3MsIEpl
c3NpY2E8L2F1dGhvcj48YXV0aG9yPlBlbGxldCwgSmFjcXVlczwvYXV0aG9yPjxhdXRob3I+VHJv
bWJlcnQtUGF2aW90LCBCZWF0cmljZTwvYXV0aG9yPjxhdXRob3I+TWFzc291YnJlLCBDYXRoZXJp
bmU8L2F1dGhvcj48L2F1dGhvcnM+PC9jb250cmlidXRvcnM+PGF1dGgtYWRkcmVzcz5TZXZvcywg
SmVzc2ljYTogai5zZXZvc0Bob3RtYWlsLmZyJiN4RDtTZXZvcywgSmVzc2ljYTogRGVwYXJ0bWVu
dCBvZiBBZHVsdCBQc3ljaGlhdHJ5LCBVbml2ZXJzaXR5IEhvc3BpdGFsLCBTYWludC1FdGllbm5l
LCBGcmFuY2UsIGouc2V2b3NAaG90bWFpbC5mciYjeEQ7RXhicmF5YXQsIFNvcGhpZTogRGVwYXJ0
bWVudCBvZiBFbWVyZ2VuY3kgUHN5Y2hpYXRyeSwgVW5pdmVyc2l0eSBIb3NwaXRhbCwgU2FpbnQt
RXRpZW5uZSwgRnJhbmNlJiN4RDtDb3Vkcm90LCBDbG90aWxkZTogRGVwYXJ0bWVudCBvZiBFbWVy
Z2VuY3kgUHN5Y2hpYXRyeSwgVW5pdmVyc2l0eSBIb3NwaXRhbCwgU2FpbnQtRXRpZW5uZSwgRnJh
bmNlJiN4RDtHb3VyZG9uLCBYYXZpZXI6IERlcGFydG1lbnQgb2YgRW1lcmdlbmN5IFBzeWNoaWF0
cnksIFVuaXZlcnNpdHkgSG9zcGl0YWwsIFNhaW50LUV0aWVubmUsIEZyYW5jZSYjeEQ7R2F5LCBB
dXJlbGlhOiBEZXBhcnRtZW50IG9mIEFkdWx0IFBzeWNoaWF0cnksIFVuaXZlcnNpdHkgSG9zcGl0
YWwsIFNhaW50LUV0aWVubmUsIEZyYW5jZSYjeEQ7U2V2b3MsIEplc3NpY2E6IERlcGFydG1lbnQg
b2YgQWR1bHQgUHN5Y2hpYXRyeSwgVW5pdmVyc2l0eSBIb3NwaXRhbCwgU2FpbnQtRXRpZW5uZSwg
RnJhbmNlJiN4RDtQZWxsZXQsIEphY3F1ZXM6IERlcGFydG1lbnQgb2YgQWR1bHQgUHN5Y2hpYXRy
eSwgVW5pdmVyc2l0eSBIb3NwaXRhbCwgU2FpbnQtRXRpZW5uZSwgRnJhbmNlJiN4RDtUcm9tYmVy
dC1QYXZpb3QsIEJlYXRyaWNlOiBEZXBhcnRtZW50IG9mIFB1YmxpYyBIZWFsdGggYW5kIE1lZGlj
YWwgSW5mb3JtYXRpb24sIFVuaXZlcnNpdHkgSG9zcGl0YWwsIFNhaW50LUV0aWVubmUsIEZyYW5j
ZSYjeEQ7TWFzc291YnJlLCBDYXRoZXJpbmU6IERlcGFydG1lbnQgb2YgRW1lcmdlbmN5IFBzeWNo
aWF0cnksIFVuaXZlcnNpdHkgSG9zcGl0YWwsIFNhaW50LUV0aWVubmUsIEZyYW5jZTwvYXV0aC1h
ZGRyZXNzPjx0aXRsZXM+PHRpdGxlPkVmZmVjdCBvZiB0ZWxlcGhvbmUgZm9sbG93LXVwIG9uIHJl
cGVhdGVkIHN1aWNpZGUgYXR0ZW1wdCBpbiBwYXRpZW50cyBkaXNjaGFyZ2VkIGZyb20gYW4gZW1l
cmdlbmN5IHBzeWNoaWF0cnkgZGVwYXJ0bWVudDogQSBjb250cm9sbGVkIHN0dWR5PC90aXRsZT48
c2Vjb25kYXJ5LXRpdGxlPkJNQyBQc3ljaGlhdHJ5IFZvbCAxNyAyMDE3LCBBcnRJRCA5Njwvc2Vj
b25kYXJ5LXRpdGxlPjwvdGl0bGVzPjxwZXJpb2RpY2FsPjxmdWxsLXRpdGxlPkJNQyBQc3ljaGlh
dHJ5IFZvbCAxNyAyMDE3LCBBcnRJRCA5NjwvZnVsbC10aXRsZT48L3BlcmlvZGljYWw+PHZvbHVt
ZT4xNzwvdm9sdW1lPjxrZXl3b3Jkcz48a2V5d29yZD5FbWVyZ2VuY3ksIEZvbGxvdy11cCwgTnVy
c2UsIFBob25lLCBTdWljaWRlIGF0dGVtcHRzPC9rZXl3b3JkPjxrZXl3b3JkPipBdHRlbXB0ZWQg
U3VpY2lkZTwva2V5d29yZD48a2V5d29yZD4qUG9zdHRyZWF0bWVudCBGb2xsb3d1cDwva2V5d29y
ZD48a2V5d29yZD4qUHN5Y2hpYXRyaWMgUGF0aWVudHM8L2tleXdvcmQ+PGtleXdvcmQ+KlRyZWF0
bWVudCBFZmZlY3RpdmVuZXNzIEV2YWx1YXRpb248L2tleXdvcmQ+PGtleXdvcmQ+RW1lcmdlbmN5
IFNlcnZpY2VzPC9rZXl3b3JkPjxrZXl3b3JkPlBzeWNoaWF0cmljIEhvc3BpdGFsIERpc2NoYXJn
ZTwva2V5d29yZD48a2V5d29yZD5TdWljaWRlPC9rZXl3b3JkPjxrZXl3b3JkPklucGF0aWVudCAm
YW1wOyBIb3NwaXRhbCBTZXJ2aWNlcyBbMzM3OV08L2tleXdvcmQ+PGtleXdvcmQ+SHVtYW4gTWFs
ZSBGZW1hbGUgQWR1bHRob29kICgxOCB5cnMgJmFtcDsgb2xkZXIpPC9rZXl3b3JkPjxrZXl3b3Jk
PkZyYW5jZTwva2V5d29yZD48L2tleXdvcmRzPjxkYXRlcz48eWVhcj4yMDE3PC95ZWFyPjxwdWIt
ZGF0ZXM+PGRhdGU+TWFyPC9kYXRlPjwvcHViLWRhdGVzPjwvZGF0ZXM+PGlzYm4+MTQ3MS0yNDRY
PC9pc2JuPjxhY2Nlc3Npb24tbnVtPjIwMTctMTMxMDMtMDAxPC9hY2Nlc3Npb24tbnVtPjx3b3Jr
LXR5cGU+RW1waXJpY2FsIFN0dWR5OyBGb2xsb3d1cCBTdHVkeTsgSW50ZXJ2aWV3OyBRdWFudGl0
YXRpdmUgU3R1ZHk8L3dvcmstdHlwZT48dXJscz48cmVsYXRlZC11cmxzPjx1cmw+aHR0cDovL292
aWRzcC5vdmlkLmNvbS9vdmlkd2ViLmNnaT9UPUpTJmFtcDtDU0M9WSZhbXA7TkVXUz1OJmFtcDtQ
QUdFPWZ1bGx0ZXh0JmFtcDtEPXBzeWMxM2EmYW1wO0FOPTIwMTctMTMxMDMtMDAxPC91cmw+PHVy
bD5odHRwOi8vcHJpbW9hLmxpYnJhcnkudW5zdy5lZHUuYXUvb3BlbnVybC82MVVOU1dfSU5TVC9V
TlNXX1NFUlZJQ0VTX1BBR0U/c2lkPU9WSUQ6cHN5Y2RiJmFtcDtpZD1wbWlkOiZhbXA7aWQ9ZG9p
OiZhbXA7aXNzbj0xNDcxLTI0NFgmYW1wO2lzYm49JmFtcDt2b2x1bWU9MTcmYW1wO2lzc3VlPSZh
bXA7c3BhZ2U9OTYmYW1wO3BhZ2VzPSZhbXA7ZGF0ZT0yMDE3JmFtcDt0aXRsZT1CTUMrUHN5Y2hp
YXRyeSZhbXA7YXRpdGxlPUVmZmVjdCtvZit0ZWxlcGhvbmUrZm9sbG93LXVwK29uK3JlcGVhdGVk
K3N1aWNpZGUrYXR0ZW1wdCtpbitwYXRpZW50cytkaXNjaGFyZ2VkK2Zyb20rYW4rZW1lcmdlbmN5
K3BzeWNoaWF0cnkrZGVwYXJ0bWVudCUzQStBK2NvbnRyb2xsZWQrc3R1ZHkuJmFtcDthdWxhc3Q9
RXhicmF5YXQmYW1wO3BpZD0lM0NhdXRob3IlM0VFeGJyYXlhdCUyQytTb3BoaWUlM0JDb3Vkcm90
JTJDK0Nsb3RpbGRlJTNCR291cmRvbiUyQytYYXZpZXIlM0JHYXklMkMrQXVyZWxpYSUzQlNldm9z
JTJDK0plc3NpY2ElM0JQZWxsZXQlMkMrSmFjcXVlcyUzQlRyb21iZXJ0LVBhdmlvdCUyQytCZWF0
cmljZSUzQk1hc3NvdWJyZSUyQytDYXRoZXJpbmUlM0MlMkZhdXRob3IlM0UlM0NBTiUzRTIwMTct
MTMxMDMtMDAxJTNDJTJGQU4lM0UlM0NEVCUzRUpvdXJuYWwrQXJ0aWNsZSUzQyUyRkRUJTNFPC91
cmw+PC9yZWxhdGVkLXVybHM+PC91cmxzPjxyZW1vdGUtZGF0YWJhc2UtbmFtZT5Qc3ljSU5GTzwv
cmVtb3RlLWRhdGFiYXNlLW5hbWU+PHJlbW90ZS1kYXRhYmFzZS1wcm92aWRlcj5PdmlkIFRlY2hu
b2xvZ2llczwvcmVtb3RlLWRhdGFiYXNlLXByb3ZpZGVyPjxsYW5ndWFnZT5FbmdsaXNoPC9sYW5n
dWFnZT48L3JlY29yZD48L0NpdGU+PC9FbmROb3RlPgB=
</w:fldData>
        </w:fldChar>
      </w:r>
      <w:r w:rsidRPr="00667F27">
        <w:instrText xml:space="preserve"> ADDIN EN.CITE.DATA </w:instrText>
      </w:r>
      <w:r w:rsidRPr="00667F27">
        <w:fldChar w:fldCharType="end"/>
      </w:r>
      <w:r w:rsidRPr="00667F27">
        <w:fldChar w:fldCharType="separate"/>
      </w:r>
      <w:r w:rsidRPr="00667F27">
        <w:rPr>
          <w:noProof/>
          <w:vertAlign w:val="superscript"/>
        </w:rPr>
        <w:t>53</w:t>
      </w:r>
      <w:r w:rsidRPr="00667F27">
        <w:fldChar w:fldCharType="end"/>
      </w:r>
      <w:r w:rsidRPr="00667F27">
        <w:t>. The calls focused on assessing suicide risk, emergency and degree of harmfulness, and medication adherence.</w:t>
      </w:r>
    </w:p>
    <w:p w14:paraId="30BD78FA" w14:textId="77777777" w:rsidR="00667F27" w:rsidRPr="00667F27" w:rsidRDefault="00667F27" w:rsidP="00F40A27">
      <w:r w:rsidRPr="00667F27">
        <w:t xml:space="preserve">An interrupted time series evaluation of the </w:t>
      </w:r>
      <w:r w:rsidRPr="0076207B">
        <w:rPr>
          <w:rStyle w:val="Strong"/>
          <w:rFonts w:cstheme="minorHAnsi"/>
          <w:b w:val="0"/>
          <w:bCs w:val="0"/>
          <w:color w:val="000000"/>
          <w:shd w:val="clear" w:color="auto" w:fill="FFFFFF"/>
        </w:rPr>
        <w:t>Emergency Department Safety Assessment and Follow-up Evaluation</w:t>
      </w:r>
      <w:r w:rsidRPr="0076207B">
        <w:rPr>
          <w:b/>
          <w:bCs/>
        </w:rPr>
        <w:t xml:space="preserve"> </w:t>
      </w:r>
      <w:r w:rsidRPr="0076207B">
        <w:t>(</w:t>
      </w:r>
      <w:r w:rsidRPr="00667F27">
        <w:t>ED-SAFE) program found that universal screening coupled with brief intervention led to fewer suicide attempts at 12 months compared to TAU or universal screening alone (18% vs 22 and 23%)</w:t>
      </w:r>
      <w:r w:rsidRPr="00667F27">
        <w:fldChar w:fldCharType="begin"/>
      </w:r>
      <w:r w:rsidRPr="00667F27">
        <w:instrText xml:space="preserve"> ADDIN EN.CITE &lt;EndNote&gt;&lt;Cite&gt;&lt;Author&gt;Miller&lt;/Author&gt;&lt;Year&gt;2017&lt;/Year&gt;&lt;RecNum&gt;2120&lt;/RecNum&gt;&lt;DisplayText&gt;&lt;style face="superscript"&gt;54&lt;/style&gt;&lt;/DisplayText&gt;&lt;record&gt;&lt;rec-number&gt;2120&lt;/rec-number&gt;&lt;foreign-keys&gt;&lt;key app="EN" db-id="ra50wxsf6wxd0oe2d0oxr903xaex2920xsv9" timestamp="1688045114"&gt;2120&lt;/key&gt;&lt;/foreign-keys&gt;&lt;ref-type name="Journal Article"&gt;17&lt;/ref-type&gt;&lt;contributors&gt;&lt;authors&gt;&lt;author&gt;Miller, I. W.&lt;/author&gt;&lt;author&gt;Camargo, C. A.&lt;/author&gt;&lt;author&gt;Jr,&lt;/author&gt;&lt;author&gt;Arias, S. A.&lt;/author&gt;&lt;author&gt;et al.,&lt;/author&gt;&lt;/authors&gt;&lt;/contributors&gt;&lt;titles&gt;&lt;title&gt;Suicide prevention in an emergency department population: The ed-safe study&lt;/title&gt;&lt;secondary-title&gt;JAMA Psychiatry&lt;/secondary-title&gt;&lt;/titles&gt;&lt;periodical&gt;&lt;full-title&gt;JAMA Psychiatry&lt;/full-title&gt;&lt;abbr-1&gt;JAMA Psychiatry&lt;/abbr-1&gt;&lt;/periodical&gt;&lt;dates&gt;&lt;year&gt;2017&lt;/year&gt;&lt;/dates&gt;&lt;isbn&gt;2168-622X&lt;/isbn&gt;&lt;urls&gt;&lt;related-urls&gt;&lt;url&gt;http://dx.doi.org/10.1001/jamapsychiatry.2017.0678&lt;/url&gt;&lt;/related-urls&gt;&lt;/urls&gt;&lt;electronic-resource-num&gt;10.1001/jamapsychiatry.2017.0678&lt;/electronic-resource-num&gt;&lt;/record&gt;&lt;/Cite&gt;&lt;/EndNote&gt;</w:instrText>
      </w:r>
      <w:r w:rsidRPr="00667F27">
        <w:fldChar w:fldCharType="separate"/>
      </w:r>
      <w:r w:rsidRPr="00667F27">
        <w:rPr>
          <w:noProof/>
          <w:vertAlign w:val="superscript"/>
        </w:rPr>
        <w:t>54</w:t>
      </w:r>
      <w:r w:rsidRPr="00667F27">
        <w:fldChar w:fldCharType="end"/>
      </w:r>
      <w:r w:rsidRPr="00667F27">
        <w:t>. The intervention included a secondary risk assessment by an ED physician, provision of self-administered safety plan resources by ED nurses, and a series of brief (10-20 minute) telephone supports over a year (seven to the patient and four to their support person). Note that this intervention began while patients were still in hospital. At the first phone call at one week, 34% of participants had completed a written safety plan. An economic evaluation of this study estimated cost-savings of $8,502 USD per averted suicide attempt, equating to approximately $840 million per annum in the American context of the study</w:t>
      </w:r>
      <w:r w:rsidRPr="00667F27">
        <w:fldChar w:fldCharType="begin"/>
      </w:r>
      <w:r w:rsidRPr="00667F27">
        <w:instrText xml:space="preserve"> ADDIN EN.CITE &lt;EndNote&gt;&lt;Cite&gt;&lt;Author&gt;Dunlap&lt;/Author&gt;&lt;Year&gt;2019&lt;/Year&gt;&lt;RecNum&gt;2042&lt;/RecNum&gt;&lt;DisplayText&gt;&lt;style face="superscript"&gt;12&lt;/style&gt;&lt;/DisplayText&gt;&lt;record&gt;&lt;rec-number&gt;2042&lt;/rec-number&gt;&lt;foreign-keys&gt;&lt;key app="EN" db-id="ra50wxsf6wxd0oe2d0oxr903xaex2920xsv9" timestamp="1688044473"&gt;2042&lt;/key&gt;&lt;/foreign-keys&gt;&lt;ref-type name="Journal Article"&gt;17&lt;/ref-type&gt;&lt;contributors&gt;&lt;authors&gt;&lt;author&gt;Dunlap, L. J.&lt;/author&gt;&lt;author&gt;Orme, S.&lt;/author&gt;&lt;author&gt;Zarkin, G. A.&lt;/author&gt;&lt;author&gt;Arias, S. A.&lt;/author&gt;&lt;author&gt;Miller, I. W.&lt;/author&gt;&lt;author&gt;Camargo, C. A., Jr.&lt;/author&gt;&lt;author&gt;Sullivan, A. F.&lt;/author&gt;&lt;author&gt;Allen, M. H.&lt;/author&gt;&lt;author&gt;Goldstein, A. B.&lt;/author&gt;&lt;author&gt;Manton, A. P.&lt;/author&gt;&lt;author&gt;Clark, R.&lt;/author&gt;&lt;author&gt;Boudreaux, E. D.&lt;/author&gt;&lt;/authors&gt;&lt;/contributors&gt;&lt;titles&gt;&lt;title&gt;Screening and Intervention for Suicide Prevention: A Cost-Effectiveness Analysis of the ED-SAFE Interventions&lt;/title&gt;&lt;secondary-title&gt;Psychiatr Serv&lt;/secondary-title&gt;&lt;/titles&gt;&lt;periodical&gt;&lt;full-title&gt;Psychiatr Serv&lt;/full-title&gt;&lt;/periodical&gt;&lt;pages&gt;1082-1087&lt;/pages&gt;&lt;volume&gt;70&lt;/volume&gt;&lt;number&gt;12&lt;/number&gt;&lt;dates&gt;&lt;year&gt;2019&lt;/year&gt;&lt;/dates&gt;&lt;pub-location&gt;United States&lt;/pub-location&gt;&lt;urls&gt;&lt;/urls&gt;&lt;electronic-resource-num&gt;10.1176/appi.ps.201800445&lt;/electronic-resource-num&gt;&lt;/record&gt;&lt;/Cite&gt;&lt;/EndNote&gt;</w:instrText>
      </w:r>
      <w:r w:rsidRPr="00667F27">
        <w:fldChar w:fldCharType="separate"/>
      </w:r>
      <w:r w:rsidRPr="00667F27">
        <w:rPr>
          <w:noProof/>
          <w:vertAlign w:val="superscript"/>
        </w:rPr>
        <w:t>12</w:t>
      </w:r>
      <w:r w:rsidRPr="00667F27">
        <w:fldChar w:fldCharType="end"/>
      </w:r>
      <w:r w:rsidRPr="00667F27">
        <w:t xml:space="preserve">. </w:t>
      </w:r>
    </w:p>
    <w:p w14:paraId="6FD6E702" w14:textId="77777777" w:rsidR="00667F27" w:rsidRPr="00667F27" w:rsidRDefault="00667F27" w:rsidP="00F40A27">
      <w:r w:rsidRPr="00667F27">
        <w:t>A different program in Barcelona included a single-session psychiatry follow-up within 10 days of discharge, coupled with six brief follow-up calls by a trained mental health nurse over 12 months. The calls focused on assessing risk, treatment adherence, encouraging treatment engagement, and facilitating urgent ED attendance where participants reported elevated risk. Compared to both TAU at another site and historical controls, the program reduced the rate of participants who reattempted (6% vs 14%) and delayed reattempt to 347 days compared to 300 for the TAU sample and 316 for historical controls</w:t>
      </w:r>
      <w:r w:rsidRPr="00667F27">
        <w:fldChar w:fldCharType="begin">
          <w:fldData xml:space="preserve">PEVuZE5vdGU+PENpdGU+PEF1dGhvcj5DZWJyaWE8L0F1dGhvcj48WWVhcj4yMDEzPC9ZZWFyPjxS
ZWNOdW0+MjEyMjwvUmVjTnVtPjxEaXNwbGF5VGV4dD48c3R5bGUgZmFjZT0ic3VwZXJzY3JpcHQi
PjU1PC9zdHlsZT48L0Rpc3BsYXlUZXh0PjxyZWNvcmQ+PHJlYy1udW1iZXI+MjEyMjwvcmVjLW51
bWJlcj48Zm9yZWlnbi1rZXlzPjxrZXkgYXBwPSJFTiIgZGItaWQ9InJhNTB3eHNmNnd4ZDBvZTJk
MG94cjkwM3hhZXgyOTIweHN2OSIgdGltZXN0YW1wPSIxNjg4MDQ1MTE0Ij4yMTIyPC9rZXk+PC9m
b3JlaWduLWtleXM+PHJlZi10eXBlIG5hbWU9IkpvdXJuYWwgQXJ0aWNsZSI+MTc8L3JlZi10eXBl
Pjxjb250cmlidXRvcnM+PGF1dGhvcnM+PGF1dGhvcj5DZWJyaWEsIEEuIEkuPC9hdXRob3I+PGF1
dGhvcj5QYXJyYSwgSS48L2F1dGhvcj48YXV0aG9yPlBhbWlhcywgTS48L2F1dGhvcj48YXV0aG9y
PkVzY2F5b2xhLCBBLjwvYXV0aG9yPjxhdXRob3I+R2FyY2lhLVBhcmVzLCBHLjwvYXV0aG9yPjxh
dXRob3I+UHVudGksIEouPC9hdXRob3I+PGF1dGhvcj5MYXJlZG8sIEEuPC9hdXRob3I+PGF1dGhv
cj5WYWxsZXMsIFYuPC9hdXRob3I+PGF1dGhvcj5DYXZlcm8sIE0uPC9hdXRob3I+PGF1dGhvcj5P
bGl2YSwgSi4gQy48L2F1dGhvcj48YXV0aG9yPkhlZ2VybCwgVS48L2F1dGhvcj48YXV0aG9yPlBl
cmV6LVNvbGEsIFYuPC9hdXRob3I+PGF1dGhvcj5QYWxhbywgRC4gSi48L2F1dGhvcj48L2F1dGhv
cnM+PC9jb250cmlidXRvcnM+PGF1dGgtYWRkcmVzcz5DZWJyaWEsIEFuYSBJc2FiZWwuIERlcGFy
dG1lbnQgb2YgTWVudGFsIEhlYWx0aCwgQ29ycG9yYWNpbyBTYW5pdGFyaWEgUGFyYyBUYXVsaSBk
ZSBTYWJhZGVsbCAoQmFyY2Vsb25hKSwgSW5zdGl0dXQgVW5pdmVyc2l0YXJpIFBhcmMgVGF1bGkt
VW5pdmVyc2l0YXQgQXV0b25vbWEgZGUgQmFyY2Vsb25hLCBDYW1wdXMgZCZhcG9zO0V4Y2VsLmxl
bmNpYSBJbnRlcm5hY2lvbmFsLCBCZWxsYXRlcnJhIDA4MTkzLCBTcGFpbi4gYWNlYnJpYUB0YXVs
aS5jYXQ8L2F1dGgtYWRkcmVzcz48dGl0bGVzPjx0aXRsZT5FZmZlY3RpdmVuZXNzIG9mIGEgdGVs
ZXBob25lIG1hbmFnZW1lbnQgcHJvZ3JhbW1lIGZvciBwYXRpZW50cyBkaXNjaGFyZ2VkIGZyb20g
YW4gZW1lcmdlbmN5IGRlcGFydG1lbnQgYWZ0ZXIgYSBzdWljaWRlIGF0dGVtcHQ6IGNvbnRyb2xs
ZWQgc3R1ZHkgaW4gYSBTcGFuaXNoIHBvcHVsYXRpb248L3RpdGxlPjxzZWNvbmRhcnktdGl0bGU+
Sm91cm5hbCBvZiBBZmZlY3RpdmUgRGlzb3JkZXJzPC9zZWNvbmRhcnktdGl0bGU+PGFsdC10aXRs
ZT5KIEFmZmVjdCBEaXNvcmQ8L2FsdC10aXRsZT48L3RpdGxlcz48cGVyaW9kaWNhbD48ZnVsbC10
aXRsZT5Kb3VybmFsIG9mIEFmZmVjdGl2ZSBEaXNvcmRlcnM8L2Z1bGwtdGl0bGU+PGFiYnItMT5K
LiBBZmZlY3RpdmUgRGlzb3JkLjwvYWJici0xPjwvcGVyaW9kaWNhbD48YWx0LXBlcmlvZGljYWw+
PGZ1bGwtdGl0bGU+SiBBZmZlY3QgRGlzb3JkPC9mdWxsLXRpdGxlPjwvYWx0LXBlcmlvZGljYWw+
PHBhZ2VzPjI2OS03NjwvcGFnZXM+PHZvbHVtZT4xNDc8L3ZvbHVtZT48bnVtYmVyPjEtMzwvbnVt
YmVyPjxrZXl3b3Jkcz48a2V5d29yZD5BZHVsdDwva2V5d29yZD48a2V5d29yZD5DYXNlLUNvbnRy
b2wgU3R1ZGllczwva2V5d29yZD48a2V5d29yZD5EZXByZXNzaXZlIERpc29yZGVyLCBNYWpvci9j
byBbQ29tcGxpY2F0aW9uc108L2tleXdvcmQ+PGtleXdvcmQ+KkRlcHJlc3NpdmUgRGlzb3JkZXIs
IE1ham9yL3RoIFtUaGVyYXB5XTwva2V5d29yZD48a2V5d29yZD4qRW1lcmdlbmN5IFNlcnZpY2Us
IEhvc3BpdGFsPC9rZXl3b3JkPjxrZXl3b3JkPkZlbWFsZTwva2V5d29yZD48a2V5d29yZD5IdW1h
bnM8L2tleXdvcmQ+PGtleXdvcmQ+TWFsZTwva2V5d29yZD48a2V5d29yZD5NaWRkbGUgQWdlZDwv
a2V5d29yZD48a2V5d29yZD5PdXRjb21lIEFzc2Vzc21lbnQgKEhlYWx0aCBDYXJlKTwva2V5d29y
ZD48a2V5d29yZD5Qcm9ncmFtIEV2YWx1YXRpb248L2tleXdvcmQ+PGtleXdvcmQ+Umlzazwva2V5
d29yZD48a2V5d29yZD5TZWNvbmRhcnkgUHJldmVudGlvbjwva2V5d29yZD48a2V5d29yZD5TcGFp
bjwva2V5d29yZD48a2V5d29yZD4qU3VpY2lkZSwgQXR0ZW1wdGVkL3BjIFtQcmV2ZW50aW9uICZh
bXA7IENvbnRyb2xdPC9rZXl3b3JkPjxrZXl3b3JkPlRlbGVwaG9uZTwva2V5d29yZD48a2V5d29y
ZD5Zb3VuZyBBZHVsdDwva2V5d29yZD48L2tleXdvcmRzPjxkYXRlcz48eWVhcj4yMDEzPC95ZWFy
PjxwdWItZGF0ZXM+PGRhdGU+TWF5PC9kYXRlPjwvcHViLWRhdGVzPjwvZGF0ZXM+PGlzYm4+MTU3
My0yNTE3PC9pc2JuPjxhY2Nlc3Npb24tbnVtPjIzMjE5MDU4PC9hY2Nlc3Npb24tbnVtPjx3b3Jr
LXR5cGU+TXVsdGljZW50ZXIgU3R1ZHkmI3hEO1Jlc2VhcmNoIFN1cHBvcnQsIE5vbi1VLlMuIEdv
diZhcG9zO3Q8L3dvcmstdHlwZT48dXJscz48cmVsYXRlZC11cmxzPjx1cmw+aHR0cDovL292aWRz
cC5vdmlkLmNvbS9vdmlkd2ViLmNnaT9UPUpTJmFtcDtDU0M9WSZhbXA7TkVXUz1OJmFtcDtQQUdF
PWZ1bGx0ZXh0JmFtcDtEPW1lZDkmYW1wO0FOPTIzMjE5MDU4PC91cmw+PHVybD5odHRwOi8vcHJp
bW9hLmxpYnJhcnkudW5zdy5lZHUuYXUvb3BlbnVybC82MVVOU1dfSU5TVC9VTlNXX1NFUlZJQ0VT
X1BBR0U/c2lkPU9WSUQ6bWVkbGluZSZhbXA7aWQ9cG1pZDoyMzIxOTA1OCZhbXA7aWQ9ZG9pOjEw
LjEwMTYlMkZqLmphZC4yMDEyLjExLjAxNiZhbXA7aXNzbj0wMTY1LTAzMjcmYW1wO2lzYm49JmFt
cDt2b2x1bWU9MTQ3JmFtcDtpc3N1ZT0xLTMmYW1wO3NwYWdlPTI2OSZhbXA7cGFnZXM9MjY5LTc2
JmFtcDtkYXRlPTIwMTMmYW1wO3RpdGxlPUpvdXJuYWwrb2YrQWZmZWN0aXZlK0Rpc29yZGVycyZh
bXA7YXRpdGxlPUVmZmVjdGl2ZW5lc3Mrb2YrYSt0ZWxlcGhvbmUrbWFuYWdlbWVudCtwcm9ncmFt
bWUrZm9yK3BhdGllbnRzK2Rpc2NoYXJnZWQrZnJvbSthbitlbWVyZ2VuY3krZGVwYXJ0bWVudCth
ZnRlcithK3N1aWNpZGUrYXR0ZW1wdCUzQStjb250cm9sbGVkK3N0dWR5K2luK2ErU3BhbmlzaCtw
b3B1bGF0aW9uLiZhbXA7YXVsYXN0PUNlYnJpYSZhbXA7cGlkPSUzQ2F1dGhvciUzRUNlYnJpYStB
SSUzQlBhcnJhK0klM0JQYW1pYXMrTSUzQkVzY2F5b2xhK0ElM0JHYXJjaWEtUGFyZXMrRyUzQlB1
bnRpK0olM0JMYXJlZG8rQSUzQlZhbGxlcytWJTNCQ2F2ZXJvK00lM0JPbGl2YStKQyUzQkhlZ2Vy
bCtVJTNCUGVyZXotU29sYStWJTNCUGFsYW8rREolM0MlMkZhdXRob3IlM0UlM0NBTiUzRTIzMjE5
MDU4JTNDJTJGQU4lM0UlM0NEVCUzRUpvdXJuYWwrQXJ0aWNsZSUzQyUyRkRUJTNFPC91cmw+PC9y
ZWxhdGVkLXVybHM+PC91cmxzPjxlbGVjdHJvbmljLXJlc291cmNlLW51bT5odHRwczovL2R4LmRv
aS5vcmcvMTAuMTAxNi9qLmphZC4yMDEyLjExLjAxNjwvZWxlY3Ryb25pYy1yZXNvdXJjZS1udW0+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667F27">
        <w:instrText xml:space="preserve"> ADDIN EN.CITE </w:instrText>
      </w:r>
      <w:r w:rsidRPr="00667F27">
        <w:fldChar w:fldCharType="begin">
          <w:fldData xml:space="preserve">PEVuZE5vdGU+PENpdGU+PEF1dGhvcj5DZWJyaWE8L0F1dGhvcj48WWVhcj4yMDEzPC9ZZWFyPjxS
ZWNOdW0+MjEyMjwvUmVjTnVtPjxEaXNwbGF5VGV4dD48c3R5bGUgZmFjZT0ic3VwZXJzY3JpcHQi
PjU1PC9zdHlsZT48L0Rpc3BsYXlUZXh0PjxyZWNvcmQ+PHJlYy1udW1iZXI+MjEyMjwvcmVjLW51
bWJlcj48Zm9yZWlnbi1rZXlzPjxrZXkgYXBwPSJFTiIgZGItaWQ9InJhNTB3eHNmNnd4ZDBvZTJk
MG94cjkwM3hhZXgyOTIweHN2OSIgdGltZXN0YW1wPSIxNjg4MDQ1MTE0Ij4yMTIyPC9rZXk+PC9m
b3JlaWduLWtleXM+PHJlZi10eXBlIG5hbWU9IkpvdXJuYWwgQXJ0aWNsZSI+MTc8L3JlZi10eXBl
Pjxjb250cmlidXRvcnM+PGF1dGhvcnM+PGF1dGhvcj5DZWJyaWEsIEEuIEkuPC9hdXRob3I+PGF1
dGhvcj5QYXJyYSwgSS48L2F1dGhvcj48YXV0aG9yPlBhbWlhcywgTS48L2F1dGhvcj48YXV0aG9y
PkVzY2F5b2xhLCBBLjwvYXV0aG9yPjxhdXRob3I+R2FyY2lhLVBhcmVzLCBHLjwvYXV0aG9yPjxh
dXRob3I+UHVudGksIEouPC9hdXRob3I+PGF1dGhvcj5MYXJlZG8sIEEuPC9hdXRob3I+PGF1dGhv
cj5WYWxsZXMsIFYuPC9hdXRob3I+PGF1dGhvcj5DYXZlcm8sIE0uPC9hdXRob3I+PGF1dGhvcj5P
bGl2YSwgSi4gQy48L2F1dGhvcj48YXV0aG9yPkhlZ2VybCwgVS48L2F1dGhvcj48YXV0aG9yPlBl
cmV6LVNvbGEsIFYuPC9hdXRob3I+PGF1dGhvcj5QYWxhbywgRC4gSi48L2F1dGhvcj48L2F1dGhv
cnM+PC9jb250cmlidXRvcnM+PGF1dGgtYWRkcmVzcz5DZWJyaWEsIEFuYSBJc2FiZWwuIERlcGFy
dG1lbnQgb2YgTWVudGFsIEhlYWx0aCwgQ29ycG9yYWNpbyBTYW5pdGFyaWEgUGFyYyBUYXVsaSBk
ZSBTYWJhZGVsbCAoQmFyY2Vsb25hKSwgSW5zdGl0dXQgVW5pdmVyc2l0YXJpIFBhcmMgVGF1bGkt
VW5pdmVyc2l0YXQgQXV0b25vbWEgZGUgQmFyY2Vsb25hLCBDYW1wdXMgZCZhcG9zO0V4Y2VsLmxl
bmNpYSBJbnRlcm5hY2lvbmFsLCBCZWxsYXRlcnJhIDA4MTkzLCBTcGFpbi4gYWNlYnJpYUB0YXVs
aS5jYXQ8L2F1dGgtYWRkcmVzcz48dGl0bGVzPjx0aXRsZT5FZmZlY3RpdmVuZXNzIG9mIGEgdGVs
ZXBob25lIG1hbmFnZW1lbnQgcHJvZ3JhbW1lIGZvciBwYXRpZW50cyBkaXNjaGFyZ2VkIGZyb20g
YW4gZW1lcmdlbmN5IGRlcGFydG1lbnQgYWZ0ZXIgYSBzdWljaWRlIGF0dGVtcHQ6IGNvbnRyb2xs
ZWQgc3R1ZHkgaW4gYSBTcGFuaXNoIHBvcHVsYXRpb248L3RpdGxlPjxzZWNvbmRhcnktdGl0bGU+
Sm91cm5hbCBvZiBBZmZlY3RpdmUgRGlzb3JkZXJzPC9zZWNvbmRhcnktdGl0bGU+PGFsdC10aXRs
ZT5KIEFmZmVjdCBEaXNvcmQ8L2FsdC10aXRsZT48L3RpdGxlcz48cGVyaW9kaWNhbD48ZnVsbC10
aXRsZT5Kb3VybmFsIG9mIEFmZmVjdGl2ZSBEaXNvcmRlcnM8L2Z1bGwtdGl0bGU+PGFiYnItMT5K
LiBBZmZlY3RpdmUgRGlzb3JkLjwvYWJici0xPjwvcGVyaW9kaWNhbD48YWx0LXBlcmlvZGljYWw+
PGZ1bGwtdGl0bGU+SiBBZmZlY3QgRGlzb3JkPC9mdWxsLXRpdGxlPjwvYWx0LXBlcmlvZGljYWw+
PHBhZ2VzPjI2OS03NjwvcGFnZXM+PHZvbHVtZT4xNDc8L3ZvbHVtZT48bnVtYmVyPjEtMzwvbnVt
YmVyPjxrZXl3b3Jkcz48a2V5d29yZD5BZHVsdDwva2V5d29yZD48a2V5d29yZD5DYXNlLUNvbnRy
b2wgU3R1ZGllczwva2V5d29yZD48a2V5d29yZD5EZXByZXNzaXZlIERpc29yZGVyLCBNYWpvci9j
byBbQ29tcGxpY2F0aW9uc108L2tleXdvcmQ+PGtleXdvcmQ+KkRlcHJlc3NpdmUgRGlzb3JkZXIs
IE1ham9yL3RoIFtUaGVyYXB5XTwva2V5d29yZD48a2V5d29yZD4qRW1lcmdlbmN5IFNlcnZpY2Us
IEhvc3BpdGFsPC9rZXl3b3JkPjxrZXl3b3JkPkZlbWFsZTwva2V5d29yZD48a2V5d29yZD5IdW1h
bnM8L2tleXdvcmQ+PGtleXdvcmQ+TWFsZTwva2V5d29yZD48a2V5d29yZD5NaWRkbGUgQWdlZDwv
a2V5d29yZD48a2V5d29yZD5PdXRjb21lIEFzc2Vzc21lbnQgKEhlYWx0aCBDYXJlKTwva2V5d29y
ZD48a2V5d29yZD5Qcm9ncmFtIEV2YWx1YXRpb248L2tleXdvcmQ+PGtleXdvcmQ+Umlzazwva2V5
d29yZD48a2V5d29yZD5TZWNvbmRhcnkgUHJldmVudGlvbjwva2V5d29yZD48a2V5d29yZD5TcGFp
bjwva2V5d29yZD48a2V5d29yZD4qU3VpY2lkZSwgQXR0ZW1wdGVkL3BjIFtQcmV2ZW50aW9uICZh
bXA7IENvbnRyb2xdPC9rZXl3b3JkPjxrZXl3b3JkPlRlbGVwaG9uZTwva2V5d29yZD48a2V5d29y
ZD5Zb3VuZyBBZHVsdDwva2V5d29yZD48L2tleXdvcmRzPjxkYXRlcz48eWVhcj4yMDEzPC95ZWFy
PjxwdWItZGF0ZXM+PGRhdGU+TWF5PC9kYXRlPjwvcHViLWRhdGVzPjwvZGF0ZXM+PGlzYm4+MTU3
My0yNTE3PC9pc2JuPjxhY2Nlc3Npb24tbnVtPjIzMjE5MDU4PC9hY2Nlc3Npb24tbnVtPjx3b3Jr
LXR5cGU+TXVsdGljZW50ZXIgU3R1ZHkmI3hEO1Jlc2VhcmNoIFN1cHBvcnQsIE5vbi1VLlMuIEdv
diZhcG9zO3Q8L3dvcmstdHlwZT48dXJscz48cmVsYXRlZC11cmxzPjx1cmw+aHR0cDovL292aWRz
cC5vdmlkLmNvbS9vdmlkd2ViLmNnaT9UPUpTJmFtcDtDU0M9WSZhbXA7TkVXUz1OJmFtcDtQQUdF
PWZ1bGx0ZXh0JmFtcDtEPW1lZDkmYW1wO0FOPTIzMjE5MDU4PC91cmw+PHVybD5odHRwOi8vcHJp
bW9hLmxpYnJhcnkudW5zdy5lZHUuYXUvb3BlbnVybC82MVVOU1dfSU5TVC9VTlNXX1NFUlZJQ0VT
X1BBR0U/c2lkPU9WSUQ6bWVkbGluZSZhbXA7aWQ9cG1pZDoyMzIxOTA1OCZhbXA7aWQ9ZG9pOjEw
LjEwMTYlMkZqLmphZC4yMDEyLjExLjAxNiZhbXA7aXNzbj0wMTY1LTAzMjcmYW1wO2lzYm49JmFt
cDt2b2x1bWU9MTQ3JmFtcDtpc3N1ZT0xLTMmYW1wO3NwYWdlPTI2OSZhbXA7cGFnZXM9MjY5LTc2
JmFtcDtkYXRlPTIwMTMmYW1wO3RpdGxlPUpvdXJuYWwrb2YrQWZmZWN0aXZlK0Rpc29yZGVycyZh
bXA7YXRpdGxlPUVmZmVjdGl2ZW5lc3Mrb2YrYSt0ZWxlcGhvbmUrbWFuYWdlbWVudCtwcm9ncmFt
bWUrZm9yK3BhdGllbnRzK2Rpc2NoYXJnZWQrZnJvbSthbitlbWVyZ2VuY3krZGVwYXJ0bWVudCth
ZnRlcithK3N1aWNpZGUrYXR0ZW1wdCUzQStjb250cm9sbGVkK3N0dWR5K2luK2ErU3BhbmlzaCtw
b3B1bGF0aW9uLiZhbXA7YXVsYXN0PUNlYnJpYSZhbXA7cGlkPSUzQ2F1dGhvciUzRUNlYnJpYStB
SSUzQlBhcnJhK0klM0JQYW1pYXMrTSUzQkVzY2F5b2xhK0ElM0JHYXJjaWEtUGFyZXMrRyUzQlB1
bnRpK0olM0JMYXJlZG8rQSUzQlZhbGxlcytWJTNCQ2F2ZXJvK00lM0JPbGl2YStKQyUzQkhlZ2Vy
bCtVJTNCUGVyZXotU29sYStWJTNCUGFsYW8rREolM0MlMkZhdXRob3IlM0UlM0NBTiUzRTIzMjE5
MDU4JTNDJTJGQU4lM0UlM0NEVCUzRUpvdXJuYWwrQXJ0aWNsZSUzQyUyRkRUJTNFPC91cmw+PC9y
ZWxhdGVkLXVybHM+PC91cmxzPjxlbGVjdHJvbmljLXJlc291cmNlLW51bT5odHRwczovL2R4LmRv
aS5vcmcvMTAuMTAxNi9qLmphZC4yMDEyLjExLjAxNjwvZWxlY3Ryb25pYy1yZXNvdXJjZS1udW0+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Pr="00667F27">
        <w:instrText xml:space="preserve"> ADDIN EN.CITE.DATA </w:instrText>
      </w:r>
      <w:r w:rsidRPr="00667F27">
        <w:fldChar w:fldCharType="end"/>
      </w:r>
      <w:r w:rsidRPr="00667F27">
        <w:fldChar w:fldCharType="separate"/>
      </w:r>
      <w:r w:rsidRPr="00667F27">
        <w:rPr>
          <w:noProof/>
          <w:vertAlign w:val="superscript"/>
        </w:rPr>
        <w:t>55</w:t>
      </w:r>
      <w:r w:rsidRPr="00667F27">
        <w:fldChar w:fldCharType="end"/>
      </w:r>
      <w:r w:rsidRPr="00667F27">
        <w:t>. The effect was not maintained at a five-year follow-up</w:t>
      </w:r>
      <w:r w:rsidRPr="00667F27">
        <w:fldChar w:fldCharType="begin">
          <w:fldData xml:space="preserve">PEVuZE5vdGU+PENpdGU+PEF1dGhvcj5DZWJyaWE8L0F1dGhvcj48WWVhcj4yMDE1PC9ZZWFyPjxS
ZWNOdW0+MjEyMzwvUmVjTnVtPjxEaXNwbGF5VGV4dD48c3R5bGUgZmFjZT0ic3VwZXJzY3JpcHQi
PjU2PC9zdHlsZT48L0Rpc3BsYXlUZXh0PjxyZWNvcmQ+PHJlYy1udW1iZXI+MjEyMzwvcmVjLW51
bWJlcj48Zm9yZWlnbi1rZXlzPjxrZXkgYXBwPSJFTiIgZGItaWQ9InJhNTB3eHNmNnd4ZDBvZTJk
MG94cjkwM3hhZXgyOTIweHN2OSIgdGltZXN0YW1wPSIxNjg4MDQ1MTE0Ij4yMTIzPC9rZXk+PC9m
b3JlaWduLWtleXM+PHJlZi10eXBlIG5hbWU9IkpvdXJuYWwgQXJ0aWNsZSI+MTc8L3JlZi10eXBl
Pjxjb250cmlidXRvcnM+PGF1dGhvcnM+PGF1dGhvcj5DZWJyaWEsIEEuIEkuPC9hdXRob3I+PGF1
dGhvcj5QZXJlei1Cb25hdmVudHVyYSwgSS48L2F1dGhvcj48YXV0aG9yPkN1aWpwZXJzLCBQLjwv
YXV0aG9yPjxhdXRob3I+S2Vya2hvZiwgQS48L2F1dGhvcj48YXV0aG9yPlBhcnJhLCBJLjwvYXV0
aG9yPjxhdXRob3I+RXNjYXlvbGEsIEEuPC9hdXRob3I+PGF1dGhvcj5HYXJjaWEtUGFyZXMsIEcu
PC9hdXRob3I+PGF1dGhvcj5PbGl2YSwgSi4gQy48L2F1dGhvcj48YXV0aG9yPlB1bnRpLCBKLjwv
YXV0aG9yPjxhdXRob3I+TG9wZXosIEQuPC9hdXRob3I+PGF1dGhvcj5WYWxsZXMsIFYuPC9hdXRo
b3I+PGF1dGhvcj5QYW1pYXMsIE0uPC9hdXRob3I+PGF1dGhvcj5IZWdlcmwsIFUuPC9hdXRob3I+
PGF1dGhvcj5QZXJlei1Tb2xhLCBWLjwvYXV0aG9yPjxhdXRob3I+UGFsYW8sIEQuIEouPC9hdXRo
b3I+PC9hdXRob3JzPjwvY29udHJpYnV0b3JzPjxhdXRoLWFkZHJlc3M+Q2VicmlhLCBBbmEgSXNh
YmVsLiAxIERlcGFydG1lbnQgb2YgTWVudGFsIEhlYWx0aCwgQ29ycG9yYWNpbyBTYW5pdGFyaWEg
UGFyYyBUYXVsaSBkZSBTYWJhZGVsbCAoQmFyY2Vsb25hKSwgSW5zdGl0dXQgVW5pdmVyc2l0YXJp
IFBhcmMgVGF1bGktVW5pdmVyc2l0YXQgQXV0b25vbWEgZGUgQmFyY2Vsb25hLCBDYW1wdXMgZCZh
cG9zO0V4Y2VsbGVuY2lhIEludGVybmFjaW9uYWwsIFNwYWluLiYjeEQ7Q2VicmlhLCBBbmEgSXNh
YmVsLiAyIERlcGFydG1lbnQgb2YgUHN5Y2hpYXRyeSBhbmQgRm9yZW5zaWMgTWVkaWNpbmUsIFVu
aXZlcnNpdGF0IEF1dG9ub21hIGRlIEJhcmNlbG9uYSwgU3BhaW4uJiN4RDtDZWJyaWEsIEFuYSBJ
c2FiZWwuIDMgQ2VudHJvIGRlIEludmVzdGlnYWNpb24gQmlvbWVkaWNhIEVuIFJlZCBkZSBTYWx1
ZCBNZW50YWwsIENJQkVSU0FNLCBTYWJhZGVsbCwgU3BhaW4uJiN4RDtQZXJlei1Cb25hdmVudHVy
YSwgSXJpcy4gMSBEZXBhcnRtZW50IG9mIE1lbnRhbCBIZWFsdGgsIENvcnBvcmFjaW8gU2FuaXRh
cmlhIFBhcmMgVGF1bGkgZGUgU2FiYWRlbGwgKEJhcmNlbG9uYSksIEluc3RpdHV0IFVuaXZlcnNp
dGFyaSBQYXJjIFRhdWxpLVVuaXZlcnNpdGF0IEF1dG9ub21hIGRlIEJhcmNlbG9uYSwgQ2FtcHVz
IGQmYXBvcztFeGNlbGxlbmNpYSBJbnRlcm5hY2lvbmFsLCBTcGFpbi4mI3hEO1BlcmV6LUJvbmF2
ZW50dXJhLCBJcmlzLiA0IERlcGFydG1lbnQgb2YgQ2xpbmljYWwgYW5kIEhlYWx0aCBQc3ljaG9s
b2d5LCBVbml2ZXJzaXRhdCBBdXRvbm9tYSBkZSBCYXJjZWxvbmEsIFNwYWluLiYjeEQ7Q3VpanBl
cnMsIFBpbS4gNSBEZXBhcnRtZW50IG9mIENsaW5pY2FsIFBzeWNob2xvZ3ksIFZVIFVuaXZlcnNp
dHkgQW1zdGVyZGFtLCBUaGUgTmV0aGVybGFuZHMuJiN4RDtLZXJraG9mLCBBZC4gNSBEZXBhcnRt
ZW50IG9mIENsaW5pY2FsIFBzeWNob2xvZ3ksIFZVIFVuaXZlcnNpdHkgQW1zdGVyZGFtLCBUaGUg
TmV0aGVybGFuZHMuJiN4RDtQYXJyYSwgSXNhYmVsLiAxIERlcGFydG1lbnQgb2YgTWVudGFsIEhl
YWx0aCwgQ29ycG9yYWNpbyBTYW5pdGFyaWEgUGFyYyBUYXVsaSBkZSBTYWJhZGVsbCAoQmFyY2Vs
b25hKSwgSW5zdGl0dXQgVW5pdmVyc2l0YXJpIFBhcmMgVGF1bGktVW5pdmVyc2l0YXQgQXV0b25v
bWEgZGUgQmFyY2Vsb25hLCBDYW1wdXMgZCZhcG9zO0V4Y2VsbGVuY2lhIEludGVybmFjaW9uYWws
IFNwYWluLiYjeEQ7UGFycmEsIElzYWJlbC4gMiBEZXBhcnRtZW50IG9mIFBzeWNoaWF0cnkgYW5k
IEZvcmVuc2ljIE1lZGljaW5lLCBVbml2ZXJzaXRhdCBBdXRvbm9tYSBkZSBCYXJjZWxvbmEsIFNw
YWluLiYjeEQ7RXNjYXlvbGEsIEFubmEuIDEgRGVwYXJ0bWVudCBvZiBNZW50YWwgSGVhbHRoLCBD
b3Jwb3JhY2lvIFNhbml0YXJpYSBQYXJjIFRhdWxpIGRlIFNhYmFkZWxsIChCYXJjZWxvbmEpLCBJ
bnN0aXR1dCBVbml2ZXJzaXRhcmkgUGFyYyBUYXVsaS1Vbml2ZXJzaXRhdCBBdXRvbm9tYSBkZSBC
YXJjZWxvbmEsIENhbXB1cyBkJmFwb3M7RXhjZWxsZW5jaWEgSW50ZXJuYWNpb25hbCwgU3BhaW4u
JiN4RDtHYXJjaWEtUGFyZXMsIEdlbW1hLiAxIERlcGFydG1lbnQgb2YgTWVudGFsIEhlYWx0aCwg
Q29ycG9yYWNpbyBTYW5pdGFyaWEgUGFyYyBUYXVsaSBkZSBTYWJhZGVsbCAoQmFyY2Vsb25hKSwg
SW5zdGl0dXQgVW5pdmVyc2l0YXJpIFBhcmMgVGF1bGktVW5pdmVyc2l0YXQgQXV0b25vbWEgZGUg
QmFyY2Vsb25hLCBDYW1wdXMgZCZhcG9zO0V4Y2VsbGVuY2lhIEludGVybmFjaW9uYWwsIFNwYWlu
LiYjeEQ7R2FyY2lhLVBhcmVzLCBHZW1tYS4gMiBEZXBhcnRtZW50IG9mIFBzeWNoaWF0cnkgYW5k
IEZvcmVuc2ljIE1lZGljaW5lLCBVbml2ZXJzaXRhdCBBdXRvbm9tYSBkZSBCYXJjZWxvbmEsIFNw
YWluLiYjeEQ7T2xpdmEsIEpvYW4gQ2FybGVzLiA2IFJlc2VhcmNoIE9mZmljZSwgQ29ycG9yYWNp
byBTYW5pdGFyaWEgUGFyYyBUYXVsaSBkZSBTYWJhZGVsbCwgQmFyY2Vsb25hLCBTcGFpbi4mI3hE
O1B1bnRpLCBKb2FxdWltLiAxIERlcGFydG1lbnQgb2YgTWVudGFsIEhlYWx0aCwgQ29ycG9yYWNp
byBTYW5pdGFyaWEgUGFyYyBUYXVsaSBkZSBTYWJhZGVsbCAoQmFyY2Vsb25hKSwgSW5zdGl0dXQg
VW5pdmVyc2l0YXJpIFBhcmMgVGF1bGktVW5pdmVyc2l0YXQgQXV0b25vbWEgZGUgQmFyY2Vsb25h
LCBDYW1wdXMgZCZhcG9zO0V4Y2VsbGVuY2lhIEludGVybmFjaW9uYWwsIFNwYWluLiYjeEQ7UHVu
dGksIEpvYXF1aW0uIDQgRGVwYXJ0bWVudCBvZiBDbGluaWNhbCBhbmQgSGVhbHRoIFBzeWNob2xv
Z3ksIFVuaXZlcnNpdGF0IEF1dG9ub21hIGRlIEJhcmNlbG9uYSwgU3BhaW4uJiN4RDtMb3Bleiwg
RGF2aWQuIDcgRGVwYXJ0bWVudCBvZiBNZW50YWwgSGVhbHRoLCBDb25zb3JjaSBTYW5pdGFyaSBk
ZSBUZXJyYXNzYSwgQmFyY2Vsb25hLCBTcGFpbi4mI3hEO1ZhbGxlcywgVmljZW5jLiA3IERlcGFy
dG1lbnQgb2YgTWVudGFsIEhlYWx0aCwgQ29uc29yY2kgU2FuaXRhcmkgZGUgVGVycmFzc2EsIEJh
cmNlbG9uYSwgU3BhaW4uJiN4RDtQYW1pYXMsIE1vbnRzZXJyYXQuIDEgRGVwYXJ0bWVudCBvZiBN
ZW50YWwgSGVhbHRoLCBDb3Jwb3JhY2lvIFNhbml0YXJpYSBQYXJjIFRhdWxpIGRlIFNhYmFkZWxs
IChCYXJjZWxvbmEpLCBJbnN0aXR1dCBVbml2ZXJzaXRhcmkgUGFyYyBUYXVsaS1Vbml2ZXJzaXRh
dCBBdXRvbm9tYSBkZSBCYXJjZWxvbmEsIENhbXB1cyBkJmFwb3M7RXhjZWxsZW5jaWEgSW50ZXJu
YWNpb25hbCwgU3BhaW4uJiN4RDtQYW1pYXMsIE1vbnRzZXJyYXQuIDIgRGVwYXJ0bWVudCBvZiBQ
c3ljaGlhdHJ5IGFuZCBGb3JlbnNpYyBNZWRpY2luZSwgVW5pdmVyc2l0YXQgQXV0b25vbWEgZGUg
QmFyY2Vsb25hLCBTcGFpbi4mI3hEO0hlZ2VybCwgVWxyaWNoLiA4IERlcGFydG1lbnQgb2YgUHN5
Y2hpYXRyeSwgVW5pdmVyc2l0eSBvZiBMZWlwemlnLCBHZXJtYW55LiYjeEQ7UGVyZXotU29sYSwg
VmljdG9yLiAyIERlcGFydG1lbnQgb2YgUHN5Y2hpYXRyeSBhbmQgRm9yZW5zaWMgTWVkaWNpbmUs
IFVuaXZlcnNpdGF0IEF1dG9ub21hIGRlIEJhcmNlbG9uYSwgU3BhaW4uJiN4RDtQZXJlei1Tb2xh
LCBWaWN0b3IuIDMgQ2VudHJvIGRlIEludmVzdGlnYWNpb24gQmlvbWVkaWNhIEVuIFJlZCBkZSBT
YWx1ZCBNZW50YWwsIENJQkVSU0FNLCBTYWJhZGVsbCwgU3BhaW4uJiN4RDtQZXJlei1Tb2xhLCBW
aWN0b3IuIDkgRGVwYXJ0bWVudCBvZiBQc3ljaGlhdHJ5LCBQYXJjIGRlIFNhbHV0IE1hciBkZSBC
YXJjZWxvbmEsIFNwYWluLiYjeEQ7UGFsYW8sIERpZWdvIEouIDEgRGVwYXJ0bWVudCBvZiBNZW50
YWwgSGVhbHRoLCBDb3Jwb3JhY2lvIFNhbml0YXJpYSBQYXJjIFRhdWxpIGRlIFNhYmFkZWxsIChC
YXJjZWxvbmEpLCBJbnN0aXR1dCBVbml2ZXJzaXRhcmkgUGFyYyBUYXVsaS1Vbml2ZXJzaXRhdCBB
dXRvbm9tYSBkZSBCYXJjZWxvbmEsIENhbXB1cyBkJmFwb3M7RXhjZWxsZW5jaWEgSW50ZXJuYWNp
b25hbCwgU3BhaW4uJiN4RDtQYWxhbywgRGllZ28gSi4gMiBEZXBhcnRtZW50IG9mIFBzeWNoaWF0
cnkgYW5kIEZvcmVuc2ljIE1lZGljaW5lLCBVbml2ZXJzaXRhdCBBdXRvbm9tYSBkZSBCYXJjZWxv
bmEsIFNwYWluLjwvYXV0aC1hZGRyZXNzPjx0aXRsZXM+PHRpdGxlPlRlbGVwaG9uZSBNYW5hZ2Vt
ZW50IFByb2dyYW0gZm9yIFBhdGllbnRzIERpc2NoYXJnZWQgRnJvbSBhbiBFbWVyZ2VuY3kgRGVw
YXJ0bWVudCBBZnRlciBhIFN1aWNpZGUgQXR0ZW1wdDogQSA1LVllYXIgRm9sbG93LVVwIFN0dWR5
IGluIGEgU3BhbmlzaCBQb3B1bGF0aW9uPC90aXRsZT48c2Vjb25kYXJ5LXRpdGxlPkNyaXNpczog
Sm91cm5hbCBvZiBDcmlzaXMgSW50ZXJ2ZW50aW9uICZhbXA7IFN1aWNpZGU8L3NlY29uZGFyeS10
aXRsZT48YWx0LXRpdGxlPkNyaXNpczwvYWx0LXRpdGxlPjwvdGl0bGVzPjxhbHQtcGVyaW9kaWNh
bD48ZnVsbC10aXRsZT5DcmlzaXM8L2Z1bGwtdGl0bGU+PC9hbHQtcGVyaW9kaWNhbD48cGFnZXM+
MzQ1LTUyPC9wYWdlcz48dm9sdW1lPjM2PC92b2x1bWU+PG51bWJlcj41PC9udW1iZXI+PGtleXdv
cmRzPjxrZXl3b3JkPkFkdWx0PC9rZXl3b3JkPjxrZXl3b3JkPipBZnRlcmNhcmUvbXQgW01ldGhv
ZHNdPC9rZXl3b3JkPjxrZXl3b3JkPipFbWVyZ2VuY3kgU2VydmljZSwgSG9zcGl0YWw8L2tleXdv
cmQ+PGtleXdvcmQ+RmVtYWxlPC9rZXl3b3JkPjxrZXl3b3JkPkZvbGxvdy1VcCBTdHVkaWVzPC9r
ZXl3b3JkPjxrZXl3b3JkPkh1bWFuczwva2V5d29yZD48a2V5d29yZD5NYWxlPC9rZXl3b3JkPjxr
ZXl3b3JkPk1lbnRhbCBIZWFsdGggU2VydmljZXM8L2tleXdvcmQ+PGtleXdvcmQ+TWlkZGxlIEFn
ZWQ8L2tleXdvcmQ+PGtleXdvcmQ+UGF0aWVudCBDb21wbGlhbmNlPC9rZXl3b3JkPjxrZXl3b3Jk
PlJpc2sgQXNzZXNzbWVudDwva2V5d29yZD48a2V5d29yZD5TcGFpbjwva2V5d29yZD48a2V5d29y
ZD4qU3VpY2lkZS9wYyBbUHJldmVudGlvbiAmYW1wOyBDb250cm9sXTwva2V5d29yZD48a2V5d29y
ZD4qU3VpY2lkZSwgQXR0ZW1wdGVkPC9rZXl3b3JkPjxrZXl3b3JkPipUZWxlcGhvbmU8L2tleXdv
cmQ+PC9rZXl3b3Jkcz48ZGF0ZXM+PHllYXI+MjAxNTwveWVhcj48L2RhdGVzPjxpc2JuPjIxNTEt
MjM5NjwvaXNibj48YWNjZXNzaW9uLW51bT4yNjUwMjc4NTwvYWNjZXNzaW9uLW51bT48d29yay10
eXBlPkNvbnRyb2xsZWQgQ2xpbmljYWwgVHJpYWw8L3dvcmstdHlwZT48dXJscz48cmVsYXRlZC11
cmxzPjx1cmw+aHR0cDovL292aWRzcC5vdmlkLmNvbS9vdmlkd2ViLmNnaT9UPUpTJmFtcDtDU0M9
WSZhbXA7TkVXUz1OJmFtcDtQQUdFPWZ1bGx0ZXh0JmFtcDtEPW1lZDExJmFtcDtBTj0yNjUwMjc4
NTwvdXJsPjx1cmw+aHR0cDovL3ByaW1vYS5saWJyYXJ5LnVuc3cuZWR1LmF1L29wZW51cmwvNjFV
TlNXX0lOU1QvVU5TV19TRVJWSUNFU19QQUdFP3NpZD1PVklEOm1lZGxpbmUmYW1wO2lkPXBtaWQ6
MjY1MDI3ODUmYW1wO2lkPWRvaToxMC4xMDI3JTJGMDIyNy01OTEwJTJGYTAwMDMzMSZhbXA7aXNz
bj0wMjI3LTU5MTAmYW1wO2lzYm49JmFtcDt2b2x1bWU9MzYmYW1wO2lzc3VlPTUmYW1wO3NwYWdl
PTM0NSZhbXA7cGFnZXM9MzQ1LTUyJmFtcDtkYXRlPTIwMTUmYW1wO3RpdGxlPUNyaXNpcyUzQStK
b3VybmFsK29mK0NyaXNpcytJbnRlcnZlbnRpb24rJTI2K1N1aWNpZGUmYW1wO2F0aXRsZT1UZWxl
cGhvbmUrTWFuYWdlbWVudCtQcm9ncmFtK2ZvcitQYXRpZW50cytEaXNjaGFyZ2VkK0Zyb20rYW4r
RW1lcmdlbmN5K0RlcGFydG1lbnQrQWZ0ZXIrYStTdWljaWRlK0F0dGVtcHQlM0ErQSs1LVllYXIr
Rm9sbG93LVVwK1N0dWR5K2luK2ErU3BhbmlzaCtQb3B1bGF0aW9uLiZhbXA7YXVsYXN0PUNlYnJp
YSZhbXA7cGlkPSUzQ2F1dGhvciUzRUNlYnJpYStBSSUzQlBlcmV6LUJvbmF2ZW50dXJhK0klM0JD
dWlqcGVycytQJTNCS2Vya2hvZitBJTNCUGFycmErSSUzQkVzY2F5b2xhK0ElM0JHYXJjaWEtUGFy
ZXMrRyUzQk9saXZhK0pDJTNCUHVudGkrSiUzQkxvcGV6K0QlM0JWYWxsZXMrViUzQlBhbWlhcytN
JTNCSGVnZXJsK1UlM0JQZXJlei1Tb2xhK1YlM0JQYWxhbytESiUzQyUyRmF1dGhvciUzRSUzQ0FO
JTNFMjY1MDI3ODUlM0MlMkZBTiUzRSUzQ0RUJTNFQ29udHJvbGxlZCtDbGluaWNhbCtUcmlhbCUz
QyUyRkRUJTNFPC91cmw+PC9yZWxhdGVkLXVybHM+PC91cmxzPjxlbGVjdHJvbmljLXJlc291cmNl
LW51bT5odHRwczovL2R4LmRvaS5vcmcvMTAuMTAyNy8wMjI3LTU5MTAvYTAwMDMzMTwvZWxlY3Ry
b25pYy1yZXNvdXJjZS1udW0+PHJlbW90ZS1kYXRhYmFzZS1uYW1lPk1FRExJTkU8L3JlbW90ZS1k
YXRhYmFzZS1uYW1lPjxyZW1vdGUtZGF0YWJhc2UtcHJvdmlkZXI+T3ZpZCBUZWNobm9sb2dpZXM8
L3JlbW90ZS1kYXRhYmFzZS1wcm92aWRlcj48bGFuZ3VhZ2U+RW5nbGlzaDwvbGFuZ3VhZ2U+PC9y
ZWNvcmQ+PC9DaXRlPjwvRW5kTm90ZT5=
</w:fldData>
        </w:fldChar>
      </w:r>
      <w:r w:rsidRPr="00667F27">
        <w:instrText xml:space="preserve"> ADDIN EN.CITE </w:instrText>
      </w:r>
      <w:r w:rsidRPr="00667F27">
        <w:fldChar w:fldCharType="begin">
          <w:fldData xml:space="preserve">PEVuZE5vdGU+PENpdGU+PEF1dGhvcj5DZWJyaWE8L0F1dGhvcj48WWVhcj4yMDE1PC9ZZWFyPjxS
ZWNOdW0+MjEyMzwvUmVjTnVtPjxEaXNwbGF5VGV4dD48c3R5bGUgZmFjZT0ic3VwZXJzY3JpcHQi
PjU2PC9zdHlsZT48L0Rpc3BsYXlUZXh0PjxyZWNvcmQ+PHJlYy1udW1iZXI+MjEyMzwvcmVjLW51
bWJlcj48Zm9yZWlnbi1rZXlzPjxrZXkgYXBwPSJFTiIgZGItaWQ9InJhNTB3eHNmNnd4ZDBvZTJk
MG94cjkwM3hhZXgyOTIweHN2OSIgdGltZXN0YW1wPSIxNjg4MDQ1MTE0Ij4yMTIzPC9rZXk+PC9m
b3JlaWduLWtleXM+PHJlZi10eXBlIG5hbWU9IkpvdXJuYWwgQXJ0aWNsZSI+MTc8L3JlZi10eXBl
Pjxjb250cmlidXRvcnM+PGF1dGhvcnM+PGF1dGhvcj5DZWJyaWEsIEEuIEkuPC9hdXRob3I+PGF1
dGhvcj5QZXJlei1Cb25hdmVudHVyYSwgSS48L2F1dGhvcj48YXV0aG9yPkN1aWpwZXJzLCBQLjwv
YXV0aG9yPjxhdXRob3I+S2Vya2hvZiwgQS48L2F1dGhvcj48YXV0aG9yPlBhcnJhLCBJLjwvYXV0
aG9yPjxhdXRob3I+RXNjYXlvbGEsIEEuPC9hdXRob3I+PGF1dGhvcj5HYXJjaWEtUGFyZXMsIEcu
PC9hdXRob3I+PGF1dGhvcj5PbGl2YSwgSi4gQy48L2F1dGhvcj48YXV0aG9yPlB1bnRpLCBKLjwv
YXV0aG9yPjxhdXRob3I+TG9wZXosIEQuPC9hdXRob3I+PGF1dGhvcj5WYWxsZXMsIFYuPC9hdXRo
b3I+PGF1dGhvcj5QYW1pYXMsIE0uPC9hdXRob3I+PGF1dGhvcj5IZWdlcmwsIFUuPC9hdXRob3I+
PGF1dGhvcj5QZXJlei1Tb2xhLCBWLjwvYXV0aG9yPjxhdXRob3I+UGFsYW8sIEQuIEouPC9hdXRo
b3I+PC9hdXRob3JzPjwvY29udHJpYnV0b3JzPjxhdXRoLWFkZHJlc3M+Q2VicmlhLCBBbmEgSXNh
YmVsLiAxIERlcGFydG1lbnQgb2YgTWVudGFsIEhlYWx0aCwgQ29ycG9yYWNpbyBTYW5pdGFyaWEg
UGFyYyBUYXVsaSBkZSBTYWJhZGVsbCAoQmFyY2Vsb25hKSwgSW5zdGl0dXQgVW5pdmVyc2l0YXJp
IFBhcmMgVGF1bGktVW5pdmVyc2l0YXQgQXV0b25vbWEgZGUgQmFyY2Vsb25hLCBDYW1wdXMgZCZh
cG9zO0V4Y2VsbGVuY2lhIEludGVybmFjaW9uYWwsIFNwYWluLiYjeEQ7Q2VicmlhLCBBbmEgSXNh
YmVsLiAyIERlcGFydG1lbnQgb2YgUHN5Y2hpYXRyeSBhbmQgRm9yZW5zaWMgTWVkaWNpbmUsIFVu
aXZlcnNpdGF0IEF1dG9ub21hIGRlIEJhcmNlbG9uYSwgU3BhaW4uJiN4RDtDZWJyaWEsIEFuYSBJ
c2FiZWwuIDMgQ2VudHJvIGRlIEludmVzdGlnYWNpb24gQmlvbWVkaWNhIEVuIFJlZCBkZSBTYWx1
ZCBNZW50YWwsIENJQkVSU0FNLCBTYWJhZGVsbCwgU3BhaW4uJiN4RDtQZXJlei1Cb25hdmVudHVy
YSwgSXJpcy4gMSBEZXBhcnRtZW50IG9mIE1lbnRhbCBIZWFsdGgsIENvcnBvcmFjaW8gU2FuaXRh
cmlhIFBhcmMgVGF1bGkgZGUgU2FiYWRlbGwgKEJhcmNlbG9uYSksIEluc3RpdHV0IFVuaXZlcnNp
dGFyaSBQYXJjIFRhdWxpLVVuaXZlcnNpdGF0IEF1dG9ub21hIGRlIEJhcmNlbG9uYSwgQ2FtcHVz
IGQmYXBvcztFeGNlbGxlbmNpYSBJbnRlcm5hY2lvbmFsLCBTcGFpbi4mI3hEO1BlcmV6LUJvbmF2
ZW50dXJhLCBJcmlzLiA0IERlcGFydG1lbnQgb2YgQ2xpbmljYWwgYW5kIEhlYWx0aCBQc3ljaG9s
b2d5LCBVbml2ZXJzaXRhdCBBdXRvbm9tYSBkZSBCYXJjZWxvbmEsIFNwYWluLiYjeEQ7Q3VpanBl
cnMsIFBpbS4gNSBEZXBhcnRtZW50IG9mIENsaW5pY2FsIFBzeWNob2xvZ3ksIFZVIFVuaXZlcnNp
dHkgQW1zdGVyZGFtLCBUaGUgTmV0aGVybGFuZHMuJiN4RDtLZXJraG9mLCBBZC4gNSBEZXBhcnRt
ZW50IG9mIENsaW5pY2FsIFBzeWNob2xvZ3ksIFZVIFVuaXZlcnNpdHkgQW1zdGVyZGFtLCBUaGUg
TmV0aGVybGFuZHMuJiN4RDtQYXJyYSwgSXNhYmVsLiAxIERlcGFydG1lbnQgb2YgTWVudGFsIEhl
YWx0aCwgQ29ycG9yYWNpbyBTYW5pdGFyaWEgUGFyYyBUYXVsaSBkZSBTYWJhZGVsbCAoQmFyY2Vs
b25hKSwgSW5zdGl0dXQgVW5pdmVyc2l0YXJpIFBhcmMgVGF1bGktVW5pdmVyc2l0YXQgQXV0b25v
bWEgZGUgQmFyY2Vsb25hLCBDYW1wdXMgZCZhcG9zO0V4Y2VsbGVuY2lhIEludGVybmFjaW9uYWws
IFNwYWluLiYjeEQ7UGFycmEsIElzYWJlbC4gMiBEZXBhcnRtZW50IG9mIFBzeWNoaWF0cnkgYW5k
IEZvcmVuc2ljIE1lZGljaW5lLCBVbml2ZXJzaXRhdCBBdXRvbm9tYSBkZSBCYXJjZWxvbmEsIFNw
YWluLiYjeEQ7RXNjYXlvbGEsIEFubmEuIDEgRGVwYXJ0bWVudCBvZiBNZW50YWwgSGVhbHRoLCBD
b3Jwb3JhY2lvIFNhbml0YXJpYSBQYXJjIFRhdWxpIGRlIFNhYmFkZWxsIChCYXJjZWxvbmEpLCBJ
bnN0aXR1dCBVbml2ZXJzaXRhcmkgUGFyYyBUYXVsaS1Vbml2ZXJzaXRhdCBBdXRvbm9tYSBkZSBC
YXJjZWxvbmEsIENhbXB1cyBkJmFwb3M7RXhjZWxsZW5jaWEgSW50ZXJuYWNpb25hbCwgU3BhaW4u
JiN4RDtHYXJjaWEtUGFyZXMsIEdlbW1hLiAxIERlcGFydG1lbnQgb2YgTWVudGFsIEhlYWx0aCwg
Q29ycG9yYWNpbyBTYW5pdGFyaWEgUGFyYyBUYXVsaSBkZSBTYWJhZGVsbCAoQmFyY2Vsb25hKSwg
SW5zdGl0dXQgVW5pdmVyc2l0YXJpIFBhcmMgVGF1bGktVW5pdmVyc2l0YXQgQXV0b25vbWEgZGUg
QmFyY2Vsb25hLCBDYW1wdXMgZCZhcG9zO0V4Y2VsbGVuY2lhIEludGVybmFjaW9uYWwsIFNwYWlu
LiYjeEQ7R2FyY2lhLVBhcmVzLCBHZW1tYS4gMiBEZXBhcnRtZW50IG9mIFBzeWNoaWF0cnkgYW5k
IEZvcmVuc2ljIE1lZGljaW5lLCBVbml2ZXJzaXRhdCBBdXRvbm9tYSBkZSBCYXJjZWxvbmEsIFNw
YWluLiYjeEQ7T2xpdmEsIEpvYW4gQ2FybGVzLiA2IFJlc2VhcmNoIE9mZmljZSwgQ29ycG9yYWNp
byBTYW5pdGFyaWEgUGFyYyBUYXVsaSBkZSBTYWJhZGVsbCwgQmFyY2Vsb25hLCBTcGFpbi4mI3hE
O1B1bnRpLCBKb2FxdWltLiAxIERlcGFydG1lbnQgb2YgTWVudGFsIEhlYWx0aCwgQ29ycG9yYWNp
byBTYW5pdGFyaWEgUGFyYyBUYXVsaSBkZSBTYWJhZGVsbCAoQmFyY2Vsb25hKSwgSW5zdGl0dXQg
VW5pdmVyc2l0YXJpIFBhcmMgVGF1bGktVW5pdmVyc2l0YXQgQXV0b25vbWEgZGUgQmFyY2Vsb25h
LCBDYW1wdXMgZCZhcG9zO0V4Y2VsbGVuY2lhIEludGVybmFjaW9uYWwsIFNwYWluLiYjeEQ7UHVu
dGksIEpvYXF1aW0uIDQgRGVwYXJ0bWVudCBvZiBDbGluaWNhbCBhbmQgSGVhbHRoIFBzeWNob2xv
Z3ksIFVuaXZlcnNpdGF0IEF1dG9ub21hIGRlIEJhcmNlbG9uYSwgU3BhaW4uJiN4RDtMb3Bleiwg
RGF2aWQuIDcgRGVwYXJ0bWVudCBvZiBNZW50YWwgSGVhbHRoLCBDb25zb3JjaSBTYW5pdGFyaSBk
ZSBUZXJyYXNzYSwgQmFyY2Vsb25hLCBTcGFpbi4mI3hEO1ZhbGxlcywgVmljZW5jLiA3IERlcGFy
dG1lbnQgb2YgTWVudGFsIEhlYWx0aCwgQ29uc29yY2kgU2FuaXRhcmkgZGUgVGVycmFzc2EsIEJh
cmNlbG9uYSwgU3BhaW4uJiN4RDtQYW1pYXMsIE1vbnRzZXJyYXQuIDEgRGVwYXJ0bWVudCBvZiBN
ZW50YWwgSGVhbHRoLCBDb3Jwb3JhY2lvIFNhbml0YXJpYSBQYXJjIFRhdWxpIGRlIFNhYmFkZWxs
IChCYXJjZWxvbmEpLCBJbnN0aXR1dCBVbml2ZXJzaXRhcmkgUGFyYyBUYXVsaS1Vbml2ZXJzaXRh
dCBBdXRvbm9tYSBkZSBCYXJjZWxvbmEsIENhbXB1cyBkJmFwb3M7RXhjZWxsZW5jaWEgSW50ZXJu
YWNpb25hbCwgU3BhaW4uJiN4RDtQYW1pYXMsIE1vbnRzZXJyYXQuIDIgRGVwYXJ0bWVudCBvZiBQ
c3ljaGlhdHJ5IGFuZCBGb3JlbnNpYyBNZWRpY2luZSwgVW5pdmVyc2l0YXQgQXV0b25vbWEgZGUg
QmFyY2Vsb25hLCBTcGFpbi4mI3hEO0hlZ2VybCwgVWxyaWNoLiA4IERlcGFydG1lbnQgb2YgUHN5
Y2hpYXRyeSwgVW5pdmVyc2l0eSBvZiBMZWlwemlnLCBHZXJtYW55LiYjeEQ7UGVyZXotU29sYSwg
VmljdG9yLiAyIERlcGFydG1lbnQgb2YgUHN5Y2hpYXRyeSBhbmQgRm9yZW5zaWMgTWVkaWNpbmUs
IFVuaXZlcnNpdGF0IEF1dG9ub21hIGRlIEJhcmNlbG9uYSwgU3BhaW4uJiN4RDtQZXJlei1Tb2xh
LCBWaWN0b3IuIDMgQ2VudHJvIGRlIEludmVzdGlnYWNpb24gQmlvbWVkaWNhIEVuIFJlZCBkZSBT
YWx1ZCBNZW50YWwsIENJQkVSU0FNLCBTYWJhZGVsbCwgU3BhaW4uJiN4RDtQZXJlei1Tb2xhLCBW
aWN0b3IuIDkgRGVwYXJ0bWVudCBvZiBQc3ljaGlhdHJ5LCBQYXJjIGRlIFNhbHV0IE1hciBkZSBC
YXJjZWxvbmEsIFNwYWluLiYjeEQ7UGFsYW8sIERpZWdvIEouIDEgRGVwYXJ0bWVudCBvZiBNZW50
YWwgSGVhbHRoLCBDb3Jwb3JhY2lvIFNhbml0YXJpYSBQYXJjIFRhdWxpIGRlIFNhYmFkZWxsIChC
YXJjZWxvbmEpLCBJbnN0aXR1dCBVbml2ZXJzaXRhcmkgUGFyYyBUYXVsaS1Vbml2ZXJzaXRhdCBB
dXRvbm9tYSBkZSBCYXJjZWxvbmEsIENhbXB1cyBkJmFwb3M7RXhjZWxsZW5jaWEgSW50ZXJuYWNp
b25hbCwgU3BhaW4uJiN4RDtQYWxhbywgRGllZ28gSi4gMiBEZXBhcnRtZW50IG9mIFBzeWNoaWF0
cnkgYW5kIEZvcmVuc2ljIE1lZGljaW5lLCBVbml2ZXJzaXRhdCBBdXRvbm9tYSBkZSBCYXJjZWxv
bmEsIFNwYWluLjwvYXV0aC1hZGRyZXNzPjx0aXRsZXM+PHRpdGxlPlRlbGVwaG9uZSBNYW5hZ2Vt
ZW50IFByb2dyYW0gZm9yIFBhdGllbnRzIERpc2NoYXJnZWQgRnJvbSBhbiBFbWVyZ2VuY3kgRGVw
YXJ0bWVudCBBZnRlciBhIFN1aWNpZGUgQXR0ZW1wdDogQSA1LVllYXIgRm9sbG93LVVwIFN0dWR5
IGluIGEgU3BhbmlzaCBQb3B1bGF0aW9uPC90aXRsZT48c2Vjb25kYXJ5LXRpdGxlPkNyaXNpczog
Sm91cm5hbCBvZiBDcmlzaXMgSW50ZXJ2ZW50aW9uICZhbXA7IFN1aWNpZGU8L3NlY29uZGFyeS10
aXRsZT48YWx0LXRpdGxlPkNyaXNpczwvYWx0LXRpdGxlPjwvdGl0bGVzPjxhbHQtcGVyaW9kaWNh
bD48ZnVsbC10aXRsZT5DcmlzaXM8L2Z1bGwtdGl0bGU+PC9hbHQtcGVyaW9kaWNhbD48cGFnZXM+
MzQ1LTUyPC9wYWdlcz48dm9sdW1lPjM2PC92b2x1bWU+PG51bWJlcj41PC9udW1iZXI+PGtleXdv
cmRzPjxrZXl3b3JkPkFkdWx0PC9rZXl3b3JkPjxrZXl3b3JkPipBZnRlcmNhcmUvbXQgW01ldGhv
ZHNdPC9rZXl3b3JkPjxrZXl3b3JkPipFbWVyZ2VuY3kgU2VydmljZSwgSG9zcGl0YWw8L2tleXdv
cmQ+PGtleXdvcmQ+RmVtYWxlPC9rZXl3b3JkPjxrZXl3b3JkPkZvbGxvdy1VcCBTdHVkaWVzPC9r
ZXl3b3JkPjxrZXl3b3JkPkh1bWFuczwva2V5d29yZD48a2V5d29yZD5NYWxlPC9rZXl3b3JkPjxr
ZXl3b3JkPk1lbnRhbCBIZWFsdGggU2VydmljZXM8L2tleXdvcmQ+PGtleXdvcmQ+TWlkZGxlIEFn
ZWQ8L2tleXdvcmQ+PGtleXdvcmQ+UGF0aWVudCBDb21wbGlhbmNlPC9rZXl3b3JkPjxrZXl3b3Jk
PlJpc2sgQXNzZXNzbWVudDwva2V5d29yZD48a2V5d29yZD5TcGFpbjwva2V5d29yZD48a2V5d29y
ZD4qU3VpY2lkZS9wYyBbUHJldmVudGlvbiAmYW1wOyBDb250cm9sXTwva2V5d29yZD48a2V5d29y
ZD4qU3VpY2lkZSwgQXR0ZW1wdGVkPC9rZXl3b3JkPjxrZXl3b3JkPipUZWxlcGhvbmU8L2tleXdv
cmQ+PC9rZXl3b3Jkcz48ZGF0ZXM+PHllYXI+MjAxNTwveWVhcj48L2RhdGVzPjxpc2JuPjIxNTEt
MjM5NjwvaXNibj48YWNjZXNzaW9uLW51bT4yNjUwMjc4NTwvYWNjZXNzaW9uLW51bT48d29yay10
eXBlPkNvbnRyb2xsZWQgQ2xpbmljYWwgVHJpYWw8L3dvcmstdHlwZT48dXJscz48cmVsYXRlZC11
cmxzPjx1cmw+aHR0cDovL292aWRzcC5vdmlkLmNvbS9vdmlkd2ViLmNnaT9UPUpTJmFtcDtDU0M9
WSZhbXA7TkVXUz1OJmFtcDtQQUdFPWZ1bGx0ZXh0JmFtcDtEPW1lZDExJmFtcDtBTj0yNjUwMjc4
NTwvdXJsPjx1cmw+aHR0cDovL3ByaW1vYS5saWJyYXJ5LnVuc3cuZWR1LmF1L29wZW51cmwvNjFV
TlNXX0lOU1QvVU5TV19TRVJWSUNFU19QQUdFP3NpZD1PVklEOm1lZGxpbmUmYW1wO2lkPXBtaWQ6
MjY1MDI3ODUmYW1wO2lkPWRvaToxMC4xMDI3JTJGMDIyNy01OTEwJTJGYTAwMDMzMSZhbXA7aXNz
bj0wMjI3LTU5MTAmYW1wO2lzYm49JmFtcDt2b2x1bWU9MzYmYW1wO2lzc3VlPTUmYW1wO3NwYWdl
PTM0NSZhbXA7cGFnZXM9MzQ1LTUyJmFtcDtkYXRlPTIwMTUmYW1wO3RpdGxlPUNyaXNpcyUzQStK
b3VybmFsK29mK0NyaXNpcytJbnRlcnZlbnRpb24rJTI2K1N1aWNpZGUmYW1wO2F0aXRsZT1UZWxl
cGhvbmUrTWFuYWdlbWVudCtQcm9ncmFtK2ZvcitQYXRpZW50cytEaXNjaGFyZ2VkK0Zyb20rYW4r
RW1lcmdlbmN5K0RlcGFydG1lbnQrQWZ0ZXIrYStTdWljaWRlK0F0dGVtcHQlM0ErQSs1LVllYXIr
Rm9sbG93LVVwK1N0dWR5K2luK2ErU3BhbmlzaCtQb3B1bGF0aW9uLiZhbXA7YXVsYXN0PUNlYnJp
YSZhbXA7cGlkPSUzQ2F1dGhvciUzRUNlYnJpYStBSSUzQlBlcmV6LUJvbmF2ZW50dXJhK0klM0JD
dWlqcGVycytQJTNCS2Vya2hvZitBJTNCUGFycmErSSUzQkVzY2F5b2xhK0ElM0JHYXJjaWEtUGFy
ZXMrRyUzQk9saXZhK0pDJTNCUHVudGkrSiUzQkxvcGV6K0QlM0JWYWxsZXMrViUzQlBhbWlhcytN
JTNCSGVnZXJsK1UlM0JQZXJlei1Tb2xhK1YlM0JQYWxhbytESiUzQyUyRmF1dGhvciUzRSUzQ0FO
JTNFMjY1MDI3ODUlM0MlMkZBTiUzRSUzQ0RUJTNFQ29udHJvbGxlZCtDbGluaWNhbCtUcmlhbCUz
QyUyRkRUJTNFPC91cmw+PC9yZWxhdGVkLXVybHM+PC91cmxzPjxlbGVjdHJvbmljLXJlc291cmNl
LW51bT5odHRwczovL2R4LmRvaS5vcmcvMTAuMTAyNy8wMjI3LTU5MTAvYTAwMDMzMTwvZWxlY3Ry
b25pYy1yZXNvdXJjZS1udW0+PHJlbW90ZS1kYXRhYmFzZS1uYW1lPk1FRExJTkU8L3JlbW90ZS1k
YXRhYmFzZS1uYW1lPjxyZW1vdGUtZGF0YWJhc2UtcHJvdmlkZXI+T3ZpZCBUZWNobm9sb2dpZXM8
L3JlbW90ZS1kYXRhYmFzZS1wcm92aWRlcj48bGFuZ3VhZ2U+RW5nbGlzaDwvbGFuZ3VhZ2U+PC9y
ZWNvcmQ+PC9DaXRlPjwvRW5kTm90ZT5=
</w:fldData>
        </w:fldChar>
      </w:r>
      <w:r w:rsidRPr="00667F27">
        <w:instrText xml:space="preserve"> ADDIN EN.CITE.DATA </w:instrText>
      </w:r>
      <w:r w:rsidRPr="00667F27">
        <w:fldChar w:fldCharType="end"/>
      </w:r>
      <w:r w:rsidRPr="00667F27">
        <w:fldChar w:fldCharType="separate"/>
      </w:r>
      <w:r w:rsidRPr="00667F27">
        <w:rPr>
          <w:noProof/>
          <w:vertAlign w:val="superscript"/>
        </w:rPr>
        <w:t>56</w:t>
      </w:r>
      <w:r w:rsidRPr="00667F27">
        <w:fldChar w:fldCharType="end"/>
      </w:r>
      <w:r w:rsidRPr="00667F27">
        <w:t xml:space="preserve">. </w:t>
      </w:r>
    </w:p>
    <w:p w14:paraId="22692FEA" w14:textId="5E6071F1" w:rsidR="00667F27" w:rsidRPr="00667F27" w:rsidRDefault="00667F27" w:rsidP="00667F27">
      <w:pPr>
        <w:pStyle w:val="Heading5"/>
        <w:spacing w:line="360" w:lineRule="auto"/>
        <w:rPr>
          <w:rFonts w:cstheme="majorHAnsi"/>
        </w:rPr>
      </w:pPr>
      <w:r w:rsidRPr="00667F27">
        <w:rPr>
          <w:rFonts w:cstheme="majorHAnsi"/>
        </w:rPr>
        <w:t xml:space="preserve">Telephone </w:t>
      </w:r>
      <w:r w:rsidR="00010B02" w:rsidRPr="00667F27">
        <w:rPr>
          <w:rFonts w:cstheme="majorHAnsi"/>
        </w:rPr>
        <w:t>follow-up programs with inconsistent results</w:t>
      </w:r>
    </w:p>
    <w:p w14:paraId="385FE4F9" w14:textId="4E90AAC6" w:rsidR="00667F27" w:rsidRPr="00667F27" w:rsidRDefault="009973A9" w:rsidP="00F40A27">
      <w:r>
        <w:t>Contrastingly</w:t>
      </w:r>
      <w:r w:rsidR="00667F27" w:rsidRPr="00667F27">
        <w:t>, several other evaluations have not found support for the effectiveness of telephone follow-up programs when delivered as single component interventions. One evaluation of a five-call brief intervention delivered over six months by a nurse did not find evidence to support a reduction in the number or proportion of reattempts, nor a delay in reattempting compared to TAU at a control site</w:t>
      </w:r>
      <w:r w:rsidR="00667F27" w:rsidRPr="00667F27">
        <w:fldChar w:fldCharType="begin"/>
      </w:r>
      <w:r w:rsidR="00667F27" w:rsidRPr="00667F27">
        <w:instrText xml:space="preserve"> ADDIN EN.CITE &lt;EndNote&gt;&lt;Cite&gt;&lt;Author&gt;Gabilondo&lt;/Author&gt;&lt;Year&gt;2020&lt;/Year&gt;&lt;RecNum&gt;2049&lt;/RecNum&gt;&lt;DisplayText&gt;&lt;style face="superscript"&gt;57&lt;/style&gt;&lt;/DisplayText&gt;&lt;record&gt;&lt;rec-number&gt;2049&lt;/rec-number&gt;&lt;foreign-keys&gt;&lt;key app="EN" db-id="ra50wxsf6wxd0oe2d0oxr903xaex2920xsv9" timestamp="1688044473"&gt;2049&lt;/key&gt;&lt;/foreign-keys&gt;&lt;ref-type name="Journal Article"&gt;17&lt;/ref-type&gt;&lt;contributors&gt;&lt;authors&gt;&lt;author&gt;Gabilondo, A.&lt;/author&gt;&lt;author&gt;Aristegi, E.&lt;/author&gt;&lt;author&gt;Gonzalez-Pinto, A.&lt;/author&gt;&lt;author&gt;Martin Zurimendi, J.&lt;/author&gt;&lt;author&gt;Mateos Del Pino, M.&lt;/author&gt;&lt;author&gt;Roca, R.&lt;/author&gt;&lt;author&gt;Zorrilla, I.&lt;/author&gt;&lt;author&gt;Iruin, A.&lt;/author&gt;&lt;/authors&gt;&lt;/contributors&gt;&lt;titles&gt;&lt;title&gt;Prevention of Suicidal Behavior with Telemedicine in Patients with a Recent Suicide Attempt: Is a 6-month Intervention Long Enough?&lt;/title&gt;&lt;secondary-title&gt;Suicide Life Threat Behav&lt;/secondary-title&gt;&lt;/titles&gt;&lt;periodical&gt;&lt;full-title&gt;Suicide Life Threat Behav&lt;/full-title&gt;&lt;/periodical&gt;&lt;pages&gt;211-219&lt;/pages&gt;&lt;volume&gt;50&lt;/volume&gt;&lt;number&gt;1&lt;/number&gt;&lt;dates&gt;&lt;year&gt;2020&lt;/year&gt;&lt;/dates&gt;&lt;pub-location&gt;England&lt;/pub-location&gt;&lt;urls&gt;&lt;/urls&gt;&lt;electronic-resource-num&gt;10.1111/sltb.12576&lt;/electronic-resource-num&gt;&lt;/record&gt;&lt;/Cite&gt;&lt;/EndNote&gt;</w:instrText>
      </w:r>
      <w:r w:rsidR="00667F27" w:rsidRPr="00667F27">
        <w:fldChar w:fldCharType="separate"/>
      </w:r>
      <w:r w:rsidR="00667F27" w:rsidRPr="00667F27">
        <w:rPr>
          <w:noProof/>
          <w:vertAlign w:val="superscript"/>
        </w:rPr>
        <w:t>57</w:t>
      </w:r>
      <w:r w:rsidR="00667F27" w:rsidRPr="00667F27">
        <w:fldChar w:fldCharType="end"/>
      </w:r>
      <w:r w:rsidR="00667F27" w:rsidRPr="00667F27">
        <w:t>. A different program involving six calls over 12 months similarly did not find any evidence for a reduction in reattempts compared to a historical control group</w:t>
      </w:r>
      <w:r w:rsidR="00667F27" w:rsidRPr="00667F27">
        <w:fldChar w:fldCharType="begin"/>
      </w:r>
      <w:r w:rsidR="00667F27" w:rsidRPr="00667F27">
        <w:instrText xml:space="preserve"> ADDIN EN.CITE &lt;EndNote&gt;&lt;Cite&gt;&lt;Author&gt;López-Goñi&lt;/Author&gt;&lt;Year&gt;2021&lt;/Year&gt;&lt;RecNum&gt;2038&lt;/RecNum&gt;&lt;DisplayText&gt;&lt;style face="superscript"&gt;58&lt;/style&gt;&lt;/DisplayText&gt;&lt;record&gt;&lt;rec-number&gt;2038&lt;/rec-number&gt;&lt;foreign-keys&gt;&lt;key app="EN" db-id="ra50wxsf6wxd0oe2d0oxr903xaex2920xsv9" timestamp="1688044473"&gt;2038&lt;/key&gt;&lt;/foreign-keys&gt;&lt;ref-type name="Journal Article"&gt;17&lt;/ref-type&gt;&lt;contributors&gt;&lt;authors&gt;&lt;author&gt;López-Goñi, J. J.&lt;/author&gt;&lt;author&gt;Goñi-Sarriés, A.&lt;/author&gt;&lt;/authors&gt;&lt;/contributors&gt;&lt;titles&gt;&lt;title&gt;Effectiveness of a telephone prevention programme on the recurrence of suicidal behaviour. One-year follow-up&lt;/title&gt;&lt;secondary-title&gt;Psychiatry Res&lt;/secondary-title&gt;&lt;/titles&gt;&lt;periodical&gt;&lt;full-title&gt;Psychiatry Res&lt;/full-title&gt;&lt;/periodical&gt;&lt;pages&gt;114029&lt;/pages&gt;&lt;volume&gt;302&lt;/volume&gt;&lt;dates&gt;&lt;year&gt;2021&lt;/year&gt;&lt;/dates&gt;&lt;pub-location&gt;Ireland&lt;/pub-location&gt;&lt;urls&gt;&lt;/urls&gt;&lt;electronic-resource-num&gt;10.1016/j.psychres.2021.114029&lt;/electronic-resource-num&gt;&lt;/record&gt;&lt;/Cite&gt;&lt;/EndNote&gt;</w:instrText>
      </w:r>
      <w:r w:rsidR="00667F27" w:rsidRPr="00667F27">
        <w:fldChar w:fldCharType="separate"/>
      </w:r>
      <w:r w:rsidR="00667F27" w:rsidRPr="00667F27">
        <w:rPr>
          <w:noProof/>
          <w:vertAlign w:val="superscript"/>
        </w:rPr>
        <w:t>58</w:t>
      </w:r>
      <w:r w:rsidR="00667F27" w:rsidRPr="00667F27">
        <w:fldChar w:fldCharType="end"/>
      </w:r>
      <w:r w:rsidR="00667F27" w:rsidRPr="00667F27">
        <w:t>. Note that the historical control sample had been analysed in at least three other studies. Another evaluation of the same intervention also failed to find evidence for a reduction in reattempts compared to patients who received TAU at another site</w:t>
      </w:r>
      <w:r w:rsidR="00667F27" w:rsidRPr="00667F27">
        <w:fldChar w:fldCharType="begin"/>
      </w:r>
      <w:r w:rsidR="00667F27" w:rsidRPr="00667F27">
        <w:instrText xml:space="preserve"> ADDIN EN.CITE &lt;EndNote&gt;&lt;Cite&gt;&lt;Author&gt;Goñi-Sarriés&lt;/Author&gt;&lt;Year&gt;2022&lt;/Year&gt;&lt;RecNum&gt;2052&lt;/RecNum&gt;&lt;DisplayText&gt;&lt;style face="superscript"&gt;59&lt;/style&gt;&lt;/DisplayText&gt;&lt;record&gt;&lt;rec-number&gt;2052&lt;/rec-number&gt;&lt;foreign-keys&gt;&lt;key app="EN" db-id="ra50wxsf6wxd0oe2d0oxr903xaex2920xsv9" timestamp="1688044473"&gt;2052&lt;/key&gt;&lt;/foreign-keys&gt;&lt;ref-type name="Journal Article"&gt;17&lt;/ref-type&gt;&lt;contributors&gt;&lt;authors&gt;&lt;author&gt;Goñi-Sarriés, A.&lt;/author&gt;&lt;author&gt;Yárnoz-Goñi, N.&lt;/author&gt;&lt;author&gt;López-Goñi, J. J.&lt;/author&gt;&lt;/authors&gt;&lt;/contributors&gt;&lt;titles&gt;&lt;title&gt;Psychiatric Hospitalization for Attempted Suicide and Reattempt at the One-Year Follow-Up&lt;/title&gt;&lt;secondary-title&gt;Psicothema&lt;/secondary-title&gt;&lt;/titles&gt;&lt;periodical&gt;&lt;full-title&gt;Psicothema&lt;/full-title&gt;&lt;/periodical&gt;&lt;pages&gt;375-382&lt;/pages&gt;&lt;volume&gt;34&lt;/volume&gt;&lt;number&gt;3&lt;/number&gt;&lt;dates&gt;&lt;year&gt;2022&lt;/year&gt;&lt;/dates&gt;&lt;pub-location&gt;Spain&lt;/pub-location&gt;&lt;urls&gt;&lt;/urls&gt;&lt;electronic-resource-num&gt;10.7334/psicothema2021.455&lt;/electronic-resource-num&gt;&lt;/record&gt;&lt;/Cite&gt;&lt;/EndNote&gt;</w:instrText>
      </w:r>
      <w:r w:rsidR="00667F27" w:rsidRPr="00667F27">
        <w:fldChar w:fldCharType="separate"/>
      </w:r>
      <w:r w:rsidR="00667F27" w:rsidRPr="00667F27">
        <w:rPr>
          <w:noProof/>
          <w:vertAlign w:val="superscript"/>
        </w:rPr>
        <w:t>59</w:t>
      </w:r>
      <w:r w:rsidR="00667F27" w:rsidRPr="00667F27">
        <w:fldChar w:fldCharType="end"/>
      </w:r>
      <w:r w:rsidR="00667F27" w:rsidRPr="00667F27">
        <w:t>. However, the patient characteristics varied between the groups at baseline, with the intervention group having twice the proportion of participants with diagnosed personality disorders (20.8% vs 10%). Sub-analyses found that people who received the intervention after a first-time attempt were less likely to reattempt than those who had a history of prior attempts before receiving the intervention. It is also important to note that two of the studies</w:t>
      </w:r>
      <w:r w:rsidR="00667F27" w:rsidRPr="00667F27">
        <w:fldChar w:fldCharType="begin"/>
      </w:r>
      <w:r w:rsidR="00667F27" w:rsidRPr="00667F27">
        <w:instrText xml:space="preserve"> ADDIN EN.CITE &lt;EndNote&gt;&lt;Cite&gt;&lt;Author&gt;Goñi-Sarriés&lt;/Author&gt;&lt;Year&gt;2022&lt;/Year&gt;&lt;RecNum&gt;2052&lt;/RecNum&gt;&lt;DisplayText&gt;&lt;style face="superscript"&gt;58, 59&lt;/style&gt;&lt;/DisplayText&gt;&lt;record&gt;&lt;rec-number&gt;2052&lt;/rec-number&gt;&lt;foreign-keys&gt;&lt;key app="EN" db-id="ra50wxsf6wxd0oe2d0oxr903xaex2920xsv9" timestamp="1688044473"&gt;2052&lt;/key&gt;&lt;/foreign-keys&gt;&lt;ref-type name="Journal Article"&gt;17&lt;/ref-type&gt;&lt;contributors&gt;&lt;authors&gt;&lt;author&gt;Goñi-Sarriés, A.&lt;/author&gt;&lt;author&gt;Yárnoz-Goñi, N.&lt;/author&gt;&lt;author&gt;López-Goñi, J. J.&lt;/author&gt;&lt;/authors&gt;&lt;/contributors&gt;&lt;titles&gt;&lt;title&gt;Psychiatric Hospitalization for Attempted Suicide and Reattempt at the One-Year Follow-Up&lt;/title&gt;&lt;secondary-title&gt;Psicothema&lt;/secondary-title&gt;&lt;/titles&gt;&lt;periodical&gt;&lt;full-title&gt;Psicothema&lt;/full-title&gt;&lt;/periodical&gt;&lt;pages&gt;375-382&lt;/pages&gt;&lt;volume&gt;34&lt;/volume&gt;&lt;number&gt;3&lt;/number&gt;&lt;dates&gt;&lt;year&gt;2022&lt;/year&gt;&lt;/dates&gt;&lt;pub-location&gt;Spain&lt;/pub-location&gt;&lt;urls&gt;&lt;/urls&gt;&lt;electronic-resource-num&gt;10.7334/psicothema2021.455&lt;/electronic-resource-num&gt;&lt;/record&gt;&lt;/Cite&gt;&lt;Cite&gt;&lt;Author&gt;López-Goñi&lt;/Author&gt;&lt;Year&gt;2021&lt;/Year&gt;&lt;RecNum&gt;2038&lt;/RecNum&gt;&lt;record&gt;&lt;rec-number&gt;2038&lt;/rec-number&gt;&lt;foreign-keys&gt;&lt;key app="EN" db-id="ra50wxsf6wxd0oe2d0oxr903xaex2920xsv9" timestamp="1688044473"&gt;2038&lt;/key&gt;&lt;/foreign-keys&gt;&lt;ref-type name="Journal Article"&gt;17&lt;/ref-type&gt;&lt;contributors&gt;&lt;authors&gt;&lt;author&gt;López-Goñi, J. J.&lt;/author&gt;&lt;author&gt;Goñi-Sarriés, A.&lt;/author&gt;&lt;/authors&gt;&lt;/contributors&gt;&lt;titles&gt;&lt;title&gt;Effectiveness of a telephone prevention programme on the recurrence of suicidal behaviour. One-year follow-up&lt;/title&gt;&lt;secondary-title&gt;Psychiatry Res&lt;/secondary-title&gt;&lt;/titles&gt;&lt;periodical&gt;&lt;full-title&gt;Psychiatry Res&lt;/full-title&gt;&lt;/periodical&gt;&lt;pages&gt;114029&lt;/pages&gt;&lt;volume&gt;302&lt;/volume&gt;&lt;dates&gt;&lt;year&gt;2021&lt;/year&gt;&lt;/dates&gt;&lt;pub-location&gt;Ireland&lt;/pub-location&gt;&lt;urls&gt;&lt;/urls&gt;&lt;electronic-resource-num&gt;10.1016/j.psychres.2021.114029&lt;/electronic-resource-num&gt;&lt;/record&gt;&lt;/Cite&gt;&lt;/EndNote&gt;</w:instrText>
      </w:r>
      <w:r w:rsidR="00667F27" w:rsidRPr="00667F27">
        <w:fldChar w:fldCharType="separate"/>
      </w:r>
      <w:r w:rsidR="00667F27" w:rsidRPr="00667F27">
        <w:rPr>
          <w:noProof/>
          <w:vertAlign w:val="superscript"/>
        </w:rPr>
        <w:t>58, 59</w:t>
      </w:r>
      <w:r w:rsidR="00667F27" w:rsidRPr="00667F27">
        <w:fldChar w:fldCharType="end"/>
      </w:r>
      <w:r w:rsidR="00667F27" w:rsidRPr="00667F27">
        <w:t xml:space="preserve"> both utili</w:t>
      </w:r>
      <w:r w:rsidR="009E4BB7">
        <w:t>s</w:t>
      </w:r>
      <w:r w:rsidR="00667F27" w:rsidRPr="00667F27">
        <w:t xml:space="preserve">ed data pertaining to patients who attended </w:t>
      </w:r>
      <w:proofErr w:type="spellStart"/>
      <w:r w:rsidR="00667F27" w:rsidRPr="00667F27">
        <w:t>Complejo</w:t>
      </w:r>
      <w:proofErr w:type="spellEnd"/>
      <w:r w:rsidR="00667F27" w:rsidRPr="00667F27">
        <w:t xml:space="preserve"> </w:t>
      </w:r>
      <w:proofErr w:type="spellStart"/>
      <w:r w:rsidR="00667F27" w:rsidRPr="00667F27">
        <w:t>Hospitalario</w:t>
      </w:r>
      <w:proofErr w:type="spellEnd"/>
      <w:r w:rsidR="00667F27" w:rsidRPr="00667F27">
        <w:t xml:space="preserve"> de Navarra during 2018 within their intervention samples, i.e. their samples are likely to substantially overlap. These studies caution the use of telephone follow-ups as a single component aftercare intervention for adults, with inconclusive evidence for its effectiveness in this context.</w:t>
      </w:r>
    </w:p>
    <w:p w14:paraId="51DFEA70" w14:textId="60419922" w:rsidR="00667F27" w:rsidRPr="00667F27" w:rsidRDefault="00667F27" w:rsidP="00667F27">
      <w:pPr>
        <w:pStyle w:val="Heading5"/>
        <w:rPr>
          <w:rFonts w:cstheme="majorHAnsi"/>
        </w:rPr>
      </w:pPr>
      <w:r w:rsidRPr="00667F27">
        <w:rPr>
          <w:rFonts w:cstheme="majorHAnsi"/>
        </w:rPr>
        <w:t xml:space="preserve">Telephone </w:t>
      </w:r>
      <w:r w:rsidR="00010B02" w:rsidRPr="00667F27">
        <w:rPr>
          <w:rFonts w:cstheme="majorHAnsi"/>
        </w:rPr>
        <w:t xml:space="preserve">follow-up program for adolescents </w:t>
      </w:r>
      <w:r w:rsidRPr="00667F27">
        <w:rPr>
          <w:rFonts w:cstheme="majorHAnsi"/>
        </w:rPr>
        <w:t>(12-18 years)</w:t>
      </w:r>
    </w:p>
    <w:p w14:paraId="1631BD8E" w14:textId="77777777" w:rsidR="00667F27" w:rsidRPr="00667F27" w:rsidRDefault="00667F27" w:rsidP="00F40A27">
      <w:r w:rsidRPr="00667F27">
        <w:t xml:space="preserve">The 2019 Evidence Check identified a single study evaluating the use of telephone follow-ups for adolescents. The study compared a single follow-up call at 90 days to a multi-call intervention that </w:t>
      </w:r>
      <w:r w:rsidRPr="00667F27">
        <w:lastRenderedPageBreak/>
        <w:t>included both the adolescent and their guardian in six calls across 90 days after discharge</w:t>
      </w:r>
      <w:r w:rsidRPr="00667F27">
        <w:fldChar w:fldCharType="begin">
          <w:fldData xml:space="preserve">PEVuZE5vdGU+PENpdGU+PEF1dGhvcj5SZW5nYXNhbXk8L0F1dGhvcj48WWVhcj4yMDE5PC9ZZWFy
PjxSZWNOdW0+MjA4NjwvUmVjTnVtPjxEaXNwbGF5VGV4dD48c3R5bGUgZmFjZT0ic3VwZXJzY3Jp
cHQiPjYwPC9zdHlsZT48L0Rpc3BsYXlUZXh0PjxyZWNvcmQ+PHJlYy1udW1iZXI+MjA4NjwvcmVj
LW51bWJlcj48Zm9yZWlnbi1rZXlzPjxrZXkgYXBwPSJFTiIgZGItaWQ9InJhNTB3eHNmNnd4ZDBv
ZTJkMG94cjkwM3hhZXgyOTIweHN2OSIgdGltZXN0YW1wPSIxNjg4MDQ1MTE0Ij4yMDg2PC9rZXk+
PC9mb3JlaWduLWtleXM+PHJlZi10eXBlIG5hbWU9IkpvdXJuYWwgQXJ0aWNsZSI+MTc8L3JlZi10
eXBlPjxjb250cmlidXRvcnM+PGF1dGhvcnM+PGF1dGhvcj5SZW5nYXNhbXksIE0uPC9hdXRob3I+
PGF1dGhvcj5TcGFya3MsIEcuPC9hdXRob3I+PC9hdXRob3JzPjwvY29udHJpYnV0b3JzPjxhdXRo
LWFkZHJlc3M+UmVuZ2FzYW15LCBNYW5pdmVsLiBXZXN0ZXJuIFBzeWNoaWF0cmljIEhvc3BpdGFs
LCBVbml2ZXJzaXR5IG9mIFBpdHRzYnVyZ2ggTWVkaWNhbCBDZW50ZXIsIFBpdHRzYnVyZ2guJiN4
RDtTcGFya3MsIEdhcnJldHQuIFdlc3Rlcm4gUHN5Y2hpYXRyaWMgSG9zcGl0YWwsIFVuaXZlcnNp
dHkgb2YgUGl0dHNidXJnaCBNZWRpY2FsIENlbnRlciwgUGl0dHNidXJnaC48L2F1dGgtYWRkcmVz
cz48dGl0bGVzPjx0aXRsZT5SZWR1Y3Rpb24gb2YgUG9zdGRpc2NoYXJnZSBTdWljaWRhbCBCZWhh
dmlvciBBbW9uZyBBZG9sZXNjZW50cyBUaHJvdWdoIGEgVGVsZXBob25lLUJhc2VkIEludGVydmVu
dGlvbjwvdGl0bGU+PHNlY29uZGFyeS10aXRsZT5Qc3ljaGlhdHJpYyBTZXJ2aWNlczwvc2Vjb25k
YXJ5LXRpdGxlPjxhbHQtdGl0bGU+UHN5Y2hpYXRyIFNlcnY8L2FsdC10aXRsZT48L3RpdGxlcz48
cGVyaW9kaWNhbD48ZnVsbC10aXRsZT5Qc3ljaGlhdHJpYyBTZXJ2aWNlczwvZnVsbC10aXRsZT48
YWJici0xPlBzeWNoaWF0ci4gU2Vydi48L2FiYnItMT48L3BlcmlvZGljYWw+PGFsdC1wZXJpb2Rp
Y2FsPjxmdWxsLXRpdGxlPlBzeWNoaWF0ciBTZXJ2PC9mdWxsLXRpdGxlPjwvYWx0LXBlcmlvZGlj
YWw+PHBhZ2VzPmFwcGlwczIwMTgwMDQyMTwvcGFnZXM+PGRhdGVzPjx5ZWFyPjIwMTk8L3llYXI+
PHB1Yi1kYXRlcz48ZGF0ZT5BcHIgMDU8L2RhdGU+PC9wdWItZGF0ZXM+PC9kYXRlcz48aXNibj4x
NTU3LTk3MDA8L2lzYm4+PGFjY2Vzc2lvbi1udW0+MzA5NDc2MzQ8L2FjY2Vzc2lvbi1udW0+PHVy
bHM+PHJlbGF0ZWQtdXJscz48dXJsPmh0dHA6Ly9vdmlkc3Aub3ZpZC5jb20vb3ZpZHdlYi5jZ2k/
VD1KUyZhbXA7Q1NDPVkmYW1wO05FV1M9TiZhbXA7UEFHRT1mdWxsdGV4dCZhbXA7RD1tZWRwJmFt
cDtBTj0zMDk0NzYzNDwvdXJsPjx1cmw+aHR0cDovL3ByaW1vYS5saWJyYXJ5LnVuc3cuZWR1LmF1
L29wZW51cmwvNjFVTlNXX0lOU1QvVU5TV19TRVJWSUNFU19QQUdFP3NpZD1PVklEOm1lZGxpbmUm
YW1wO2lkPXBtaWQ6MzA5NDc2MzQmYW1wO2lkPWRvaToxMC4xMTc2JTJGYXBwaS5wcy4yMDE4MDA0
MjEmYW1wO2lzc249MTA3NS0yNzMwJmFtcDtpc2JuPSZhbXA7dm9sdW1lPSZhbXA7aXNzdWU9JmFt
cDtzcGFnZT1hcHBpcHMyMDE4MDA0MjEmYW1wO3BhZ2VzPWFwcGlwczIwMTgwMDQyMSZhbXA7ZGF0
ZT0yMDE5JmFtcDt0aXRsZT1Qc3ljaGlhdHJpYytTZXJ2aWNlcyZhbXA7YXRpdGxlPVJlZHVjdGlv
bitvZitQb3N0ZGlzY2hhcmdlK1N1aWNpZGFsK0JlaGF2aW9yK0Ftb25nK0Fkb2xlc2NlbnRzK1Ro
cm91Z2grYStUZWxlcGhvbmUtQmFzZWQrSW50ZXJ2ZW50aW9uLiZhbXA7YXVsYXN0PVJlbmdhc2Ft
eSZhbXA7cGlkPSUzQ2F1dGhvciUzRVJlbmdhc2FteStNJTNCU3BhcmtzK0clM0MlMkZhdXRob3Il
M0UlM0NBTiUzRTMwOTQ3NjM0JTNDJTJGQU4lM0UlM0NEVCUzRUpvdXJuYWwrQXJ0aWNsZSUzQyUy
RkRUJTNFPC91cmw+PC9yZWxhdGVkLXVybHM+PC91cmxzPjxlbGVjdHJvbmljLXJlc291cmNlLW51
bT5odHRwczovL2R4LmRvaS5vcmcvMTAuMTE3Ni9hcHBpLnBzLjIwMTgwMDQyMTwvZWxlY3Ryb25p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Pr="00667F27">
        <w:instrText xml:space="preserve"> ADDIN EN.CITE </w:instrText>
      </w:r>
      <w:r w:rsidRPr="00667F27">
        <w:fldChar w:fldCharType="begin">
          <w:fldData xml:space="preserve">PEVuZE5vdGU+PENpdGU+PEF1dGhvcj5SZW5nYXNhbXk8L0F1dGhvcj48WWVhcj4yMDE5PC9ZZWFy
PjxSZWNOdW0+MjA4NjwvUmVjTnVtPjxEaXNwbGF5VGV4dD48c3R5bGUgZmFjZT0ic3VwZXJzY3Jp
cHQiPjYwPC9zdHlsZT48L0Rpc3BsYXlUZXh0PjxyZWNvcmQ+PHJlYy1udW1iZXI+MjA4NjwvcmVj
LW51bWJlcj48Zm9yZWlnbi1rZXlzPjxrZXkgYXBwPSJFTiIgZGItaWQ9InJhNTB3eHNmNnd4ZDBv
ZTJkMG94cjkwM3hhZXgyOTIweHN2OSIgdGltZXN0YW1wPSIxNjg4MDQ1MTE0Ij4yMDg2PC9rZXk+
PC9mb3JlaWduLWtleXM+PHJlZi10eXBlIG5hbWU9IkpvdXJuYWwgQXJ0aWNsZSI+MTc8L3JlZi10
eXBlPjxjb250cmlidXRvcnM+PGF1dGhvcnM+PGF1dGhvcj5SZW5nYXNhbXksIE0uPC9hdXRob3I+
PGF1dGhvcj5TcGFya3MsIEcuPC9hdXRob3I+PC9hdXRob3JzPjwvY29udHJpYnV0b3JzPjxhdXRo
LWFkZHJlc3M+UmVuZ2FzYW15LCBNYW5pdmVsLiBXZXN0ZXJuIFBzeWNoaWF0cmljIEhvc3BpdGFs
LCBVbml2ZXJzaXR5IG9mIFBpdHRzYnVyZ2ggTWVkaWNhbCBDZW50ZXIsIFBpdHRzYnVyZ2guJiN4
RDtTcGFya3MsIEdhcnJldHQuIFdlc3Rlcm4gUHN5Y2hpYXRyaWMgSG9zcGl0YWwsIFVuaXZlcnNp
dHkgb2YgUGl0dHNidXJnaCBNZWRpY2FsIENlbnRlciwgUGl0dHNidXJnaC48L2F1dGgtYWRkcmVz
cz48dGl0bGVzPjx0aXRsZT5SZWR1Y3Rpb24gb2YgUG9zdGRpc2NoYXJnZSBTdWljaWRhbCBCZWhh
dmlvciBBbW9uZyBBZG9sZXNjZW50cyBUaHJvdWdoIGEgVGVsZXBob25lLUJhc2VkIEludGVydmVu
dGlvbjwvdGl0bGU+PHNlY29uZGFyeS10aXRsZT5Qc3ljaGlhdHJpYyBTZXJ2aWNlczwvc2Vjb25k
YXJ5LXRpdGxlPjxhbHQtdGl0bGU+UHN5Y2hpYXRyIFNlcnY8L2FsdC10aXRsZT48L3RpdGxlcz48
cGVyaW9kaWNhbD48ZnVsbC10aXRsZT5Qc3ljaGlhdHJpYyBTZXJ2aWNlczwvZnVsbC10aXRsZT48
YWJici0xPlBzeWNoaWF0ci4gU2Vydi48L2FiYnItMT48L3BlcmlvZGljYWw+PGFsdC1wZXJpb2Rp
Y2FsPjxmdWxsLXRpdGxlPlBzeWNoaWF0ciBTZXJ2PC9mdWxsLXRpdGxlPjwvYWx0LXBlcmlvZGlj
YWw+PHBhZ2VzPmFwcGlwczIwMTgwMDQyMTwvcGFnZXM+PGRhdGVzPjx5ZWFyPjIwMTk8L3llYXI+
PHB1Yi1kYXRlcz48ZGF0ZT5BcHIgMDU8L2RhdGU+PC9wdWItZGF0ZXM+PC9kYXRlcz48aXNibj4x
NTU3LTk3MDA8L2lzYm4+PGFjY2Vzc2lvbi1udW0+MzA5NDc2MzQ8L2FjY2Vzc2lvbi1udW0+PHVy
bHM+PHJlbGF0ZWQtdXJscz48dXJsPmh0dHA6Ly9vdmlkc3Aub3ZpZC5jb20vb3ZpZHdlYi5jZ2k/
VD1KUyZhbXA7Q1NDPVkmYW1wO05FV1M9TiZhbXA7UEFHRT1mdWxsdGV4dCZhbXA7RD1tZWRwJmFt
cDtBTj0zMDk0NzYzNDwvdXJsPjx1cmw+aHR0cDovL3ByaW1vYS5saWJyYXJ5LnVuc3cuZWR1LmF1
L29wZW51cmwvNjFVTlNXX0lOU1QvVU5TV19TRVJWSUNFU19QQUdFP3NpZD1PVklEOm1lZGxpbmUm
YW1wO2lkPXBtaWQ6MzA5NDc2MzQmYW1wO2lkPWRvaToxMC4xMTc2JTJGYXBwaS5wcy4yMDE4MDA0
MjEmYW1wO2lzc249MTA3NS0yNzMwJmFtcDtpc2JuPSZhbXA7dm9sdW1lPSZhbXA7aXNzdWU9JmFt
cDtzcGFnZT1hcHBpcHMyMDE4MDA0MjEmYW1wO3BhZ2VzPWFwcGlwczIwMTgwMDQyMSZhbXA7ZGF0
ZT0yMDE5JmFtcDt0aXRsZT1Qc3ljaGlhdHJpYytTZXJ2aWNlcyZhbXA7YXRpdGxlPVJlZHVjdGlv
bitvZitQb3N0ZGlzY2hhcmdlK1N1aWNpZGFsK0JlaGF2aW9yK0Ftb25nK0Fkb2xlc2NlbnRzK1Ro
cm91Z2grYStUZWxlcGhvbmUtQmFzZWQrSW50ZXJ2ZW50aW9uLiZhbXA7YXVsYXN0PVJlbmdhc2Ft
eSZhbXA7cGlkPSUzQ2F1dGhvciUzRVJlbmdhc2FteStNJTNCU3BhcmtzK0clM0MlMkZhdXRob3Il
M0UlM0NBTiUzRTMwOTQ3NjM0JTNDJTJGQU4lM0UlM0NEVCUzRUpvdXJuYWwrQXJ0aWNsZSUzQyUy
RkRUJTNFPC91cmw+PC9yZWxhdGVkLXVybHM+PC91cmxzPjxlbGVjdHJvbmljLXJlc291cmNlLW51
bT5odHRwczovL2R4LmRvaS5vcmcvMTAuMTE3Ni9hcHBpLnBzLjIwMTgwMDQyMTwvZWxlY3Ryb25p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Pr="00667F27">
        <w:instrText xml:space="preserve"> ADDIN EN.CITE.DATA </w:instrText>
      </w:r>
      <w:r w:rsidRPr="00667F27">
        <w:fldChar w:fldCharType="end"/>
      </w:r>
      <w:r w:rsidRPr="00667F27">
        <w:fldChar w:fldCharType="separate"/>
      </w:r>
      <w:r w:rsidRPr="00667F27">
        <w:rPr>
          <w:noProof/>
          <w:vertAlign w:val="superscript"/>
        </w:rPr>
        <w:t>60</w:t>
      </w:r>
      <w:r w:rsidRPr="00667F27">
        <w:fldChar w:fldCharType="end"/>
      </w:r>
      <w:r w:rsidRPr="00667F27">
        <w:t xml:space="preserve">. The intervention resulted in significantly fewer reattempts for those who received the multi-call intervention (6%) compared to those who received the single call (17%; OR = 0.28, 95%CI 0.09-0.93, p = .037). </w:t>
      </w:r>
    </w:p>
    <w:p w14:paraId="0D41B586" w14:textId="54504ACF" w:rsidR="00667F27" w:rsidRPr="00667F27" w:rsidRDefault="00667F27" w:rsidP="00667F27">
      <w:pPr>
        <w:pStyle w:val="Heading5"/>
        <w:spacing w:line="360" w:lineRule="auto"/>
        <w:rPr>
          <w:rFonts w:cstheme="majorHAnsi"/>
        </w:rPr>
      </w:pPr>
      <w:r w:rsidRPr="00667F27">
        <w:rPr>
          <w:rFonts w:cstheme="majorHAnsi"/>
        </w:rPr>
        <w:t xml:space="preserve">Brief </w:t>
      </w:r>
      <w:r w:rsidR="00D504B8">
        <w:rPr>
          <w:rFonts w:cstheme="majorHAnsi"/>
        </w:rPr>
        <w:t>i</w:t>
      </w:r>
      <w:r w:rsidRPr="00667F27">
        <w:rPr>
          <w:rFonts w:cstheme="majorHAnsi"/>
        </w:rPr>
        <w:t xml:space="preserve">nterventions </w:t>
      </w:r>
      <w:r w:rsidR="00010B02" w:rsidRPr="00667F27">
        <w:rPr>
          <w:rFonts w:cstheme="majorHAnsi"/>
        </w:rPr>
        <w:t xml:space="preserve">with multiple components </w:t>
      </w:r>
    </w:p>
    <w:p w14:paraId="2CDD8D5A" w14:textId="01547C0B" w:rsidR="00667F27" w:rsidRPr="003D41D5" w:rsidRDefault="00667F27" w:rsidP="003D41D5">
      <w:pPr>
        <w:pStyle w:val="Heading6"/>
      </w:pPr>
      <w:r w:rsidRPr="003D41D5">
        <w:t xml:space="preserve">Telephone </w:t>
      </w:r>
      <w:r w:rsidR="00F66B92" w:rsidRPr="003D41D5">
        <w:t xml:space="preserve">follow-up + either traditional Polynesian massage or </w:t>
      </w:r>
      <w:r w:rsidR="00D17257" w:rsidRPr="003D41D5">
        <w:t>M</w:t>
      </w:r>
      <w:r w:rsidR="00F66B92" w:rsidRPr="003D41D5">
        <w:t xml:space="preserve">obile </w:t>
      </w:r>
      <w:r w:rsidR="00D17257" w:rsidRPr="003D41D5">
        <w:t>I</w:t>
      </w:r>
      <w:r w:rsidR="00F66B92" w:rsidRPr="003D41D5">
        <w:t xml:space="preserve">ntervention </w:t>
      </w:r>
      <w:r w:rsidR="00D17257" w:rsidRPr="003D41D5">
        <w:t>T</w:t>
      </w:r>
      <w:r w:rsidR="00F66B92" w:rsidRPr="003D41D5">
        <w:t>eam</w:t>
      </w:r>
    </w:p>
    <w:p w14:paraId="4A848DF6" w14:textId="77777777" w:rsidR="00667F27" w:rsidRPr="00667F27" w:rsidRDefault="00667F27" w:rsidP="00F40A27">
      <w:r w:rsidRPr="00667F27">
        <w:t>One study evaluated the combination of telephone follow-up with traditional massage in French Polynesia</w:t>
      </w:r>
      <w:r w:rsidRPr="00667F27">
        <w:fldChar w:fldCharType="begin"/>
      </w:r>
      <w:r w:rsidRPr="00667F27">
        <w:instrText xml:space="preserve"> ADDIN EN.CITE &lt;EndNote&gt;&lt;Cite&gt;&lt;Author&gt;Amadéo&lt;/Author&gt;&lt;Year&gt;2020&lt;/Year&gt;&lt;RecNum&gt;2055&lt;/RecNum&gt;&lt;DisplayText&gt;&lt;style face="superscript"&gt;61&lt;/style&gt;&lt;/DisplayText&gt;&lt;record&gt;&lt;rec-number&gt;2055&lt;/rec-number&gt;&lt;foreign-keys&gt;&lt;key app="EN" db-id="ra50wxsf6wxd0oe2d0oxr903xaex2920xsv9" timestamp="1688044473"&gt;2055&lt;/key&gt;&lt;/foreign-keys&gt;&lt;ref-type name="Journal Article"&gt;17&lt;/ref-type&gt;&lt;contributors&gt;&lt;authors&gt;&lt;author&gt;Amadéo, S.&lt;/author&gt;&lt;author&gt;Nguyen, N. L.&lt;/author&gt;&lt;author&gt;Teai, T.&lt;/author&gt;&lt;author&gt;Favro, P.&lt;/author&gt;&lt;author&gt;Mulet, A.&lt;/author&gt;&lt;author&gt;Colin-Fagotin, N.&lt;/author&gt;&lt;author&gt;Rereao, M.&lt;/author&gt;&lt;author&gt;Malogne, A.&lt;/author&gt;&lt;author&gt;Simone, M.&lt;/author&gt;&lt;author&gt;Rioche, G.&lt;/author&gt;&lt;author&gt;Gassion, V.&lt;/author&gt;&lt;author&gt;Pere, P.&lt;/author&gt;&lt;author&gt;Prokop, A.&lt;/author&gt;&lt;author&gt;Bernis, F.&lt;/author&gt;&lt;author&gt;Dufour, P.&lt;/author&gt;&lt;author&gt;Tuheiava, A.&lt;/author&gt;&lt;author&gt;Vanquin, G.&lt;/author&gt;&lt;author&gt;Vilhem, S.&lt;/author&gt;&lt;author&gt;Gokalsing, E.&lt;/author&gt;&lt;author&gt;Spodenkiewicz, M.&lt;/author&gt;&lt;author&gt;Pradem, M.&lt;/author&gt;&lt;author&gt;Seguin, M.&lt;/author&gt;&lt;author&gt;Beauchamp, G.&lt;/author&gt;&lt;author&gt;Thomas, P.&lt;/author&gt;&lt;author&gt;Vaiva, G.&lt;/author&gt;&lt;author&gt;Jehel, L.&lt;/author&gt;&lt;/authors&gt;&lt;/contributors&gt;&lt;titles&gt;&lt;title&gt;Supportive effect of body contact care with ylang ylang aromatherapy and mobile intervention team for suicide prevention: A pilot study&lt;/title&gt;&lt;secondary-title&gt;J Int Med Res&lt;/secondary-title&gt;&lt;/titles&gt;&lt;periodical&gt;&lt;full-title&gt;J Int Med Res&lt;/full-title&gt;&lt;/periodical&gt;&lt;pages&gt;300060520946237&lt;/pages&gt;&lt;volume&gt;48&lt;/volume&gt;&lt;number&gt;9&lt;/number&gt;&lt;dates&gt;&lt;year&gt;2020&lt;/year&gt;&lt;/dates&gt;&lt;pub-location&gt;England&lt;/pub-location&gt;&lt;urls&gt;&lt;related-urls&gt;&lt;url&gt;https://www.ncbi.nlm.nih.gov/pmc/articles/PMC7479860/pdf/10.1177_0300060520946237.pdf&lt;/url&gt;&lt;/related-urls&gt;&lt;/urls&gt;&lt;electronic-resource-num&gt;10.1177/0300060520946237&lt;/electronic-resource-num&gt;&lt;/record&gt;&lt;/Cite&gt;&lt;/EndNote&gt;</w:instrText>
      </w:r>
      <w:r w:rsidRPr="00667F27">
        <w:fldChar w:fldCharType="separate"/>
      </w:r>
      <w:r w:rsidRPr="00667F27">
        <w:rPr>
          <w:noProof/>
          <w:vertAlign w:val="superscript"/>
        </w:rPr>
        <w:t>61</w:t>
      </w:r>
      <w:r w:rsidRPr="00667F27">
        <w:fldChar w:fldCharType="end"/>
      </w:r>
      <w:r w:rsidRPr="00667F27">
        <w:t xml:space="preserve">. The program included 1-5 sessions of either massage or Mobile Intervention Team visits for those who did not wish to or could not attend the massage intervention, provided over four months. Massage was chosen as an intervention due to its establishment as a spiritual and therapeutic traditional intervention known as </w:t>
      </w:r>
      <w:proofErr w:type="spellStart"/>
      <w:r w:rsidRPr="00667F27">
        <w:t>taurumi</w:t>
      </w:r>
      <w:proofErr w:type="spellEnd"/>
      <w:r w:rsidRPr="00667F27">
        <w:t xml:space="preserve">. The intervention also included one telephone follow-up between days 10-21, and another six months later. Compared to a control sample who did not receive the intervention, the intervention led to significantly few suicide attempts and suicides (3% vs 12%) and fewer people lost to follow-up (7.35% vs 9.72%). </w:t>
      </w:r>
    </w:p>
    <w:p w14:paraId="5A46EF28" w14:textId="538588CF" w:rsidR="00667F27" w:rsidRPr="003D41D5" w:rsidRDefault="00667F27" w:rsidP="003D41D5">
      <w:pPr>
        <w:pStyle w:val="Heading6"/>
      </w:pPr>
      <w:r w:rsidRPr="003D41D5">
        <w:t xml:space="preserve">Tailored </w:t>
      </w:r>
      <w:r w:rsidR="00A60370" w:rsidRPr="003D41D5">
        <w:t>interventions for primary (first-time) attempts vs. reattempts</w:t>
      </w:r>
      <w:r w:rsidRPr="003D41D5">
        <w:t xml:space="preserve">: ALGOS to </w:t>
      </w:r>
      <w:proofErr w:type="spellStart"/>
      <w:r w:rsidRPr="003D41D5">
        <w:t>VigilanS</w:t>
      </w:r>
      <w:proofErr w:type="spellEnd"/>
    </w:p>
    <w:p w14:paraId="6E51B4BC" w14:textId="7ED68119" w:rsidR="00667F27" w:rsidRPr="00667F27" w:rsidRDefault="00667F27" w:rsidP="00F40A27">
      <w:r w:rsidRPr="00667F27">
        <w:t>The ALGOS intervention sought to compile available evidence suggesting that different aftercare interventions may be beneficial for different groups of people. An algorithm was used to provide tailored aftercare dependent upon a person’s attempt history. People who were discharged following a primary attempt were given a crisis card that contained contact details for a triage and crisis response centre. People with a history of previous attempts received two follow-up phone calls around days 10-21 and six months to provide psychological support, evaluate coping, and encourage further support. Where patients were unreachable, experiencing crisis or struggling with adherence to treatment, they received postcards at 2,3,4, and 5 months. Contact was summari</w:t>
      </w:r>
      <w:r w:rsidR="00B61B03">
        <w:t>s</w:t>
      </w:r>
      <w:r w:rsidRPr="00667F27">
        <w:t xml:space="preserve">ed in letters to patient’s GP or referring psychiatrist after each contact. </w:t>
      </w:r>
    </w:p>
    <w:p w14:paraId="4F8F7D04" w14:textId="5529F21A" w:rsidR="00667F27" w:rsidRPr="00667F27" w:rsidRDefault="00667F27" w:rsidP="00F40A27">
      <w:r w:rsidRPr="00667F27">
        <w:t xml:space="preserve">Twenty-three emergency departments participated in a </w:t>
      </w:r>
      <w:r w:rsidR="00716A73">
        <w:t>RCT</w:t>
      </w:r>
      <w:r w:rsidRPr="00667F27">
        <w:t xml:space="preserve"> across 2010 to early 2013 where patients were allocated to receive the above intervention or TAU alone which involved a single follow-up 23-48 hours after discharge. An initial analysis of this data did not find a significant difference between those who received the intervention and those who did not</w:t>
      </w:r>
      <w:r w:rsidRPr="00667F27">
        <w:fldChar w:fldCharType="begin">
          <w:fldData xml:space="preserve">PEVuZE5vdGU+PENpdGU+PEF1dGhvcj5WYWl2YTwvQXV0aG9yPjxZZWFyPjIwMTg8L1llYXI+PFJl
Y051bT4yMTE5PC9SZWNOdW0+PERpc3BsYXlUZXh0PjxzdHlsZSBmYWNlPSJzdXBlcnNjcmlwdCI+
MTg8L3N0eWxlPjwvRGlzcGxheVRleHQ+PHJlY29yZD48cmVjLW51bWJlcj4yMTE5PC9yZWMtbnVt
YmVyPjxmb3JlaWduLWtleXM+PGtleSBhcHA9IkVOIiBkYi1pZD0icmE1MHd4c2Y2d3hkMG9lMmQw
b3hyOTAzeGFleDI5MjB4c3Y5IiB0aW1lc3RhbXA9IjE2ODgwNDUxMTQiPjIxMTk8L2tleT48L2Zv
cmVpZ24ta2V5cz48cmVmLXR5cGUgbmFtZT0iSm91cm5hbCBBcnRpY2xlIj4xNzwvcmVmLXR5cGU+
PGNvbnRyaWJ1dG9ycz48YXV0aG9ycz48YXV0aG9yPlZhaXZhLCBHLjwvYXV0aG9yPjxhdXRob3I+
QmVycm91aWd1ZXQsIFMuPC9hdXRob3I+PGF1dGhvcj5XYWx0ZXIsIE0uPC9hdXRob3I+PGF1dGhv
cj5Db3VydGV0LCBQLjwvYXV0aG9yPjxhdXRob3I+RHVjcm9jcSwgRi48L2F1dGhvcj48YXV0aG9y
PkphcmRvbiwgVi48L2F1dGhvcj48YXV0aG9yPkxhcnNlbiwgTS4gRS48L2F1dGhvcj48YXV0aG9y
PkNhaWxob2wsIEwuPC9hdXRob3I+PGF1dGhvcj5Hb2Rlc2Vuc2UsIEMuPC9hdXRob3I+PGF1dGhv
cj5Db3V0dXJpZXIsIEMuPC9hdXRob3I+PGF1dGhvcj5NYXRodXIsIEEuPC9hdXRob3I+PGF1dGhv
cj5MYWdyZWUsIFYuPC9hdXRob3I+PGF1dGhvcj5QaWNoZW5lLCBDLjwvYXV0aG9yPjxhdXRob3I+
VHJhdmVycywgRC48L2F1dGhvcj48YXV0aG9yPkxlbW9nbmUsIEMuPC9hdXRob3I+PGF1dGhvcj5I
ZW5yeSwgSi4gTS48L2F1dGhvcj48YXV0aG9yPkpvdmVyLCBGLjwvYXV0aG9yPjxhdXRob3I+Q2hh
c3RhbmcsIEYuPC9hdXRob3I+PGF1dGhvcj5QcnVkaG9tbWUsIE8uPC9hdXRob3I+PGF1dGhvcj5M
ZXN0YXZlbCwgUC48L2F1dGhvcj48YXV0aG9yPkdpZ25hYywgQy4gVC48L2F1dGhvcj48YXV0aG9y
PkR1aGVtLCBTLjwvYXV0aG9yPjxhdXRob3I+RGVtYXJ0eSwgQS4gTC48L2F1dGhvcj48YXV0aG9y
Pk1lc21ldXIsIEMuPC9hdXRob3I+PGF1dGhvcj5CZWxsaXZpZXIsIEYuPC9hdXRob3I+PGF1dGhv
cj5MYWJyZXVjaGUsIEouPC9hdXRob3I+PGF1dGhvcj5EdWhhbWVsLCBBLjwvYXV0aG9yPjxhdXRo
b3I+R29sZHN0ZWluLCBQLjwvYXV0aG9yPjwvYXV0aG9ycz48L2NvbnRyaWJ1dG9ycz48YXV0aC1h
ZGRyZXNzPlZhaXZhLCBHdWlsbGF1bWUuIERlcGFydG1lbnQgb2YgUHN5Y2hpYXRyeSwgVW5pdmVy
c2l0eSBIb3NwaXRhbCBvZiBMaWxsZSwgVW5pdmVyc2l0ZXMgZGUgTGlsbGUsIExpbGxlLCBGcmFu
Y2UuJiN4RDtWYWl2YSwgR3VpbGxhdW1lLiBTQ0EgTGFib3JhdG9yeSBDTlJTLVVNUiA5MTkzLCBM
aWxsZSwgRnJhbmNlLiYjeEQ7QmVycm91aWd1ZXQsIFNvZmlhbi4gQ0hSVSBDYXZhbGUgQmxhbmNo
ZSwgVW5pdmVyc2l0eSBIb3NwaXRhbCBvZiBCcmVzdCwgQm91bGV2YXJkIFRhbmd1eSBQcmlnZW50
LCAyOTYwOSBCcmVzdCBDZWRleCwgRnJhbmNlLiBzb2ZpYW4uYmVycm91aWd1ZXRAY2h1LWJyZXN0
LmZyLiYjeEQ7QmVycm91aWd1ZXQsIFNvZmlhbi4gRGVwYXJ0bWVudCBvZiBQc3ljaGlhdHJ5LCBV
bml2ZXJzaXR5IEhvc3BpdGFsIG9mIEJyZXN0LCBCcmVzdCwgRnJhbmNlLiYjeEQ7V2FsdGVyLCBN
aWNoZWwuIERlcGFydG1lbnQgb2YgUHN5Y2hpYXRyeSwgVW5pdmVyc2l0eSBIb3NwaXRhbCBvZiBC
cmVzdCwgQnJlc3QsIEZyYW5jZS4mI3hEO0NvdXJ0ZXQsIFBoaWxpcHBlLiBEZXBhcnRtZW50IG9m
IEVtZXJnZW5jeSBQc3ljaGlhdHJ5IGFuZCBQb3N0YWN1dGUgQ2FyZSwgSU5TRVJNIFUxMDYxLCBV
bml2ZXJzaXR5IG9mIE1vbnRwZWxsaWVyLCBNb250cGVsbGllciwgRnJhbmNlLiYjeEQ7RHVjcm9j
cSwgRnJhbmNvaXMuIFNDQSBMYWJvcmF0b3J5IENOUlMtVU1SIDkxOTMsIExpbGxlLCBGcmFuY2Uu
JiN4RDtEdWNyb2NxLCBGcmFuY29pcy4gRW1lcmdlbmN5IERlcGFydG1lbnQsIFVuaXZlcnNpdGVz
IGRlIExpbGxlLCBMaWxsZSwgRnJhbmNlLiYjeEQ7SmFyZG9uLCBWaW5jZW50LiBEZXBhcnRtZW50
IG9mIFBzeWNoaWF0cnksIFVuaXZlcnNpdHkgSG9zcGl0YWwgb2YgTGlsbGUsIFVuaXZlcnNpdGVz
IGRlIExpbGxlLCBMaWxsZSwgRnJhbmNlLiYjeEQ7TGFyc2VuLCBNYXJrIEUuIEJsYWNrIERvZyBJ
bnN0aXR1dGUsIFVuaXZlcnNpdHkgb2YgTmV3IFNvdXRoIFdhbGVzLCBSYW5kd2ljaywgQXVzdHJh
bGlhLiYjeEQ7Q2FpbGhvbCwgTGlvbmVsLiBEZXBhcnRtZW50IG9mIFBzeWNoaWF0cnksIEdlbmVy
YWwgSG9zcGl0YWwgb2YgTW9udGF1YmFuLCBNb250YXViYW4sIEZyYW5jZS4mI3hEO0dvZGVzZW5z
ZSwgQ2Fyb2xlLiBFbWVyZ2VuY3kgRGVwYXJ0bWVudCwgR2VuZXJhbCBIb3NwaXRhbCBvZiBSb3Vi
YWl4LCBSb3ViYWl4LCBGcmFuY2UuJiN4RDtDb3V0dXJpZXIsIENocmlzdG9waGUuIEVtZXJnZW5j
eSBEZXBhcnRtZW50LCBHZW5lcmFsIEhvc3BpdGFsIG9mIER1bmtlcnF1ZSwgRHVua2lyaywgRnJh
bmNlLiYjeEQ7TWF0aHVyLCBBbmphbGkuIERlcGFydG1lbnQgb2YgUHN5Y2hpYXRyeSwgVW5pdmVy
c2l0eSBIb3NwaXRhbCBvZiBUb3Vsb3VzZSwgVG91bG91c2UsIEZyYW5jZS4mI3hEO0xhZ3JlZSwg
VmlyZ2luaWUuIFBzeWNoaWF0cmljIEVtZXJnZW5jeSBEZXBhcnRtZW50LCBVbml2ZXJzaXR5IEhv
c3BpdGFsIG9mIE5hbnRlcywgTmFudGVzLCBGcmFuY2UuJiN4RDtQaWNoZW5lLCBDYXRoZXJpbmUu
IERlcGFydG1lbnQgb2YgUHN5Y2hpYXRyeSwgVW5pdmVyc2l0eSBIb3NwaXRhbCBvZiBOYW5jeSwg
TmFuY3ksIEZyYW5jZS4mI3hEO1RyYXZlcnMsIERhdmlkLiBEZXBhcnRtZW50IG9mIFBzeWNoaWF0
cnksIFVuaXZlcnNpdHkgSG9zcGl0YWwgb2YgUmVubmVzIEksIFJlbm5lcywgRnJhbmNlLiYjeEQ7
TGVtb2duZSwgQ2VkcmljLiBEZXBhcnRtZW50IG9mIFBzeWNoaWF0cnksIFVuaXZlcnNpdGUgUGFy
aXMgRGVzY2FydGVzLCBTb3Jib25uZSBQYXJpcyBDaXRlLCBJTlNFUk0gVTg5NCwgQVAtSFAsIEhv
cGl0YXV4IFVuaXZlcnNpdGFpcmVzIFBhcmlzIE91ZXN0LCBQYXJpcywgRnJhbmNlLiYjeEQ7SGVu
cnksIEplYW4gTWFyYy4gRGVwYXJ0bWVudCBvZiBQc3ljaGlhdHJ5LCBVbml2ZXJzaXR5IEhvc3Bp
dGFsIG9mIE1hcnNlaWxsZSBDb25jZXB0aW9uLCBNYXJzZWlsbGUsIEZyYW5jZS4mI3hEO0pvdmVy
LCBGcmVkZXJpYy4gRW1lcmdlbmN5IERlcGFydG1lbnQsIFVuaXZlcnNpdHkgSG9zcGl0YWwgb2Yg
TmljZSBQYXN0ZXVyLCBOaWNlLCBGcmFuY2UuJiN4RDtDaGFzdGFuZywgRnJhbmNvaXNlLiBQc3lj
aGlhdHJpYyBFbWVyZ2VuY3kgRGVwYXJ0bWVudCwgVW5pdmVyc2l0eSBIb3NwaXRhbCBvZiBDYWVu
LCBDYWVuLCBGcmFuY2UuJiN4RDtQcnVkaG9tbWUsIE9saXZpZXIuIERlcGFydG1lbnQgb2YgUHN5
Y2hpYXRyeSwgR2VuZXJhbCBIb3NwaXRhbCBvZiBEb3VhaSwgRG91YWksIEZyYW5jZS4mI3hEO0xl
c3RhdmVsLCBQaGlsaXBwZS4gRW1lcmdlbmN5IERlcGFydG1lbnQsIEFITkFDIEdlbmVyYWwgSG9z
cGl0YWwsIEhlbmluIEJlYXVtb250LCBGcmFuY2UuJiN4RDtHaWduYWMsIENhdGhlcmluZSBUaGV2
ZW5vbi4gRGVwYXJ0bWVudCBvZiBQc3ljaGlhdHJ5LCBHZW5lcmFsIEhvc3BpdGFsIG9mIFRvdXJj
b2luZywgVG91cmNvaW5nLCBGcmFuY2UuJiN4RDtEdWhlbSwgU3RlcGhhbmUuIENsaW5pY2FsIElu
dmVzdGlnYXRpb24gQ2VudGVyIDE0MDMsIElOU0VSTSwgTW9udHBlbGxpZXIsIEZyYW5jZS4mI3hE
O0RlbWFydHksIEFubmUgTGF1cmUuIENsaW5pY2FsIEludmVzdGlnYXRpb24gQ2VudGVyIDE0MDMs
IElOU0VSTSwgTW9udHBlbGxpZXIsIEZyYW5jZS4mI3hEO01lc21ldXIsIENhdGhlcmluZS4gRGVw
YXJ0bWVudCBvZiBQc3ljaGlhdHJ5LCBVbml2ZXJzaXR5IEhvc3BpdGFsIG9mIEJyZXN0LCBCcmVz
dCwgRnJhbmNlLiYjeEQ7QmVsbGl2aWVyLCBGcmFuay4gRGVwYXJ0bWVudCBvZiBQc3ljaGlhdHJ5
LCBVbml2ZXJzaXR5IEhvc3BpdGFsIG9mIFBhcmlzIENyZXRlaWwsIENyZXRlaWwsIEZyYW5jZS4m
I3hEO0xhYnJldWNoZSwgSnVsaWVuLiBEZXBhcnRtZW50IG9mIEJpb3N0YXRpc3RpY3MsIEVBIDI2
OTQsIFVuaXZlcnNpdGVzIGRlIExpbGxlLCBMaWxsZSwgRnJhbmNlLiYjeEQ7RHVoYW1lbCwgQWxh
aW4uIERlcGFydG1lbnQgb2YgQmlvc3RhdGlzdGljcywgRUEgMjY5NCwgVW5pdmVyc2l0ZXMgZGUg
TGlsbGUsIExpbGxlLCBGcmFuY2UuJiN4RDtHb2xkc3RlaW4sIFBhdHJpY2suIEVtZXJnZW5jeSBE
ZXBhcnRtZW50LCBVbml2ZXJzaXRlcyBkZSBMaWxsZSwgTGlsbGUsIEZyYW5jZS48L2F1dGgtYWRk
cmVzcz48dGl0bGVzPjx0aXRsZT5Db21iaW5pbmcgUG9zdGNhcmRzLCBDcmlzaXMgQ2FyZHMsIGFu
ZCBUZWxlcGhvbmUgQ29udGFjdCBJbnRvIGEgRGVjaXNpb24tTWFraW5nIEFsZ29yaXRobSB0byBS
ZWR1Y2UgU3VpY2lkZSBSZWF0dGVtcHQ6IEEgUmFuZG9taXplZCBDbGluaWNhbCBUcmlhbCBvZiBh
IFBlcnNvbmFsaXplZCBCcmllZiBDb250YWN0IEludGVydmVudGlvbjwvdGl0bGU+PHNlY29uZGFy
eS10aXRsZT5Kb3VybmFsIG9mIENsaW5pY2FsIFBzeWNoaWF0cnk8L3NlY29uZGFyeS10aXRsZT48
YWx0LXRpdGxlPkogQ2xpbiBQc3ljaGlhdHJ5PC9hbHQtdGl0bGU+PC90aXRsZXM+PGFsdC1wZXJp
b2RpY2FsPjxmdWxsLXRpdGxlPkogQ2xpbiBQc3ljaGlhdHJ5PC9mdWxsLXRpdGxlPjwvYWx0LXBl
cmlvZGljYWw+PHBhZ2VzPjI1PC9wYWdlcz48dm9sdW1lPjc5PC92b2x1bWU+PG51bWJlcj42PC9u
dW1iZXI+PGRhdGVzPjx5ZWFyPjIwMTg8L3llYXI+PHB1Yi1kYXRlcz48ZGF0ZT5TZXAgMjU8L2Rh
dGU+PC9wdWItZGF0ZXM+PC9kYXRlcz48aXNibj4xNTU1LTIxMDE8L2lzYm4+PGFjY2Vzc2lvbi1u
dW0+MzAyNTY1NTI8L2FjY2Vzc2lvbi1udW0+PHVybHM+PHJlbGF0ZWQtdXJscz48dXJsPmh0dHA6
Ly9vdmlkc3Aub3ZpZC5jb20vb3ZpZHdlYi5jZ2k/VD1KUyZhbXA7Q1NDPVkmYW1wO05FV1M9TiZh
bXA7UEFHRT1mdWxsdGV4dCZhbXA7RD1wcmVtMiZhbXA7QU49MzAyNTY1NTI8L3VybD48dXJsPmh0
dHA6Ly9wcmltb2EubGlicmFyeS51bnN3LmVkdS5hdS9vcGVudXJsLzYxVU5TV19JTlNUL1VOU1df
U0VSVklDRVNfUEFHRT9zaWQ9T1ZJRDptZWRsaW5lJmFtcDtpZD1wbWlkOjMwMjU2NTUyJmFtcDtp
ZD1kb2k6MTAuNDA4OCUyRkpDUC4xN20xMTYzMSZhbXA7aXNzbj0wMTYwLTY2ODkmYW1wO2lzYm49
JmFtcDt2b2x1bWU9NzkmYW1wO2lzc3VlPTYmYW1wO3NwYWdlPSZhbXA7cGFnZXM9JmFtcDtkYXRl
PTIwMTgmYW1wO3RpdGxlPUpvdXJuYWwrb2YrQ2xpbmljYWwrUHN5Y2hpYXRyeSZhbXA7YXRpdGxl
PUNvbWJpbmluZytQb3N0Y2FyZHMlMkMrQ3Jpc2lzK0NhcmRzJTJDK2FuZCtUZWxlcGhvbmUrQ29u
dGFjdCtJbnRvK2ErRGVjaXNpb24tTWFraW5nK0FsZ29yaXRobSt0bytSZWR1Y2UrU3VpY2lkZStS
ZWF0dGVtcHQlM0ErQStSYW5kb21pemVkK0NsaW5pY2FsK1RyaWFsK29mK2ErUGVyc29uYWxpemVk
K0JyaWVmK0NvbnRhY3QrSW50ZXJ2ZW50aW9uLiZhbXA7YXVsYXN0PVZhaXZhJmFtcDtwaWQ9JTND
YXV0aG9yJTNFVmFpdmErRyUzQkJlcnJvdWlndWV0K1MlM0JXYWx0ZXIrTSUzQkNvdXJ0ZXQrUCUz
QkR1Y3JvY3ErRiUzQkphcmRvbitWJTNCTGFyc2VuK01FJTNCQ2FpbGhvbCtMJTNCR29kZXNlbnNl
K0MlM0JDb3V0dXJpZXIrQyUzQk1hdGh1citBJTNCTGFncmVlK1YlM0JQaWNoZW5lK0MlM0JUcmF2
ZXJzK0QlM0JMZW1vZ25lK0MlM0JIZW5yeStKTSUzQkpvdmVyK0YlM0JDaGFzdGFuZytGJTNCUHJ1
ZGhvbW1lK08lM0JMZXN0YXZlbCtQJTNCR2lnbmFjK0NUJTNCRHVoZW0rUyUzQkRlbWFydHkrQUwl
M0JNZXNtZXVyK0MlM0JCZWxsaXZpZXIrRiUzQkxhYnJldWNoZStKJTNCRHVoYW1lbCtBJTNCR29s
ZHN0ZWluK1AlM0MlMkZhdXRob3IlM0UlM0NBTiUzRTMwMjU2NTUyJTNDJTJGQU4lM0UlM0NEVCUz
RUpvdXJuYWwrQXJ0aWNsZSUzQyUyRkRUJTNFPC91cmw+PC9yZWxhdGVkLXVybHM+PC91cmxzPjxl
bGVjdHJvbmljLXJlc291cmNlLW51bT5odHRwczovL2R4LmRvaS5vcmcvMTAuNDA4OC9KQ1AuMTdt
MTE2MzE8L2VsZWN0cm9uaWMtcmVzb3VyY2UtbnVtPjxyZW1vdGUtZGF0YWJhc2UtbmFtZT5NRURM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rsidRPr="00667F27">
        <w:instrText xml:space="preserve"> ADDIN EN.CITE </w:instrText>
      </w:r>
      <w:r w:rsidRPr="00667F27">
        <w:fldChar w:fldCharType="begin">
          <w:fldData xml:space="preserve">PEVuZE5vdGU+PENpdGU+PEF1dGhvcj5WYWl2YTwvQXV0aG9yPjxZZWFyPjIwMTg8L1llYXI+PFJl
Y051bT4yMTE5PC9SZWNOdW0+PERpc3BsYXlUZXh0PjxzdHlsZSBmYWNlPSJzdXBlcnNjcmlwdCI+
MTg8L3N0eWxlPjwvRGlzcGxheVRleHQ+PHJlY29yZD48cmVjLW51bWJlcj4yMTE5PC9yZWMtbnVt
YmVyPjxmb3JlaWduLWtleXM+PGtleSBhcHA9IkVOIiBkYi1pZD0icmE1MHd4c2Y2d3hkMG9lMmQw
b3hyOTAzeGFleDI5MjB4c3Y5IiB0aW1lc3RhbXA9IjE2ODgwNDUxMTQiPjIxMTk8L2tleT48L2Zv
cmVpZ24ta2V5cz48cmVmLXR5cGUgbmFtZT0iSm91cm5hbCBBcnRpY2xlIj4xNzwvcmVmLXR5cGU+
PGNvbnRyaWJ1dG9ycz48YXV0aG9ycz48YXV0aG9yPlZhaXZhLCBHLjwvYXV0aG9yPjxhdXRob3I+
QmVycm91aWd1ZXQsIFMuPC9hdXRob3I+PGF1dGhvcj5XYWx0ZXIsIE0uPC9hdXRob3I+PGF1dGhv
cj5Db3VydGV0LCBQLjwvYXV0aG9yPjxhdXRob3I+RHVjcm9jcSwgRi48L2F1dGhvcj48YXV0aG9y
PkphcmRvbiwgVi48L2F1dGhvcj48YXV0aG9yPkxhcnNlbiwgTS4gRS48L2F1dGhvcj48YXV0aG9y
PkNhaWxob2wsIEwuPC9hdXRob3I+PGF1dGhvcj5Hb2Rlc2Vuc2UsIEMuPC9hdXRob3I+PGF1dGhv
cj5Db3V0dXJpZXIsIEMuPC9hdXRob3I+PGF1dGhvcj5NYXRodXIsIEEuPC9hdXRob3I+PGF1dGhv
cj5MYWdyZWUsIFYuPC9hdXRob3I+PGF1dGhvcj5QaWNoZW5lLCBDLjwvYXV0aG9yPjxhdXRob3I+
VHJhdmVycywgRC48L2F1dGhvcj48YXV0aG9yPkxlbW9nbmUsIEMuPC9hdXRob3I+PGF1dGhvcj5I
ZW5yeSwgSi4gTS48L2F1dGhvcj48YXV0aG9yPkpvdmVyLCBGLjwvYXV0aG9yPjxhdXRob3I+Q2hh
c3RhbmcsIEYuPC9hdXRob3I+PGF1dGhvcj5QcnVkaG9tbWUsIE8uPC9hdXRob3I+PGF1dGhvcj5M
ZXN0YXZlbCwgUC48L2F1dGhvcj48YXV0aG9yPkdpZ25hYywgQy4gVC48L2F1dGhvcj48YXV0aG9y
PkR1aGVtLCBTLjwvYXV0aG9yPjxhdXRob3I+RGVtYXJ0eSwgQS4gTC48L2F1dGhvcj48YXV0aG9y
Pk1lc21ldXIsIEMuPC9hdXRob3I+PGF1dGhvcj5CZWxsaXZpZXIsIEYuPC9hdXRob3I+PGF1dGhv
cj5MYWJyZXVjaGUsIEouPC9hdXRob3I+PGF1dGhvcj5EdWhhbWVsLCBBLjwvYXV0aG9yPjxhdXRo
b3I+R29sZHN0ZWluLCBQLjwvYXV0aG9yPjwvYXV0aG9ycz48L2NvbnRyaWJ1dG9ycz48YXV0aC1h
ZGRyZXNzPlZhaXZhLCBHdWlsbGF1bWUuIERlcGFydG1lbnQgb2YgUHN5Y2hpYXRyeSwgVW5pdmVy
c2l0eSBIb3NwaXRhbCBvZiBMaWxsZSwgVW5pdmVyc2l0ZXMgZGUgTGlsbGUsIExpbGxlLCBGcmFu
Y2UuJiN4RDtWYWl2YSwgR3VpbGxhdW1lLiBTQ0EgTGFib3JhdG9yeSBDTlJTLVVNUiA5MTkzLCBM
aWxsZSwgRnJhbmNlLiYjeEQ7QmVycm91aWd1ZXQsIFNvZmlhbi4gQ0hSVSBDYXZhbGUgQmxhbmNo
ZSwgVW5pdmVyc2l0eSBIb3NwaXRhbCBvZiBCcmVzdCwgQm91bGV2YXJkIFRhbmd1eSBQcmlnZW50
LCAyOTYwOSBCcmVzdCBDZWRleCwgRnJhbmNlLiBzb2ZpYW4uYmVycm91aWd1ZXRAY2h1LWJyZXN0
LmZyLiYjeEQ7QmVycm91aWd1ZXQsIFNvZmlhbi4gRGVwYXJ0bWVudCBvZiBQc3ljaGlhdHJ5LCBV
bml2ZXJzaXR5IEhvc3BpdGFsIG9mIEJyZXN0LCBCcmVzdCwgRnJhbmNlLiYjeEQ7V2FsdGVyLCBN
aWNoZWwuIERlcGFydG1lbnQgb2YgUHN5Y2hpYXRyeSwgVW5pdmVyc2l0eSBIb3NwaXRhbCBvZiBC
cmVzdCwgQnJlc3QsIEZyYW5jZS4mI3hEO0NvdXJ0ZXQsIFBoaWxpcHBlLiBEZXBhcnRtZW50IG9m
IEVtZXJnZW5jeSBQc3ljaGlhdHJ5IGFuZCBQb3N0YWN1dGUgQ2FyZSwgSU5TRVJNIFUxMDYxLCBV
bml2ZXJzaXR5IG9mIE1vbnRwZWxsaWVyLCBNb250cGVsbGllciwgRnJhbmNlLiYjeEQ7RHVjcm9j
cSwgRnJhbmNvaXMuIFNDQSBMYWJvcmF0b3J5IENOUlMtVU1SIDkxOTMsIExpbGxlLCBGcmFuY2Uu
JiN4RDtEdWNyb2NxLCBGcmFuY29pcy4gRW1lcmdlbmN5IERlcGFydG1lbnQsIFVuaXZlcnNpdGVz
IGRlIExpbGxlLCBMaWxsZSwgRnJhbmNlLiYjeEQ7SmFyZG9uLCBWaW5jZW50LiBEZXBhcnRtZW50
IG9mIFBzeWNoaWF0cnksIFVuaXZlcnNpdHkgSG9zcGl0YWwgb2YgTGlsbGUsIFVuaXZlcnNpdGVz
IGRlIExpbGxlLCBMaWxsZSwgRnJhbmNlLiYjeEQ7TGFyc2VuLCBNYXJrIEUuIEJsYWNrIERvZyBJ
bnN0aXR1dGUsIFVuaXZlcnNpdHkgb2YgTmV3IFNvdXRoIFdhbGVzLCBSYW5kd2ljaywgQXVzdHJh
bGlhLiYjeEQ7Q2FpbGhvbCwgTGlvbmVsLiBEZXBhcnRtZW50IG9mIFBzeWNoaWF0cnksIEdlbmVy
YWwgSG9zcGl0YWwgb2YgTW9udGF1YmFuLCBNb250YXViYW4sIEZyYW5jZS4mI3hEO0dvZGVzZW5z
ZSwgQ2Fyb2xlLiBFbWVyZ2VuY3kgRGVwYXJ0bWVudCwgR2VuZXJhbCBIb3NwaXRhbCBvZiBSb3Vi
YWl4LCBSb3ViYWl4LCBGcmFuY2UuJiN4RDtDb3V0dXJpZXIsIENocmlzdG9waGUuIEVtZXJnZW5j
eSBEZXBhcnRtZW50LCBHZW5lcmFsIEhvc3BpdGFsIG9mIER1bmtlcnF1ZSwgRHVua2lyaywgRnJh
bmNlLiYjeEQ7TWF0aHVyLCBBbmphbGkuIERlcGFydG1lbnQgb2YgUHN5Y2hpYXRyeSwgVW5pdmVy
c2l0eSBIb3NwaXRhbCBvZiBUb3Vsb3VzZSwgVG91bG91c2UsIEZyYW5jZS4mI3hEO0xhZ3JlZSwg
VmlyZ2luaWUuIFBzeWNoaWF0cmljIEVtZXJnZW5jeSBEZXBhcnRtZW50LCBVbml2ZXJzaXR5IEhv
c3BpdGFsIG9mIE5hbnRlcywgTmFudGVzLCBGcmFuY2UuJiN4RDtQaWNoZW5lLCBDYXRoZXJpbmUu
IERlcGFydG1lbnQgb2YgUHN5Y2hpYXRyeSwgVW5pdmVyc2l0eSBIb3NwaXRhbCBvZiBOYW5jeSwg
TmFuY3ksIEZyYW5jZS4mI3hEO1RyYXZlcnMsIERhdmlkLiBEZXBhcnRtZW50IG9mIFBzeWNoaWF0
cnksIFVuaXZlcnNpdHkgSG9zcGl0YWwgb2YgUmVubmVzIEksIFJlbm5lcywgRnJhbmNlLiYjeEQ7
TGVtb2duZSwgQ2VkcmljLiBEZXBhcnRtZW50IG9mIFBzeWNoaWF0cnksIFVuaXZlcnNpdGUgUGFy
aXMgRGVzY2FydGVzLCBTb3Jib25uZSBQYXJpcyBDaXRlLCBJTlNFUk0gVTg5NCwgQVAtSFAsIEhv
cGl0YXV4IFVuaXZlcnNpdGFpcmVzIFBhcmlzIE91ZXN0LCBQYXJpcywgRnJhbmNlLiYjeEQ7SGVu
cnksIEplYW4gTWFyYy4gRGVwYXJ0bWVudCBvZiBQc3ljaGlhdHJ5LCBVbml2ZXJzaXR5IEhvc3Bp
dGFsIG9mIE1hcnNlaWxsZSBDb25jZXB0aW9uLCBNYXJzZWlsbGUsIEZyYW5jZS4mI3hEO0pvdmVy
LCBGcmVkZXJpYy4gRW1lcmdlbmN5IERlcGFydG1lbnQsIFVuaXZlcnNpdHkgSG9zcGl0YWwgb2Yg
TmljZSBQYXN0ZXVyLCBOaWNlLCBGcmFuY2UuJiN4RDtDaGFzdGFuZywgRnJhbmNvaXNlLiBQc3lj
aGlhdHJpYyBFbWVyZ2VuY3kgRGVwYXJ0bWVudCwgVW5pdmVyc2l0eSBIb3NwaXRhbCBvZiBDYWVu
LCBDYWVuLCBGcmFuY2UuJiN4RDtQcnVkaG9tbWUsIE9saXZpZXIuIERlcGFydG1lbnQgb2YgUHN5
Y2hpYXRyeSwgR2VuZXJhbCBIb3NwaXRhbCBvZiBEb3VhaSwgRG91YWksIEZyYW5jZS4mI3hEO0xl
c3RhdmVsLCBQaGlsaXBwZS4gRW1lcmdlbmN5IERlcGFydG1lbnQsIEFITkFDIEdlbmVyYWwgSG9z
cGl0YWwsIEhlbmluIEJlYXVtb250LCBGcmFuY2UuJiN4RDtHaWduYWMsIENhdGhlcmluZSBUaGV2
ZW5vbi4gRGVwYXJ0bWVudCBvZiBQc3ljaGlhdHJ5LCBHZW5lcmFsIEhvc3BpdGFsIG9mIFRvdXJj
b2luZywgVG91cmNvaW5nLCBGcmFuY2UuJiN4RDtEdWhlbSwgU3RlcGhhbmUuIENsaW5pY2FsIElu
dmVzdGlnYXRpb24gQ2VudGVyIDE0MDMsIElOU0VSTSwgTW9udHBlbGxpZXIsIEZyYW5jZS4mI3hE
O0RlbWFydHksIEFubmUgTGF1cmUuIENsaW5pY2FsIEludmVzdGlnYXRpb24gQ2VudGVyIDE0MDMs
IElOU0VSTSwgTW9udHBlbGxpZXIsIEZyYW5jZS4mI3hEO01lc21ldXIsIENhdGhlcmluZS4gRGVw
YXJ0bWVudCBvZiBQc3ljaGlhdHJ5LCBVbml2ZXJzaXR5IEhvc3BpdGFsIG9mIEJyZXN0LCBCcmVz
dCwgRnJhbmNlLiYjeEQ7QmVsbGl2aWVyLCBGcmFuay4gRGVwYXJ0bWVudCBvZiBQc3ljaGlhdHJ5
LCBVbml2ZXJzaXR5IEhvc3BpdGFsIG9mIFBhcmlzIENyZXRlaWwsIENyZXRlaWwsIEZyYW5jZS4m
I3hEO0xhYnJldWNoZSwgSnVsaWVuLiBEZXBhcnRtZW50IG9mIEJpb3N0YXRpc3RpY3MsIEVBIDI2
OTQsIFVuaXZlcnNpdGVzIGRlIExpbGxlLCBMaWxsZSwgRnJhbmNlLiYjeEQ7RHVoYW1lbCwgQWxh
aW4uIERlcGFydG1lbnQgb2YgQmlvc3RhdGlzdGljcywgRUEgMjY5NCwgVW5pdmVyc2l0ZXMgZGUg
TGlsbGUsIExpbGxlLCBGcmFuY2UuJiN4RDtHb2xkc3RlaW4sIFBhdHJpY2suIEVtZXJnZW5jeSBE
ZXBhcnRtZW50LCBVbml2ZXJzaXRlcyBkZSBMaWxsZSwgTGlsbGUsIEZyYW5jZS48L2F1dGgtYWRk
cmVzcz48dGl0bGVzPjx0aXRsZT5Db21iaW5pbmcgUG9zdGNhcmRzLCBDcmlzaXMgQ2FyZHMsIGFu
ZCBUZWxlcGhvbmUgQ29udGFjdCBJbnRvIGEgRGVjaXNpb24tTWFraW5nIEFsZ29yaXRobSB0byBS
ZWR1Y2UgU3VpY2lkZSBSZWF0dGVtcHQ6IEEgUmFuZG9taXplZCBDbGluaWNhbCBUcmlhbCBvZiBh
IFBlcnNvbmFsaXplZCBCcmllZiBDb250YWN0IEludGVydmVudGlvbjwvdGl0bGU+PHNlY29uZGFy
eS10aXRsZT5Kb3VybmFsIG9mIENsaW5pY2FsIFBzeWNoaWF0cnk8L3NlY29uZGFyeS10aXRsZT48
YWx0LXRpdGxlPkogQ2xpbiBQc3ljaGlhdHJ5PC9hbHQtdGl0bGU+PC90aXRsZXM+PGFsdC1wZXJp
b2RpY2FsPjxmdWxsLXRpdGxlPkogQ2xpbiBQc3ljaGlhdHJ5PC9mdWxsLXRpdGxlPjwvYWx0LXBl
cmlvZGljYWw+PHBhZ2VzPjI1PC9wYWdlcz48dm9sdW1lPjc5PC92b2x1bWU+PG51bWJlcj42PC9u
dW1iZXI+PGRhdGVzPjx5ZWFyPjIwMTg8L3llYXI+PHB1Yi1kYXRlcz48ZGF0ZT5TZXAgMjU8L2Rh
dGU+PC9wdWItZGF0ZXM+PC9kYXRlcz48aXNibj4xNTU1LTIxMDE8L2lzYm4+PGFjY2Vzc2lvbi1u
dW0+MzAyNTY1NTI8L2FjY2Vzc2lvbi1udW0+PHVybHM+PHJlbGF0ZWQtdXJscz48dXJsPmh0dHA6
Ly9vdmlkc3Aub3ZpZC5jb20vb3ZpZHdlYi5jZ2k/VD1KUyZhbXA7Q1NDPVkmYW1wO05FV1M9TiZh
bXA7UEFHRT1mdWxsdGV4dCZhbXA7RD1wcmVtMiZhbXA7QU49MzAyNTY1NTI8L3VybD48dXJsPmh0
dHA6Ly9wcmltb2EubGlicmFyeS51bnN3LmVkdS5hdS9vcGVudXJsLzYxVU5TV19JTlNUL1VOU1df
U0VSVklDRVNfUEFHRT9zaWQ9T1ZJRDptZWRsaW5lJmFtcDtpZD1wbWlkOjMwMjU2NTUyJmFtcDtp
ZD1kb2k6MTAuNDA4OCUyRkpDUC4xN20xMTYzMSZhbXA7aXNzbj0wMTYwLTY2ODkmYW1wO2lzYm49
JmFtcDt2b2x1bWU9NzkmYW1wO2lzc3VlPTYmYW1wO3NwYWdlPSZhbXA7cGFnZXM9JmFtcDtkYXRl
PTIwMTgmYW1wO3RpdGxlPUpvdXJuYWwrb2YrQ2xpbmljYWwrUHN5Y2hpYXRyeSZhbXA7YXRpdGxl
PUNvbWJpbmluZytQb3N0Y2FyZHMlMkMrQ3Jpc2lzK0NhcmRzJTJDK2FuZCtUZWxlcGhvbmUrQ29u
dGFjdCtJbnRvK2ErRGVjaXNpb24tTWFraW5nK0FsZ29yaXRobSt0bytSZWR1Y2UrU3VpY2lkZStS
ZWF0dGVtcHQlM0ErQStSYW5kb21pemVkK0NsaW5pY2FsK1RyaWFsK29mK2ErUGVyc29uYWxpemVk
K0JyaWVmK0NvbnRhY3QrSW50ZXJ2ZW50aW9uLiZhbXA7YXVsYXN0PVZhaXZhJmFtcDtwaWQ9JTND
YXV0aG9yJTNFVmFpdmErRyUzQkJlcnJvdWlndWV0K1MlM0JXYWx0ZXIrTSUzQkNvdXJ0ZXQrUCUz
QkR1Y3JvY3ErRiUzQkphcmRvbitWJTNCTGFyc2VuK01FJTNCQ2FpbGhvbCtMJTNCR29kZXNlbnNl
K0MlM0JDb3V0dXJpZXIrQyUzQk1hdGh1citBJTNCTGFncmVlK1YlM0JQaWNoZW5lK0MlM0JUcmF2
ZXJzK0QlM0JMZW1vZ25lK0MlM0JIZW5yeStKTSUzQkpvdmVyK0YlM0JDaGFzdGFuZytGJTNCUHJ1
ZGhvbW1lK08lM0JMZXN0YXZlbCtQJTNCR2lnbmFjK0NUJTNCRHVoZW0rUyUzQkRlbWFydHkrQUwl
M0JNZXNtZXVyK0MlM0JCZWxsaXZpZXIrRiUzQkxhYnJldWNoZStKJTNCRHVoYW1lbCtBJTNCR29s
ZHN0ZWluK1AlM0MlMkZhdXRob3IlM0UlM0NBTiUzRTMwMjU2NTUyJTNDJTJGQU4lM0UlM0NEVCUz
RUpvdXJuYWwrQXJ0aWNsZSUzQyUyRkRUJTNFPC91cmw+PC9yZWxhdGVkLXVybHM+PC91cmxzPjxl
bGVjdHJvbmljLXJlc291cmNlLW51bT5odHRwczovL2R4LmRvaS5vcmcvMTAuNDA4OC9KQ1AuMTdt
MTE2MzE8L2VsZWN0cm9uaWMtcmVzb3VyY2UtbnVtPjxyZW1vdGUtZGF0YWJhc2UtbmFtZT5NRURM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rsidRPr="00667F27">
        <w:instrText xml:space="preserve"> ADDIN EN.CITE.DATA </w:instrText>
      </w:r>
      <w:r w:rsidRPr="00667F27">
        <w:fldChar w:fldCharType="end"/>
      </w:r>
      <w:r w:rsidRPr="00667F27">
        <w:fldChar w:fldCharType="separate"/>
      </w:r>
      <w:r w:rsidRPr="00667F27">
        <w:rPr>
          <w:noProof/>
          <w:vertAlign w:val="superscript"/>
        </w:rPr>
        <w:t>18</w:t>
      </w:r>
      <w:r w:rsidRPr="00667F27">
        <w:fldChar w:fldCharType="end"/>
      </w:r>
      <w:r w:rsidRPr="00667F27">
        <w:t xml:space="preserve">. However, later re-analysis found evidence for reduced reattempts at both </w:t>
      </w:r>
      <w:r w:rsidR="00EF1D01">
        <w:t>six</w:t>
      </w:r>
      <w:r w:rsidRPr="00667F27">
        <w:t xml:space="preserve"> and 13 months for people who received the intervention after a primary suicide attempt (RR 0.46, 95%CI 0.25-0.85 and RR 0.50, 95%CI 0.31-0.81) but not for people who received the intervention after a reattempt</w:t>
      </w:r>
      <w:r w:rsidRPr="00667F27">
        <w:fldChar w:fldCharType="begin">
          <w:fldData xml:space="preserve">PEVuZE5vdGU+PENpdGU+PEF1dGhvcj5NZXNzaWFoPC9BdXRob3I+PFllYXI+MjAxOTwvWWVhcj48
UmVjTnVtPjIxMjQ8L1JlY051bT48RGlzcGxheVRleHQ+PHN0eWxlIGZhY2U9InN1cGVyc2NyaXB0
Ij4xNzwvc3R5bGU+PC9EaXNwbGF5VGV4dD48cmVjb3JkPjxyZWMtbnVtYmVyPjIxMjQ8L3JlYy1u
dW1iZXI+PGZvcmVpZ24ta2V5cz48a2V5IGFwcD0iRU4iIGRiLWlkPSJyYTUwd3hzZjZ3eGQwb2Uy
ZDBveHI5MDN4YWV4MjkyMHhzdjkiIHRpbWVzdGFtcD0iMTY4ODA0NTExNCI+MjEyNDwva2V5Pjwv
Zm9yZWlnbi1rZXlzPjxyZWYtdHlwZSBuYW1lPSJKb3VybmFsIEFydGljbGUiPjE3PC9yZWYtdHlw
ZT48Y29udHJpYnV0b3JzPjxhdXRob3JzPjxhdXRob3I+TWVzc2lhaCwgQS48L2F1dGhvcj48YXV0
aG9yPk5vdHJlZGFtZSwgQy4gRS48L2F1dGhvcj48YXV0aG9yPkRlbWFydHksIEEuIEwuPC9hdXRo
b3I+PGF1dGhvcj5EdWhlbSwgUy48L2F1dGhvcj48YXV0aG9yPlZhaXZhLCBHLjwvYXV0aG9yPjxh
dXRob3I+QWxnbywgUy4gaW52ZXN0aWdhdG9yczwvYXV0aG9yPjwvYXV0aG9ycz48L2NvbnRyaWJ1
dG9ycz48YXV0aC1hZGRyZXNzPk1lc3NpYWgsIEFudG9pbmUuIElOU0VSTSBSZXNlYXJjaCB1bml0
IFUtMTE3OCAmcXVvdDtNZW50YWwgSGVhbHRoIGFuZCBQdWJsaWMgSGVhbHRoJnF1b3Q7LCBDZW50
cmUgZGUgcmVjaGVyY2hlIGVuIEVwaWRlbWlvbG9naWUgZXQgU2FudGUgZGVzIFBvcHVsYXRpb25z
IChDRVNQKSwgSU5TRVJNLCBVbml2ZXJzaXRlIFBhcmlzLVN1ZCwgVVZTUSwgVW5pdmVyc2l0ZSBQ
YXJpcy1TYWNsYXksIFZpbGxlanVpZiwgRnJhbmNlLiYjeEQ7Tm90cmVkYW1lLCBDaGFybGVzLUVk
b3VhcmQuIFNDQUxhYiBMYWJvcmF0b3J5LCBDTlJTLCBVTVIgOTE5MywgVW5pdmVyc2l0ZXMgZGUg
TGlsbGUsIExpbGxlLCBGcmFuY2UuJiN4RDtOb3RyZWRhbWUsIENoYXJsZXMtRWRvdWFyZC4gRGVw
YXJ0bWVudCBvZiBDaGlsZCBhbmQgQWRvbGVzY2VudCBQc3ljaGlhdHJ5LCBIb3BpdGFsIEZvbnRh
biwgQ0hSVSBMaWxsZSwgTGlsbGUsIEZyYW5jZS4mI3hEO0RlbWFydHksIEFubmUtTGF1cmUuIElu
c2VybSBDbGluaWNhbCBJbnZlc3RpZ2F0aW9uIENlbnRlciAoQ0lDKSAxNDAzLCBDSFJVIGFuZCBV
bml2ZXJzaXRlcyBkZSBMaWxsZSwgTGlsbGUsIEZyYW5jZS4mI3hEO0RlbWFydHksIEFubmUtTGF1
cmUuIERlcGFydG1lbnQgb2YgQWR1bHQgUHN5Y2hpYXRyeSwgSG9waXRhbCBGb250YW4sIENIUlUg
TGlsbGUsIExpbGxlLCBGcmFuY2UuJiN4RDtEdWhlbSwgU3RlcGhhbmUuIEluc2VybSBDbGluaWNh
bCBJbnZlc3RpZ2F0aW9uIENlbnRlciAoQ0lDKSAxNDAzLCBDSFJVIGFuZCBVbml2ZXJzaXRlcyBk
ZSBMaWxsZSwgTGlsbGUsIEZyYW5jZS4mI3hEO0R1aGVtLCBTdGVwaGFuZS4gRGVwYXJ0bWVudCBv
ZiBBZHVsdCBQc3ljaGlhdHJ5LCBIb3BpdGFsIEZvbnRhbiwgQ0hSVSBMaWxsZSwgTGlsbGUsIEZy
YW5jZS4mI3hEO1ZhaXZhLCBHdWlsbGF1bWUuIElOU0VSTSBSZXNlYXJjaCB1bml0IFUtMTE3OCAm
cXVvdDtNZW50YWwgSGVhbHRoIGFuZCBQdWJsaWMgSGVhbHRoJnF1b3Q7LCBDZW50cmUgZGUgcmVj
aGVyY2hlIGVuIEVwaWRlbWlvbG9naWUgZXQgU2FudGUgZGVzIFBvcHVsYXRpb25zIChDRVNQKSwg
SU5TRVJNLCBVbml2ZXJzaXRlIFBhcmlzLVN1ZCwgVVZTUSwgVW5pdmVyc2l0ZSBQYXJpcy1TYWNs
YXksIFZpbGxlanVpZiwgRnJhbmNlLiYjeEQ7VmFpdmEsIEd1aWxsYXVtZS4gU0NBTGFiIExhYm9y
YXRvcnksIENOUlMsIFVNUiA5MTkzLCBVbml2ZXJzaXRlcyBkZSBMaWxsZSwgTGlsbGUsIEZyYW5j
ZS4mI3hEO1ZhaXZhLCBHdWlsbGF1bWUuIERlcGFydG1lbnQgb2YgQWR1bHQgUHN5Y2hpYXRyeSwg
SG9waXRhbCBGb250YW4sIENIUlUgTGlsbGUsIExpbGxlLCBGcmFuY2UuPC9hdXRoLWFkZHJlc3M+
PHRpdGxlcz48dGl0bGU+Q29tYmluaW5nIGdyZWVuIGNhcmRzLCB0ZWxlcGhvbmUgY2FsbHMgYW5k
IHBvc3RjYXJkcyBpbnRvIGFuIGludGVydmVudGlvbiBhbGdvcml0aG0gdG8gcmVkdWNlIHN1aWNp
ZGUgcmVhdHRlbXB0IChBbGdvUyk6IFAtaG9jIGFuYWx5c2VzIG9mIGFuIGluY29uY2x1c2l2ZSBy
YW5kb21pemVkIGNvbnRyb2xsZWQgdHJpYWw8L3RpdGxlPjxzZWNvbmRhcnktdGl0bGU+UExvUyBP
TkUgW0VsZWN0cm9uaWMgUmVzb3VyY2VdPC9zZWNvbmRhcnktdGl0bGU+PGFsdC10aXRsZT5QTG9T
IE9ORTwvYWx0LXRpdGxlPjwvdGl0bGVzPjxhbHQtcGVyaW9kaWNhbD48ZnVsbC10aXRsZT5QTG9T
IE9uZTwvZnVsbC10aXRsZT48L2FsdC1wZXJpb2RpY2FsPjxwYWdlcz5lMDIxMDc3ODwvcGFnZXM+
PHZvbHVtZT4xNDwvdm9sdW1lPjxudW1iZXI+MjwvbnVtYmVyPjxkYXRlcz48eWVhcj4yMDE5PC95
ZWFyPjwvZGF0ZXM+PGlzYm4+MTkzMi02MjAzPC9pc2JuPjxhY2Nlc3Npb24tbnVtPjMwNzA3NzEw
PC9hY2Nlc3Npb24tbnVtPjx1cmxzPjxyZWxhdGVkLXVybHM+PHVybD5odHRwOi8vb3ZpZHNwLm92
aWQuY29tL292aWR3ZWIuY2dpP1Q9SlMmYW1wO0NTQz1ZJmFtcDtORVdTPU4mYW1wO1BBR0U9ZnVs
bHRleHQmYW1wO0Q9cHJlbSZhbXA7QU49MzA3MDc3MTA8L3VybD48dXJsPmh0dHA6Ly9wcmltb2Eu
bGlicmFyeS51bnN3LmVkdS5hdS9vcGVudXJsLzYxVU5TV19JTlNUL1VOU1dfU0VSVklDRVNfUEFH
RT9zaWQ9T1ZJRDptZWRsaW5lJmFtcDtpZD1wbWlkOjMwNzA3NzEwJmFtcDtpZD1kb2k6MTAuMTM3
MSUyRmpvdXJuYWwucG9uZS4wMjEwNzc4JmFtcDtpc3NuPTE5MzItNjIwMyZhbXA7aXNibj0mYW1w
O3ZvbHVtZT0xNCZhbXA7aXNzdWU9MiZhbXA7c3BhZ2U9ZTAyMTA3NzgmYW1wO3BhZ2VzPWUwMjEw
Nzc4JmFtcDtkYXRlPTIwMTkmYW1wO3RpdGxlPVBMb1MrT05FKyU1QkVsZWN0cm9uaWMrUmVzb3Vy
Y2UlNUQmYW1wO2F0aXRsZT1Db21iaW5pbmcrZ3JlZW4rY2FyZHMlMkMrdGVsZXBob25lK2NhbGxz
K2FuZCtwb3N0Y2FyZHMraW50bythbitpbnRlcnZlbnRpb24rYWxnb3JpdGhtK3RvK3JlZHVjZStz
dWljaWRlK3JlYXR0ZW1wdCslMjhBbGdvUyUyOSUzQStQLWhvYythbmFseXNlcytvZithbitpbmNv
bmNsdXNpdmUrcmFuZG9taXplZCtjb250cm9sbGVkK3RyaWFsLiZhbXA7YXVsYXN0PU1lc3NpYWgm
YW1wO3BpZD0lM0NhdXRob3IlM0VNZXNzaWFoK0ElM0JOb3RyZWRhbWUrQ0UlM0JEZW1hcnR5K0FM
JTNCRHVoZW0rUyUzQlZhaXZhK0clM0JBbGdvUytpbnZlc3RpZ2F0b3JzJTNDJTJGYXV0aG9yJTNF
JTNDQU4lM0UzMDcwNzcxMCUzQyUyRkFOJTNFJTNDRFQlM0VKb3VybmFsK0FydGljbGUlM0MlMkZE
VCUzRTwvdXJsPjwvcmVsYXRlZC11cmxzPjwvdXJscz48ZWxlY3Ryb25pYy1yZXNvdXJjZS1udW0+
aHR0cHM6Ly9keC5kb2kub3JnLzEwLjEzNzEvam91cm5hbC5wb25lLjAyMTA3Nzg8L2VsZWN0cm9u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Pr="00667F27">
        <w:instrText xml:space="preserve"> ADDIN EN.CITE </w:instrText>
      </w:r>
      <w:r w:rsidRPr="00667F27">
        <w:fldChar w:fldCharType="begin">
          <w:fldData xml:space="preserve">PEVuZE5vdGU+PENpdGU+PEF1dGhvcj5NZXNzaWFoPC9BdXRob3I+PFllYXI+MjAxOTwvWWVhcj48
UmVjTnVtPjIxMjQ8L1JlY051bT48RGlzcGxheVRleHQ+PHN0eWxlIGZhY2U9InN1cGVyc2NyaXB0
Ij4xNzwvc3R5bGU+PC9EaXNwbGF5VGV4dD48cmVjb3JkPjxyZWMtbnVtYmVyPjIxMjQ8L3JlYy1u
dW1iZXI+PGZvcmVpZ24ta2V5cz48a2V5IGFwcD0iRU4iIGRiLWlkPSJyYTUwd3hzZjZ3eGQwb2Uy
ZDBveHI5MDN4YWV4MjkyMHhzdjkiIHRpbWVzdGFtcD0iMTY4ODA0NTExNCI+MjEyNDwva2V5Pjwv
Zm9yZWlnbi1rZXlzPjxyZWYtdHlwZSBuYW1lPSJKb3VybmFsIEFydGljbGUiPjE3PC9yZWYtdHlw
ZT48Y29udHJpYnV0b3JzPjxhdXRob3JzPjxhdXRob3I+TWVzc2lhaCwgQS48L2F1dGhvcj48YXV0
aG9yPk5vdHJlZGFtZSwgQy4gRS48L2F1dGhvcj48YXV0aG9yPkRlbWFydHksIEEuIEwuPC9hdXRo
b3I+PGF1dGhvcj5EdWhlbSwgUy48L2F1dGhvcj48YXV0aG9yPlZhaXZhLCBHLjwvYXV0aG9yPjxh
dXRob3I+QWxnbywgUy4gaW52ZXN0aWdhdG9yczwvYXV0aG9yPjwvYXV0aG9ycz48L2NvbnRyaWJ1
dG9ycz48YXV0aC1hZGRyZXNzPk1lc3NpYWgsIEFudG9pbmUuIElOU0VSTSBSZXNlYXJjaCB1bml0
IFUtMTE3OCAmcXVvdDtNZW50YWwgSGVhbHRoIGFuZCBQdWJsaWMgSGVhbHRoJnF1b3Q7LCBDZW50
cmUgZGUgcmVjaGVyY2hlIGVuIEVwaWRlbWlvbG9naWUgZXQgU2FudGUgZGVzIFBvcHVsYXRpb25z
IChDRVNQKSwgSU5TRVJNLCBVbml2ZXJzaXRlIFBhcmlzLVN1ZCwgVVZTUSwgVW5pdmVyc2l0ZSBQ
YXJpcy1TYWNsYXksIFZpbGxlanVpZiwgRnJhbmNlLiYjeEQ7Tm90cmVkYW1lLCBDaGFybGVzLUVk
b3VhcmQuIFNDQUxhYiBMYWJvcmF0b3J5LCBDTlJTLCBVTVIgOTE5MywgVW5pdmVyc2l0ZXMgZGUg
TGlsbGUsIExpbGxlLCBGcmFuY2UuJiN4RDtOb3RyZWRhbWUsIENoYXJsZXMtRWRvdWFyZC4gRGVw
YXJ0bWVudCBvZiBDaGlsZCBhbmQgQWRvbGVzY2VudCBQc3ljaGlhdHJ5LCBIb3BpdGFsIEZvbnRh
biwgQ0hSVSBMaWxsZSwgTGlsbGUsIEZyYW5jZS4mI3hEO0RlbWFydHksIEFubmUtTGF1cmUuIElu
c2VybSBDbGluaWNhbCBJbnZlc3RpZ2F0aW9uIENlbnRlciAoQ0lDKSAxNDAzLCBDSFJVIGFuZCBV
bml2ZXJzaXRlcyBkZSBMaWxsZSwgTGlsbGUsIEZyYW5jZS4mI3hEO0RlbWFydHksIEFubmUtTGF1
cmUuIERlcGFydG1lbnQgb2YgQWR1bHQgUHN5Y2hpYXRyeSwgSG9waXRhbCBGb250YW4sIENIUlUg
TGlsbGUsIExpbGxlLCBGcmFuY2UuJiN4RDtEdWhlbSwgU3RlcGhhbmUuIEluc2VybSBDbGluaWNh
bCBJbnZlc3RpZ2F0aW9uIENlbnRlciAoQ0lDKSAxNDAzLCBDSFJVIGFuZCBVbml2ZXJzaXRlcyBk
ZSBMaWxsZSwgTGlsbGUsIEZyYW5jZS4mI3hEO0R1aGVtLCBTdGVwaGFuZS4gRGVwYXJ0bWVudCBv
ZiBBZHVsdCBQc3ljaGlhdHJ5LCBIb3BpdGFsIEZvbnRhbiwgQ0hSVSBMaWxsZSwgTGlsbGUsIEZy
YW5jZS4mI3hEO1ZhaXZhLCBHdWlsbGF1bWUuIElOU0VSTSBSZXNlYXJjaCB1bml0IFUtMTE3OCAm
cXVvdDtNZW50YWwgSGVhbHRoIGFuZCBQdWJsaWMgSGVhbHRoJnF1b3Q7LCBDZW50cmUgZGUgcmVj
aGVyY2hlIGVuIEVwaWRlbWlvbG9naWUgZXQgU2FudGUgZGVzIFBvcHVsYXRpb25zIChDRVNQKSwg
SU5TRVJNLCBVbml2ZXJzaXRlIFBhcmlzLVN1ZCwgVVZTUSwgVW5pdmVyc2l0ZSBQYXJpcy1TYWNs
YXksIFZpbGxlanVpZiwgRnJhbmNlLiYjeEQ7VmFpdmEsIEd1aWxsYXVtZS4gU0NBTGFiIExhYm9y
YXRvcnksIENOUlMsIFVNUiA5MTkzLCBVbml2ZXJzaXRlcyBkZSBMaWxsZSwgTGlsbGUsIEZyYW5j
ZS4mI3hEO1ZhaXZhLCBHdWlsbGF1bWUuIERlcGFydG1lbnQgb2YgQWR1bHQgUHN5Y2hpYXRyeSwg
SG9waXRhbCBGb250YW4sIENIUlUgTGlsbGUsIExpbGxlLCBGcmFuY2UuPC9hdXRoLWFkZHJlc3M+
PHRpdGxlcz48dGl0bGU+Q29tYmluaW5nIGdyZWVuIGNhcmRzLCB0ZWxlcGhvbmUgY2FsbHMgYW5k
IHBvc3RjYXJkcyBpbnRvIGFuIGludGVydmVudGlvbiBhbGdvcml0aG0gdG8gcmVkdWNlIHN1aWNp
ZGUgcmVhdHRlbXB0IChBbGdvUyk6IFAtaG9jIGFuYWx5c2VzIG9mIGFuIGluY29uY2x1c2l2ZSBy
YW5kb21pemVkIGNvbnRyb2xsZWQgdHJpYWw8L3RpdGxlPjxzZWNvbmRhcnktdGl0bGU+UExvUyBP
TkUgW0VsZWN0cm9uaWMgUmVzb3VyY2VdPC9zZWNvbmRhcnktdGl0bGU+PGFsdC10aXRsZT5QTG9T
IE9ORTwvYWx0LXRpdGxlPjwvdGl0bGVzPjxhbHQtcGVyaW9kaWNhbD48ZnVsbC10aXRsZT5QTG9T
IE9uZTwvZnVsbC10aXRsZT48L2FsdC1wZXJpb2RpY2FsPjxwYWdlcz5lMDIxMDc3ODwvcGFnZXM+
PHZvbHVtZT4xNDwvdm9sdW1lPjxudW1iZXI+MjwvbnVtYmVyPjxkYXRlcz48eWVhcj4yMDE5PC95
ZWFyPjwvZGF0ZXM+PGlzYm4+MTkzMi02MjAzPC9pc2JuPjxhY2Nlc3Npb24tbnVtPjMwNzA3NzEw
PC9hY2Nlc3Npb24tbnVtPjx1cmxzPjxyZWxhdGVkLXVybHM+PHVybD5odHRwOi8vb3ZpZHNwLm92
aWQuY29tL292aWR3ZWIuY2dpP1Q9SlMmYW1wO0NTQz1ZJmFtcDtORVdTPU4mYW1wO1BBR0U9ZnVs
bHRleHQmYW1wO0Q9cHJlbSZhbXA7QU49MzA3MDc3MTA8L3VybD48dXJsPmh0dHA6Ly9wcmltb2Eu
bGlicmFyeS51bnN3LmVkdS5hdS9vcGVudXJsLzYxVU5TV19JTlNUL1VOU1dfU0VSVklDRVNfUEFH
RT9zaWQ9T1ZJRDptZWRsaW5lJmFtcDtpZD1wbWlkOjMwNzA3NzEwJmFtcDtpZD1kb2k6MTAuMTM3
MSUyRmpvdXJuYWwucG9uZS4wMjEwNzc4JmFtcDtpc3NuPTE5MzItNjIwMyZhbXA7aXNibj0mYW1w
O3ZvbHVtZT0xNCZhbXA7aXNzdWU9MiZhbXA7c3BhZ2U9ZTAyMTA3NzgmYW1wO3BhZ2VzPWUwMjEw
Nzc4JmFtcDtkYXRlPTIwMTkmYW1wO3RpdGxlPVBMb1MrT05FKyU1QkVsZWN0cm9uaWMrUmVzb3Vy
Y2UlNUQmYW1wO2F0aXRsZT1Db21iaW5pbmcrZ3JlZW4rY2FyZHMlMkMrdGVsZXBob25lK2NhbGxz
K2FuZCtwb3N0Y2FyZHMraW50bythbitpbnRlcnZlbnRpb24rYWxnb3JpdGhtK3RvK3JlZHVjZStz
dWljaWRlK3JlYXR0ZW1wdCslMjhBbGdvUyUyOSUzQStQLWhvYythbmFseXNlcytvZithbitpbmNv
bmNsdXNpdmUrcmFuZG9taXplZCtjb250cm9sbGVkK3RyaWFsLiZhbXA7YXVsYXN0PU1lc3NpYWgm
YW1wO3BpZD0lM0NhdXRob3IlM0VNZXNzaWFoK0ElM0JOb3RyZWRhbWUrQ0UlM0JEZW1hcnR5K0FM
JTNCRHVoZW0rUyUzQlZhaXZhK0clM0JBbGdvUytpbnZlc3RpZ2F0b3JzJTNDJTJGYXV0aG9yJTNF
JTNDQU4lM0UzMDcwNzcxMCUzQyUyRkFOJTNFJTNDRFQlM0VKb3VybmFsK0FydGljbGUlM0MlMkZE
VCUzRTwvdXJsPjwvcmVsYXRlZC11cmxzPjwvdXJscz48ZWxlY3Ryb25pYy1yZXNvdXJjZS1udW0+
aHR0cHM6Ly9keC5kb2kub3JnLzEwLjEzNzEvam91cm5hbC5wb25lLjAyMTA3Nzg8L2VsZWN0cm9u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Pr="00667F27">
        <w:instrText xml:space="preserve"> ADDIN EN.CITE.DATA </w:instrText>
      </w:r>
      <w:r w:rsidRPr="00667F27">
        <w:fldChar w:fldCharType="end"/>
      </w:r>
      <w:r w:rsidRPr="00667F27">
        <w:fldChar w:fldCharType="separate"/>
      </w:r>
      <w:r w:rsidRPr="00667F27">
        <w:rPr>
          <w:noProof/>
          <w:vertAlign w:val="superscript"/>
        </w:rPr>
        <w:t>17</w:t>
      </w:r>
      <w:r w:rsidRPr="00667F27">
        <w:fldChar w:fldCharType="end"/>
      </w:r>
      <w:r w:rsidRPr="00667F27">
        <w:t>. This suggested that the crisis card and crisis response teams may have been effective in reducing reattempts for people who receive the intervention after a primary attempt. Simultaneous qualitative evaluations suggested that the intervention may be helpful in facilitating feelings of belonging, and there was growing interest in the program among GPs</w:t>
      </w:r>
      <w:r w:rsidRPr="00667F27">
        <w:fldChar w:fldCharType="begin"/>
      </w:r>
      <w:r w:rsidRPr="00667F27">
        <w:instrText xml:space="preserve"> ADDIN EN.CITE &lt;EndNote&gt;&lt;Cite&gt;&lt;Author&gt;Duhem&lt;/Author&gt;&lt;Year&gt;2018&lt;/Year&gt;&lt;RecNum&gt;2159&lt;/RecNum&gt;&lt;DisplayText&gt;&lt;style face="superscript"&gt;62&lt;/style&gt;&lt;/DisplayText&gt;&lt;record&gt;&lt;rec-number&gt;2159&lt;/rec-number&gt;&lt;foreign-keys&gt;&lt;key app="EN" db-id="ra50wxsf6wxd0oe2d0oxr903xaex2920xsv9" timestamp="1688086933"&gt;2159&lt;/key&gt;&lt;/foreign-keys&gt;&lt;ref-type name="Journal Article"&gt;17&lt;/ref-type&gt;&lt;contributors&gt;&lt;authors&gt;&lt;author&gt;Stéphane Duhem&lt;/author&gt;&lt;author&gt;Sofian Berrouiguet&lt;/author&gt;&lt;author&gt;Christophe Debien&lt;/author&gt;&lt;author&gt;François Ducrocq&lt;/author&gt;&lt;author&gt;Anne Laure Demarty&lt;/author&gt;&lt;author&gt;Antoine Messiah&lt;/author&gt;&lt;author&gt;Philippe Courtet&lt;/author&gt;&lt;author&gt;Louis Jehel&lt;/author&gt;&lt;author&gt;Pierre Thomas&lt;/author&gt;&lt;author&gt;Dominique Deplanque&lt;/author&gt;&lt;author&gt;Thierry Danel&lt;/author&gt;&lt;author&gt;Michel Walter&lt;/author&gt;&lt;author&gt;Charles-Edouard Notredame&lt;/author&gt;&lt;author&gt;Guillaume Vaiva&lt;/author&gt;&lt;/authors&gt;&lt;/contributors&gt;&lt;titles&gt;&lt;title&gt;Combining brief contact interventions (BCI) into a decision-making algorithm to reduce suicide reattempt: the VigilanS study protocol&lt;/title&gt;&lt;secondary-title&gt;BMJ Open&lt;/secondary-title&gt;&lt;/titles&gt;&lt;periodical&gt;&lt;full-title&gt;BMJ Open&lt;/full-title&gt;&lt;abbr-1&gt;BMJ Open&lt;/abbr-1&gt;&lt;/periodical&gt;&lt;pages&gt;e022762&lt;/pages&gt;&lt;volume&gt;8&lt;/volume&gt;&lt;number&gt;10&lt;/number&gt;&lt;dates&gt;&lt;year&gt;2018&lt;/year&gt;&lt;/dates&gt;&lt;urls&gt;&lt;related-urls&gt;&lt;url&gt;https://bmjopen.bmj.com/content/bmjopen/8/10/e022762.full.pdf&lt;/url&gt;&lt;/related-urls&gt;&lt;/urls&gt;&lt;electronic-resource-num&gt;10.1136/bmjopen-2018-022762&lt;/electronic-resource-num&gt;&lt;/record&gt;&lt;/Cite&gt;&lt;/EndNote&gt;</w:instrText>
      </w:r>
      <w:r w:rsidRPr="00667F27">
        <w:fldChar w:fldCharType="separate"/>
      </w:r>
      <w:r w:rsidRPr="00667F27">
        <w:rPr>
          <w:noProof/>
          <w:vertAlign w:val="superscript"/>
        </w:rPr>
        <w:t>62</w:t>
      </w:r>
      <w:r w:rsidRPr="00667F27">
        <w:fldChar w:fldCharType="end"/>
      </w:r>
      <w:r w:rsidRPr="00667F27">
        <w:t xml:space="preserve">. </w:t>
      </w:r>
    </w:p>
    <w:p w14:paraId="4EBBF1DF" w14:textId="53BB6623" w:rsidR="00667F27" w:rsidRPr="00667F27" w:rsidRDefault="00667F27" w:rsidP="00F40A27">
      <w:r w:rsidRPr="00667F27">
        <w:t xml:space="preserve">Consequently, the program received further investment, and an enhanced version was renamed </w:t>
      </w:r>
      <w:proofErr w:type="spellStart"/>
      <w:r w:rsidRPr="00667F27">
        <w:t>VigilanS</w:t>
      </w:r>
      <w:proofErr w:type="spellEnd"/>
      <w:r w:rsidRPr="00667F27">
        <w:t xml:space="preserve"> and rolled out across the Nord-Pas-de-Calais region to EDs, psychiatry crisis centres, psychiatry departments, and private clinics. The program was made more flexible and responsive. A protocol paper for the revised program outlines a number of features that were not outlined in early ALGOS papers</w:t>
      </w:r>
      <w:r w:rsidRPr="00667F27">
        <w:fldChar w:fldCharType="begin"/>
      </w:r>
      <w:r w:rsidRPr="00667F27">
        <w:instrText xml:space="preserve"> ADDIN EN.CITE &lt;EndNote&gt;&lt;Cite&gt;&lt;Author&gt;Duhem&lt;/Author&gt;&lt;Year&gt;2018&lt;/Year&gt;&lt;RecNum&gt;2159&lt;/RecNum&gt;&lt;DisplayText&gt;&lt;style face="superscript"&gt;62&lt;/style&gt;&lt;/DisplayText&gt;&lt;record&gt;&lt;rec-number&gt;2159&lt;/rec-number&gt;&lt;foreign-keys&gt;&lt;key app="EN" db-id="ra50wxsf6wxd0oe2d0oxr903xaex2920xsv9" timestamp="1688086933"&gt;2159&lt;/key&gt;&lt;/foreign-keys&gt;&lt;ref-type name="Journal Article"&gt;17&lt;/ref-type&gt;&lt;contributors&gt;&lt;authors&gt;&lt;author&gt;Stéphane Duhem&lt;/author&gt;&lt;author&gt;Sofian Berrouiguet&lt;/author&gt;&lt;author&gt;Christophe Debien&lt;/author&gt;&lt;author&gt;François Ducrocq&lt;/author&gt;&lt;author&gt;Anne Laure Demarty&lt;/author&gt;&lt;author&gt;Antoine Messiah&lt;/author&gt;&lt;author&gt;Philippe Courtet&lt;/author&gt;&lt;author&gt;Louis Jehel&lt;/author&gt;&lt;author&gt;Pierre Thomas&lt;/author&gt;&lt;author&gt;Dominique Deplanque&lt;/author&gt;&lt;author&gt;Thierry Danel&lt;/author&gt;&lt;author&gt;Michel Walter&lt;/author&gt;&lt;author&gt;Charles-Edouard Notredame&lt;/author&gt;&lt;author&gt;Guillaume Vaiva&lt;/author&gt;&lt;/authors&gt;&lt;/contributors&gt;&lt;titles&gt;&lt;title&gt;Combining brief contact interventions (BCI) into a decision-making algorithm to reduce suicide reattempt: the VigilanS study protocol&lt;/title&gt;&lt;secondary-title&gt;BMJ Open&lt;/secondary-title&gt;&lt;/titles&gt;&lt;periodical&gt;&lt;full-title&gt;BMJ Open&lt;/full-title&gt;&lt;abbr-1&gt;BMJ Open&lt;/abbr-1&gt;&lt;/periodical&gt;&lt;pages&gt;e022762&lt;/pages&gt;&lt;volume&gt;8&lt;/volume&gt;&lt;number&gt;10&lt;/number&gt;&lt;dates&gt;&lt;year&gt;2018&lt;/year&gt;&lt;/dates&gt;&lt;urls&gt;&lt;related-urls&gt;&lt;url&gt;https://bmjopen.bmj.com/content/bmjopen/8/10/e022762.full.pdf&lt;/url&gt;&lt;/related-urls&gt;&lt;/urls&gt;&lt;electronic-resource-num&gt;10.1136/bmjopen-2018-022762&lt;/electronic-resource-num&gt;&lt;/record&gt;&lt;/Cite&gt;&lt;/EndNote&gt;</w:instrText>
      </w:r>
      <w:r w:rsidRPr="00667F27">
        <w:fldChar w:fldCharType="separate"/>
      </w:r>
      <w:r w:rsidRPr="00667F27">
        <w:rPr>
          <w:noProof/>
          <w:vertAlign w:val="superscript"/>
        </w:rPr>
        <w:t>62</w:t>
      </w:r>
      <w:r w:rsidRPr="00667F27">
        <w:fldChar w:fldCharType="end"/>
      </w:r>
      <w:r w:rsidRPr="00667F27">
        <w:t xml:space="preserve">. The postcards were signed by the practitioner who initially met the patient and could be reactivated such that patients could receive multiple batches, either if they reattempt or if indicated by clinical judgement of members of the call team following interaction. The enhanced program also allowed for additional calls to be programmed as preferred by patients, and calls could be repeated as many times as required within a period from a few hours to several days. The program </w:t>
      </w:r>
      <w:r w:rsidRPr="00667F27">
        <w:lastRenderedPageBreak/>
        <w:t>was also resourced to provide crisis outreach supports. Where calls detected immediate risk, an emergency practitioner would dispatch appropriate crisis aids such as GP, ambulance, or a medicali</w:t>
      </w:r>
      <w:r w:rsidR="00D34488">
        <w:t>s</w:t>
      </w:r>
      <w:r w:rsidRPr="00667F27">
        <w:t xml:space="preserve">ed urgency vehicle. Where moderate risk was indicated, the calls could provide counselling and guidance to alleviate distress, as well as support close relatives or seek assistance from other health professionals. Importantly, the program could be extended for an additional six months at the discretion of the call team or on patient request. However, for patients with multiple reattempts within 12 months, the program was deemed inefficient and referrals to more intensive programs were made. </w:t>
      </w:r>
    </w:p>
    <w:p w14:paraId="1B3AD5AD" w14:textId="041EBA92" w:rsidR="00667F27" w:rsidRPr="00667F27" w:rsidRDefault="00667F27" w:rsidP="00F40A27">
      <w:r w:rsidRPr="00667F27">
        <w:t>We did not identify any RCT evaluations of the revised program. However, we did identify one evaluation which compared patients who received the intervention in one region to patients who received TAU in another region</w:t>
      </w:r>
      <w:r w:rsidRPr="00667F27">
        <w:fldChar w:fldCharType="begin"/>
      </w:r>
      <w:r w:rsidRPr="00667F27">
        <w:instrText xml:space="preserve"> ADDIN EN.CITE &lt;EndNote&gt;&lt;Cite&gt;&lt;Author&gt;Plancke&lt;/Author&gt;&lt;Year&gt;2021&lt;/Year&gt;&lt;RecNum&gt;2043&lt;/RecNum&gt;&lt;DisplayText&gt;&lt;style face="superscript"&gt;63&lt;/style&gt;&lt;/DisplayText&gt;&lt;record&gt;&lt;rec-number&gt;2043&lt;/rec-number&gt;&lt;foreign-keys&gt;&lt;key app="EN" db-id="ra50wxsf6wxd0oe2d0oxr903xaex2920xsv9" timestamp="1688044473"&gt;2043&lt;/key&gt;&lt;/foreign-keys&gt;&lt;ref-type name="Journal Article"&gt;17&lt;/ref-type&gt;&lt;contributors&gt;&lt;authors&gt;&lt;author&gt;Plancke, L.&lt;/author&gt;&lt;author&gt;Amariei, A.&lt;/author&gt;&lt;author&gt;Danel, T.&lt;/author&gt;&lt;author&gt;Debien, C.&lt;/author&gt;&lt;author&gt;Duhem, S.&lt;/author&gt;&lt;author&gt;Notredame, C. E.&lt;/author&gt;&lt;author&gt;Wathelet, M.&lt;/author&gt;&lt;author&gt;Vaiva, G.&lt;/author&gt;&lt;/authors&gt;&lt;/contributors&gt;&lt;titles&gt;&lt;title&gt;Effectiveness of a French Program to Prevent Suicide Reattempt (VigilanS)&lt;/title&gt;&lt;secondary-title&gt;Arch Suicide Res&lt;/secondary-title&gt;&lt;/titles&gt;&lt;periodical&gt;&lt;full-title&gt;Arch Suicide Res&lt;/full-title&gt;&lt;/periodical&gt;&lt;pages&gt;570-581&lt;/pages&gt;&lt;volume&gt;25&lt;/volume&gt;&lt;number&gt;3&lt;/number&gt;&lt;dates&gt;&lt;year&gt;2021&lt;/year&gt;&lt;/dates&gt;&lt;pub-location&gt;England&lt;/pub-location&gt;&lt;urls&gt;&lt;/urls&gt;&lt;electronic-resource-num&gt;10.1080/13811118.2020.1735596&lt;/electronic-resource-num&gt;&lt;/record&gt;&lt;/Cite&gt;&lt;/EndNote&gt;</w:instrText>
      </w:r>
      <w:r w:rsidRPr="00667F27">
        <w:fldChar w:fldCharType="separate"/>
      </w:r>
      <w:r w:rsidRPr="00667F27">
        <w:rPr>
          <w:noProof/>
          <w:vertAlign w:val="superscript"/>
        </w:rPr>
        <w:t>63</w:t>
      </w:r>
      <w:r w:rsidRPr="00667F27">
        <w:fldChar w:fldCharType="end"/>
      </w:r>
      <w:r w:rsidRPr="00667F27">
        <w:t xml:space="preserve">. In the 30 days following discharged, unmatched estimates suggest that those who received </w:t>
      </w:r>
      <w:proofErr w:type="spellStart"/>
      <w:r w:rsidRPr="00667F27">
        <w:t>VigilanS</w:t>
      </w:r>
      <w:proofErr w:type="spellEnd"/>
      <w:r w:rsidRPr="00667F27">
        <w:t xml:space="preserve"> were four times less likely to reattempt, with estimates of a six-fold reduction where participants across samples were matched based on factors such as attempt history and methods. Enrolment in the program was associated with a significant reduction in the probability of reattempt at both </w:t>
      </w:r>
      <w:r w:rsidR="00BD7164">
        <w:t>six</w:t>
      </w:r>
      <w:r w:rsidRPr="00667F27">
        <w:t xml:space="preserve"> and 12 months (3.2% vs 16.8% at six months, p&lt;.001; 5.2% vs 22.2% at 12 months, p&lt;.001).</w:t>
      </w:r>
    </w:p>
    <w:p w14:paraId="3B240346" w14:textId="18164D34" w:rsidR="00667F27" w:rsidRPr="00667F27" w:rsidRDefault="00667F27" w:rsidP="00F40A27">
      <w:r w:rsidRPr="00667F27">
        <w:t>We also identified an evaluation which explored the relationship between the utili</w:t>
      </w:r>
      <w:r w:rsidR="00D277C5">
        <w:t>s</w:t>
      </w:r>
      <w:r w:rsidRPr="00667F27">
        <w:t xml:space="preserve">ation rates of </w:t>
      </w:r>
      <w:proofErr w:type="spellStart"/>
      <w:r w:rsidRPr="00667F27">
        <w:t>VigilanS</w:t>
      </w:r>
      <w:proofErr w:type="spellEnd"/>
      <w:r w:rsidRPr="00667F27">
        <w:t xml:space="preserve"> with changes in suicide attempt rates</w:t>
      </w:r>
      <w:r w:rsidRPr="00667F27">
        <w:fldChar w:fldCharType="begin"/>
      </w:r>
      <w:r w:rsidRPr="00667F27">
        <w:instrText xml:space="preserve"> ADDIN EN.CITE &lt;EndNote&gt;&lt;Cite&gt;&lt;Author&gt;Fossi Djembi&lt;/Author&gt;&lt;Year&gt;2020&lt;/Year&gt;&lt;RecNum&gt;2046&lt;/RecNum&gt;&lt;DisplayText&gt;&lt;style face="superscript"&gt;64&lt;/style&gt;&lt;/DisplayText&gt;&lt;record&gt;&lt;rec-number&gt;2046&lt;/rec-number&gt;&lt;foreign-keys&gt;&lt;key app="EN" db-id="ra50wxsf6wxd0oe2d0oxr903xaex2920xsv9" timestamp="1688044473"&gt;2046&lt;/key&gt;&lt;/foreign-keys&gt;&lt;ref-type name="Journal Article"&gt;17&lt;/ref-type&gt;&lt;contributors&gt;&lt;authors&gt;&lt;author&gt;Fossi Djembi, L.&lt;/author&gt;&lt;author&gt;Vaiva, G.&lt;/author&gt;&lt;author&gt;Debien, C.&lt;/author&gt;&lt;author&gt;Duhem, S.&lt;/author&gt;&lt;author&gt;Demarty, A. L.&lt;/author&gt;&lt;author&gt;Koudou, Y. A.&lt;/author&gt;&lt;author&gt;Messiah, A.&lt;/author&gt;&lt;/authors&gt;&lt;/contributors&gt;&lt;titles&gt;&lt;title&gt;Changes in the number of suicide re-attempts in a French region since the inception of VigilanS, a regionwide program combining brief contact interventions (BCI)&lt;/title&gt;&lt;secondary-title&gt;BMC Psychiatry&lt;/secondary-title&gt;&lt;/titles&gt;&lt;periodical&gt;&lt;full-title&gt;BMC Psychiatry&lt;/full-title&gt;&lt;/periodical&gt;&lt;pages&gt;26&lt;/pages&gt;&lt;volume&gt;20&lt;/volume&gt;&lt;number&gt;1&lt;/number&gt;&lt;dates&gt;&lt;year&gt;2020&lt;/year&gt;&lt;/dates&gt;&lt;pub-location&gt;England&lt;/pub-location&gt;&lt;urls&gt;&lt;/urls&gt;&lt;electronic-resource-num&gt;10.1186/s12888-020-2443-6&lt;/electronic-resource-num&gt;&lt;/record&gt;&lt;/Cite&gt;&lt;/EndNote&gt;</w:instrText>
      </w:r>
      <w:r w:rsidRPr="00667F27">
        <w:fldChar w:fldCharType="separate"/>
      </w:r>
      <w:r w:rsidRPr="00667F27">
        <w:rPr>
          <w:noProof/>
          <w:vertAlign w:val="superscript"/>
        </w:rPr>
        <w:t>64</w:t>
      </w:r>
      <w:r w:rsidRPr="00667F27">
        <w:fldChar w:fldCharType="end"/>
      </w:r>
      <w:r w:rsidRPr="00667F27">
        <w:t xml:space="preserve">. The authors compared the relationship between the percentage of people who received </w:t>
      </w:r>
      <w:proofErr w:type="spellStart"/>
      <w:r w:rsidRPr="00667F27">
        <w:t>VigilanS</w:t>
      </w:r>
      <w:proofErr w:type="spellEnd"/>
      <w:r w:rsidRPr="00667F27">
        <w:t xml:space="preserve"> after an attempt across 2015-2018 with changes in the rate of suicide attempts in the same region across 2014 and 2018. There was a significant decline in the rate of suicide attempts as the utili</w:t>
      </w:r>
      <w:r w:rsidR="00D277C5">
        <w:t>s</w:t>
      </w:r>
      <w:r w:rsidRPr="00667F27">
        <w:t xml:space="preserve">ation of </w:t>
      </w:r>
      <w:proofErr w:type="spellStart"/>
      <w:r w:rsidRPr="00667F27">
        <w:t>VigilanS</w:t>
      </w:r>
      <w:proofErr w:type="spellEnd"/>
      <w:r w:rsidRPr="00667F27">
        <w:t xml:space="preserve"> increased (slope = -1.13, SE = 0.30, p&lt;.001). This model suggested that 25% utili</w:t>
      </w:r>
      <w:r w:rsidR="00D277C5">
        <w:t>s</w:t>
      </w:r>
      <w:r w:rsidRPr="00667F27">
        <w:t>ation of Vigilance would yield a suicide attempt decrease of 41%.</w:t>
      </w:r>
    </w:p>
    <w:p w14:paraId="6F9E5B76" w14:textId="706BCA20" w:rsidR="00667F27" w:rsidRPr="00667F27" w:rsidRDefault="00667F27" w:rsidP="00F40A27">
      <w:r w:rsidRPr="00667F27">
        <w:t xml:space="preserve">Overall, these findings suggest that the enhanced multicomponent tailored intervention may be beneficial in reducing suicide reattempts. However, it is important to note that in this intervention the team were resourced to be able to answer and respond to crisis calls, as well as flexibly adapt the intervention schedule where clinically indicated. </w:t>
      </w:r>
    </w:p>
    <w:p w14:paraId="29279F33" w14:textId="303F8637" w:rsidR="00667F27" w:rsidRPr="00667F27" w:rsidRDefault="00667F27" w:rsidP="00667F27">
      <w:pPr>
        <w:pStyle w:val="Heading5"/>
        <w:spacing w:line="360" w:lineRule="auto"/>
        <w:rPr>
          <w:rFonts w:cstheme="majorHAnsi"/>
          <w:b/>
        </w:rPr>
      </w:pPr>
      <w:r w:rsidRPr="00667F27">
        <w:rPr>
          <w:rFonts w:cstheme="majorHAnsi"/>
        </w:rPr>
        <w:t xml:space="preserve">Brief </w:t>
      </w:r>
      <w:r w:rsidR="00D504B8">
        <w:rPr>
          <w:rFonts w:cstheme="majorHAnsi"/>
        </w:rPr>
        <w:t>i</w:t>
      </w:r>
      <w:r w:rsidRPr="00667F27">
        <w:rPr>
          <w:rFonts w:cstheme="majorHAnsi"/>
        </w:rPr>
        <w:t xml:space="preserve">nterventions </w:t>
      </w:r>
      <w:r w:rsidR="00010B02" w:rsidRPr="00667F27">
        <w:rPr>
          <w:rFonts w:cstheme="majorHAnsi"/>
        </w:rPr>
        <w:t>that incorporate clinical components</w:t>
      </w:r>
    </w:p>
    <w:p w14:paraId="70133F91" w14:textId="77777777" w:rsidR="00667F27" w:rsidRPr="00667F27" w:rsidRDefault="00667F27" w:rsidP="00667F27">
      <w:pPr>
        <w:pStyle w:val="Heading6"/>
        <w:spacing w:line="360" w:lineRule="auto"/>
        <w:rPr>
          <w:rFonts w:cstheme="majorHAnsi"/>
        </w:rPr>
      </w:pPr>
      <w:r w:rsidRPr="00667F27">
        <w:rPr>
          <w:rFonts w:cstheme="majorHAnsi"/>
        </w:rPr>
        <w:t>Suicide Risk Attention Program (ARSUIC) - Madrid</w:t>
      </w:r>
    </w:p>
    <w:p w14:paraId="2D7A87ED" w14:textId="77777777" w:rsidR="00667F27" w:rsidRPr="00667F27" w:rsidRDefault="00667F27" w:rsidP="00F40A27">
      <w:r w:rsidRPr="00667F27">
        <w:t xml:space="preserve">To combat rising suicide rates in Spain, in 2012 the Community of Madrid’s Health Council implemented the Suicide Risk Attention Program (ARSUIC). The minimum requirement of this program is that individuals’ access to a psychiatry appointment within seven days of discharge from the emergency department following a suicide attempt. There are no requirements stipulated for ongoing contact or </w:t>
      </w:r>
      <w:proofErr w:type="gramStart"/>
      <w:r w:rsidRPr="00667F27">
        <w:t>particular therapeutic</w:t>
      </w:r>
      <w:proofErr w:type="gramEnd"/>
      <w:r w:rsidRPr="00667F27">
        <w:t xml:space="preserve"> interventions within that appointment. An observational study comparing rates of reattempt following this intervention to historical control data found that this intervention reduced the risk of reattempt by 25% over a three-year follow-up</w:t>
      </w:r>
      <w:r w:rsidRPr="00667F27">
        <w:fldChar w:fldCharType="begin"/>
      </w:r>
      <w:r w:rsidRPr="00667F27">
        <w:instrText xml:space="preserve"> ADDIN EN.CITE &lt;EndNote&gt;&lt;Cite&gt;&lt;Author&gt;Martínez-Alés&lt;/Author&gt;&lt;Year&gt;2021&lt;/Year&gt;&lt;RecNum&gt;2033&lt;/RecNum&gt;&lt;DisplayText&gt;&lt;style face="superscript"&gt;65&lt;/style&gt;&lt;/DisplayText&gt;&lt;record&gt;&lt;rec-number&gt;2033&lt;/rec-number&gt;&lt;foreign-keys&gt;&lt;key app="EN" db-id="ra50wxsf6wxd0oe2d0oxr903xaex2920xsv9" timestamp="1688044473"&gt;2033&lt;/key&gt;&lt;/foreign-keys&gt;&lt;ref-type name="Journal Article"&gt;17&lt;/ref-type&gt;&lt;contributors&gt;&lt;authors&gt;&lt;author&gt;Martínez-Alés, G.&lt;/author&gt;&lt;author&gt;Cruz Rodríguez, J. B.&lt;/author&gt;&lt;author&gt;Lázaro, P.&lt;/author&gt;&lt;author&gt;Domingo-Relloso, A.&lt;/author&gt;&lt;author&gt;Barrigón, M. L.&lt;/author&gt;&lt;author&gt;Angora, R.&lt;/author&gt;&lt;author&gt;Rodríguez-Vega, B.&lt;/author&gt;&lt;author&gt;Jiménez-Sola, E.&lt;/author&gt;&lt;author&gt;Sánchez-Castro, P.&lt;/author&gt;&lt;author&gt;Román-Mazuecos, E.&lt;/author&gt;&lt;author&gt;Villoria, L.&lt;/author&gt;&lt;author&gt;Ortega, A. J.&lt;/author&gt;&lt;author&gt;Navío, M.&lt;/author&gt;&lt;author&gt;Stanley, B.&lt;/author&gt;&lt;author&gt;Rosenheck, R.&lt;/author&gt;&lt;author&gt;Baca-García, E.&lt;/author&gt;&lt;author&gt;Bravo-Ortiz, M. F.&lt;/author&gt;&lt;/authors&gt;&lt;/contributors&gt;&lt;titles&gt;&lt;title&gt;Cost-effectiveness of a Contact Intervention and a Psychotherapeutic Program for Post-discharge Suicide Prevention&lt;/title&gt;&lt;secondary-title&gt;Can J Psychiatry&lt;/secondary-title&gt;&lt;/titles&gt;&lt;periodical&gt;&lt;full-title&gt;Can J Psychiatry&lt;/full-title&gt;&lt;/periodical&gt;&lt;pages&gt;737-746&lt;/pages&gt;&lt;volume&gt;66&lt;/volume&gt;&lt;number&gt;8&lt;/number&gt;&lt;dates&gt;&lt;year&gt;2021&lt;/year&gt;&lt;/dates&gt;&lt;pub-location&gt;United States&lt;/pub-location&gt;&lt;urls&gt;&lt;/urls&gt;&lt;electronic-resource-num&gt;10.1177/0706743720980135&lt;/electronic-resource-num&gt;&lt;/record&gt;&lt;/Cite&gt;&lt;/EndNote&gt;</w:instrText>
      </w:r>
      <w:r w:rsidRPr="00667F27">
        <w:fldChar w:fldCharType="separate"/>
      </w:r>
      <w:r w:rsidRPr="00667F27">
        <w:rPr>
          <w:noProof/>
          <w:vertAlign w:val="superscript"/>
        </w:rPr>
        <w:t>65</w:t>
      </w:r>
      <w:r w:rsidRPr="00667F27">
        <w:fldChar w:fldCharType="end"/>
      </w:r>
      <w:r w:rsidRPr="00667F27">
        <w:t xml:space="preserve"> Since this time, a number of catchment areas have opted to include additional aftercare components, some of which have been evaluated as adjuncts to this single session intervention (described below).  </w:t>
      </w:r>
    </w:p>
    <w:p w14:paraId="50BD5874" w14:textId="77777777" w:rsidR="00667F27" w:rsidRPr="00667F27" w:rsidRDefault="00667F27" w:rsidP="00F40A27">
      <w:r w:rsidRPr="00667F27">
        <w:t>One observational study compared the rate of reattempts across three catchment areas that implemented (</w:t>
      </w:r>
      <w:proofErr w:type="spellStart"/>
      <w:r w:rsidRPr="00667F27">
        <w:t>i</w:t>
      </w:r>
      <w:proofErr w:type="spellEnd"/>
      <w:r w:rsidRPr="00667F27">
        <w:t>) the above intervention as TAU, (ii) enhanced contact comprising of 6-12 months of outpatient psychiatry and phone call follow-up at months 1, 6, and 12, and (iii) eight weekly 30-minute sessions of problem-solving therapy. Both the problem-solving therapy intervention and the enhanced contact intervention resulted in lower rates of reattempt by 38% and 44% during the one-year follow-up compared to TAU</w:t>
      </w:r>
      <w:r w:rsidRPr="00667F27">
        <w:fldChar w:fldCharType="begin"/>
      </w:r>
      <w:r w:rsidRPr="00667F27">
        <w:instrText xml:space="preserve"> ADDIN EN.CITE &lt;EndNote&gt;&lt;Cite&gt;&lt;Author&gt;Martínez-Alés&lt;/Author&gt;&lt;Year&gt;2019&lt;/Year&gt;&lt;RecNum&gt;2059&lt;/RecNum&gt;&lt;DisplayText&gt;&lt;style face="superscript"&gt;66&lt;/style&gt;&lt;/DisplayText&gt;&lt;record&gt;&lt;rec-number&gt;2059&lt;/rec-number&gt;&lt;foreign-keys&gt;&lt;key app="EN" db-id="ra50wxsf6wxd0oe2d0oxr903xaex2920xsv9" timestamp="1688044473"&gt;2059&lt;/key&gt;&lt;/foreign-keys&gt;&lt;ref-type name="Journal Article"&gt;17&lt;/ref-type&gt;&lt;contributors&gt;&lt;authors&gt;&lt;author&gt;Martínez-Alés, G.&lt;/author&gt;&lt;author&gt;Angora, R.&lt;/author&gt;&lt;author&gt;Barrigón, M. L.&lt;/author&gt;&lt;author&gt;Román-Mazuecos, E.&lt;/author&gt;&lt;author&gt;Jiménez-Sola, E.&lt;/author&gt;&lt;author&gt;Villoria, L.&lt;/author&gt;&lt;author&gt;Sánchez-Castro, P.&lt;/author&gt;&lt;author&gt;López-Castromán, J.&lt;/author&gt;&lt;author&gt;Casado, I.&lt;/author&gt;&lt;author&gt;Pacheco, T.&lt;/author&gt;&lt;author&gt;Rodríguez-Vega, B.&lt;/author&gt;&lt;author&gt;Navío, M.&lt;/author&gt;&lt;author&gt;Bravo-Ortiz, M. F.&lt;/author&gt;&lt;author&gt;Baca-García, E.&lt;/author&gt;&lt;/authors&gt;&lt;/contributors&gt;&lt;titles&gt;&lt;title&gt;A Real-World Effectiveness Study Comparing a Priority Appointment, an Enhanced Contact Intervention, and a Psychotherapeutic Program Following Attempted Suicide&lt;/title&gt;&lt;secondary-title&gt;J Clin Psychiatry&lt;/secondary-title&gt;&lt;/titles&gt;&lt;periodical&gt;&lt;full-title&gt;J Clin Psychiatry&lt;/full-title&gt;&lt;/periodical&gt;&lt;volume&gt;80&lt;/volume&gt;&lt;number&gt;2&lt;/number&gt;&lt;dates&gt;&lt;year&gt;2019&lt;/year&gt;&lt;/dates&gt;&lt;pub-location&gt;United States&lt;/pub-location&gt;&lt;urls&gt;&lt;/urls&gt;&lt;electronic-resource-num&gt;10.4088/JCP.18m12416&lt;/electronic-resource-num&gt;&lt;/record&gt;&lt;/Cite&gt;&lt;/EndNote&gt;</w:instrText>
      </w:r>
      <w:r w:rsidRPr="00667F27">
        <w:fldChar w:fldCharType="separate"/>
      </w:r>
      <w:r w:rsidRPr="00667F27">
        <w:rPr>
          <w:noProof/>
          <w:vertAlign w:val="superscript"/>
        </w:rPr>
        <w:t>66</w:t>
      </w:r>
      <w:r w:rsidRPr="00667F27">
        <w:fldChar w:fldCharType="end"/>
      </w:r>
      <w:r w:rsidRPr="00667F27">
        <w:t xml:space="preserve">. A further economic evaluation of this data found that the incremental costs </w:t>
      </w:r>
      <w:r w:rsidRPr="00667F27">
        <w:lastRenderedPageBreak/>
        <w:t>associated with the enhanced contact and problem-solving interventions relative to TAU were below acceptable thresholds per averted suicide</w:t>
      </w:r>
      <w:r w:rsidRPr="00667F27">
        <w:fldChar w:fldCharType="begin"/>
      </w:r>
      <w:r w:rsidRPr="00667F27">
        <w:instrText xml:space="preserve"> ADDIN EN.CITE &lt;EndNote&gt;&lt;Cite&gt;&lt;Author&gt;Martínez-Alés&lt;/Author&gt;&lt;Year&gt;2021&lt;/Year&gt;&lt;RecNum&gt;2033&lt;/RecNum&gt;&lt;DisplayText&gt;&lt;style face="superscript"&gt;65&lt;/style&gt;&lt;/DisplayText&gt;&lt;record&gt;&lt;rec-number&gt;2033&lt;/rec-number&gt;&lt;foreign-keys&gt;&lt;key app="EN" db-id="ra50wxsf6wxd0oe2d0oxr903xaex2920xsv9" timestamp="1688044473"&gt;2033&lt;/key&gt;&lt;/foreign-keys&gt;&lt;ref-type name="Journal Article"&gt;17&lt;/ref-type&gt;&lt;contributors&gt;&lt;authors&gt;&lt;author&gt;Martínez-Alés, G.&lt;/author&gt;&lt;author&gt;Cruz Rodríguez, J. B.&lt;/author&gt;&lt;author&gt;Lázaro, P.&lt;/author&gt;&lt;author&gt;Domingo-Relloso, A.&lt;/author&gt;&lt;author&gt;Barrigón, M. L.&lt;/author&gt;&lt;author&gt;Angora, R.&lt;/author&gt;&lt;author&gt;Rodríguez-Vega, B.&lt;/author&gt;&lt;author&gt;Jiménez-Sola, E.&lt;/author&gt;&lt;author&gt;Sánchez-Castro, P.&lt;/author&gt;&lt;author&gt;Román-Mazuecos, E.&lt;/author&gt;&lt;author&gt;Villoria, L.&lt;/author&gt;&lt;author&gt;Ortega, A. J.&lt;/author&gt;&lt;author&gt;Navío, M.&lt;/author&gt;&lt;author&gt;Stanley, B.&lt;/author&gt;&lt;author&gt;Rosenheck, R.&lt;/author&gt;&lt;author&gt;Baca-García, E.&lt;/author&gt;&lt;author&gt;Bravo-Ortiz, M. F.&lt;/author&gt;&lt;/authors&gt;&lt;/contributors&gt;&lt;titles&gt;&lt;title&gt;Cost-effectiveness of a Contact Intervention and a Psychotherapeutic Program for Post-discharge Suicide Prevention&lt;/title&gt;&lt;secondary-title&gt;Can J Psychiatry&lt;/secondary-title&gt;&lt;/titles&gt;&lt;periodical&gt;&lt;full-title&gt;Can J Psychiatry&lt;/full-title&gt;&lt;/periodical&gt;&lt;pages&gt;737-746&lt;/pages&gt;&lt;volume&gt;66&lt;/volume&gt;&lt;number&gt;8&lt;/number&gt;&lt;dates&gt;&lt;year&gt;2021&lt;/year&gt;&lt;/dates&gt;&lt;pub-location&gt;United States&lt;/pub-location&gt;&lt;urls&gt;&lt;/urls&gt;&lt;electronic-resource-num&gt;10.1177/0706743720980135&lt;/electronic-resource-num&gt;&lt;/record&gt;&lt;/Cite&gt;&lt;/EndNote&gt;</w:instrText>
      </w:r>
      <w:r w:rsidRPr="00667F27">
        <w:fldChar w:fldCharType="separate"/>
      </w:r>
      <w:r w:rsidRPr="00667F27">
        <w:rPr>
          <w:noProof/>
          <w:vertAlign w:val="superscript"/>
        </w:rPr>
        <w:t>65</w:t>
      </w:r>
      <w:r w:rsidRPr="00667F27">
        <w:fldChar w:fldCharType="end"/>
      </w:r>
      <w:r w:rsidRPr="00667F27">
        <w:t>. Cost-savings analyses found that the interventions may be associated with cost-savings when accounting for the value of life years lost as cost of death using the European Commission’s estimate. This suggests that both interventions may be both effective and cost-effective. However, the enhanced contact intervention was associated with lower incremental costs compared to the problem-solving intervention (ICER = 2,340 pounds per averted attempt for enhanced contact vs. 6,260 pounds for problem-solving therapy).</w:t>
      </w:r>
    </w:p>
    <w:p w14:paraId="0AF72D51" w14:textId="77777777" w:rsidR="00667F27" w:rsidRPr="00667F27" w:rsidRDefault="00667F27" w:rsidP="00667F27">
      <w:pPr>
        <w:pStyle w:val="Heading6"/>
        <w:rPr>
          <w:rFonts w:cstheme="majorHAnsi"/>
        </w:rPr>
      </w:pPr>
      <w:r w:rsidRPr="00667F27">
        <w:rPr>
          <w:rFonts w:cstheme="majorHAnsi"/>
        </w:rPr>
        <w:t>SUPRE-MISS</w:t>
      </w:r>
    </w:p>
    <w:p w14:paraId="4792215E" w14:textId="77777777" w:rsidR="00667F27" w:rsidRPr="00667F27" w:rsidRDefault="00667F27" w:rsidP="00F40A27">
      <w:r w:rsidRPr="00667F27">
        <w:t xml:space="preserve">In 2000 the World Health Organisation launched the </w:t>
      </w:r>
      <w:proofErr w:type="spellStart"/>
      <w:r w:rsidRPr="00667F27">
        <w:t>SUicide-PREvention</w:t>
      </w:r>
      <w:proofErr w:type="spellEnd"/>
      <w:r w:rsidRPr="00667F27">
        <w:t xml:space="preserve"> Multisite Intervention Study on Suicidal Behaviours (SUPRE-MISS) which included an RCT evaluation of a brief intervention and contact program for aftercare support. Fleischmann reported the outcomes of five sites that completed the protocol, all of which were located in lower-middle income countries</w:t>
      </w:r>
      <w:r w:rsidRPr="00667F27">
        <w:fldChar w:fldCharType="begin"/>
      </w:r>
      <w:r w:rsidRPr="00667F27">
        <w:instrText xml:space="preserve"> ADDIN EN.CITE &lt;EndNote&gt;&lt;Cite&gt;&lt;Author&gt;Fleischmann A&lt;/Author&gt;&lt;Year&gt;2008&lt;/Year&gt;&lt;RecNum&gt;2125&lt;/RecNum&gt;&lt;DisplayText&gt;&lt;style face="superscript"&gt;13&lt;/style&gt;&lt;/DisplayText&gt;&lt;record&gt;&lt;rec-number&gt;2125&lt;/rec-number&gt;&lt;foreign-keys&gt;&lt;key app="EN" db-id="ra50wxsf6wxd0oe2d0oxr903xaex2920xsv9" timestamp="1688045114"&gt;2125&lt;/key&gt;&lt;/foreign-keys&gt;&lt;ref-type name="Journal Article"&gt;17&lt;/ref-type&gt;&lt;contributors&gt;&lt;authors&gt;&lt;author&gt;Fleischmann A,&lt;/author&gt;&lt;author&gt;Bertolote JM, &lt;/author&gt;&lt;author&gt;Wasserman D, &lt;/author&gt;&lt;author&gt;De Leo D, &lt;/author&gt;&lt;author&gt;Bolhari J, &lt;/author&gt;&lt;author&gt;Botega NJ, &lt;/author&gt;&lt;author&gt;De Silva D, &lt;/author&gt;&lt;author&gt;Phillips M, &lt;/author&gt;&lt;author&gt;Vijayakumar L, &lt;/author&gt;&lt;author&gt;Värnik A, &lt;/author&gt;&lt;author&gt;Schlebusch L,&lt;/author&gt;&lt;author&gt; Huong Tran Thi Thanh&lt;/author&gt;&lt;/authors&gt;&lt;/contributors&gt;&lt;titles&gt;&lt;title&gt;Effectiveness of brief intervention and contact for suicide attempters: a randomized controlled trial in five countries&lt;/title&gt;&lt;secondary-title&gt;Bulletin of the World Health Organization&lt;/secondary-title&gt;&lt;/titles&gt;&lt;periodical&gt;&lt;full-title&gt;Bulletin of the World Health Organization&lt;/full-title&gt;&lt;/periodical&gt;&lt;pages&gt;703-709&lt;/pages&gt;&lt;volume&gt;86&lt;/volume&gt;&lt;number&gt;9&lt;/number&gt;&lt;dates&gt;&lt;year&gt;2008&lt;/year&gt;&lt;/dates&gt;&lt;urls&gt;&lt;/urls&gt;&lt;/record&gt;&lt;/Cite&gt;&lt;/EndNote&gt;</w:instrText>
      </w:r>
      <w:r w:rsidRPr="00667F27">
        <w:fldChar w:fldCharType="separate"/>
      </w:r>
      <w:r w:rsidRPr="00667F27">
        <w:rPr>
          <w:noProof/>
          <w:vertAlign w:val="superscript"/>
        </w:rPr>
        <w:t>13</w:t>
      </w:r>
      <w:r w:rsidRPr="00667F27">
        <w:fldChar w:fldCharType="end"/>
      </w:r>
      <w:r w:rsidRPr="00667F27">
        <w:t xml:space="preserve">. The intervention included a one-hour psychoeducation session which explained suicidal behaviour as a sign of distress, explored risk and protective factors, epidemiology, repetition, and importantly alternative strategies/options to suicidal behaviour and referral options. The intervention also included nine follow-up sessions with a clinical member of staff (e.g., doctor, nurse, psychologist). The sessions were held either over the phone or as home visits, and were spaced over 18 months (weeks 1, 2, 4, 7, and 11 then months 4, 6, 12, and 18). Another group were randomly allocated to TAU, which in these contexts did not involve psychological support, only treatment for physical injuries then discharge. The trial did not evaluate reattempt rates but found that people who received the intervention were significantly less likely to die by suicide over the follow-up period than those who received TAU (0.2% vs. 2.2%, </w:t>
      </w:r>
      <w:r w:rsidRPr="00667F27">
        <w:rPr>
          <w:color w:val="4D5156"/>
          <w:shd w:val="clear" w:color="auto" w:fill="FFFFFF"/>
        </w:rPr>
        <w:t>χ</w:t>
      </w:r>
      <w:r w:rsidRPr="00667F27">
        <w:rPr>
          <w:color w:val="4D5156"/>
          <w:shd w:val="clear" w:color="auto" w:fill="FFFFFF"/>
          <w:vertAlign w:val="superscript"/>
        </w:rPr>
        <w:t>2</w:t>
      </w:r>
      <w:r w:rsidRPr="00667F27">
        <w:t xml:space="preserve"> = 13.83, </w:t>
      </w:r>
      <w:r w:rsidRPr="00667F27">
        <w:rPr>
          <w:i/>
        </w:rPr>
        <w:t xml:space="preserve">p </w:t>
      </w:r>
      <w:r w:rsidRPr="00667F27">
        <w:t xml:space="preserve">&lt; 0.001). </w:t>
      </w:r>
    </w:p>
    <w:p w14:paraId="4C16DBAE" w14:textId="0E0DF485" w:rsidR="00667F27" w:rsidRPr="00667F27" w:rsidRDefault="00667F27" w:rsidP="00F40A27">
      <w:r w:rsidRPr="00667F27">
        <w:t>Aspects of SUPRE-MISS were also used in a tailored program for veterans which had a much shorter duration (5 months vs 18 months) but included safety planning</w:t>
      </w:r>
      <w:r w:rsidRPr="00667F27">
        <w:fldChar w:fldCharType="begin"/>
      </w:r>
      <w:r w:rsidRPr="00667F27">
        <w:instrText xml:space="preserve"> ADDIN EN.CITE &lt;EndNote&gt;&lt;Cite&gt;&lt;Author&gt;Riblet&lt;/Author&gt;&lt;Year&gt;2021&lt;/Year&gt;&lt;RecNum&gt;2041&lt;/RecNum&gt;&lt;DisplayText&gt;&lt;style face="superscript"&gt;67&lt;/style&gt;&lt;/DisplayText&gt;&lt;record&gt;&lt;rec-number&gt;2041&lt;/rec-number&gt;&lt;foreign-keys&gt;&lt;key app="EN" db-id="ra50wxsf6wxd0oe2d0oxr903xaex2920xsv9" timestamp="1688044473"&gt;2041&lt;/key&gt;&lt;/foreign-keys&gt;&lt;ref-type name="Journal Article"&gt;17&lt;/ref-type&gt;&lt;contributors&gt;&lt;authors&gt;&lt;author&gt;Riblet, N. B.&lt;/author&gt;&lt;author&gt;Stevens, S. P.&lt;/author&gt;&lt;author&gt;Watts, B. V.&lt;/author&gt;&lt;author&gt;Gui, J.&lt;/author&gt;&lt;author&gt;Forehand, J.&lt;/author&gt;&lt;author&gt;Cornelius, S.&lt;/author&gt;&lt;author&gt;Powell, R.&lt;/author&gt;&lt;author&gt;Lewicki, K.&lt;/author&gt;&lt;author&gt;Wasserman, D.&lt;/author&gt;&lt;author&gt;Shiner, B.&lt;/author&gt;&lt;/authors&gt;&lt;/contributors&gt;&lt;titles&gt;&lt;title&gt;A Pilot Randomized Trial of a Brief Intervention to Prevent Suicide After Inpatient Psychiatric Discharge&lt;/title&gt;&lt;secondary-title&gt;Psychiatr Serv&lt;/secondary-title&gt;&lt;/titles&gt;&lt;periodical&gt;&lt;full-title&gt;Psychiatr Serv&lt;/full-title&gt;&lt;/periodical&gt;&lt;pages&gt;1320-1323&lt;/pages&gt;&lt;volume&gt;72&lt;/volume&gt;&lt;number&gt;11&lt;/number&gt;&lt;dates&gt;&lt;year&gt;2021&lt;/year&gt;&lt;/dates&gt;&lt;pub-location&gt;United States&lt;/pub-location&gt;&lt;urls&gt;&lt;/urls&gt;&lt;electronic-resource-num&gt;10.1176/appi.ps.202000537&lt;/electronic-resource-num&gt;&lt;/record&gt;&lt;/Cite&gt;&lt;/EndNote&gt;</w:instrText>
      </w:r>
      <w:r w:rsidRPr="00667F27">
        <w:fldChar w:fldCharType="separate"/>
      </w:r>
      <w:r w:rsidRPr="00667F27">
        <w:rPr>
          <w:noProof/>
          <w:vertAlign w:val="superscript"/>
        </w:rPr>
        <w:t>67</w:t>
      </w:r>
      <w:r w:rsidRPr="00667F27">
        <w:fldChar w:fldCharType="end"/>
      </w:r>
      <w:r w:rsidRPr="00667F27">
        <w:t xml:space="preserve">. This study has been discussed further in the </w:t>
      </w:r>
      <w:r w:rsidR="00172C7E">
        <w:t>P</w:t>
      </w:r>
      <w:r w:rsidRPr="00667F27">
        <w:t xml:space="preserve">riority population section of </w:t>
      </w:r>
      <w:r w:rsidR="00E12C5F">
        <w:t>this review</w:t>
      </w:r>
      <w:r w:rsidRPr="00667F27">
        <w:t>, but briefly, it found significant reductions in ideation in the very short term (one month) but not at three months.</w:t>
      </w:r>
    </w:p>
    <w:p w14:paraId="23F67575" w14:textId="4BEAFDDF" w:rsidR="00667F27" w:rsidRPr="00667F27" w:rsidRDefault="00667F27" w:rsidP="00F40A27">
      <w:r w:rsidRPr="00667F27">
        <w:t>A modified version of SUPRE-MISS has also been evaluated in an RCT in Iran</w:t>
      </w:r>
      <w:r w:rsidRPr="00667F27">
        <w:fldChar w:fldCharType="begin"/>
      </w:r>
      <w:r w:rsidRPr="00667F27">
        <w:instrText xml:space="preserve"> ADDIN EN.CITE &lt;EndNote&gt;&lt;Cite&gt;&lt;Author&gt;Malakouti&lt;/Author&gt;&lt;Year&gt;2022&lt;/Year&gt;&lt;RecNum&gt;2080&lt;/RecNum&gt;&lt;DisplayText&gt;&lt;style face="superscript"&gt;68&lt;/style&gt;&lt;/DisplayText&gt;&lt;record&gt;&lt;rec-number&gt;2080&lt;/rec-number&gt;&lt;foreign-keys&gt;&lt;key app="EN" db-id="ra50wxsf6wxd0oe2d0oxr903xaex2920xsv9" timestamp="1688044473"&gt;2080&lt;/key&gt;&lt;/foreign-keys&gt;&lt;ref-type name="Journal Article"&gt;17&lt;/ref-type&gt;&lt;contributors&gt;&lt;authors&gt;&lt;author&gt;Malakouti, Seyed Kazem&lt;/author&gt;&lt;author&gt;Nojomi, Marzieh&lt;/author&gt;&lt;author&gt;Ghanbari, Behrooz&lt;/author&gt;&lt;author&gt;Rasouli, Nafee&lt;/author&gt;&lt;author&gt;Khaleghparast, Shiva&lt;/author&gt;&lt;author&gt;Farahani, Ida Ghaemmagham&lt;/author&gt;&lt;/authors&gt;&lt;/contributors&gt;&lt;titles&gt;&lt;title&gt;Aftercare and suicide reattempt prevention in Tehran, Iran: Outcome of 12-month randomized controlled study&lt;/title&gt;&lt;secondary-title&gt;Crisis: The Journal of Crisis Intervention and Suicide Prevention&lt;/secondary-title&gt;&lt;/titles&gt;&lt;periodical&gt;&lt;full-title&gt;Crisis: The Journal of Crisis Intervention and Suicide Prevention&lt;/full-title&gt;&lt;/periodical&gt;&lt;pages&gt;18-27&lt;/pages&gt;&lt;volume&gt;43&lt;/volume&gt;&lt;number&gt;1&lt;/number&gt;&lt;dates&gt;&lt;year&gt;2022&lt;/year&gt;&lt;/dates&gt;&lt;pub-location&gt;Germany&lt;/pub-location&gt;&lt;publisher&gt;Hogrefe PublishingGermany&lt;/publisher&gt;&lt;urls&gt;&lt;/urls&gt;&lt;electronic-resource-num&gt;https://dx.doi.org/10.1027/0227-5910/a000754https://dx.doi.org/10.1027/0227-5910/a000754&lt;/electronic-resource-num&gt;&lt;/record&gt;&lt;/Cite&gt;&lt;/EndNote&gt;</w:instrText>
      </w:r>
      <w:r w:rsidRPr="00667F27">
        <w:fldChar w:fldCharType="separate"/>
      </w:r>
      <w:r w:rsidRPr="00667F27">
        <w:rPr>
          <w:noProof/>
          <w:vertAlign w:val="superscript"/>
        </w:rPr>
        <w:t>68</w:t>
      </w:r>
      <w:r w:rsidRPr="00667F27">
        <w:fldChar w:fldCharType="end"/>
      </w:r>
      <w:r w:rsidRPr="00667F27">
        <w:t xml:space="preserve">. The program education session was modified to include discharge planning, details about available mental health services and how to access via a hotline. The follow-up schedule was also slightly modified to include </w:t>
      </w:r>
      <w:proofErr w:type="gramStart"/>
      <w:r w:rsidRPr="00667F27">
        <w:t>15-20 minute</w:t>
      </w:r>
      <w:proofErr w:type="gramEnd"/>
      <w:r w:rsidRPr="00667F27">
        <w:t xml:space="preserve"> telephone follow-ups at weeks 1, 2, ,4 and then monthly until 12 months. Both aspects of the intervention were delivered by clinical psychologists. Importantly, the service systems in Iran include a Social Emergency Program which, although broader in scope than suicide prevention, include a range of support services, social workers, psychologists, and an emergency mobile unit that can support in suicide crisis. Those who received the intervention had a lower rate of reattempts than those who received TAU (11% vs 26%), with a high risk of reattempt in the TAU group (HR = 2.78, 95%CI 1.4-5.9). The use of support services was also higher among those who received the intervention (36.4% reported a need for help, 74% of those used the services (approximately 41 people) and 65.7% of those who did were satisfied with the service). Only two people in the TAU group accessed the services. These findings suggest that a combined intervention that is well-integrated, facilitates referral to broader support services, and provides psychosocial follow-up supports can be beneficial in reducing suicide risk.</w:t>
      </w:r>
    </w:p>
    <w:p w14:paraId="4104DBC7" w14:textId="24ABDD75" w:rsidR="00667F27" w:rsidRPr="00667F27" w:rsidRDefault="00667F27" w:rsidP="00667F27">
      <w:pPr>
        <w:pStyle w:val="Heading6"/>
        <w:rPr>
          <w:rFonts w:cstheme="majorHAnsi"/>
        </w:rPr>
      </w:pPr>
      <w:r w:rsidRPr="00667F27">
        <w:rPr>
          <w:rFonts w:cstheme="majorHAnsi"/>
        </w:rPr>
        <w:t xml:space="preserve">ASSIP – </w:t>
      </w:r>
      <w:r w:rsidR="00716A73">
        <w:rPr>
          <w:rFonts w:cstheme="majorHAnsi"/>
        </w:rPr>
        <w:t>brief narrative therapy</w:t>
      </w:r>
      <w:r w:rsidRPr="00667F27">
        <w:rPr>
          <w:rFonts w:cstheme="majorHAnsi"/>
        </w:rPr>
        <w:t xml:space="preserve"> </w:t>
      </w:r>
    </w:p>
    <w:p w14:paraId="727025B3" w14:textId="554F242F" w:rsidR="00667F27" w:rsidRPr="00667F27" w:rsidRDefault="00667F27" w:rsidP="00F40A27">
      <w:r w:rsidRPr="00667F27">
        <w:t xml:space="preserve">Another brief intervention program including clinical components with RCT-level evidence is the Attempted Suicide Short Intervention Program (ASSIP). The intervention includes 3-4 patient-centred </w:t>
      </w:r>
      <w:r w:rsidRPr="00667F27">
        <w:lastRenderedPageBreak/>
        <w:t>therapy sessions delivered by psychiatrists or psychologists. The sessions last 60-90 minutes and include narrative interviewing, case formulation, psychoeducation, safety planning, and continued contact via letters that are sent quarterly in the first year then biannually in the second year. In an initial RCT</w:t>
      </w:r>
      <w:r w:rsidRPr="00667F27">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667F27">
        <w:instrText xml:space="preserve"> ADDIN EN.CITE </w:instrText>
      </w:r>
      <w:r w:rsidRPr="00667F27">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667F27">
        <w:instrText xml:space="preserve"> ADDIN EN.CITE.DATA </w:instrText>
      </w:r>
      <w:r w:rsidRPr="00667F27">
        <w:fldChar w:fldCharType="end"/>
      </w:r>
      <w:r w:rsidRPr="00667F27">
        <w:fldChar w:fldCharType="separate"/>
      </w:r>
      <w:r w:rsidRPr="00667F27">
        <w:rPr>
          <w:noProof/>
          <w:vertAlign w:val="superscript"/>
        </w:rPr>
        <w:t>10</w:t>
      </w:r>
      <w:r w:rsidRPr="00667F27">
        <w:fldChar w:fldCharType="end"/>
      </w:r>
      <w:r w:rsidRPr="00667F27">
        <w:t xml:space="preserve">, patients who received the intervention were less likely to reattempt (8.3% in the intervention group vs 26.7% in the TAU group) and the intervention was associated with an 80% reduced risk of reattempt (Wald </w:t>
      </w:r>
      <w:r w:rsidRPr="00667F27">
        <w:rPr>
          <w:color w:val="4D5156"/>
          <w:shd w:val="clear" w:color="auto" w:fill="FFFFFF"/>
        </w:rPr>
        <w:t>χ</w:t>
      </w:r>
      <w:r w:rsidRPr="00667F27">
        <w:rPr>
          <w:color w:val="4D5156"/>
          <w:shd w:val="clear" w:color="auto" w:fill="FFFFFF"/>
          <w:vertAlign w:val="superscript"/>
        </w:rPr>
        <w:t>2</w:t>
      </w:r>
      <w:r w:rsidRPr="00667F27">
        <w:rPr>
          <w:color w:val="4D5156"/>
          <w:shd w:val="clear" w:color="auto" w:fill="FFFFFF"/>
          <w:vertAlign w:val="subscript"/>
        </w:rPr>
        <w:t>1</w:t>
      </w:r>
      <w:r w:rsidRPr="00667F27">
        <w:t xml:space="preserve"> = 13.1 CI 12.4-13.7, </w:t>
      </w:r>
      <w:r w:rsidRPr="00667F27">
        <w:rPr>
          <w:i/>
        </w:rPr>
        <w:t>p</w:t>
      </w:r>
      <w:r w:rsidRPr="00667F27">
        <w:t xml:space="preserve"> &lt;0.001). The intervention also led to a significant reduction in days of inpatient care (72%) and a non-significant reduction in days of hospitali</w:t>
      </w:r>
      <w:r w:rsidR="00716A73">
        <w:t>s</w:t>
      </w:r>
      <w:r w:rsidRPr="00667F27">
        <w:t>ation (63%). Notably, the intervention heavily prioriti</w:t>
      </w:r>
      <w:r w:rsidR="00716A73">
        <w:t>s</w:t>
      </w:r>
      <w:r w:rsidRPr="00667F27">
        <w:t xml:space="preserve">ed therapeutic alliance, and this was reinforced in moderator analyses which found that stronger therapeutic alliance was associated with lower rates of reattempt within the ASSIP group. </w:t>
      </w:r>
    </w:p>
    <w:p w14:paraId="53633E02" w14:textId="4BDC39F9" w:rsidR="00667F27" w:rsidRPr="00667F27" w:rsidRDefault="009973A9" w:rsidP="00F40A27">
      <w:r>
        <w:t xml:space="preserve">Several </w:t>
      </w:r>
      <w:r w:rsidR="00667F27" w:rsidRPr="00667F27">
        <w:t>secondary evaluations of this sample have been published. An economic evaluation of this data found that the ASSIP program may present cost-savings through averted attempts and significantly lower general hospital costs among those who receive the intervention</w:t>
      </w:r>
      <w:r w:rsidR="00667F27" w:rsidRPr="00667F27">
        <w:fldChar w:fldCharType="begin">
          <w:fldData xml:space="preserve">PEVuZE5vdGU+PENpdGU+PEF1dGhvcj5QYXJrPC9BdXRob3I+PFllYXI+MjAxODwvWWVhcj48UmVj
TnVtPjIxMzE8L1JlY051bT48RGlzcGxheVRleHQ+PHN0eWxlIGZhY2U9InN1cGVyc2NyaXB0Ij42
OTwvc3R5bGU+PC9EaXNwbGF5VGV4dD48cmVjb3JkPjxyZWMtbnVtYmVyPjIxMzE8L3JlYy1udW1i
ZXI+PGZvcmVpZ24ta2V5cz48a2V5IGFwcD0iRU4iIGRiLWlkPSJyYTUwd3hzZjZ3eGQwb2UyZDBv
eHI5MDN4YWV4MjkyMHhzdjkiIHRpbWVzdGFtcD0iMTY4ODA0NTExNCI+MjEzMTwva2V5PjwvZm9y
ZWlnbi1rZXlzPjxyZWYtdHlwZSBuYW1lPSJKb3VybmFsIEFydGljbGUiPjE3PC9yZWYtdHlwZT48
Y29udHJpYnV0b3JzPjxhdXRob3JzPjxhdXRob3I+UGFyaywgQS4gTC48L2F1dGhvcj48YXV0aG9y
Pkd5c2luLU1haWxsYXJ0LCBBLjwvYXV0aG9yPjxhdXRob3I+TXVsbGVyLCBULiBKLjwvYXV0aG9y
PjxhdXRob3I+RXhhZGFrdHlsb3MsIEEuPC9hdXRob3I+PGF1dGhvcj5NaWNoZWwsIEsuPC9hdXRo
b3I+PC9hdXRob3JzPjwvY29udHJpYnV0b3JzPjxhdXRoLWFkZHJlc3M+UGFyaywgQS1MYS4gUGVy
c29uYWwgU29jaWFsIFNlcnZpY2VzIFJlc2VhcmNoIFVuaXQsIERlcGFydG1lbnQgb2YgSGVhbHRo
IFBvbGljeSwgTG9uZG9uIFNjaG9vbCBvZiBFY29ub21pY3MgYW5kIFBvbGl0aWNhbCBTY2llbmNl
LCBMb25kb24sIFVuaXRlZCBLaW5nZG9tLiYjeEQ7R3lzaW4tTWFpbGxhcnQsIEFuamEuIFRyYW5z
bGF0aW9uYWwgUmVzZWFyY2ggQ2VudHJlLCBVbml2ZXJzaXR5IEhvc3BpdGFsIG9mIFBzeWNoaWF0
cnksIFVuaXZlcnNpdHkgb2YgQmVybiwgQmVybiwgU3dpdHplcmxhbmQuJiN4RDtNdWxsZXIsIFRo
b21hcyBKLiBUcmFuc2xhdGlvbmFsIFJlc2VhcmNoIENlbnRyZSwgVW5pdmVyc2l0eSBIb3NwaXRh
bCBvZiBQc3ljaGlhdHJ5LCBVbml2ZXJzaXR5IG9mIEJlcm4sIEJlcm4sIFN3aXR6ZXJsYW5kLiYj
eEQ7TXVsbGVyLCBUaG9tYXMgSi4gUHJpdmF0ZSBDbGluaWMgTWVpcmluZ2VuLCBNZWlyaW5nZW4s
IFN3aXR6ZXJsYW5kLiYjeEQ7RXhhZGFrdHlsb3MsIEFyaXN0b21lbmlzLiBEZXBhcnRtZW50IG9m
IEVtZXJnZW5jeSBNZWRpY2luZSwgVW5pdmVyc2l0eSBIb3NwaXRhbCBhbmQgVW5pdmVyc2l0eSBv
ZiBCZXJuLCBCZXJuLCBTd2l0emVybGFuZC4mI3hEO01pY2hlbCwgS29ucmFkLiBUcmFuc2xhdGlv
bmFsIFJlc2VhcmNoIENlbnRyZSwgVW5pdmVyc2l0eSBIb3NwaXRhbCBvZiBQc3ljaGlhdHJ5LCBV
bml2ZXJzaXR5IG9mIEJlcm4sIEJlcm4sIFN3aXR6ZXJsYW5kLjwvYXV0aC1hZGRyZXNzPjx0aXRs
ZXM+PHRpdGxlPkNvc3QtZWZmZWN0aXZlbmVzcyBvZiBhIEJyaWVmIFN0cnVjdHVyZWQgSW50ZXJ2
ZW50aW9uIFByb2dyYW0gQWltZWQgYXQgUHJldmVudGluZyBSZXBlYXQgU3VpY2lkZSBBdHRlbXB0
cyBBbW9uZyBUaG9zZSBXaG8gUHJldmlvdXNseSBBdHRlbXB0ZWQgU3VpY2lkZTogQSBTZWNvbmRh
cnkgQW5hbHlzaXMgb2YgdGhlIEFTU0lQIFJhbmRvbWl6ZWQgQ2xpbmljYWwgVHJpYWw8L3RpdGxl
PjxzZWNvbmRhcnktdGl0bGU+SkFNQSBOZXR3b3JrIE9wZW48L3NlY29uZGFyeS10aXRsZT48YWx0
LXRpdGxlPkpBTUEgbmV0dzwvYWx0LXRpdGxlPjwvdGl0bGVzPjxwZXJpb2RpY2FsPjxmdWxsLXRp
dGxlPkpBTUEgTmV0d29yayBPcGVuPC9mdWxsLXRpdGxlPjxhYmJyLTE+SkFNQSBuZXR3PC9hYmJy
LTE+PC9wZXJpb2RpY2FsPjxhbHQtcGVyaW9kaWNhbD48ZnVsbC10aXRsZT5KQU1BIE5ldHdvcmsg
T3BlbjwvZnVsbC10aXRsZT48YWJici0xPkpBTUEgbmV0dzwvYWJici0xPjwvYWx0LXBlcmlvZGlj
YWw+PHBhZ2VzPmUxODM2ODA8L3BhZ2VzPjx2b2x1bWU+MTwvdm9sdW1lPjxudW1iZXI+NjwvbnVt
YmVyPjxkYXRlcz48eWVhcj4yMDE4PC95ZWFyPjxwdWItZGF0ZXM+PGRhdGU+T2N0IDA1PC9kYXRl
PjwvcHViLWRhdGVzPjwvZGF0ZXM+PGlzYm4+MjU3NC0zODA1PC9pc2JuPjxhY2Nlc3Npb24tbnVt
PjMwNjQ2MjUzPC9hY2Nlc3Npb24tbnVtPjx1cmxzPjxyZWxhdGVkLXVybHM+PHVybD5odHRwOi8v
b3ZpZHNwLm92aWQuY29tL292aWR3ZWIuY2dpP1Q9SlMmYW1wO0NTQz1ZJmFtcDtORVdTPU4mYW1w
O1BBR0U9ZnVsbHRleHQmYW1wO0Q9cHJlbSZhbXA7QU49MzA2NDYyNTM8L3VybD48dXJsPmh0dHA6
Ly9wcmltb2EubGlicmFyeS51bnN3LmVkdS5hdS9vcGVudXJsLzYxVU5TV19JTlNUL1VOU1dfU0VS
VklDRVNfUEFHRT9zaWQ9T1ZJRDptZWRsaW5lJmFtcDtpZD1wbWlkOjMwNjQ2MjUzJmFtcDtpZD1k
b2k6MTAuMTAwMSUyRmphbWFuZXR3b3Jrb3Blbi4yMDE4LjM2ODAmYW1wO2lzc249MjU3NC0zODA1
JmFtcDtpc2JuPSZhbXA7dm9sdW1lPTEmYW1wO2lzc3VlPTYmYW1wO3NwYWdlPWUxODM2ODAmYW1w
O3BhZ2VzPWUxODM2ODAmYW1wO2RhdGU9MjAxOCZhbXA7dGl0bGU9SkFNQStOZXR3b3JrK09wZW4m
YW1wO2F0aXRsZT1Db3N0LWVmZmVjdGl2ZW5lc3Mrb2YrYStCcmllZitTdHJ1Y3R1cmVkK0ludGVy
dmVudGlvbitQcm9ncmFtK0FpbWVkK2F0K1ByZXZlbnRpbmcrUmVwZWF0K1N1aWNpZGUrQXR0ZW1w
dHMrQW1vbmcrVGhvc2UrV2hvK1ByZXZpb3VzbHkrQXR0ZW1wdGVkK1N1aWNpZGUlM0ErQStTZWNv
bmRhcnkrQW5hbHlzaXMrb2YrdGhlK0FTU0lQK1JhbmRvbWl6ZWQrQ2xpbmljYWwrVHJpYWwuJmFt
cDthdWxhc3Q9UGFyayZhbXA7cGlkPSUzQ2F1dGhvciUzRVBhcmsrQUwlM0JHeXNpbi1NYWlsbGFy
dCtBJTNCTXVsbGVyK1RKJTNCRXhhZGFrdHlsb3MrQSUzQk1pY2hlbCtLJTNDJTJGYXV0aG9yJTNF
JTNDQU4lM0UzMDY0NjI1MyUzQyUyRkFOJTNFJTNDRFQlM0VKb3VybmFsK0FydGljbGUlM0MlMkZE
VCUzRTwvdXJsPjwvcmVsYXRlZC11cmxzPjwvdXJscz48ZWxlY3Ryb25pYy1yZXNvdXJjZS1udW0+
aHR0cHM6Ly9keC5kb2kub3JnLzEwLjEwMDEvamFtYW5ldHdvcmtvcGVuLjIwMTguMzY4MDwvZWxl
Y3Ryb25pYy1yZXNvdXJjZS1udW0+PHJlbW90ZS1kYXRhYmFzZS1uYW1lPk1FRExJTkU8L3JlbW90
ZS1kYXRhYmFzZS1uYW1lPjxyZW1vdGUtZGF0YWJhc2UtcHJvdmlkZXI+T3ZpZCBUZWNobm9sb2dp
ZXM8L3JlbW90ZS1kYXRhYmFzZS1wcm92aWRlcj48bGFuZ3VhZ2U+RW5nbGlzaDwvbGFuZ3VhZ2U+
PC9yZWNvcmQ+PC9DaXRlPjwvRW5kTm90ZT4A
</w:fldData>
        </w:fldChar>
      </w:r>
      <w:r w:rsidR="00667F27" w:rsidRPr="00667F27">
        <w:instrText xml:space="preserve"> ADDIN EN.CITE </w:instrText>
      </w:r>
      <w:r w:rsidR="00667F27" w:rsidRPr="00667F27">
        <w:fldChar w:fldCharType="begin">
          <w:fldData xml:space="preserve">PEVuZE5vdGU+PENpdGU+PEF1dGhvcj5QYXJrPC9BdXRob3I+PFllYXI+MjAxODwvWWVhcj48UmVj
TnVtPjIxMzE8L1JlY051bT48RGlzcGxheVRleHQ+PHN0eWxlIGZhY2U9InN1cGVyc2NyaXB0Ij42
OTwvc3R5bGU+PC9EaXNwbGF5VGV4dD48cmVjb3JkPjxyZWMtbnVtYmVyPjIxMzE8L3JlYy1udW1i
ZXI+PGZvcmVpZ24ta2V5cz48a2V5IGFwcD0iRU4iIGRiLWlkPSJyYTUwd3hzZjZ3eGQwb2UyZDBv
eHI5MDN4YWV4MjkyMHhzdjkiIHRpbWVzdGFtcD0iMTY4ODA0NTExNCI+MjEzMTwva2V5PjwvZm9y
ZWlnbi1rZXlzPjxyZWYtdHlwZSBuYW1lPSJKb3VybmFsIEFydGljbGUiPjE3PC9yZWYtdHlwZT48
Y29udHJpYnV0b3JzPjxhdXRob3JzPjxhdXRob3I+UGFyaywgQS4gTC48L2F1dGhvcj48YXV0aG9y
Pkd5c2luLU1haWxsYXJ0LCBBLjwvYXV0aG9yPjxhdXRob3I+TXVsbGVyLCBULiBKLjwvYXV0aG9y
PjxhdXRob3I+RXhhZGFrdHlsb3MsIEEuPC9hdXRob3I+PGF1dGhvcj5NaWNoZWwsIEsuPC9hdXRo
b3I+PC9hdXRob3JzPjwvY29udHJpYnV0b3JzPjxhdXRoLWFkZHJlc3M+UGFyaywgQS1MYS4gUGVy
c29uYWwgU29jaWFsIFNlcnZpY2VzIFJlc2VhcmNoIFVuaXQsIERlcGFydG1lbnQgb2YgSGVhbHRo
IFBvbGljeSwgTG9uZG9uIFNjaG9vbCBvZiBFY29ub21pY3MgYW5kIFBvbGl0aWNhbCBTY2llbmNl
LCBMb25kb24sIFVuaXRlZCBLaW5nZG9tLiYjeEQ7R3lzaW4tTWFpbGxhcnQsIEFuamEuIFRyYW5z
bGF0aW9uYWwgUmVzZWFyY2ggQ2VudHJlLCBVbml2ZXJzaXR5IEhvc3BpdGFsIG9mIFBzeWNoaWF0
cnksIFVuaXZlcnNpdHkgb2YgQmVybiwgQmVybiwgU3dpdHplcmxhbmQuJiN4RDtNdWxsZXIsIFRo
b21hcyBKLiBUcmFuc2xhdGlvbmFsIFJlc2VhcmNoIENlbnRyZSwgVW5pdmVyc2l0eSBIb3NwaXRh
bCBvZiBQc3ljaGlhdHJ5LCBVbml2ZXJzaXR5IG9mIEJlcm4sIEJlcm4sIFN3aXR6ZXJsYW5kLiYj
eEQ7TXVsbGVyLCBUaG9tYXMgSi4gUHJpdmF0ZSBDbGluaWMgTWVpcmluZ2VuLCBNZWlyaW5nZW4s
IFN3aXR6ZXJsYW5kLiYjeEQ7RXhhZGFrdHlsb3MsIEFyaXN0b21lbmlzLiBEZXBhcnRtZW50IG9m
IEVtZXJnZW5jeSBNZWRpY2luZSwgVW5pdmVyc2l0eSBIb3NwaXRhbCBhbmQgVW5pdmVyc2l0eSBv
ZiBCZXJuLCBCZXJuLCBTd2l0emVybGFuZC4mI3hEO01pY2hlbCwgS29ucmFkLiBUcmFuc2xhdGlv
bmFsIFJlc2VhcmNoIENlbnRyZSwgVW5pdmVyc2l0eSBIb3NwaXRhbCBvZiBQc3ljaGlhdHJ5LCBV
bml2ZXJzaXR5IG9mIEJlcm4sIEJlcm4sIFN3aXR6ZXJsYW5kLjwvYXV0aC1hZGRyZXNzPjx0aXRs
ZXM+PHRpdGxlPkNvc3QtZWZmZWN0aXZlbmVzcyBvZiBhIEJyaWVmIFN0cnVjdHVyZWQgSW50ZXJ2
ZW50aW9uIFByb2dyYW0gQWltZWQgYXQgUHJldmVudGluZyBSZXBlYXQgU3VpY2lkZSBBdHRlbXB0
cyBBbW9uZyBUaG9zZSBXaG8gUHJldmlvdXNseSBBdHRlbXB0ZWQgU3VpY2lkZTogQSBTZWNvbmRh
cnkgQW5hbHlzaXMgb2YgdGhlIEFTU0lQIFJhbmRvbWl6ZWQgQ2xpbmljYWwgVHJpYWw8L3RpdGxl
PjxzZWNvbmRhcnktdGl0bGU+SkFNQSBOZXR3b3JrIE9wZW48L3NlY29uZGFyeS10aXRsZT48YWx0
LXRpdGxlPkpBTUEgbmV0dzwvYWx0LXRpdGxlPjwvdGl0bGVzPjxwZXJpb2RpY2FsPjxmdWxsLXRp
dGxlPkpBTUEgTmV0d29yayBPcGVuPC9mdWxsLXRpdGxlPjxhYmJyLTE+SkFNQSBuZXR3PC9hYmJy
LTE+PC9wZXJpb2RpY2FsPjxhbHQtcGVyaW9kaWNhbD48ZnVsbC10aXRsZT5KQU1BIE5ldHdvcmsg
T3BlbjwvZnVsbC10aXRsZT48YWJici0xPkpBTUEgbmV0dzwvYWJici0xPjwvYWx0LXBlcmlvZGlj
YWw+PHBhZ2VzPmUxODM2ODA8L3BhZ2VzPjx2b2x1bWU+MTwvdm9sdW1lPjxudW1iZXI+NjwvbnVt
YmVyPjxkYXRlcz48eWVhcj4yMDE4PC95ZWFyPjxwdWItZGF0ZXM+PGRhdGU+T2N0IDA1PC9kYXRl
PjwvcHViLWRhdGVzPjwvZGF0ZXM+PGlzYm4+MjU3NC0zODA1PC9pc2JuPjxhY2Nlc3Npb24tbnVt
PjMwNjQ2MjUzPC9hY2Nlc3Npb24tbnVtPjx1cmxzPjxyZWxhdGVkLXVybHM+PHVybD5odHRwOi8v
b3ZpZHNwLm92aWQuY29tL292aWR3ZWIuY2dpP1Q9SlMmYW1wO0NTQz1ZJmFtcDtORVdTPU4mYW1w
O1BBR0U9ZnVsbHRleHQmYW1wO0Q9cHJlbSZhbXA7QU49MzA2NDYyNTM8L3VybD48dXJsPmh0dHA6
Ly9wcmltb2EubGlicmFyeS51bnN3LmVkdS5hdS9vcGVudXJsLzYxVU5TV19JTlNUL1VOU1dfU0VS
VklDRVNfUEFHRT9zaWQ9T1ZJRDptZWRsaW5lJmFtcDtpZD1wbWlkOjMwNjQ2MjUzJmFtcDtpZD1k
b2k6MTAuMTAwMSUyRmphbWFuZXR3b3Jrb3Blbi4yMDE4LjM2ODAmYW1wO2lzc249MjU3NC0zODA1
JmFtcDtpc2JuPSZhbXA7dm9sdW1lPTEmYW1wO2lzc3VlPTYmYW1wO3NwYWdlPWUxODM2ODAmYW1w
O3BhZ2VzPWUxODM2ODAmYW1wO2RhdGU9MjAxOCZhbXA7dGl0bGU9SkFNQStOZXR3b3JrK09wZW4m
YW1wO2F0aXRsZT1Db3N0LWVmZmVjdGl2ZW5lc3Mrb2YrYStCcmllZitTdHJ1Y3R1cmVkK0ludGVy
dmVudGlvbitQcm9ncmFtK0FpbWVkK2F0K1ByZXZlbnRpbmcrUmVwZWF0K1N1aWNpZGUrQXR0ZW1w
dHMrQW1vbmcrVGhvc2UrV2hvK1ByZXZpb3VzbHkrQXR0ZW1wdGVkK1N1aWNpZGUlM0ErQStTZWNv
bmRhcnkrQW5hbHlzaXMrb2YrdGhlK0FTU0lQK1JhbmRvbWl6ZWQrQ2xpbmljYWwrVHJpYWwuJmFt
cDthdWxhc3Q9UGFyayZhbXA7cGlkPSUzQ2F1dGhvciUzRVBhcmsrQUwlM0JHeXNpbi1NYWlsbGFy
dCtBJTNCTXVsbGVyK1RKJTNCRXhhZGFrdHlsb3MrQSUzQk1pY2hlbCtLJTNDJTJGYXV0aG9yJTNF
JTNDQU4lM0UzMDY0NjI1MyUzQyUyRkFOJTNFJTNDRFQlM0VKb3VybmFsK0FydGljbGUlM0MlMkZE
VCUzRTwvdXJsPjwvcmVsYXRlZC11cmxzPjwvdXJscz48ZWxlY3Ryb25pYy1yZXNvdXJjZS1udW0+
aHR0cHM6Ly9keC5kb2kub3JnLzEwLjEwMDEvamFtYW5ldHdvcmtvcGVuLjIwMTguMzY4MDwvZWxl
Y3Ryb25pYy1yZXNvdXJjZS1udW0+PHJlbW90ZS1kYXRhYmFzZS1uYW1lPk1FRExJTkU8L3JlbW90
ZS1kYXRhYmFzZS1uYW1lPjxyZW1vdGUtZGF0YWJhc2UtcHJvdmlkZXI+T3ZpZCBUZWNobm9sb2dp
ZXM8L3JlbW90ZS1kYXRhYmFzZS1wcm92aWRlcj48bGFuZ3VhZ2U+RW5nbGlzaDwvbGFuZ3VhZ2U+
PC9yZWNvcmQ+PC9DaXRlPjwvRW5kTm90ZT4A
</w:fldData>
        </w:fldChar>
      </w:r>
      <w:r w:rsidR="00667F27" w:rsidRPr="00667F27">
        <w:instrText xml:space="preserve"> ADDIN EN.CITE.DATA </w:instrText>
      </w:r>
      <w:r w:rsidR="00667F27" w:rsidRPr="00667F27">
        <w:fldChar w:fldCharType="end"/>
      </w:r>
      <w:r w:rsidR="00667F27" w:rsidRPr="00667F27">
        <w:fldChar w:fldCharType="separate"/>
      </w:r>
      <w:r w:rsidR="00667F27" w:rsidRPr="00667F27">
        <w:rPr>
          <w:noProof/>
          <w:vertAlign w:val="superscript"/>
        </w:rPr>
        <w:t>69</w:t>
      </w:r>
      <w:r w:rsidR="00667F27" w:rsidRPr="00667F27">
        <w:fldChar w:fldCharType="end"/>
      </w:r>
      <w:r w:rsidR="00667F27" w:rsidRPr="00667F27">
        <w:t xml:space="preserve">. Another secondary evaluation found a significant 11% reduction in dysfunctional coping scores among those who received ASSIP (median = 1.83) compared to TAU (median = 2.05; </w:t>
      </w:r>
      <w:r w:rsidR="00667F27" w:rsidRPr="00667F27">
        <w:rPr>
          <w:i/>
        </w:rPr>
        <w:t>p</w:t>
      </w:r>
      <w:r w:rsidR="00667F27" w:rsidRPr="00667F27">
        <w:t xml:space="preserve">=.011) and a 6% increase in problem-focused coping (ASSIP median = 2.83 vs. TAU median = 2.67, </w:t>
      </w:r>
      <w:r w:rsidR="00667F27" w:rsidRPr="00667F27">
        <w:rPr>
          <w:i/>
        </w:rPr>
        <w:t>p</w:t>
      </w:r>
      <w:r w:rsidR="00667F27" w:rsidRPr="00667F27">
        <w:t>=0.029) at 24 month follow-up</w:t>
      </w:r>
      <w:r w:rsidR="00667F27" w:rsidRPr="00667F27">
        <w:fldChar w:fldCharType="begin"/>
      </w:r>
      <w:r w:rsidR="00667F27" w:rsidRPr="00667F27">
        <w:instrText xml:space="preserve"> ADDIN EN.CITE &lt;EndNote&gt;&lt;Cite&gt;&lt;Author&gt;Gysin-Maillart&lt;/Author&gt;&lt;Year&gt;2019&lt;/Year&gt;&lt;RecNum&gt;2075&lt;/RecNum&gt;&lt;DisplayText&gt;&lt;style face="superscript"&gt;70&lt;/style&gt;&lt;/DisplayText&gt;&lt;record&gt;&lt;rec-number&gt;2075&lt;/rec-number&gt;&lt;foreign-keys&gt;&lt;key app="EN" db-id="ra50wxsf6wxd0oe2d0oxr903xaex2920xsv9" timestamp="1688044473"&gt;2075&lt;/key&gt;&lt;/foreign-keys&gt;&lt;ref-type name="Journal Article"&gt;17&lt;/ref-type&gt;&lt;contributors&gt;&lt;authors&gt;&lt;author&gt;Gysin-Maillart, A.&lt;/author&gt;&lt;author&gt;Soravia, L.&lt;/author&gt;&lt;author&gt;Schwab, S.&lt;/author&gt;&lt;/authors&gt;&lt;/contributors&gt;&lt;titles&gt;&lt;title&gt;Attempted suicide short intervention program influences coping among patients with a history of attempted suicide&lt;/title&gt;&lt;secondary-title&gt;Journal of affective disorders&lt;/secondary-title&gt;&lt;/titles&gt;&lt;periodical&gt;&lt;full-title&gt;Journal of Affective Disorders&lt;/full-title&gt;&lt;abbr-1&gt;J. Affective Disord.&lt;/abbr-1&gt;&lt;/periodical&gt;&lt;number&gt;(Gysin-Maillart) Translational Research Centre, University Hospital of Psychiatry, University of Bern, Switzerland; University of Leipzig, Department of Medical Psychologie and Medical Sociology, Germany(Soravia) Translational Research Centre, University&lt;/number&gt;&lt;dates&gt;&lt;year&gt;2019&lt;/year&gt;&lt;/dates&gt;&lt;pub-location&gt;Netherlands&lt;/pub-location&gt;&lt;publisher&gt;NLM (Medline)&lt;/publisher&gt;&lt;urls&gt;&lt;/urls&gt;&lt;electronic-resource-num&gt;https://dx.doi.org/10.1016/j.jad.2019.11.059&lt;/electronic-resource-num&gt;&lt;/record&gt;&lt;/Cite&gt;&lt;/EndNote&gt;</w:instrText>
      </w:r>
      <w:r w:rsidR="00667F27" w:rsidRPr="00667F27">
        <w:fldChar w:fldCharType="separate"/>
      </w:r>
      <w:r w:rsidR="00667F27" w:rsidRPr="00667F27">
        <w:rPr>
          <w:noProof/>
          <w:vertAlign w:val="superscript"/>
        </w:rPr>
        <w:t>70</w:t>
      </w:r>
      <w:r w:rsidR="00667F27" w:rsidRPr="00667F27">
        <w:fldChar w:fldCharType="end"/>
      </w:r>
      <w:r w:rsidR="00667F27" w:rsidRPr="00667F27">
        <w:t>. Another secondary evaluation found that higher levels of therapeutic alliance were associated with lower levels of ideation at 24 months (</w:t>
      </w:r>
      <w:r w:rsidR="00667F27" w:rsidRPr="00667F27">
        <w:rPr>
          <w:i/>
        </w:rPr>
        <w:t>r</w:t>
      </w:r>
      <w:r w:rsidR="00667F27" w:rsidRPr="00667F27">
        <w:t xml:space="preserve"> = -.42, </w:t>
      </w:r>
      <w:r w:rsidR="00667F27" w:rsidRPr="00667F27">
        <w:rPr>
          <w:i/>
        </w:rPr>
        <w:t>p</w:t>
      </w:r>
      <w:r w:rsidR="00667F27" w:rsidRPr="00667F27">
        <w:t>=.001)</w:t>
      </w:r>
      <w:r w:rsidR="00667F27" w:rsidRPr="00667F27">
        <w:fldChar w:fldCharType="begin"/>
      </w:r>
      <w:r w:rsidR="00667F27" w:rsidRPr="00667F27">
        <w:instrText xml:space="preserve"> ADDIN EN.CITE &lt;EndNote&gt;&lt;Cite&gt;&lt;Author&gt;Ring&lt;/Author&gt;&lt;Year&gt;2020&lt;/Year&gt;&lt;RecNum&gt;2051&lt;/RecNum&gt;&lt;DisplayText&gt;&lt;style face="superscript"&gt;71&lt;/style&gt;&lt;/DisplayText&gt;&lt;record&gt;&lt;rec-number&gt;2051&lt;/rec-number&gt;&lt;foreign-keys&gt;&lt;key app="EN" db-id="ra50wxsf6wxd0oe2d0oxr903xaex2920xsv9" timestamp="1688044473"&gt;2051&lt;/key&gt;&lt;/foreign-keys&gt;&lt;ref-type name="Journal Article"&gt;17&lt;/ref-type&gt;&lt;contributors&gt;&lt;authors&gt;&lt;author&gt;Ring, M.&lt;/author&gt;&lt;author&gt;Gysin-Maillart, A.&lt;/author&gt;&lt;/authors&gt;&lt;/contributors&gt;&lt;titles&gt;&lt;title&gt;Patients&amp;apos; Satisfaction With the Therapeutic Relationship and Therapeutic Outcome Is Related to Suicidal Ideation in the Attempted Suicide Short Intervention Program (ASSIP)&lt;/title&gt;&lt;secondary-title&gt;Crisis&lt;/secondary-title&gt;&lt;/titles&gt;&lt;periodical&gt;&lt;full-title&gt;Crisis&lt;/full-title&gt;&lt;/periodical&gt;&lt;pages&gt;337-343&lt;/pages&gt;&lt;volume&gt;41&lt;/volume&gt;&lt;number&gt;5&lt;/number&gt;&lt;dates&gt;&lt;year&gt;2020&lt;/year&gt;&lt;/dates&gt;&lt;pub-location&gt;Canada&lt;/pub-location&gt;&lt;urls&gt;&lt;/urls&gt;&lt;electronic-resource-num&gt;10.1027/0227-5910/a000644&lt;/electronic-resource-num&gt;&lt;/record&gt;&lt;/Cite&gt;&lt;/EndNote&gt;</w:instrText>
      </w:r>
      <w:r w:rsidR="00667F27" w:rsidRPr="00667F27">
        <w:fldChar w:fldCharType="separate"/>
      </w:r>
      <w:r w:rsidR="00667F27" w:rsidRPr="00667F27">
        <w:rPr>
          <w:noProof/>
          <w:vertAlign w:val="superscript"/>
        </w:rPr>
        <w:t>71</w:t>
      </w:r>
      <w:r w:rsidR="00667F27" w:rsidRPr="00667F27">
        <w:fldChar w:fldCharType="end"/>
      </w:r>
      <w:r w:rsidR="00667F27" w:rsidRPr="00667F27">
        <w:t>. When two components of therapeutic alliance were analysed, both satisfaction with the therapeutic relationship (</w:t>
      </w:r>
      <w:r w:rsidR="00667F27" w:rsidRPr="00667F27">
        <w:rPr>
          <w:i/>
        </w:rPr>
        <w:t>r</w:t>
      </w:r>
      <w:r w:rsidR="00667F27" w:rsidRPr="00667F27">
        <w:t xml:space="preserve">=-.31, </w:t>
      </w:r>
      <w:r w:rsidR="00667F27" w:rsidRPr="00667F27">
        <w:rPr>
          <w:i/>
        </w:rPr>
        <w:t>p</w:t>
      </w:r>
      <w:r w:rsidR="00667F27" w:rsidRPr="00667F27">
        <w:t>=.025) and satisfaction with the therapeutic outcome (</w:t>
      </w:r>
      <w:r w:rsidR="00667F27" w:rsidRPr="00667F27">
        <w:rPr>
          <w:i/>
        </w:rPr>
        <w:t>r</w:t>
      </w:r>
      <w:r w:rsidR="00667F27" w:rsidRPr="00667F27">
        <w:t xml:space="preserve">=-.46, </w:t>
      </w:r>
      <w:r w:rsidR="00667F27" w:rsidRPr="00667F27">
        <w:rPr>
          <w:i/>
        </w:rPr>
        <w:t>p</w:t>
      </w:r>
      <w:r w:rsidR="00667F27" w:rsidRPr="00667F27">
        <w:t>=.001) were significantly associated with lower levels of ideation at 24 months. These findings reinforce the importance of prioriti</w:t>
      </w:r>
      <w:r w:rsidR="00716A73">
        <w:t>s</w:t>
      </w:r>
      <w:r w:rsidR="00667F27" w:rsidRPr="00667F27">
        <w:t>ing therapeutic alliance as a key characteristic of effective aftercare.</w:t>
      </w:r>
    </w:p>
    <w:p w14:paraId="214EC7D7" w14:textId="77777777" w:rsidR="00667F27" w:rsidRPr="00667F27" w:rsidRDefault="00667F27" w:rsidP="00F40A27">
      <w:r w:rsidRPr="00667F27">
        <w:t>The ASSIP intervention has also been evaluated at another site in Finland (the original study was conducted in Switzerland) and compared to crisis counselling</w:t>
      </w:r>
      <w:r w:rsidRPr="00667F27">
        <w:fldChar w:fldCharType="begin"/>
      </w:r>
      <w:r w:rsidRPr="00667F27">
        <w:instrText xml:space="preserve"> ADDIN EN.CITE &lt;EndNote&gt;&lt;Cite&gt;&lt;Author&gt;Arvilommi&lt;/Author&gt;&lt;Year&gt;2022&lt;/Year&gt;&lt;RecNum&gt;2070&lt;/RecNum&gt;&lt;DisplayText&gt;&lt;style face="superscript"&gt;72&lt;/style&gt;&lt;/DisplayText&gt;&lt;record&gt;&lt;rec-number&gt;2070&lt;/rec-number&gt;&lt;foreign-keys&gt;&lt;key app="EN" db-id="ra50wxsf6wxd0oe2d0oxr903xaex2920xsv9" timestamp="1688044473"&gt;2070&lt;/key&gt;&lt;/foreign-keys&gt;&lt;ref-type name="Journal Article"&gt;17&lt;/ref-type&gt;&lt;contributors&gt;&lt;authors&gt;&lt;author&gt;Arvilommi, P.&lt;/author&gt;&lt;author&gt;Valkonen, J.&lt;/author&gt;&lt;author&gt;Lindholm, L.&lt;/author&gt;&lt;author&gt;Gaily-Luoma, S.&lt;/author&gt;&lt;author&gt;Suominen, K.&lt;/author&gt;&lt;author&gt;Gysin-Maillart, A.&lt;/author&gt;&lt;author&gt;Ruishalme, O.&lt;/author&gt;&lt;author&gt;Isometsä, E.&lt;/author&gt;&lt;/authors&gt;&lt;/contributors&gt;&lt;titles&gt;&lt;title&gt;ASSIP vs. Crisis Counseling for Preventing Suicide Re-attempts: Outcome Predictor Analysis of a Randomized Clinical Trial Data&lt;/title&gt;&lt;secondary-title&gt;Arch Suicide Res&lt;/secondary-title&gt;&lt;/titles&gt;&lt;periodical&gt;&lt;full-title&gt;Arch Suicide Res&lt;/full-title&gt;&lt;/periodical&gt;&lt;pages&gt;1-16&lt;/pages&gt;&lt;dates&gt;&lt;year&gt;2022&lt;/year&gt;&lt;/dates&gt;&lt;pub-location&gt;England&lt;/pub-location&gt;&lt;urls&gt;&lt;/urls&gt;&lt;electronic-resource-num&gt;10.1080/13811118.2022.2151957&lt;/electronic-resource-num&gt;&lt;/record&gt;&lt;/Cite&gt;&lt;/EndNote&gt;</w:instrText>
      </w:r>
      <w:r w:rsidRPr="00667F27">
        <w:fldChar w:fldCharType="separate"/>
      </w:r>
      <w:r w:rsidRPr="00667F27">
        <w:rPr>
          <w:noProof/>
          <w:vertAlign w:val="superscript"/>
        </w:rPr>
        <w:t>72</w:t>
      </w:r>
      <w:r w:rsidRPr="00667F27">
        <w:fldChar w:fldCharType="end"/>
      </w:r>
      <w:r w:rsidRPr="00667F27">
        <w:t xml:space="preserve">. In this trial both groups showed a significant reduction in ideation at follow-up, but there was no significant difference in the proportion of patients who reattempted between those who received ASSIP (29.2% [26/89]) vs. crisis counselling (35.2% [25/71]). However, it is important to note that the control intervention in this trial was active and involved 60-minute sessions with professional counsellors. The number of crisis counselling sessions varied according to patient need (median = 3, mean = 4.4, 8 patients had 6-14 sessions). Although not applied systematically, several treatment components within the ASSIP model were also identified in the content of counselling sessions including functional chain analysis, identifying warning sign and establishing strategies to keep safe. Notably several characteristic ASSIP components (video recording, narrative transcribing, follow-up letters) were reported to be used by the crisis counsellors. This allows for the possibility that some of the treatment characteristics identified as common to these interventions may be important aftercare components (i.e., some form of chain analysis or individual case formulation, and some form of safety plan identifying warning signs and strategies to stay safe). </w:t>
      </w:r>
    </w:p>
    <w:p w14:paraId="66555945" w14:textId="111BFAC2" w:rsidR="00667F27" w:rsidRPr="00667F27" w:rsidRDefault="00667F27" w:rsidP="00667F27">
      <w:pPr>
        <w:pStyle w:val="Heading6"/>
        <w:spacing w:line="360" w:lineRule="auto"/>
        <w:rPr>
          <w:rFonts w:cstheme="majorHAnsi"/>
        </w:rPr>
      </w:pPr>
      <w:r w:rsidRPr="00667F27">
        <w:rPr>
          <w:rFonts w:cstheme="majorHAnsi"/>
        </w:rPr>
        <w:t>Problem-</w:t>
      </w:r>
      <w:r w:rsidR="00716A73">
        <w:rPr>
          <w:rFonts w:cstheme="majorHAnsi"/>
        </w:rPr>
        <w:t>s</w:t>
      </w:r>
      <w:r w:rsidRPr="00667F27">
        <w:rPr>
          <w:rFonts w:cstheme="majorHAnsi"/>
        </w:rPr>
        <w:t xml:space="preserve">olving </w:t>
      </w:r>
      <w:r w:rsidR="00716A73">
        <w:rPr>
          <w:rFonts w:cstheme="majorHAnsi"/>
        </w:rPr>
        <w:t>t</w:t>
      </w:r>
      <w:r w:rsidRPr="00667F27">
        <w:rPr>
          <w:rFonts w:cstheme="majorHAnsi"/>
        </w:rPr>
        <w:t>herapy</w:t>
      </w:r>
    </w:p>
    <w:p w14:paraId="734EA7EC" w14:textId="4E035621" w:rsidR="00667F27" w:rsidRPr="00667F27" w:rsidRDefault="00667F27" w:rsidP="00F40A27">
      <w:r w:rsidRPr="00667F27">
        <w:t>Several aftercare programs have also evaluated problem-solving as an aftercare intervention. As described previously, Martínez-</w:t>
      </w:r>
      <w:proofErr w:type="spellStart"/>
      <w:r w:rsidRPr="00667F27">
        <w:t>Alés</w:t>
      </w:r>
      <w:proofErr w:type="spellEnd"/>
      <w:r w:rsidRPr="00667F27">
        <w:t>, and colleagues</w:t>
      </w:r>
      <w:r w:rsidRPr="00667F27">
        <w:fldChar w:fldCharType="begin"/>
      </w:r>
      <w:r w:rsidRPr="00667F27">
        <w:instrText xml:space="preserve"> ADDIN EN.CITE &lt;EndNote&gt;&lt;Cite&gt;&lt;Author&gt;Martínez-Alés&lt;/Author&gt;&lt;Year&gt;2019&lt;/Year&gt;&lt;RecNum&gt;2059&lt;/RecNum&gt;&lt;DisplayText&gt;&lt;style face="superscript"&gt;66&lt;/style&gt;&lt;/DisplayText&gt;&lt;record&gt;&lt;rec-number&gt;2059&lt;/rec-number&gt;&lt;foreign-keys&gt;&lt;key app="EN" db-id="ra50wxsf6wxd0oe2d0oxr903xaex2920xsv9" timestamp="1688044473"&gt;2059&lt;/key&gt;&lt;/foreign-keys&gt;&lt;ref-type name="Journal Article"&gt;17&lt;/ref-type&gt;&lt;contributors&gt;&lt;authors&gt;&lt;author&gt;Martínez-Alés, G.&lt;/author&gt;&lt;author&gt;Angora, R.&lt;/author&gt;&lt;author&gt;Barrigón, M. L.&lt;/author&gt;&lt;author&gt;Román-Mazuecos, E.&lt;/author&gt;&lt;author&gt;Jiménez-Sola, E.&lt;/author&gt;&lt;author&gt;Villoria, L.&lt;/author&gt;&lt;author&gt;Sánchez-Castro, P.&lt;/author&gt;&lt;author&gt;López-Castromán, J.&lt;/author&gt;&lt;author&gt;Casado, I.&lt;/author&gt;&lt;author&gt;Pacheco, T.&lt;/author&gt;&lt;author&gt;Rodríguez-Vega, B.&lt;/author&gt;&lt;author&gt;Navío, M.&lt;/author&gt;&lt;author&gt;Bravo-Ortiz, M. F.&lt;/author&gt;&lt;author&gt;Baca-García, E.&lt;/author&gt;&lt;/authors&gt;&lt;/contributors&gt;&lt;titles&gt;&lt;title&gt;A Real-World Effectiveness Study Comparing a Priority Appointment, an Enhanced Contact Intervention, and a Psychotherapeutic Program Following Attempted Suicide&lt;/title&gt;&lt;secondary-title&gt;J Clin Psychiatry&lt;/secondary-title&gt;&lt;/titles&gt;&lt;periodical&gt;&lt;full-title&gt;J Clin Psychiatry&lt;/full-title&gt;&lt;/periodical&gt;&lt;volume&gt;80&lt;/volume&gt;&lt;number&gt;2&lt;/number&gt;&lt;dates&gt;&lt;year&gt;2019&lt;/year&gt;&lt;/dates&gt;&lt;pub-location&gt;United States&lt;/pub-location&gt;&lt;urls&gt;&lt;/urls&gt;&lt;electronic-resource-num&gt;10.4088/JCP.18m12416&lt;/electronic-resource-num&gt;&lt;/record&gt;&lt;/Cite&gt;&lt;/EndNote&gt;</w:instrText>
      </w:r>
      <w:r w:rsidRPr="00667F27">
        <w:fldChar w:fldCharType="separate"/>
      </w:r>
      <w:r w:rsidRPr="00667F27">
        <w:rPr>
          <w:noProof/>
          <w:vertAlign w:val="superscript"/>
        </w:rPr>
        <w:t>66</w:t>
      </w:r>
      <w:r w:rsidRPr="00667F27">
        <w:fldChar w:fldCharType="end"/>
      </w:r>
      <w:r w:rsidRPr="00667F27">
        <w:t xml:space="preserve"> found an eight-session dose of problem</w:t>
      </w:r>
      <w:r w:rsidR="00716A73">
        <w:t>-</w:t>
      </w:r>
      <w:r w:rsidRPr="00667F27">
        <w:t xml:space="preserve">solving therapy to effectively reduce the risk of reattempt at </w:t>
      </w:r>
      <w:r w:rsidR="00716A73">
        <w:t>one</w:t>
      </w:r>
      <w:r w:rsidRPr="00667F27">
        <w:t xml:space="preserve"> year. Problem-solving has also been evaluated in the </w:t>
      </w:r>
      <w:r w:rsidRPr="00667F27">
        <w:rPr>
          <w:i/>
        </w:rPr>
        <w:t xml:space="preserve">MIDSHIPS </w:t>
      </w:r>
      <w:r w:rsidRPr="00667F27">
        <w:t xml:space="preserve">RCT which compared a </w:t>
      </w:r>
      <w:r w:rsidR="00C73B82">
        <w:t>six</w:t>
      </w:r>
      <w:r w:rsidRPr="00667F27">
        <w:t xml:space="preserve"> session dose of problem</w:t>
      </w:r>
      <w:r w:rsidR="00716A73">
        <w:t>-</w:t>
      </w:r>
      <w:r w:rsidRPr="00667F27">
        <w:t>solving therapy delivered by a nurse or OT to TAU</w:t>
      </w:r>
      <w:r w:rsidRPr="00667F27">
        <w:fldChar w:fldCharType="begin"/>
      </w:r>
      <w:r w:rsidRPr="00667F27">
        <w:instrText xml:space="preserve"> ADDIN EN.CITE &lt;EndNote&gt;&lt;Cite&gt;&lt;Author&gt;Owens&lt;/Author&gt;&lt;Year&gt;2020&lt;/Year&gt;&lt;RecNum&gt;2063&lt;/RecNum&gt;&lt;DisplayText&gt;&lt;style face="superscript"&gt;73&lt;/style&gt;&lt;/DisplayText&gt;&lt;record&gt;&lt;rec-number&gt;2063&lt;/rec-number&gt;&lt;foreign-keys&gt;&lt;key app="EN" db-id="ra50wxsf6wxd0oe2d0oxr903xaex2920xsv9" timestamp="1688044473"&gt;2063&lt;/key&gt;&lt;/foreign-keys&gt;&lt;ref-type name="Journal Article"&gt;17&lt;/ref-type&gt;&lt;contributors&gt;&lt;authors&gt;&lt;author&gt;Owens, D.&lt;/author&gt;&lt;author&gt;Wright-Hughes, A.&lt;/author&gt;&lt;author&gt;Graham, L.&lt;/author&gt;&lt;author&gt;Blenkiron, P.&lt;/author&gt;&lt;author&gt;Burton, K.&lt;/author&gt;&lt;author&gt;Collinson, M.&lt;/author&gt;&lt;author&gt;Farrin, A.&lt;/author&gt;&lt;author&gt;Hatcher, S.&lt;/author&gt;&lt;author&gt;Martin, K.&lt;/author&gt;&lt;author&gt;O&amp;apos;Dwyer, J.&lt;/author&gt;&lt;author&gt;Pembroke, L.&lt;/author&gt;&lt;author&gt;Protheroe, D.&lt;/author&gt;&lt;author&gt;Tubeuf, S.&lt;/author&gt;&lt;author&gt;House, A.&lt;/author&gt;&lt;/authors&gt;&lt;/contributors&gt;&lt;titles&gt;&lt;title&gt;Problem-solving therapy rather than treatment as usual for adults after self-harm: a pragmatic, feasibility, randomised controlled trial (the MIDSHIPS trial)&lt;/title&gt;&lt;secondary-title&gt;Pilot Feasibility Stud&lt;/secondary-title&gt;&lt;/titles&gt;&lt;periodical&gt;&lt;full-title&gt;Pilot Feasibility Stud&lt;/full-title&gt;&lt;/periodical&gt;&lt;pages&gt;119&lt;/pages&gt;&lt;volume&gt;6&lt;/volume&gt;&lt;dates&gt;&lt;year&gt;2020&lt;/year&gt;&lt;/dates&gt;&lt;pub-location&gt;England&lt;/pub-location&gt;&lt;urls&gt;&lt;/urls&gt;&lt;electronic-resource-num&gt;10.1186/s40814-020-00668-0&lt;/electronic-resource-num&gt;&lt;/record&gt;&lt;/Cite&gt;&lt;/EndNote&gt;</w:instrText>
      </w:r>
      <w:r w:rsidRPr="00667F27">
        <w:fldChar w:fldCharType="separate"/>
      </w:r>
      <w:r w:rsidRPr="00667F27">
        <w:rPr>
          <w:noProof/>
          <w:vertAlign w:val="superscript"/>
        </w:rPr>
        <w:t>73</w:t>
      </w:r>
      <w:r w:rsidRPr="00667F27">
        <w:fldChar w:fldCharType="end"/>
      </w:r>
      <w:r w:rsidRPr="00667F27">
        <w:t xml:space="preserve">. Although not adequately powered to detect a significant difference, the difference in rates of self-harm recurrence trended to be lower for patients who </w:t>
      </w:r>
      <w:r w:rsidRPr="00667F27">
        <w:lastRenderedPageBreak/>
        <w:t>received the problem-solving therapy (23% repeated 19 times) than those who received TAU (38% repeated 44 times). This difference was more pronounced for self-reported self-harm at six months (32% of the problem-solving group vs. 59% of the TAU group).</w:t>
      </w:r>
    </w:p>
    <w:p w14:paraId="2B8CEC3E" w14:textId="79579C8D" w:rsidR="00667F27" w:rsidRPr="00667F27" w:rsidRDefault="004558B6" w:rsidP="004558B6">
      <w:pPr>
        <w:pStyle w:val="Heading5"/>
      </w:pPr>
      <w:r w:rsidRPr="00667F27">
        <w:t xml:space="preserve">Programs including motivational interviewing </w:t>
      </w:r>
      <w:proofErr w:type="gramStart"/>
      <w:r w:rsidRPr="00667F27">
        <w:t>components</w:t>
      </w:r>
      <w:proofErr w:type="gramEnd"/>
    </w:p>
    <w:p w14:paraId="584FC264" w14:textId="77777777" w:rsidR="00667F27" w:rsidRPr="00667F27" w:rsidRDefault="00667F27" w:rsidP="00F40A27">
      <w:r w:rsidRPr="00667F27">
        <w:t>Several studies have also evaluated programs that involve motivational-interviewing components to intervention. In one quasi-experiment people who received three sessions of motivation interviewing after an attempt had significantly lower ideation (</w:t>
      </w:r>
      <w:r w:rsidRPr="00667F27">
        <w:rPr>
          <w:i/>
        </w:rPr>
        <w:t>p</w:t>
      </w:r>
      <w:r w:rsidRPr="00667F27">
        <w:t xml:space="preserve">&lt;.001) and were significantly less likely to reattempt suicide (2.85%) 12 weeks after the intervention that those who received TAU (22.85%, </w:t>
      </w:r>
      <w:r w:rsidRPr="00667F27">
        <w:rPr>
          <w:i/>
        </w:rPr>
        <w:t>p</w:t>
      </w:r>
      <w:r w:rsidRPr="00667F27">
        <w:t>&lt;.001)</w:t>
      </w:r>
      <w:r w:rsidRPr="00667F27">
        <w:fldChar w:fldCharType="begin"/>
      </w:r>
      <w:r w:rsidRPr="00667F27">
        <w:instrText xml:space="preserve"> ADDIN EN.CITE &lt;EndNote&gt;&lt;Cite&gt;&lt;Author&gt;Sedghy&lt;/Author&gt;&lt;Year&gt;2020&lt;/Year&gt;&lt;RecNum&gt;2071&lt;/RecNum&gt;&lt;DisplayText&gt;&lt;style face="superscript"&gt;74&lt;/style&gt;&lt;/DisplayText&gt;&lt;record&gt;&lt;rec-number&gt;2071&lt;/rec-number&gt;&lt;foreign-keys&gt;&lt;key app="EN" db-id="ra50wxsf6wxd0oe2d0oxr903xaex2920xsv9" timestamp="1688044473"&gt;2071&lt;/key&gt;&lt;/foreign-keys&gt;&lt;ref-type name="Journal Article"&gt;17&lt;/ref-type&gt;&lt;contributors&gt;&lt;authors&gt;&lt;author&gt;Sedghy, Z.&lt;/author&gt;&lt;author&gt;Yoosefi, N.&lt;/author&gt;&lt;author&gt;Navidian, A.&lt;/author&gt;&lt;/authors&gt;&lt;/contributors&gt;&lt;titles&gt;&lt;title&gt;The effect of motivational interviewing-based training on the rate of using mental health services and intensity of suicidal ideation in individuals with suicide attempt admitted to the emergency department&lt;/title&gt;&lt;secondary-title&gt;J Educ Health Promot&lt;/secondary-title&gt;&lt;/titles&gt;&lt;periodical&gt;&lt;full-title&gt;J Educ Health Promot&lt;/full-title&gt;&lt;/periodical&gt;&lt;pages&gt;247&lt;/pages&gt;&lt;volume&gt;9&lt;/volume&gt;&lt;dates&gt;&lt;year&gt;2020&lt;/year&gt;&lt;/dates&gt;&lt;pub-location&gt;India&lt;/pub-location&gt;&lt;urls&gt;&lt;/urls&gt;&lt;electronic-resource-num&gt;10.4103/jehp.jehp_344_20&lt;/electronic-resource-num&gt;&lt;/record&gt;&lt;/Cite&gt;&lt;/EndNote&gt;</w:instrText>
      </w:r>
      <w:r w:rsidRPr="00667F27">
        <w:fldChar w:fldCharType="separate"/>
      </w:r>
      <w:r w:rsidRPr="00667F27">
        <w:rPr>
          <w:noProof/>
          <w:vertAlign w:val="superscript"/>
        </w:rPr>
        <w:t>74</w:t>
      </w:r>
      <w:r w:rsidRPr="00667F27">
        <w:fldChar w:fldCharType="end"/>
      </w:r>
      <w:r w:rsidRPr="00667F27">
        <w:t xml:space="preserve">. However, care should be taken when interpreting these results due to a lack of clarity regarding inclusion/exclusion, with a lack of engagement listed as an exclusion criterion and 0% attrition reported, suggesting that intention to treat analyses were not conducted. </w:t>
      </w:r>
    </w:p>
    <w:p w14:paraId="06E15531" w14:textId="77777777" w:rsidR="00667F27" w:rsidRPr="00667F27" w:rsidRDefault="00667F27" w:rsidP="00F40A27">
      <w:r w:rsidRPr="00667F27">
        <w:t>A more comprehensive RCT has evaluated the use of brief contact interventions (texts and phone calls) as adjuncts to motivational-interviewing enhanced safety plans for adolescents who have attempted suicide</w:t>
      </w:r>
      <w:r w:rsidRPr="00667F27">
        <w:fldChar w:fldCharType="begin"/>
      </w:r>
      <w:r w:rsidRPr="00667F27">
        <w:instrText xml:space="preserve"> ADDIN EN.CITE &lt;EndNote&gt;&lt;Cite&gt;&lt;Author&gt;Czyz&lt;/Author&gt;&lt;Year&gt;2021&lt;/Year&gt;&lt;RecNum&gt;2047&lt;/RecNum&gt;&lt;DisplayText&gt;&lt;style face="superscript"&gt;14&lt;/style&gt;&lt;/DisplayText&gt;&lt;record&gt;&lt;rec-number&gt;2047&lt;/rec-number&gt;&lt;foreign-keys&gt;&lt;key app="EN" db-id="ra50wxsf6wxd0oe2d0oxr903xaex2920xsv9" timestamp="1688044473"&gt;2047&lt;/key&gt;&lt;/foreign-keys&gt;&lt;ref-type name="Journal Article"&gt;17&lt;/ref-type&gt;&lt;contributors&gt;&lt;authors&gt;&lt;author&gt;Czyz, E. K.&lt;/author&gt;&lt;author&gt;King, C. A.&lt;/author&gt;&lt;author&gt;Prouty, D.&lt;/author&gt;&lt;author&gt;Micol, V. J.&lt;/author&gt;&lt;author&gt;Walton, M.&lt;/author&gt;&lt;author&gt;Nahum-Shani, I.&lt;/author&gt;&lt;/authors&gt;&lt;/contributors&gt;&lt;titles&gt;&lt;title&gt;Adaptive intervention for prevention of adolescent suicidal behavior after hospitalization: a pilot sequential multiple assignment randomized trial&lt;/title&gt;&lt;secondary-title&gt;J Child Psychol Psychiatry&lt;/secondary-title&gt;&lt;/titles&gt;&lt;periodical&gt;&lt;full-title&gt;J Child Psychol Psychiatry&lt;/full-title&gt;&lt;/periodical&gt;&lt;pages&gt;1019-1031&lt;/pages&gt;&lt;volume&gt;62&lt;/volume&gt;&lt;number&gt;8&lt;/number&gt;&lt;dates&gt;&lt;year&gt;2021&lt;/year&gt;&lt;/dates&gt;&lt;pub-location&gt;England&lt;/pub-location&gt;&lt;accession-num&gt;ClinicalTrials.gov/NCT03838198&lt;/accession-num&gt;&lt;urls&gt;&lt;/urls&gt;&lt;electronic-resource-num&gt;10.1111/jcpp.13383&lt;/electronic-resource-num&gt;&lt;/record&gt;&lt;/Cite&gt;&lt;/EndNote&gt;</w:instrText>
      </w:r>
      <w:r w:rsidRPr="00667F27">
        <w:fldChar w:fldCharType="separate"/>
      </w:r>
      <w:r w:rsidRPr="00667F27">
        <w:rPr>
          <w:noProof/>
          <w:vertAlign w:val="superscript"/>
        </w:rPr>
        <w:t>14</w:t>
      </w:r>
      <w:r w:rsidRPr="00667F27">
        <w:fldChar w:fldCharType="end"/>
      </w:r>
      <w:r w:rsidRPr="00667F27">
        <w:t>. The addition of texts was shown to significantly lower the intensity of suicidal urges (</w:t>
      </w:r>
      <w:r w:rsidRPr="00667F27">
        <w:rPr>
          <w:i/>
        </w:rPr>
        <w:t>B</w:t>
      </w:r>
      <w:r w:rsidRPr="00667F27">
        <w:t xml:space="preserve"> = -0.59, </w:t>
      </w:r>
      <w:r w:rsidRPr="00667F27">
        <w:rPr>
          <w:i/>
        </w:rPr>
        <w:t>p</w:t>
      </w:r>
      <w:r w:rsidRPr="00667F27">
        <w:t xml:space="preserve">=.018, </w:t>
      </w:r>
      <w:r w:rsidRPr="00667F27">
        <w:rPr>
          <w:i/>
        </w:rPr>
        <w:t>d</w:t>
      </w:r>
      <w:r w:rsidRPr="00667F27">
        <w:t xml:space="preserve"> = 0.39), increase self-efficacy to refrain from suicidal action (</w:t>
      </w:r>
      <w:r w:rsidRPr="00667F27">
        <w:rPr>
          <w:i/>
        </w:rPr>
        <w:t>B</w:t>
      </w:r>
      <w:r w:rsidRPr="00667F27">
        <w:t xml:space="preserve"> = 0.99, </w:t>
      </w:r>
      <w:r w:rsidRPr="00667F27">
        <w:rPr>
          <w:i/>
        </w:rPr>
        <w:t>p</w:t>
      </w:r>
      <w:r w:rsidRPr="00667F27">
        <w:t xml:space="preserve">=.007, </w:t>
      </w:r>
      <w:r w:rsidRPr="00667F27">
        <w:rPr>
          <w:i/>
        </w:rPr>
        <w:t>d</w:t>
      </w:r>
      <w:r w:rsidRPr="00667F27">
        <w:t xml:space="preserve"> = 0.46), and increased likelihood of seeking support from professionals on days when they experienced suicidal ideation (</w:t>
      </w:r>
      <w:r w:rsidRPr="00667F27">
        <w:rPr>
          <w:i/>
        </w:rPr>
        <w:t>B</w:t>
      </w:r>
      <w:r w:rsidRPr="00667F27">
        <w:t xml:space="preserve"> = 0.82, </w:t>
      </w:r>
      <w:r w:rsidRPr="00667F27">
        <w:rPr>
          <w:i/>
        </w:rPr>
        <w:t>p</w:t>
      </w:r>
      <w:r w:rsidRPr="00667F27">
        <w:t xml:space="preserve">=.039, OR = 2.27). </w:t>
      </w:r>
    </w:p>
    <w:p w14:paraId="0D8DEAA2" w14:textId="521E9351" w:rsidR="00667F27" w:rsidRPr="00667F27" w:rsidRDefault="00667F27" w:rsidP="00667F27">
      <w:pPr>
        <w:pStyle w:val="Heading5"/>
        <w:spacing w:line="360" w:lineRule="auto"/>
        <w:rPr>
          <w:rFonts w:cstheme="majorHAnsi"/>
        </w:rPr>
      </w:pPr>
      <w:r w:rsidRPr="00667F27">
        <w:rPr>
          <w:rFonts w:cstheme="majorHAnsi"/>
        </w:rPr>
        <w:t xml:space="preserve">Programs </w:t>
      </w:r>
      <w:r w:rsidR="004558B6" w:rsidRPr="00667F27">
        <w:rPr>
          <w:rFonts w:cstheme="majorHAnsi"/>
        </w:rPr>
        <w:t>that include clinical components – studies with inconsistent findings</w:t>
      </w:r>
    </w:p>
    <w:p w14:paraId="186EF450" w14:textId="77777777" w:rsidR="00667F27" w:rsidRPr="00667F27" w:rsidRDefault="00667F27" w:rsidP="00F40A27">
      <w:r w:rsidRPr="00667F27">
        <w:t>We also identified two studies with inconsistent findings regarding the effectiveness of programs that include clinical components. One study evaluated the use of brief cognitive therapy as an adjunct to standard case management and did not find a significant difference in the proportion of reattempts between the two groups</w:t>
      </w:r>
      <w:r w:rsidRPr="00667F27">
        <w:fldChar w:fldCharType="begin"/>
      </w:r>
      <w:r w:rsidRPr="00667F27">
        <w:instrText xml:space="preserve"> ADDIN EN.CITE &lt;EndNote&gt;&lt;Cite&gt;&lt;Author&gt;Lin&lt;/Author&gt;&lt;Year&gt;2020&lt;/Year&gt;&lt;RecNum&gt;2057&lt;/RecNum&gt;&lt;DisplayText&gt;&lt;style face="superscript"&gt;34&lt;/style&gt;&lt;/DisplayText&gt;&lt;record&gt;&lt;rec-number&gt;2057&lt;/rec-number&gt;&lt;foreign-keys&gt;&lt;key app="EN" db-id="ra50wxsf6wxd0oe2d0oxr903xaex2920xsv9" timestamp="1688044473"&gt;2057&lt;/key&gt;&lt;/foreign-keys&gt;&lt;ref-type name="Journal Article"&gt;17&lt;/ref-type&gt;&lt;contributors&gt;&lt;authors&gt;&lt;author&gt;Lin, Y. C.&lt;/author&gt;&lt;author&gt;Liu, S. I.&lt;/author&gt;&lt;author&gt;Chen, S. C.&lt;/author&gt;&lt;author&gt;Sun, F. J.&lt;/author&gt;&lt;author&gt;Huang, H. C.&lt;/author&gt;&lt;author&gt;Huang, C. R.&lt;/author&gt;&lt;author&gt;Chiu, Y. C.&lt;/author&gt;&lt;/authors&gt;&lt;/contributors&gt;&lt;titles&gt;&lt;title&gt;Brief Cognitive-based Psychosocial Intervention and Case Management for Suicide Attempters Discharged from the Emergency Department in Taipei, Taiwan: A Randomized Controlled Study&lt;/title&gt;&lt;secondary-title&gt;Suicide Life Threat Behav&lt;/secondary-title&gt;&lt;/titles&gt;&lt;periodical&gt;&lt;full-title&gt;Suicide Life Threat Behav&lt;/full-title&gt;&lt;/periodical&gt;&lt;pages&gt;688-705&lt;/pages&gt;&lt;volume&gt;50&lt;/volume&gt;&lt;number&gt;3&lt;/number&gt;&lt;dates&gt;&lt;year&gt;2020&lt;/year&gt;&lt;/dates&gt;&lt;pub-location&gt;England&lt;/pub-location&gt;&lt;urls&gt;&lt;/urls&gt;&lt;electronic-resource-num&gt;10.1111/sltb.12626&lt;/electronic-resource-num&gt;&lt;/record&gt;&lt;/Cite&gt;&lt;/EndNote&gt;</w:instrText>
      </w:r>
      <w:r w:rsidRPr="00667F27">
        <w:fldChar w:fldCharType="separate"/>
      </w:r>
      <w:r w:rsidRPr="00667F27">
        <w:rPr>
          <w:noProof/>
          <w:vertAlign w:val="superscript"/>
        </w:rPr>
        <w:t>34</w:t>
      </w:r>
      <w:r w:rsidRPr="00667F27">
        <w:fldChar w:fldCharType="end"/>
      </w:r>
      <w:r w:rsidRPr="00667F27">
        <w:t xml:space="preserve">. However, in line with several other studies that did not find an effect, the control group in this trial was also an active intervention. It is also important to note that the brief cognitive therapy was delivered by the case managers who also provided the standard case management intervention. </w:t>
      </w:r>
    </w:p>
    <w:p w14:paraId="739F6206" w14:textId="77777777" w:rsidR="00667F27" w:rsidRPr="00667F27" w:rsidRDefault="00667F27" w:rsidP="00F40A27">
      <w:r w:rsidRPr="00667F27">
        <w:t>Another RCT compared the Collaborative Assessment and Management of Suicidality (CAMS) intervention to TAU, finding no association between treatment condition and reattempts during follow-up</w:t>
      </w:r>
      <w:r w:rsidRPr="00667F27">
        <w:fldChar w:fldCharType="begin"/>
      </w:r>
      <w:r w:rsidRPr="00667F27">
        <w:instrText xml:space="preserve"> ADDIN EN.CITE &lt;EndNote&gt;&lt;Cite&gt;&lt;Author&gt;Comtois&lt;/Author&gt;&lt;Year&gt;2023&lt;/Year&gt;&lt;RecNum&gt;2050&lt;/RecNum&gt;&lt;DisplayText&gt;&lt;style face="superscript"&gt;35&lt;/style&gt;&lt;/DisplayText&gt;&lt;record&gt;&lt;rec-number&gt;2050&lt;/rec-number&gt;&lt;foreign-keys&gt;&lt;key app="EN" db-id="ra50wxsf6wxd0oe2d0oxr903xaex2920xsv9" timestamp="1688044473"&gt;2050&lt;/key&gt;&lt;/foreign-keys&gt;&lt;ref-type name="Journal Article"&gt;17&lt;/ref-type&gt;&lt;contributors&gt;&lt;authors&gt;&lt;author&gt;Comtois, K. A.&lt;/author&gt;&lt;author&gt;Hendricks, K. E.&lt;/author&gt;&lt;author&gt;DeCou, C. R.&lt;/author&gt;&lt;author&gt;Chalker, S. A.&lt;/author&gt;&lt;author&gt;Kerbrat, A. H.&lt;/author&gt;&lt;author&gt;Crumlish, J.&lt;/author&gt;&lt;author&gt;Huppert, T. K.&lt;/author&gt;&lt;author&gt;Jobes, D.&lt;/author&gt;&lt;/authors&gt;&lt;/contributors&gt;&lt;titles&gt;&lt;title&gt;Reducing short term suicide risk after hospitalization: A randomized controlled trial of the Collaborative Assessment and Management of Suicidality&lt;/title&gt;&lt;secondary-title&gt;J Affect Disord&lt;/secondary-title&gt;&lt;/titles&gt;&lt;periodical&gt;&lt;full-title&gt;J Affect Disord&lt;/full-title&gt;&lt;/periodical&gt;&lt;pages&gt;656-666&lt;/pages&gt;&lt;volume&gt;320&lt;/volume&gt;&lt;dates&gt;&lt;year&gt;2023&lt;/year&gt;&lt;/dates&gt;&lt;pub-location&gt;Netherlands&lt;/pub-location&gt;&lt;urls&gt;&lt;/urls&gt;&lt;electronic-resource-num&gt;10.1016/j.jad.2022.09.042&lt;/electronic-resource-num&gt;&lt;/record&gt;&lt;/Cite&gt;&lt;/EndNote&gt;</w:instrText>
      </w:r>
      <w:r w:rsidRPr="00667F27">
        <w:fldChar w:fldCharType="separate"/>
      </w:r>
      <w:r w:rsidRPr="00667F27">
        <w:rPr>
          <w:noProof/>
          <w:vertAlign w:val="superscript"/>
        </w:rPr>
        <w:t>35</w:t>
      </w:r>
      <w:r w:rsidRPr="00667F27">
        <w:fldChar w:fldCharType="end"/>
      </w:r>
      <w:r w:rsidRPr="00667F27">
        <w:t xml:space="preserve">. However, this trial also utilised a highly active TAU that included an intake session, 1-11 visits with a clinician, medication management, and referral to primary care follow-up. The sessions focused on resolving the suicide crisis using case management and psychotherapy as appropriate, including supervision by a psychiatrist. As a result, these studies don’t allow for strong inference regarding the effectiveness of the clinical interventions, due to the nature of the control interventions which shared </w:t>
      </w:r>
      <w:proofErr w:type="gramStart"/>
      <w:r w:rsidRPr="00667F27">
        <w:t>a number of</w:t>
      </w:r>
      <w:proofErr w:type="gramEnd"/>
      <w:r w:rsidRPr="00667F27">
        <w:t xml:space="preserve"> treatment components with the clinical interventions.</w:t>
      </w:r>
    </w:p>
    <w:p w14:paraId="44806C87" w14:textId="0ECFB55A" w:rsidR="00667F27" w:rsidRPr="00667F27" w:rsidRDefault="00667F27" w:rsidP="00667F27">
      <w:pPr>
        <w:pStyle w:val="Heading5"/>
        <w:spacing w:line="360" w:lineRule="auto"/>
        <w:rPr>
          <w:rFonts w:cstheme="majorHAnsi"/>
        </w:rPr>
      </w:pPr>
      <w:r w:rsidRPr="00667F27">
        <w:rPr>
          <w:rFonts w:cstheme="majorHAnsi"/>
        </w:rPr>
        <w:t xml:space="preserve">Interventions </w:t>
      </w:r>
      <w:r w:rsidR="0039364E" w:rsidRPr="00667F27">
        <w:rPr>
          <w:rFonts w:cstheme="majorHAnsi"/>
        </w:rPr>
        <w:t xml:space="preserve">combining several brief strategies – varied </w:t>
      </w:r>
      <w:proofErr w:type="gramStart"/>
      <w:r w:rsidR="0039364E" w:rsidRPr="00667F27">
        <w:rPr>
          <w:rFonts w:cstheme="majorHAnsi"/>
        </w:rPr>
        <w:t>findings</w:t>
      </w:r>
      <w:proofErr w:type="gramEnd"/>
    </w:p>
    <w:p w14:paraId="0DD043B3" w14:textId="1A2B9C4B" w:rsidR="00667F27" w:rsidRPr="00667F27" w:rsidRDefault="00667F27" w:rsidP="00F40A27">
      <w:r w:rsidRPr="00667F27">
        <w:t>We identified a few studies that combined several brief intervention strategies with varied findings. One study evaluated the effectiveness of three phone call follow-ups as an adjunct to three brief contact letters at 1-, 6-, and 11-months post-discharge</w:t>
      </w:r>
      <w:r w:rsidRPr="00667F27">
        <w:fldChar w:fldCharType="begin">
          <w:fldData xml:space="preserve">PEVuZE5vdGU+PENpdGU+PEF1dGhvcj5Nb3VhZmZhazwvQXV0aG9yPjxZZWFyPjIwMTU8L1llYXI+
PFJlY051bT4yMTI2PC9SZWNOdW0+PERpc3BsYXlUZXh0PjxzdHlsZSBmYWNlPSJzdXBlcnNjcmlw
dCI+NzU8L3N0eWxlPjwvRGlzcGxheVRleHQ+PHJlY29yZD48cmVjLW51bWJlcj4yMTI2PC9yZWMt
bnVtYmVyPjxmb3JlaWduLWtleXM+PGtleSBhcHA9IkVOIiBkYi1pZD0icmE1MHd4c2Y2d3hkMG9l
MmQwb3hyOTAzeGFleDI5MjB4c3Y5IiB0aW1lc3RhbXA9IjE2ODgwNDUxMTQiPjIxMjY8L2tleT48
L2ZvcmVpZ24ta2V5cz48cmVmLXR5cGUgbmFtZT0iSm91cm5hbCBBcnRpY2xlIj4xNzwvcmVmLXR5
cGU+PGNvbnRyaWJ1dG9ycz48YXV0aG9ycz48YXV0aG9yPk1vdWFmZmFrLCBGLjwvYXV0aG9yPjxh
dXRob3I+TWFyY2hhbmQsIEEuPC9hdXRob3I+PGF1dGhvcj5DYXN0YWlnbmUsIEUuPC9hdXRob3I+
PGF1dGhvcj5Bcm5vdXgsIEEuPC9hdXRob3I+PGF1dGhvcj5IYXJkeSwgUC48L2F1dGhvcj48L2F1
dGhvcnM+PC9jb250cmlidXRvcnM+PGF1dGgtYWRkcmVzcz5Nb3VhZmZhaywgRmF5Y2FsLiBTZXJ2
aWNlIGRlIFBzeWNoaWF0cmllLCBDSFUgZGUgQmljZXRyZSwgSFVQUywgQVBIUCA3OCwgcnVlIGR1
IEdlbmVyYWwgTGVjbGVyYywgOTQyNzAgTGUgS3JlbWxpbiBCaWNldHJlLCBGcmFuY2U7IElOU0VS
TSBVMTE3OCwgRXF1aXBlICZxdW90O0RlcHJlc3Npb24gZXQgQW50aWRlcHJlc3NldXJzJnF1b3Q7
LCBDRVNQLCBVbml2ZXJzaXR5IFBhcmlzLVN1ZCwgOTQyNzUgTGUgS3JlbWxpbiBCaWNldHJlLCBG
cmFuY2U7IEZhY3VsdGUgZGUgTWVkZWNpbmUgUGFyaXMtU3VkLCA5NDI3NSBMZSBLcmVtbGluIEJp
Y2V0cmUsIEZyYW5jZS4mI3hEO01hcmNoYW5kLCBBcm5hdWQuIFNlcnZpY2UgZGUgUHN5Y2hpYXRy
aWUsIENIVSBkZSBCaWNldHJlLCBIVVBTLCBBUEhQIDc4LCBydWUgZHUgR2VuZXJhbCBMZWNsZXJj
LCA5NDI3MCBMZSBLcmVtbGluIEJpY2V0cmUsIEZyYW5jZS4mI3hEO0Nhc3RhaWduZSwgRW1tYW51
ZWxsZS4gU2VydmljZSBkZSBQc3ljaGlhdHJpZSwgQ0hVIGRlIEJpY2V0cmUsIEhVUFMsIEFQSFAg
NzgsIHJ1ZSBkdSBHZW5lcmFsIExlY2xlcmMsIDk0MjcwIExlIEtyZW1saW4gQmljZXRyZSwgRnJh
bmNlLiYjeEQ7QXJub3V4LCBBcm1lbGxlLiBVbml0ZSBkZSBSZWNoZXJjaGUgQ2xpbmlxdWUgKFVS
QyksIEhVUFMsIEFQSFAgNzgsIFJ1ZSBkdSBHZW5lcmFsIExlY2xlcmMsIDk0MjcwIExlIEtyZW1s
aW4gQmljZXRyZSwgRnJhbmNlLiYjeEQ7SGFyZHksIFBhdHJpY2suIFNlcnZpY2UgZGUgUHN5Y2hp
YXRyaWUsIENIVSBkZSBCaWNldHJlLCBIVVBTLCBBUEhQIDc4LCBydWUgZHUgR2VuZXJhbCBMZWNs
ZXJjLCA5NDI3MCBMZSBLcmVtbGluIEJpY2V0cmUsIEZyYW5jZTsgSU5TRVJNIFUxMTc4LCBFcXVp
cGUgJnF1b3Q7RGVwcmVzc2lvbiBldCBBbnRpZGVwcmVzc2V1cnMmcXVvdDssIENFU1AsIFVuaXZl
cnNpdHkgUGFyaXMtU3VkLCA5NDI3NSBMZSBLcmVtbGluIEJpY2V0cmUsIEZyYW5jZTsgRmFjdWx0
ZSBkZSBNZWRlY2luZSBQYXJpcy1TdWQsIDk0Mjc1IExlIEtyZW1saW4gQmljZXRyZSwgRnJhbmNl
LjwvYXV0aC1hZGRyZXNzPjx0aXRsZXM+PHRpdGxlPk9TVEEgcHJvZ3JhbTogQSBGcmVuY2ggZm9s
bG93IHVwIGludGVydmVudGlvbiBwcm9ncmFtIGZvciBzdWljaWRlIHByZXZlbnRpb248L3RpdGxl
PjxzZWNvbmRhcnktdGl0bGU+UHN5Y2hpYXRyeSBSZXNlYXJjaDwvc2Vjb25kYXJ5LXRpdGxlPjxh
bHQtdGl0bGU+UHN5Y2hpYXRyeSBSZXM8L2FsdC10aXRsZT48L3RpdGxlcz48YWx0LXBlcmlvZGlj
YWw+PGZ1bGwtdGl0bGU+UHN5Y2hpYXRyeSBSZXM8L2Z1bGwtdGl0bGU+PC9hbHQtcGVyaW9kaWNh
bD48cGFnZXM+OTEzLTg8L3BhZ2VzPjx2b2x1bWU+MjMwPC92b2x1bWU+PG51bWJlcj4zPC9udW1i
ZXI+PGtleXdvcmRzPjxrZXl3b3JkPkFkdWx0PC9rZXl3b3JkPjxrZXl3b3JkPipCZWhhdmlvciBU
aGVyYXB5L210IFtNZXRob2RzXTwva2V5d29yZD48a2V5d29yZD5FbWVyZ2VuY3kgU2VydmljZSwg
SG9zcGl0YWw8L2tleXdvcmQ+PGtleXdvcmQ+RmVtYWxlPC9rZXl3b3JkPjxrZXl3b3JkPkZvbGxv
dy1VcCBTdHVkaWVzPC9rZXl3b3JkPjxrZXl3b3JkPkhvc3BpdGFsaXphdGlvbjwva2V5d29yZD48
a2V5d29yZD5IdW1hbnM8L2tleXdvcmQ+PGtleXdvcmQ+TWFsZTwva2V5d29yZD48a2V5d29yZD5N
aWRkbGUgQWdlZDwva2V5d29yZD48a2V5d29yZD5SaXNrIEZhY3RvcnM8L2tleXdvcmQ+PGtleXdv
cmQ+KlN1aWNpZGFsIElkZWF0aW9uPC9rZXl3b3JkPjxrZXl3b3JkPipTdWljaWRlL3BjIFtQcmV2
ZW50aW9uICZhbXA7IENvbnRyb2xdPC9rZXl3b3JkPjxrZXl3b3JkPipTdWljaWRlLCBBdHRlbXB0
ZWQvcGMgW1ByZXZlbnRpb24gJmFtcDsgQ29udHJvbF08L2tleXdvcmQ+PGtleXdvcmQ+VHJlYXRt
ZW50IE91dGNvbWU8L2tleXdvcmQ+PC9rZXl3b3Jkcz48ZGF0ZXM+PHllYXI+MjAxNTwveWVhcj48
cHViLWRhdGVzPjxkYXRlPkRlYyAzMDwvZGF0ZT48L3B1Yi1kYXRlcz48L2RhdGVzPjxpc2JuPjE4
NzItNzEyMzwvaXNibj48YWNjZXNzaW9uLW51bT4yNjYwNzQzMjwvYWNjZXNzaW9uLW51bT48d29y
ay10eXBlPlJhbmRvbWl6ZWQgQ29udHJvbGxlZCBUcmlhbDwvd29yay10eXBlPjx1cmxzPjxyZWxh
dGVkLXVybHM+PHVybD5odHRwOi8vb3ZpZHNwLm92aWQuY29tL292aWR3ZWIuY2dpP1Q9SlMmYW1w
O0NTQz1ZJmFtcDtORVdTPU4mYW1wO1BBR0U9ZnVsbHRleHQmYW1wO0Q9bWVkMTEmYW1wO0FOPTI2
NjA3NDMyPC91cmw+PHVybD5odHRwOi8vcHJpbW9hLmxpYnJhcnkudW5zdy5lZHUuYXUvb3BlbnVy
bC82MVVOU1dfSU5TVC9VTlNXX1NFUlZJQ0VTX1BBR0U/c2lkPU9WSUQ6bWVkbGluZSZhbXA7aWQ9
cG1pZDoyNjYwNzQzMiZhbXA7aWQ9ZG9pOjEwLjEwMTYlMkZqLnBzeWNocmVzLjIwMTUuMTEuMDI0
JmFtcDtpc3NuPTAxNjUtMTc4MSZhbXA7aXNibj0mYW1wO3ZvbHVtZT0yMzAmYW1wO2lzc3VlPTMm
YW1wO3NwYWdlPTkxMyZhbXA7cGFnZXM9OTEzLTgmYW1wO2RhdGU9MjAxNSZhbXA7dGl0bGU9UHN5
Y2hpYXRyeStSZXNlYXJjaCZhbXA7YXRpdGxlPU9TVEErcHJvZ3JhbSUzQStBK0ZyZW5jaCtmb2xs
b3crdXAraW50ZXJ2ZW50aW9uK3Byb2dyYW0rZm9yK3N1aWNpZGUrcHJldmVudGlvbi4mYW1wO2F1
bGFzdD1Nb3VhZmZhayZhbXA7cGlkPSUzQ2F1dGhvciUzRU1vdWFmZmFrK0YlM0JNYXJjaGFuZCtB
JTNCQ2FzdGFpZ25lK0UlM0JBcm5vdXgrQSUzQkhhcmR5K1AlM0MlMkZhdXRob3IlM0UlM0NBTiUz
RTI2NjA3NDMyJTNDJTJGQU4lM0UlM0NEVCUzRUpvdXJuYWwrQXJ0aWNsZSUzQyUyRkRUJTNFPC91
cmw+PC9yZWxhdGVkLXVybHM+PC91cmxzPjxlbGVjdHJvbmljLXJlc291cmNlLW51bT5odHRwczov
L2R4LmRvaS5vcmcvMTAuMTAxNi9qLnBzeWNocmVzLjIwMTUuMTEuMDI0PC9lbGVjdHJvbmljLXJl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Pr="00667F27">
        <w:instrText xml:space="preserve"> ADDIN EN.CITE </w:instrText>
      </w:r>
      <w:r w:rsidRPr="00667F27">
        <w:fldChar w:fldCharType="begin">
          <w:fldData xml:space="preserve">PEVuZE5vdGU+PENpdGU+PEF1dGhvcj5Nb3VhZmZhazwvQXV0aG9yPjxZZWFyPjIwMTU8L1llYXI+
PFJlY051bT4yMTI2PC9SZWNOdW0+PERpc3BsYXlUZXh0PjxzdHlsZSBmYWNlPSJzdXBlcnNjcmlw
dCI+NzU8L3N0eWxlPjwvRGlzcGxheVRleHQ+PHJlY29yZD48cmVjLW51bWJlcj4yMTI2PC9yZWMt
bnVtYmVyPjxmb3JlaWduLWtleXM+PGtleSBhcHA9IkVOIiBkYi1pZD0icmE1MHd4c2Y2d3hkMG9l
MmQwb3hyOTAzeGFleDI5MjB4c3Y5IiB0aW1lc3RhbXA9IjE2ODgwNDUxMTQiPjIxMjY8L2tleT48
L2ZvcmVpZ24ta2V5cz48cmVmLXR5cGUgbmFtZT0iSm91cm5hbCBBcnRpY2xlIj4xNzwvcmVmLXR5
cGU+PGNvbnRyaWJ1dG9ycz48YXV0aG9ycz48YXV0aG9yPk1vdWFmZmFrLCBGLjwvYXV0aG9yPjxh
dXRob3I+TWFyY2hhbmQsIEEuPC9hdXRob3I+PGF1dGhvcj5DYXN0YWlnbmUsIEUuPC9hdXRob3I+
PGF1dGhvcj5Bcm5vdXgsIEEuPC9hdXRob3I+PGF1dGhvcj5IYXJkeSwgUC48L2F1dGhvcj48L2F1
dGhvcnM+PC9jb250cmlidXRvcnM+PGF1dGgtYWRkcmVzcz5Nb3VhZmZhaywgRmF5Y2FsLiBTZXJ2
aWNlIGRlIFBzeWNoaWF0cmllLCBDSFUgZGUgQmljZXRyZSwgSFVQUywgQVBIUCA3OCwgcnVlIGR1
IEdlbmVyYWwgTGVjbGVyYywgOTQyNzAgTGUgS3JlbWxpbiBCaWNldHJlLCBGcmFuY2U7IElOU0VS
TSBVMTE3OCwgRXF1aXBlICZxdW90O0RlcHJlc3Npb24gZXQgQW50aWRlcHJlc3NldXJzJnF1b3Q7
LCBDRVNQLCBVbml2ZXJzaXR5IFBhcmlzLVN1ZCwgOTQyNzUgTGUgS3JlbWxpbiBCaWNldHJlLCBG
cmFuY2U7IEZhY3VsdGUgZGUgTWVkZWNpbmUgUGFyaXMtU3VkLCA5NDI3NSBMZSBLcmVtbGluIEJp
Y2V0cmUsIEZyYW5jZS4mI3hEO01hcmNoYW5kLCBBcm5hdWQuIFNlcnZpY2UgZGUgUHN5Y2hpYXRy
aWUsIENIVSBkZSBCaWNldHJlLCBIVVBTLCBBUEhQIDc4LCBydWUgZHUgR2VuZXJhbCBMZWNsZXJj
LCA5NDI3MCBMZSBLcmVtbGluIEJpY2V0cmUsIEZyYW5jZS4mI3hEO0Nhc3RhaWduZSwgRW1tYW51
ZWxsZS4gU2VydmljZSBkZSBQc3ljaGlhdHJpZSwgQ0hVIGRlIEJpY2V0cmUsIEhVUFMsIEFQSFAg
NzgsIHJ1ZSBkdSBHZW5lcmFsIExlY2xlcmMsIDk0MjcwIExlIEtyZW1saW4gQmljZXRyZSwgRnJh
bmNlLiYjeEQ7QXJub3V4LCBBcm1lbGxlLiBVbml0ZSBkZSBSZWNoZXJjaGUgQ2xpbmlxdWUgKFVS
QyksIEhVUFMsIEFQSFAgNzgsIFJ1ZSBkdSBHZW5lcmFsIExlY2xlcmMsIDk0MjcwIExlIEtyZW1s
aW4gQmljZXRyZSwgRnJhbmNlLiYjeEQ7SGFyZHksIFBhdHJpY2suIFNlcnZpY2UgZGUgUHN5Y2hp
YXRyaWUsIENIVSBkZSBCaWNldHJlLCBIVVBTLCBBUEhQIDc4LCBydWUgZHUgR2VuZXJhbCBMZWNs
ZXJjLCA5NDI3MCBMZSBLcmVtbGluIEJpY2V0cmUsIEZyYW5jZTsgSU5TRVJNIFUxMTc4LCBFcXVp
cGUgJnF1b3Q7RGVwcmVzc2lvbiBldCBBbnRpZGVwcmVzc2V1cnMmcXVvdDssIENFU1AsIFVuaXZl
cnNpdHkgUGFyaXMtU3VkLCA5NDI3NSBMZSBLcmVtbGluIEJpY2V0cmUsIEZyYW5jZTsgRmFjdWx0
ZSBkZSBNZWRlY2luZSBQYXJpcy1TdWQsIDk0Mjc1IExlIEtyZW1saW4gQmljZXRyZSwgRnJhbmNl
LjwvYXV0aC1hZGRyZXNzPjx0aXRsZXM+PHRpdGxlPk9TVEEgcHJvZ3JhbTogQSBGcmVuY2ggZm9s
bG93IHVwIGludGVydmVudGlvbiBwcm9ncmFtIGZvciBzdWljaWRlIHByZXZlbnRpb248L3RpdGxl
PjxzZWNvbmRhcnktdGl0bGU+UHN5Y2hpYXRyeSBSZXNlYXJjaDwvc2Vjb25kYXJ5LXRpdGxlPjxh
bHQtdGl0bGU+UHN5Y2hpYXRyeSBSZXM8L2FsdC10aXRsZT48L3RpdGxlcz48YWx0LXBlcmlvZGlj
YWw+PGZ1bGwtdGl0bGU+UHN5Y2hpYXRyeSBSZXM8L2Z1bGwtdGl0bGU+PC9hbHQtcGVyaW9kaWNh
bD48cGFnZXM+OTEzLTg8L3BhZ2VzPjx2b2x1bWU+MjMwPC92b2x1bWU+PG51bWJlcj4zPC9udW1i
ZXI+PGtleXdvcmRzPjxrZXl3b3JkPkFkdWx0PC9rZXl3b3JkPjxrZXl3b3JkPipCZWhhdmlvciBU
aGVyYXB5L210IFtNZXRob2RzXTwva2V5d29yZD48a2V5d29yZD5FbWVyZ2VuY3kgU2VydmljZSwg
SG9zcGl0YWw8L2tleXdvcmQ+PGtleXdvcmQ+RmVtYWxlPC9rZXl3b3JkPjxrZXl3b3JkPkZvbGxv
dy1VcCBTdHVkaWVzPC9rZXl3b3JkPjxrZXl3b3JkPkhvc3BpdGFsaXphdGlvbjwva2V5d29yZD48
a2V5d29yZD5IdW1hbnM8L2tleXdvcmQ+PGtleXdvcmQ+TWFsZTwva2V5d29yZD48a2V5d29yZD5N
aWRkbGUgQWdlZDwva2V5d29yZD48a2V5d29yZD5SaXNrIEZhY3RvcnM8L2tleXdvcmQ+PGtleXdv
cmQ+KlN1aWNpZGFsIElkZWF0aW9uPC9rZXl3b3JkPjxrZXl3b3JkPipTdWljaWRlL3BjIFtQcmV2
ZW50aW9uICZhbXA7IENvbnRyb2xdPC9rZXl3b3JkPjxrZXl3b3JkPipTdWljaWRlLCBBdHRlbXB0
ZWQvcGMgW1ByZXZlbnRpb24gJmFtcDsgQ29udHJvbF08L2tleXdvcmQ+PGtleXdvcmQ+VHJlYXRt
ZW50IE91dGNvbWU8L2tleXdvcmQ+PC9rZXl3b3Jkcz48ZGF0ZXM+PHllYXI+MjAxNTwveWVhcj48
cHViLWRhdGVzPjxkYXRlPkRlYyAzMDwvZGF0ZT48L3B1Yi1kYXRlcz48L2RhdGVzPjxpc2JuPjE4
NzItNzEyMzwvaXNibj48YWNjZXNzaW9uLW51bT4yNjYwNzQzMjwvYWNjZXNzaW9uLW51bT48d29y
ay10eXBlPlJhbmRvbWl6ZWQgQ29udHJvbGxlZCBUcmlhbDwvd29yay10eXBlPjx1cmxzPjxyZWxh
dGVkLXVybHM+PHVybD5odHRwOi8vb3ZpZHNwLm92aWQuY29tL292aWR3ZWIuY2dpP1Q9SlMmYW1w
O0NTQz1ZJmFtcDtORVdTPU4mYW1wO1BBR0U9ZnVsbHRleHQmYW1wO0Q9bWVkMTEmYW1wO0FOPTI2
NjA3NDMyPC91cmw+PHVybD5odHRwOi8vcHJpbW9hLmxpYnJhcnkudW5zdy5lZHUuYXUvb3BlbnVy
bC82MVVOU1dfSU5TVC9VTlNXX1NFUlZJQ0VTX1BBR0U/c2lkPU9WSUQ6bWVkbGluZSZhbXA7aWQ9
cG1pZDoyNjYwNzQzMiZhbXA7aWQ9ZG9pOjEwLjEwMTYlMkZqLnBzeWNocmVzLjIwMTUuMTEuMDI0
JmFtcDtpc3NuPTAxNjUtMTc4MSZhbXA7aXNibj0mYW1wO3ZvbHVtZT0yMzAmYW1wO2lzc3VlPTMm
YW1wO3NwYWdlPTkxMyZhbXA7cGFnZXM9OTEzLTgmYW1wO2RhdGU9MjAxNSZhbXA7dGl0bGU9UHN5
Y2hpYXRyeStSZXNlYXJjaCZhbXA7YXRpdGxlPU9TVEErcHJvZ3JhbSUzQStBK0ZyZW5jaCtmb2xs
b3crdXAraW50ZXJ2ZW50aW9uK3Byb2dyYW0rZm9yK3N1aWNpZGUrcHJldmVudGlvbi4mYW1wO2F1
bGFzdD1Nb3VhZmZhayZhbXA7cGlkPSUzQ2F1dGhvciUzRU1vdWFmZmFrK0YlM0JNYXJjaGFuZCtB
JTNCQ2FzdGFpZ25lK0UlM0JBcm5vdXgrQSUzQkhhcmR5K1AlM0MlMkZhdXRob3IlM0UlM0NBTiUz
RTI2NjA3NDMyJTNDJTJGQU4lM0UlM0NEVCUzRUpvdXJuYWwrQXJ0aWNsZSUzQyUyRkRUJTNFPC91
cmw+PC9yZWxhdGVkLXVybHM+PC91cmxzPjxlbGVjdHJvbmljLXJlc291cmNlLW51bT5odHRwczov
L2R4LmRvaS5vcmcvMTAuMTAxNi9qLnBzeWNocmVzLjIwMTUuMTEuMDI0PC9lbGVjdHJvbmljLXJl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Pr="00667F27">
        <w:instrText xml:space="preserve"> ADDIN EN.CITE.DATA </w:instrText>
      </w:r>
      <w:r w:rsidRPr="00667F27">
        <w:fldChar w:fldCharType="end"/>
      </w:r>
      <w:r w:rsidRPr="00667F27">
        <w:fldChar w:fldCharType="separate"/>
      </w:r>
      <w:r w:rsidRPr="00667F27">
        <w:rPr>
          <w:noProof/>
          <w:vertAlign w:val="superscript"/>
        </w:rPr>
        <w:t>75</w:t>
      </w:r>
      <w:r w:rsidRPr="00667F27">
        <w:fldChar w:fldCharType="end"/>
      </w:r>
      <w:r w:rsidRPr="00667F27">
        <w:t xml:space="preserve">. At 12 months there was no significant difference in the proportion of patients who reattempted suicide between the groups (14.5% vs 14%). However, this is not entirely unexpected given that the brief call intervention included fewer calls than other reported studies and concluded at three months </w:t>
      </w:r>
      <w:r w:rsidR="006370BD">
        <w:t>post-</w:t>
      </w:r>
      <w:r w:rsidRPr="00667F27">
        <w:t xml:space="preserve">discharge. It is possible that this dose was </w:t>
      </w:r>
      <w:r w:rsidRPr="00667F27">
        <w:lastRenderedPageBreak/>
        <w:t xml:space="preserve">insufficient, or that an effect may have faded. It was not reported whether there was a difference between groups in outcomes at the three-month timepoint. </w:t>
      </w:r>
    </w:p>
    <w:p w14:paraId="09C1D68A" w14:textId="72362C7A" w:rsidR="00667F27" w:rsidRPr="00667F27" w:rsidRDefault="00667F27" w:rsidP="00F40A27">
      <w:r w:rsidRPr="00667F27">
        <w:t>Another study compared a multicomponent aftercare program known as ACCESS to a TAU that included multidisciplinary psychiatric or psychological intervention, crisis team referrals, and recommendations for engagement with community services</w:t>
      </w:r>
      <w:r w:rsidRPr="00667F27">
        <w:fldChar w:fldCharType="begin">
          <w:fldData xml:space="preserve">PEVuZE5vdGU+PENpdGU+PEF1dGhvcj5IYXRjaGVyPC9BdXRob3I+PFllYXI+MjAxNTwvWWVhcj48
UmVjTnVtPjIxMTE8L1JlY051bT48RGlzcGxheVRleHQ+PHN0eWxlIGZhY2U9InN1cGVyc2NyaXB0
Ij43Njwvc3R5bGU+PC9EaXNwbGF5VGV4dD48cmVjb3JkPjxyZWMtbnVtYmVyPjIxMTE8L3JlYy1u
dW1iZXI+PGZvcmVpZ24ta2V5cz48a2V5IGFwcD0iRU4iIGRiLWlkPSJyYTUwd3hzZjZ3eGQwb2Uy
ZDBveHI5MDN4YWV4MjkyMHhzdjkiIHRpbWVzdGFtcD0iMTY4ODA0NTExNCI+MjExMTwva2V5Pjwv
Zm9yZWlnbi1rZXlzPjxyZWYtdHlwZSBuYW1lPSJKb3VybmFsIEFydGljbGUiPjE3PC9yZWYtdHlw
ZT48Y29udHJpYnV0b3JzPjxhdXRob3JzPjxhdXRob3I+SGF0Y2hlciwgUy48L2F1dGhvcj48YXV0
aG9yPlNoYXJvbiwgQy48L2F1dGhvcj48YXV0aG9yPkhvdXNlLCBBLjwvYXV0aG9yPjxhdXRob3I+
Q29sbGlucywgTi48L2F1dGhvcj48YXV0aG9yPkNvbGxpbmdzLCBTLjwvYXV0aG9yPjxhdXRob3I+
UGlsbGFpLCBBLjwvYXV0aG9yPjwvYXV0aG9ycz48L2NvbnRyaWJ1dG9ycz48YXV0aC1hZGRyZXNz
PlMuIEhhdGNoZXIsIERlcGFydG1lbnQgb2YgUHN5Y2hpYXRyeSwgVW5pdmVyc2l0eSBvZiBPdHRh
d2EsIDExNDUgQ2FybGluZyBBdmVudWUsIE90dGF3YSBLMVogN0s0LCBDYW5hZGE8L2F1dGgtYWRk
cmVzcz48dGl0bGVzPjx0aXRsZT5UaGUgQUNDRVNTIHN0dWR5OiB6ZWxlbiByYW5kb21pc2VkIGNv
bnRyb2xsZWQgdHJpYWwgb2YgYSBwYWNrYWdlIG9mIGNhcmUgZm9yIHBlb3BsZSBwcmVzZW50aW5n
IHRvIGhvc3BpdGFsIGFmdGVyIHNlbGYtaGFybTwvdGl0bGU+PHNlY29uZGFyeS10aXRsZT5Ccml0
aXNoIGpvdXJuYWwgb2YgcHN5Y2hpYXRyeTwvc2Vjb25kYXJ5LXRpdGxlPjwvdGl0bGVzPjxwZXJp
b2RpY2FsPjxmdWxsLXRpdGxlPkJyaXRpc2ggSm91cm5hbCBvZiBQc3ljaGlhdHJ5PC9mdWxsLXRp
dGxlPjxhYmJyLTE+QnIuIEouIFBzeWNoaWF0cnk8L2FiYnItMT48L3BlcmlvZGljYWw+PHBhZ2Vz
PjIyOS0yMzY8L3BhZ2VzPjx2b2x1bWU+MjA2PC92b2x1bWU+PG51bWJlcj4zPC9udW1iZXI+PGtl
eXdvcmRzPjxrZXl3b3JkPk1lZGljYWwgU3ViamVjdCBIZWFkaW5ncyAoTWVTSCk6IGFkdWx0PC9r
ZXl3b3JkPjxrZXl3b3JkPmFydGljbGU8L2tleXdvcmQ+PGtleXdvcmQ+KmF1dG9tdXRpbGF0aW9u
L3RoIFtUaGVyYXB5XTwva2V5d29yZD48a2V5d29yZD5jb250cm9sbGVkIHN0dWR5PC9rZXl3b3Jk
PjxrZXl3b3JkPmZlbWFsZTwva2V5d29yZD48a2V5d29yZD4qaG9zcGl0YWwgY2FyZTwva2V5d29y
ZD48a2V5d29yZD5odW1hbjwva2V5d29yZD48a2V5d29yZD5tYWxlPC9rZXl3b3JkPjxrZXl3b3Jk
Pm91dGNvbWUgYXNzZXNzbWVudDwva2V5d29yZD48a2V5d29yZD5wcmltYXJ5IG1lZGljYWwgY2Fy
ZTwva2V5d29yZD48a2V5d29yZD5wcm9ibGVtIHNvbHZpbmc8L2tleXdvcmQ+PGtleXdvcmQ+cmFu
ZG9taXplZCBjb250cm9sbGVkIHRyaWFsPC9rZXl3b3JkPjxrZXl3b3JkPnNlbGYgcG9pc29uaW5n
PC9rZXl3b3JkPjxrZXl3b3JkPnRyZWF0bWVudCBvdXRjb21lPC9rZXl3b3JkPjxrZXl3b3JkPkFk
dWx0PC9rZXl3b3JkPjxrZXl3b3JkPkh1bWFuczwva2V5d29yZD48a2V5d29yZD5Zb3VuZyBBZHVs
dDwva2V5d29yZD48a2V5d29yZD5Ib3NwaXRhbHM8L2tleXdvcmQ+PGtleXdvcmQ+UHN5Y2hvdGhl
cmFweTwva2V5d29yZD48a2V5d29yZD5SZWN1cnJlbmNlPC9rZXl3b3JkPjxrZXl3b3JkPipTZWxm
LUluanVyaW91cyBCZWhhdmlvci90aCBbVGhlcmFweV08L2tleXdvcmQ+PGtleXdvcmQ+VGltZSBG
YWN0b3JzPC9rZXl3b3JkPjxrZXl3b3JkPlRyZWF0bWVudCBPdXRjb21lPC9rZXl3b3JkPjwva2V5
d29yZHM+PGRhdGVzPjx5ZWFyPjIwMTU8L3llYXI+PC9kYXRlcz48aXNibj4wMDA3LTEyNTA8L2lz
Ym4+PGFjY2Vzc2lvbi1udW0+Q04tMDEwNjkxNDI8L2FjY2Vzc2lvbi1udW0+PHdvcmstdHlwZT5S
YW5kb21pemVkIENvbnRyb2xsZWQgVHJpYWw8L3dvcmstdHlwZT48dXJscz48cmVsYXRlZC11cmxz
Pjx1cmw+aHR0cDovL292aWRzcC5vdmlkLmNvbS9vdmlkd2ViLmNnaT9UPUpTJmFtcDtDU0M9WSZh
bXA7TkVXUz1OJmFtcDtQQUdFPWZ1bGx0ZXh0JmFtcDtEPWNjdHImYW1wO0FOPUNOLTAxMDY5MTQy
PC91cmw+PHVybD5odHRwOi8vcHJpbW9hLmxpYnJhcnkudW5zdy5lZHUuYXUvb3BlbnVybC82MVVO
U1dfSU5TVC9VTlNXX1NFUlZJQ0VTX1BBR0U/c2lkPU9WSUQ6Y2N0cmRiJmFtcDtpZD1wbWlkOjI1
NjE0NTMxJmFtcDtpZD1kb2k6JmFtcDtpc3NuPTAwMDctMTI1MCZhbXA7aXNibj0mYW1wO3ZvbHVt
ZT0yMDYmYW1wO2lzc3VlPTMmYW1wO3NwYWdlPTIyOSZhbXA7cGFnZXM9MjI5LTIzNiZhbXA7ZGF0
ZT0yMDE1JmFtcDt0aXRsZT1Ccml0aXNoK2pvdXJuYWwrb2YrcHN5Y2hpYXRyeSZhbXA7YXRpdGxl
PVRoZStBQ0NFU1Mrc3R1ZHklM0EremVsZW4rcmFuZG9taXNlZCtjb250cm9sbGVkK3RyaWFsK29m
K2ErcGFja2FnZStvZitjYXJlK2ZvcitwZW9wbGUrcHJlc2VudGluZyt0bytob3NwaXRhbCthZnRl
citzZWxmLWhhcm0mYW1wO2F1bGFzdD1oYXRjaGVyJmFtcDtwaWQ9JTNDYXV0aG9yJTNFSGF0Y2hl
citTJTJDK1NoYXJvbitDJTJDK0hvdXNlK0ElMkMrQ29sbGlucytOJTJDK0NvbGxpbmdzK1MlMkMr
UGlsbGFpK0ElM0MlMkZhdXRob3IlM0UlM0NBTiUzRUNOLTAxMDY5MTQyJTNDJTJGQU4lM0UlM0NE
VCUzRUpvdXJuYWwrQXJ0aWNsZSUzQyUyRkRUJTNFPC91cmw+PC9yZWxhdGVkLXVybHM+PC91cmxz
PjxyZW1vdGUtZGF0YWJhc2UtbmFtZT5DQ1RSPC9yZW1vdGUtZGF0YWJhc2UtbmFtZT48cmVtb3Rl
LWRhdGFiYXNlLXByb3ZpZGVyPk92aWQgVGVjaG5vbG9naWVzPC9yZW1vdGUtZGF0YWJhc2UtcHJv
dmlkZXI+PGxhbmd1YWdlPkVuZ2xpc2g8L2xhbmd1YWdlPjwvcmVjb3JkPjwvQ2l0ZT48L0VuZE5v
dGU+AG==
</w:fldData>
        </w:fldChar>
      </w:r>
      <w:r w:rsidRPr="00667F27">
        <w:instrText xml:space="preserve"> ADDIN EN.CITE </w:instrText>
      </w:r>
      <w:r w:rsidRPr="00667F27">
        <w:fldChar w:fldCharType="begin">
          <w:fldData xml:space="preserve">PEVuZE5vdGU+PENpdGU+PEF1dGhvcj5IYXRjaGVyPC9BdXRob3I+PFllYXI+MjAxNTwvWWVhcj48
UmVjTnVtPjIxMTE8L1JlY051bT48RGlzcGxheVRleHQ+PHN0eWxlIGZhY2U9InN1cGVyc2NyaXB0
Ij43Njwvc3R5bGU+PC9EaXNwbGF5VGV4dD48cmVjb3JkPjxyZWMtbnVtYmVyPjIxMTE8L3JlYy1u
dW1iZXI+PGZvcmVpZ24ta2V5cz48a2V5IGFwcD0iRU4iIGRiLWlkPSJyYTUwd3hzZjZ3eGQwb2Uy
ZDBveHI5MDN4YWV4MjkyMHhzdjkiIHRpbWVzdGFtcD0iMTY4ODA0NTExNCI+MjExMTwva2V5Pjwv
Zm9yZWlnbi1rZXlzPjxyZWYtdHlwZSBuYW1lPSJKb3VybmFsIEFydGljbGUiPjE3PC9yZWYtdHlw
ZT48Y29udHJpYnV0b3JzPjxhdXRob3JzPjxhdXRob3I+SGF0Y2hlciwgUy48L2F1dGhvcj48YXV0
aG9yPlNoYXJvbiwgQy48L2F1dGhvcj48YXV0aG9yPkhvdXNlLCBBLjwvYXV0aG9yPjxhdXRob3I+
Q29sbGlucywgTi48L2F1dGhvcj48YXV0aG9yPkNvbGxpbmdzLCBTLjwvYXV0aG9yPjxhdXRob3I+
UGlsbGFpLCBBLjwvYXV0aG9yPjwvYXV0aG9ycz48L2NvbnRyaWJ1dG9ycz48YXV0aC1hZGRyZXNz
PlMuIEhhdGNoZXIsIERlcGFydG1lbnQgb2YgUHN5Y2hpYXRyeSwgVW5pdmVyc2l0eSBvZiBPdHRh
d2EsIDExNDUgQ2FybGluZyBBdmVudWUsIE90dGF3YSBLMVogN0s0LCBDYW5hZGE8L2F1dGgtYWRk
cmVzcz48dGl0bGVzPjx0aXRsZT5UaGUgQUNDRVNTIHN0dWR5OiB6ZWxlbiByYW5kb21pc2VkIGNv
bnRyb2xsZWQgdHJpYWwgb2YgYSBwYWNrYWdlIG9mIGNhcmUgZm9yIHBlb3BsZSBwcmVzZW50aW5n
IHRvIGhvc3BpdGFsIGFmdGVyIHNlbGYtaGFybTwvdGl0bGU+PHNlY29uZGFyeS10aXRsZT5Ccml0
aXNoIGpvdXJuYWwgb2YgcHN5Y2hpYXRyeTwvc2Vjb25kYXJ5LXRpdGxlPjwvdGl0bGVzPjxwZXJp
b2RpY2FsPjxmdWxsLXRpdGxlPkJyaXRpc2ggSm91cm5hbCBvZiBQc3ljaGlhdHJ5PC9mdWxsLXRp
dGxlPjxhYmJyLTE+QnIuIEouIFBzeWNoaWF0cnk8L2FiYnItMT48L3BlcmlvZGljYWw+PHBhZ2Vz
PjIyOS0yMzY8L3BhZ2VzPjx2b2x1bWU+MjA2PC92b2x1bWU+PG51bWJlcj4zPC9udW1iZXI+PGtl
eXdvcmRzPjxrZXl3b3JkPk1lZGljYWwgU3ViamVjdCBIZWFkaW5ncyAoTWVTSCk6IGFkdWx0PC9r
ZXl3b3JkPjxrZXl3b3JkPmFydGljbGU8L2tleXdvcmQ+PGtleXdvcmQ+KmF1dG9tdXRpbGF0aW9u
L3RoIFtUaGVyYXB5XTwva2V5d29yZD48a2V5d29yZD5jb250cm9sbGVkIHN0dWR5PC9rZXl3b3Jk
PjxrZXl3b3JkPmZlbWFsZTwva2V5d29yZD48a2V5d29yZD4qaG9zcGl0YWwgY2FyZTwva2V5d29y
ZD48a2V5d29yZD5odW1hbjwva2V5d29yZD48a2V5d29yZD5tYWxlPC9rZXl3b3JkPjxrZXl3b3Jk
Pm91dGNvbWUgYXNzZXNzbWVudDwva2V5d29yZD48a2V5d29yZD5wcmltYXJ5IG1lZGljYWwgY2Fy
ZTwva2V5d29yZD48a2V5d29yZD5wcm9ibGVtIHNvbHZpbmc8L2tleXdvcmQ+PGtleXdvcmQ+cmFu
ZG9taXplZCBjb250cm9sbGVkIHRyaWFsPC9rZXl3b3JkPjxrZXl3b3JkPnNlbGYgcG9pc29uaW5n
PC9rZXl3b3JkPjxrZXl3b3JkPnRyZWF0bWVudCBvdXRjb21lPC9rZXl3b3JkPjxrZXl3b3JkPkFk
dWx0PC9rZXl3b3JkPjxrZXl3b3JkPkh1bWFuczwva2V5d29yZD48a2V5d29yZD5Zb3VuZyBBZHVs
dDwva2V5d29yZD48a2V5d29yZD5Ib3NwaXRhbHM8L2tleXdvcmQ+PGtleXdvcmQ+UHN5Y2hvdGhl
cmFweTwva2V5d29yZD48a2V5d29yZD5SZWN1cnJlbmNlPC9rZXl3b3JkPjxrZXl3b3JkPipTZWxm
LUluanVyaW91cyBCZWhhdmlvci90aCBbVGhlcmFweV08L2tleXdvcmQ+PGtleXdvcmQ+VGltZSBG
YWN0b3JzPC9rZXl3b3JkPjxrZXl3b3JkPlRyZWF0bWVudCBPdXRjb21lPC9rZXl3b3JkPjwva2V5
d29yZHM+PGRhdGVzPjx5ZWFyPjIwMTU8L3llYXI+PC9kYXRlcz48aXNibj4wMDA3LTEyNTA8L2lz
Ym4+PGFjY2Vzc2lvbi1udW0+Q04tMDEwNjkxNDI8L2FjY2Vzc2lvbi1udW0+PHdvcmstdHlwZT5S
YW5kb21pemVkIENvbnRyb2xsZWQgVHJpYWw8L3dvcmstdHlwZT48dXJscz48cmVsYXRlZC11cmxz
Pjx1cmw+aHR0cDovL292aWRzcC5vdmlkLmNvbS9vdmlkd2ViLmNnaT9UPUpTJmFtcDtDU0M9WSZh
bXA7TkVXUz1OJmFtcDtQQUdFPWZ1bGx0ZXh0JmFtcDtEPWNjdHImYW1wO0FOPUNOLTAxMDY5MTQy
PC91cmw+PHVybD5odHRwOi8vcHJpbW9hLmxpYnJhcnkudW5zdy5lZHUuYXUvb3BlbnVybC82MVVO
U1dfSU5TVC9VTlNXX1NFUlZJQ0VTX1BBR0U/c2lkPU9WSUQ6Y2N0cmRiJmFtcDtpZD1wbWlkOjI1
NjE0NTMxJmFtcDtpZD1kb2k6JmFtcDtpc3NuPTAwMDctMTI1MCZhbXA7aXNibj0mYW1wO3ZvbHVt
ZT0yMDYmYW1wO2lzc3VlPTMmYW1wO3NwYWdlPTIyOSZhbXA7cGFnZXM9MjI5LTIzNiZhbXA7ZGF0
ZT0yMDE1JmFtcDt0aXRsZT1Ccml0aXNoK2pvdXJuYWwrb2YrcHN5Y2hpYXRyeSZhbXA7YXRpdGxl
PVRoZStBQ0NFU1Mrc3R1ZHklM0EremVsZW4rcmFuZG9taXNlZCtjb250cm9sbGVkK3RyaWFsK29m
K2ErcGFja2FnZStvZitjYXJlK2ZvcitwZW9wbGUrcHJlc2VudGluZyt0bytob3NwaXRhbCthZnRl
citzZWxmLWhhcm0mYW1wO2F1bGFzdD1oYXRjaGVyJmFtcDtwaWQ9JTNDYXV0aG9yJTNFSGF0Y2hl
citTJTJDK1NoYXJvbitDJTJDK0hvdXNlK0ElMkMrQ29sbGlucytOJTJDK0NvbGxpbmdzK1MlMkMr
UGlsbGFpK0ElM0MlMkZhdXRob3IlM0UlM0NBTiUzRUNOLTAxMDY5MTQyJTNDJTJGQU4lM0UlM0NE
VCUzRUpvdXJuYWwrQXJ0aWNsZSUzQyUyRkRUJTNFPC91cmw+PC9yZWxhdGVkLXVybHM+PC91cmxz
PjxyZW1vdGUtZGF0YWJhc2UtbmFtZT5DQ1RSPC9yZW1vdGUtZGF0YWJhc2UtbmFtZT48cmVtb3Rl
LWRhdGFiYXNlLXByb3ZpZGVyPk92aWQgVGVjaG5vbG9naWVzPC9yZW1vdGUtZGF0YWJhc2UtcHJv
dmlkZXI+PGxhbmd1YWdlPkVuZ2xpc2g8L2xhbmd1YWdlPjwvcmVjb3JkPjwvQ2l0ZT48L0VuZE5v
dGU+AG==
</w:fldData>
        </w:fldChar>
      </w:r>
      <w:r w:rsidRPr="00667F27">
        <w:instrText xml:space="preserve"> ADDIN EN.CITE.DATA </w:instrText>
      </w:r>
      <w:r w:rsidRPr="00667F27">
        <w:fldChar w:fldCharType="end"/>
      </w:r>
      <w:r w:rsidRPr="00667F27">
        <w:fldChar w:fldCharType="separate"/>
      </w:r>
      <w:r w:rsidRPr="00667F27">
        <w:rPr>
          <w:noProof/>
          <w:vertAlign w:val="superscript"/>
        </w:rPr>
        <w:t>76</w:t>
      </w:r>
      <w:r w:rsidRPr="00667F27">
        <w:fldChar w:fldCharType="end"/>
      </w:r>
      <w:r w:rsidRPr="00667F27">
        <w:t xml:space="preserve">. The intervention included two weeks of patient support following discharge, eight brief contact postcards over 12 months, 4-6 sessions of problem-solving therapy, vouchers to access GPs, risk management strategy, and a cultural assessment for each participant. A variety of outcomes were evaluated including hospital re-presentation, hopelessness, anxiety, depression, quality of life, sense of belonging, self-reported reattempt, and health service use. There were no significant differences between groups in the hospital re-presentation, self-reported reattempt, or for most of the secondary outcomes. The authors posited </w:t>
      </w:r>
      <w:proofErr w:type="gramStart"/>
      <w:r w:rsidRPr="00667F27">
        <w:t>a number of</w:t>
      </w:r>
      <w:proofErr w:type="gramEnd"/>
      <w:r w:rsidRPr="00667F27">
        <w:t xml:space="preserve"> explanations for their findings that relate to difficulty in implementation and engagement with the intervention. They recruited fewer patients than planned, and of those who consented to the intervention, 34% did not receive either the patient support of problem-solving therapy, limiting their intervention to postcard contact and for some the GP voucher (although uptake of this was limited). Furthermore, for those who did receive the problem-solving intervention, the dose was low, with less than half of participants in the intervention group attending three or more sessions. The authors compared this to a previous study finding support for problem-solving therapy for people who have experienced self-harm, where participants received an average of six sessions. </w:t>
      </w:r>
    </w:p>
    <w:p w14:paraId="6C501B8F" w14:textId="77777777" w:rsidR="00667F27" w:rsidRPr="00667F27" w:rsidRDefault="00667F27" w:rsidP="00F40A27">
      <w:r w:rsidRPr="00667F27">
        <w:t xml:space="preserve">The intervention has also been adapted and evaluated in a </w:t>
      </w:r>
      <w:proofErr w:type="gramStart"/>
      <w:r w:rsidRPr="00667F27">
        <w:t>culturally-informed</w:t>
      </w:r>
      <w:proofErr w:type="gramEnd"/>
      <w:r w:rsidRPr="00667F27">
        <w:t xml:space="preserve"> delivery for Māori people in a program renamed as </w:t>
      </w:r>
      <w:proofErr w:type="spellStart"/>
      <w:r w:rsidRPr="00667F27">
        <w:t>Te</w:t>
      </w:r>
      <w:proofErr w:type="spellEnd"/>
      <w:r w:rsidRPr="00667F27">
        <w:t xml:space="preserve"> Ira Tangata</w:t>
      </w:r>
      <w:r w:rsidRPr="00667F27">
        <w:fldChar w:fldCharType="begin">
          <w:fldData xml:space="preserve">PEVuZE5vdGU+PENpdGU+PEF1dGhvcj5IYXRjaGVyPC9BdXRob3I+PFllYXI+MjAxNjwvWWVhcj48
UmVjTnVtPjIxMTA8L1JlY051bT48RGlzcGxheVRleHQ+PHN0eWxlIGZhY2U9InN1cGVyc2NyaXB0
Ij4xOTwvc3R5bGU+PC9EaXNwbGF5VGV4dD48cmVjb3JkPjxyZWMtbnVtYmVyPjIxMTA8L3JlYy1u
dW1iZXI+PGZvcmVpZ24ta2V5cz48a2V5IGFwcD0iRU4iIGRiLWlkPSJyYTUwd3hzZjZ3eGQwb2Uy
ZDBveHI5MDN4YWV4MjkyMHhzdjkiIHRpbWVzdGFtcD0iMTY4ODA0NTExNCI+MjExMDwva2V5Pjwv
Zm9yZWlnbi1rZXlzPjxyZWYtdHlwZSBuYW1lPSJKb3VybmFsIEFydGljbGUiPjE3PC9yZWYtdHlw
ZT48Y29udHJpYnV0b3JzPjxhdXRob3JzPjxhdXRob3I+SGF0Y2hlciwgUy48L2F1dGhvcj48YXV0
aG9yPkNvdXBlLCBOLjwvYXV0aG9yPjxhdXRob3I+V2lraXJpd2hpLCBLLjwvYXV0aG9yPjxhdXRo
b3I+RHVyaWUsIFMuIE0uPC9hdXRob3I+PGF1dGhvcj5QaWxsYWksIEEuPC9hdXRob3I+PC9hdXRo
b3JzPjwvY29udHJpYnV0b3JzPjx0aXRsZXM+PHRpdGxlPlRlIElyYSBUYW5nYXRhOiBhIFplbGVu
IHJhbmRvbWlzZWQgY29udHJvbGxlZCB0cmlhbCBvZiBhIGN1bHR1cmFsbHkgaW5mb3JtZWQgdHJl
YXRtZW50IGNvbXBhcmVkIHRvIHRyZWF0bWVudCBhcyB1c3VhbCBpbiBNYW9yaSB3aG8gcHJlc2Vu
dCB0byBob3NwaXRhbCBhZnRlciBzZWxmLWhhcm08L3RpdGxlPjxzZWNvbmRhcnktdGl0bGU+U29j
aWFsIHBzeWNoaWF0cnkgYW5kIHBzeWNoaWF0cmljIGVwaWRlbWlvbG9neTwvc2Vjb25kYXJ5LXRp
dGxlPjwvdGl0bGVzPjxwZXJpb2RpY2FsPjxmdWxsLXRpdGxlPlNvY2lhbCBwc3ljaGlhdHJ5IGFu
ZCBwc3ljaGlhdHJpYyBlcGlkZW1pb2xvZ3k8L2Z1bGwtdGl0bGU+PC9wZXJpb2RpY2FsPjxwYWdl
cz44ODUtODk0PC9wYWdlcz48dm9sdW1lPjUxPC92b2x1bWU+PG51bWJlcj42PC9udW1iZXI+PGtl
eXdvcmRzPjxrZXl3b3JkPipDdWx0dXJhbGx5IENvbXBldGVudCBDYXJlL210IFttZXRob2RzXTwv
a2V5d29yZD48a2V5d29yZD5BZHVsdDwva2V5d29yZD48a2V5d29yZD5GZW1hbGU8L2tleXdvcmQ+
PGtleXdvcmQ+SHVtYW5zPC9rZXl3b3JkPjxrZXl3b3JkPk1hbGU8L2tleXdvcmQ+PGtleXdvcmQ+
TWlkZGxlIEFnZWQ8L2tleXdvcmQ+PGtleXdvcmQ+TWVudGFsIEhlYWx0aCBTZXJ2aWNlczwva2V5
d29yZD48a2V5d29yZD5OZXcgWmVhbGFuZC9laCBbRXRobm9sb2d5XTwva2V5d29yZD48a2V5d29y
ZD5PdXRjb21lIGFuZCBQcm9jZXNzIEFzc2Vzc21lbnQgKEhlYWx0aCBDYXJlKTwva2V5d29yZD48
a2V5d29yZD4qU2VsZi1Jbmp1cmlvdXMgQmVoYXZpb3IvZWggW0V0aG5vbG9neV08L2tleXdvcmQ+
PGtleXdvcmQ+KlNlbGYtSW5qdXJpb3VzIEJlaGF2aW9yL3BjIFtQcmV2ZW50aW9uICZhbXA7IENv
bnRyb2xdPC9rZXl3b3JkPjwva2V5d29yZHM+PGRhdGVzPjx5ZWFyPjIwMTY8L3llYXI+PC9kYXRl
cz48aXNibj4wOTMzLTc5NTQ8L2lzYm4+PGFjY2Vzc2lvbi1udW0+Q04tMDEzNjkwMTM8L2FjY2Vz
c2lvbi1udW0+PHdvcmstdHlwZT5SYW5kb21pemVkIENvbnRyb2xsZWQgVHJpYWw8L3dvcmstdHlw
ZT48dXJscz48cmVsYXRlZC11cmxzPjx1cmw+aHR0cDovL292aWRzcC5vdmlkLmNvbS9vdmlkd2Vi
LmNnaT9UPUpTJmFtcDtDU0M9WSZhbXA7TkVXUz1OJmFtcDtQQUdFPWZ1bGx0ZXh0JmFtcDtEPWNj
dHImYW1wO0FOPUNOLTAxMzY5MDEzPC91cmw+PHVybD5odHRwOi8vcHJpbW9hLmxpYnJhcnkudW5z
dy5lZHUuYXUvb3BlbnVybC82MVVOU1dfSU5TVC9VTlNXX1NFUlZJQ0VTX1BBR0U/c2lkPU9WSUQ6
Y2N0cmRiJmFtcDtpZD1wbWlkOjI2OTU2Njc5JmFtcDtpZD1kb2k6JmFtcDtpc3NuPTA5MzMtNzk1
NCZhbXA7aXNibj0mYW1wO3ZvbHVtZT01MSZhbXA7aXNzdWU9NiZhbXA7c3BhZ2U9ODg1JmFtcDtw
YWdlcz04ODUtODk0JmFtcDtkYXRlPTIwMTYmYW1wO3RpdGxlPVNvY2lhbCtwc3ljaGlhdHJ5K2Fu
ZCtwc3ljaGlhdHJpYytlcGlkZW1pb2xvZ3kmYW1wO2F0aXRsZT1UZStJcmErVGFuZ2F0YSUzQSth
K1plbGVuK3JhbmRvbWlzZWQrY29udHJvbGxlZCt0cmlhbCtvZithK2N1bHR1cmFsbHkraW5mb3Jt
ZWQrdHJlYXRtZW50K2NvbXBhcmVkK3RvK3RyZWF0bWVudCthcyt1c3VhbCtpbitNYW9yaSt3aG8r
cHJlc2VudCt0bytob3NwaXRhbCthZnRlcitzZWxmLWhhcm0mYW1wO2F1bGFzdD1oYXRjaGVyJmFt
cDtwaWQ9JTNDYXV0aG9yJTNFSGF0Y2hlcitTJTJDK0NvdXBlK04lMkMrV2lraXJpd2hpK0slMkMr
RHVyaWUrU00lMkMrUGlsbGFpK0ElM0MlMkZhdXRob3IlM0UlM0NBTiUzRUNOLTAxMzY5MDEzJTND
JTJGQU4lM0UlM0NEVCUzRUpvdXJuYWwrQXJ0aWNsZSUzQyUyRkRUJTNFPC91cmw+PC9yZWxhdGVk
LXVybHM+PC91cmxzPjxyZW1vdGUtZGF0YWJhc2UtbmFtZT5DQ1RSPC9yZW1vdGUtZGF0YWJhc2Ut
bmFtZT48cmVtb3RlLWRhdGFiYXNlLXByb3ZpZGVyPk92aWQgVGVjaG5vbG9naWVzPC9yZW1vdGUt
ZGF0YWJhc2UtcHJvdmlkZXI+PGxhbmd1YWdlPkVuZ2xpc2g8L2xhbmd1YWdlPjwvcmVjb3JkPjwv
Q2l0ZT48L0VuZE5vdGU+
</w:fldData>
        </w:fldChar>
      </w:r>
      <w:r w:rsidRPr="00667F27">
        <w:instrText xml:space="preserve"> ADDIN EN.CITE </w:instrText>
      </w:r>
      <w:r w:rsidRPr="00667F27">
        <w:fldChar w:fldCharType="begin">
          <w:fldData xml:space="preserve">PEVuZE5vdGU+PENpdGU+PEF1dGhvcj5IYXRjaGVyPC9BdXRob3I+PFllYXI+MjAxNjwvWWVhcj48
UmVjTnVtPjIxMTA8L1JlY051bT48RGlzcGxheVRleHQ+PHN0eWxlIGZhY2U9InN1cGVyc2NyaXB0
Ij4xOTwvc3R5bGU+PC9EaXNwbGF5VGV4dD48cmVjb3JkPjxyZWMtbnVtYmVyPjIxMTA8L3JlYy1u
dW1iZXI+PGZvcmVpZ24ta2V5cz48a2V5IGFwcD0iRU4iIGRiLWlkPSJyYTUwd3hzZjZ3eGQwb2Uy
ZDBveHI5MDN4YWV4MjkyMHhzdjkiIHRpbWVzdGFtcD0iMTY4ODA0NTExNCI+MjExMDwva2V5Pjwv
Zm9yZWlnbi1rZXlzPjxyZWYtdHlwZSBuYW1lPSJKb3VybmFsIEFydGljbGUiPjE3PC9yZWYtdHlw
ZT48Y29udHJpYnV0b3JzPjxhdXRob3JzPjxhdXRob3I+SGF0Y2hlciwgUy48L2F1dGhvcj48YXV0
aG9yPkNvdXBlLCBOLjwvYXV0aG9yPjxhdXRob3I+V2lraXJpd2hpLCBLLjwvYXV0aG9yPjxhdXRo
b3I+RHVyaWUsIFMuIE0uPC9hdXRob3I+PGF1dGhvcj5QaWxsYWksIEEuPC9hdXRob3I+PC9hdXRo
b3JzPjwvY29udHJpYnV0b3JzPjx0aXRsZXM+PHRpdGxlPlRlIElyYSBUYW5nYXRhOiBhIFplbGVu
IHJhbmRvbWlzZWQgY29udHJvbGxlZCB0cmlhbCBvZiBhIGN1bHR1cmFsbHkgaW5mb3JtZWQgdHJl
YXRtZW50IGNvbXBhcmVkIHRvIHRyZWF0bWVudCBhcyB1c3VhbCBpbiBNYW9yaSB3aG8gcHJlc2Vu
dCB0byBob3NwaXRhbCBhZnRlciBzZWxmLWhhcm08L3RpdGxlPjxzZWNvbmRhcnktdGl0bGU+U29j
aWFsIHBzeWNoaWF0cnkgYW5kIHBzeWNoaWF0cmljIGVwaWRlbWlvbG9neTwvc2Vjb25kYXJ5LXRp
dGxlPjwvdGl0bGVzPjxwZXJpb2RpY2FsPjxmdWxsLXRpdGxlPlNvY2lhbCBwc3ljaGlhdHJ5IGFu
ZCBwc3ljaGlhdHJpYyBlcGlkZW1pb2xvZ3k8L2Z1bGwtdGl0bGU+PC9wZXJpb2RpY2FsPjxwYWdl
cz44ODUtODk0PC9wYWdlcz48dm9sdW1lPjUxPC92b2x1bWU+PG51bWJlcj42PC9udW1iZXI+PGtl
eXdvcmRzPjxrZXl3b3JkPipDdWx0dXJhbGx5IENvbXBldGVudCBDYXJlL210IFttZXRob2RzXTwv
a2V5d29yZD48a2V5d29yZD5BZHVsdDwva2V5d29yZD48a2V5d29yZD5GZW1hbGU8L2tleXdvcmQ+
PGtleXdvcmQ+SHVtYW5zPC9rZXl3b3JkPjxrZXl3b3JkPk1hbGU8L2tleXdvcmQ+PGtleXdvcmQ+
TWlkZGxlIEFnZWQ8L2tleXdvcmQ+PGtleXdvcmQ+TWVudGFsIEhlYWx0aCBTZXJ2aWNlczwva2V5
d29yZD48a2V5d29yZD5OZXcgWmVhbGFuZC9laCBbRXRobm9sb2d5XTwva2V5d29yZD48a2V5d29y
ZD5PdXRjb21lIGFuZCBQcm9jZXNzIEFzc2Vzc21lbnQgKEhlYWx0aCBDYXJlKTwva2V5d29yZD48
a2V5d29yZD4qU2VsZi1Jbmp1cmlvdXMgQmVoYXZpb3IvZWggW0V0aG5vbG9neV08L2tleXdvcmQ+
PGtleXdvcmQ+KlNlbGYtSW5qdXJpb3VzIEJlaGF2aW9yL3BjIFtQcmV2ZW50aW9uICZhbXA7IENv
bnRyb2xdPC9rZXl3b3JkPjwva2V5d29yZHM+PGRhdGVzPjx5ZWFyPjIwMTY8L3llYXI+PC9kYXRl
cz48aXNibj4wOTMzLTc5NTQ8L2lzYm4+PGFjY2Vzc2lvbi1udW0+Q04tMDEzNjkwMTM8L2FjY2Vz
c2lvbi1udW0+PHdvcmstdHlwZT5SYW5kb21pemVkIENvbnRyb2xsZWQgVHJpYWw8L3dvcmstdHlw
ZT48dXJscz48cmVsYXRlZC11cmxzPjx1cmw+aHR0cDovL292aWRzcC5vdmlkLmNvbS9vdmlkd2Vi
LmNnaT9UPUpTJmFtcDtDU0M9WSZhbXA7TkVXUz1OJmFtcDtQQUdFPWZ1bGx0ZXh0JmFtcDtEPWNj
dHImYW1wO0FOPUNOLTAxMzY5MDEzPC91cmw+PHVybD5odHRwOi8vcHJpbW9hLmxpYnJhcnkudW5z
dy5lZHUuYXUvb3BlbnVybC82MVVOU1dfSU5TVC9VTlNXX1NFUlZJQ0VTX1BBR0U/c2lkPU9WSUQ6
Y2N0cmRiJmFtcDtpZD1wbWlkOjI2OTU2Njc5JmFtcDtpZD1kb2k6JmFtcDtpc3NuPTA5MzMtNzk1
NCZhbXA7aXNibj0mYW1wO3ZvbHVtZT01MSZhbXA7aXNzdWU9NiZhbXA7c3BhZ2U9ODg1JmFtcDtw
YWdlcz04ODUtODk0JmFtcDtkYXRlPTIwMTYmYW1wO3RpdGxlPVNvY2lhbCtwc3ljaGlhdHJ5K2Fu
ZCtwc3ljaGlhdHJpYytlcGlkZW1pb2xvZ3kmYW1wO2F0aXRsZT1UZStJcmErVGFuZ2F0YSUzQSth
K1plbGVuK3JhbmRvbWlzZWQrY29udHJvbGxlZCt0cmlhbCtvZithK2N1bHR1cmFsbHkraW5mb3Jt
ZWQrdHJlYXRtZW50K2NvbXBhcmVkK3RvK3RyZWF0bWVudCthcyt1c3VhbCtpbitNYW9yaSt3aG8r
cHJlc2VudCt0bytob3NwaXRhbCthZnRlcitzZWxmLWhhcm0mYW1wO2F1bGFzdD1oYXRjaGVyJmFt
cDtwaWQ9JTNDYXV0aG9yJTNFSGF0Y2hlcitTJTJDK0NvdXBlK04lMkMrV2lraXJpd2hpK0slMkMr
RHVyaWUrU00lMkMrUGlsbGFpK0ElM0MlMkZhdXRob3IlM0UlM0NBTiUzRUNOLTAxMzY5MDEzJTND
JTJGQU4lM0UlM0NEVCUzRUpvdXJuYWwrQXJ0aWNsZSUzQyUyRkRUJTNFPC91cmw+PC9yZWxhdGVk
LXVybHM+PC91cmxzPjxyZW1vdGUtZGF0YWJhc2UtbmFtZT5DQ1RSPC9yZW1vdGUtZGF0YWJhc2Ut
bmFtZT48cmVtb3RlLWRhdGFiYXNlLXByb3ZpZGVyPk92aWQgVGVjaG5vbG9naWVzPC9yZW1vdGUt
ZGF0YWJhc2UtcHJvdmlkZXI+PGxhbmd1YWdlPkVuZ2xpc2g8L2xhbmd1YWdlPjwvcmVjb3JkPjwv
Q2l0ZT48L0VuZE5vdGU+
</w:fldData>
        </w:fldChar>
      </w:r>
      <w:r w:rsidRPr="00667F27">
        <w:instrText xml:space="preserve"> ADDIN EN.CITE.DATA </w:instrText>
      </w:r>
      <w:r w:rsidRPr="00667F27">
        <w:fldChar w:fldCharType="end"/>
      </w:r>
      <w:r w:rsidRPr="00667F27">
        <w:fldChar w:fldCharType="separate"/>
      </w:r>
      <w:r w:rsidRPr="00667F27">
        <w:rPr>
          <w:noProof/>
          <w:vertAlign w:val="superscript"/>
        </w:rPr>
        <w:t>19</w:t>
      </w:r>
      <w:r w:rsidRPr="00667F27">
        <w:fldChar w:fldCharType="end"/>
      </w:r>
      <w:r w:rsidRPr="00667F27">
        <w:t xml:space="preserve">. This version was delivered by Māori clinicians and cultural assessments involved identification of where both the therapist and patient belong and what connections they have. This study found reduced re-presentation to hospital with self-harm at three months (10.4% vs 18%, </w:t>
      </w:r>
      <w:r w:rsidRPr="00667F27">
        <w:rPr>
          <w:i/>
        </w:rPr>
        <w:t>p</w:t>
      </w:r>
      <w:r w:rsidRPr="00667F27">
        <w:t xml:space="preserve"> = 0.05) but no difference at 12 months. There was however a significant decrease in general hospital presentations over 12 months (44.2% vs. 61.1%, </w:t>
      </w:r>
      <w:r w:rsidRPr="00667F27">
        <w:rPr>
          <w:i/>
        </w:rPr>
        <w:t>p</w:t>
      </w:r>
      <w:r w:rsidRPr="00667F27">
        <w:t xml:space="preserve"> = 0.03). </w:t>
      </w:r>
    </w:p>
    <w:p w14:paraId="583E3C53" w14:textId="5696A784" w:rsidR="00667F27" w:rsidRPr="00667F27" w:rsidRDefault="00667F27" w:rsidP="00667F27">
      <w:pPr>
        <w:pStyle w:val="Heading5"/>
        <w:spacing w:line="360" w:lineRule="auto"/>
        <w:rPr>
          <w:rFonts w:cstheme="majorHAnsi"/>
        </w:rPr>
      </w:pPr>
      <w:r w:rsidRPr="00667F27">
        <w:rPr>
          <w:rFonts w:cstheme="majorHAnsi"/>
        </w:rPr>
        <w:t xml:space="preserve">Other </w:t>
      </w:r>
      <w:r w:rsidR="00D504B8">
        <w:rPr>
          <w:rFonts w:cstheme="majorHAnsi"/>
        </w:rPr>
        <w:t>brief interventions</w:t>
      </w:r>
      <w:r w:rsidRPr="00667F27">
        <w:rPr>
          <w:rFonts w:cstheme="majorHAnsi"/>
        </w:rPr>
        <w:t xml:space="preserve"> - </w:t>
      </w:r>
      <w:r w:rsidR="00D504B8">
        <w:rPr>
          <w:rFonts w:cstheme="majorHAnsi"/>
        </w:rPr>
        <w:t>p</w:t>
      </w:r>
      <w:r w:rsidRPr="00667F27">
        <w:rPr>
          <w:rFonts w:cstheme="majorHAnsi"/>
        </w:rPr>
        <w:t xml:space="preserve">eer </w:t>
      </w:r>
      <w:r w:rsidR="00D504B8">
        <w:rPr>
          <w:rFonts w:cstheme="majorHAnsi"/>
        </w:rPr>
        <w:t>s</w:t>
      </w:r>
      <w:r w:rsidRPr="00667F27">
        <w:rPr>
          <w:rFonts w:cstheme="majorHAnsi"/>
        </w:rPr>
        <w:t>upport</w:t>
      </w:r>
    </w:p>
    <w:p w14:paraId="669D3443" w14:textId="649D27FE" w:rsidR="00667F27" w:rsidRPr="00667F27" w:rsidRDefault="00667F27" w:rsidP="00F40A27">
      <w:r w:rsidRPr="00667F27">
        <w:t xml:space="preserve">The 2019 Evidence </w:t>
      </w:r>
      <w:r w:rsidR="00904999">
        <w:t>C</w:t>
      </w:r>
      <w:r w:rsidRPr="00667F27">
        <w:t xml:space="preserve">heck noted a lack of rigorous studies evaluating the impact of peer support in suicide aftercare programs. One trial compared SUPRE-MISS delivered by a clinical researcher to a </w:t>
      </w:r>
      <w:r w:rsidR="00716A73">
        <w:t>b</w:t>
      </w:r>
      <w:r w:rsidRPr="00667F27">
        <w:t xml:space="preserve">uddy </w:t>
      </w:r>
      <w:r w:rsidR="00716A73">
        <w:t>i</w:t>
      </w:r>
      <w:r w:rsidRPr="00667F27">
        <w:t xml:space="preserve">ntervention where a nominated support person was trained across three </w:t>
      </w:r>
      <w:r w:rsidR="00716A73">
        <w:t>four</w:t>
      </w:r>
      <w:r w:rsidRPr="00667F27">
        <w:t>-hour workshops in strategies to assist the patient in managing challenges, coping skills, and facilitating referrals</w:t>
      </w:r>
      <w:r w:rsidRPr="00667F27">
        <w:fldChar w:fldCharType="begin">
          <w:fldData xml:space="preserve">PEVuZE5vdGU+PENpdGU+PEF1dGhvcj5OYWlkb288L0F1dGhvcj48WWVhcj4yMDE0PC9ZZWFyPjxS
ZWNOdW0+MjEzNDwvUmVjTnVtPjxEaXNwbGF5VGV4dD48c3R5bGUgZmFjZT0ic3VwZXJzY3JpcHQi
Pjc3PC9zdHlsZT48L0Rpc3BsYXlUZXh0PjxyZWNvcmQ+PHJlYy1udW1iZXI+MjEzNDwvcmVjLW51
bWJlcj48Zm9yZWlnbi1rZXlzPjxrZXkgYXBwPSJFTiIgZGItaWQ9InJhNTB3eHNmNnd4ZDBvZTJk
MG94cjkwM3hhZXgyOTIweHN2OSIgdGltZXN0YW1wPSIxNjg4MDQ1MTE0Ij4yMTM0PC9rZXk+PC9m
b3JlaWduLWtleXM+PHJlZi10eXBlIG5hbWU9IkpvdXJuYWwgQXJ0aWNsZSI+MTc8L3JlZi10eXBl
Pjxjb250cmlidXRvcnM+PGF1dGhvcnM+PGF1dGhvcj5OYWlkb28sIFMuIFMuPC9hdXRob3I+PGF1
dGhvcj5HYXRoaXJhbSwgUC48L2F1dGhvcj48YXV0aG9yPlNjaGxlYnVzY2gsIEwuPC9hdXRob3I+
PC9hdXRob3JzPjwvY29udHJpYnV0b3JzPjxhdXRoLWFkZHJlc3M+Uy5TLiBOYWlkb28sIEZhY3Vs
dHkgb2YgSGVhbHRoIFNjaWVuY2VzLCBEdXJiYW4gVW5pdmVyc2l0eSBvZiBUZWNobm9sb2d5LCBE
dXJiYW4sIFNvdXRoIEFmcmljYS4gRS1tYWlsOiBuYWlkb29zNzlAdWt6bi5hYy56YTwvYXV0aC1h
ZGRyZXNzPjx0aXRsZXM+PHRpdGxlPkVmZmVjdGl2ZW5lc3Mgb2YgYSBidWRkeSBpbnRlcnZlbnRp
b24gc3VwcG9ydCBwcm9ncmFtbWUgZm9yIHN1aWNpZGFsIGJlaGF2aW91ciBpbiBhIHByaW1hcnkg
Y2FyZSBzZXR0aW5nPC90aXRsZT48c2Vjb25kYXJ5LXRpdGxlPlNvdXRoIGFmcmljYW4gZmFtaWx5
IHByYWN0aWNlPC9zZWNvbmRhcnktdGl0bGU+PC90aXRsZXM+PHBlcmlvZGljYWw+PGZ1bGwtdGl0
bGU+U291dGggYWZyaWNhbiBmYW1pbHkgcHJhY3RpY2U8L2Z1bGwtdGl0bGU+PC9wZXJpb2RpY2Fs
PjxwYWdlcz4yNjMtMjcwPC9wYWdlcz48dm9sdW1lPjU2PC92b2x1bWU+PG51bWJlcj41PC9udW1i
ZXI+PGtleXdvcmRzPjxrZXl3b3JkPkVNQkFTRSBrZXl3b3JkczogYWR1bHQ8L2tleXdvcmQ+PGtl
eXdvcmQ+YWdlZDwva2V5d29yZD48a2V5d29yZD5hcnRpY2xlPC9rZXl3b3JkPjxrZXl3b3JkPmNs
aW5pY2FsIG91dGNvbWU8L2tleXdvcmQ+PGtleXdvcmQ+Y29tcGFyYXRpdmUgZWZmZWN0aXZlbmVz
czwva2V5d29yZD48a2V5d29yZD5jb250cm9sbGVkIHN0dWR5PC9rZXl3b3JkPjxrZXl3b3JkPmNv
cGluZyBiZWhhdmlvcjwva2V5d29yZD48a2V5d29yZD5jb3Vuc2VsaW5nPC9rZXl3b3JkPjxrZXl3
b3JkPmZlbWFsZTwva2V5d29yZD48a2V5d29yZD5odW1hbjwva2V5d29yZD48a2V5d29yZD5pbmNp
ZGVuY2U8L2tleXdvcmQ+PGtleXdvcmQ+KmludGVydmVudGlvbiBzdHVkeTwva2V5d29yZD48a2V5
d29yZD5tYWpvciBjbGluaWNhbCBzdHVkeTwva2V5d29yZD48a2V5d29yZD5tYWxlPC9rZXl3b3Jk
PjxrZXl3b3JkPipwcm9ncmFtIGVmZmVjdGl2ZW5lc3M8L2tleXdvcmQ+PGtleXdvcmQ+cHN5Y2hv
bG9naWNhbCB3ZWxsIGJlaW5nPC9rZXl3b3JkPjxrZXl3b3JkPnBzeWNob3RoZXJhcHk8L2tleXdv
cmQ+PGtleXdvcmQ+c2V4IGRpZmZlcmVuY2U8L2tleXdvcmQ+PGtleXdvcmQ+KnN1aWNpZGFsIGJl
aGF2aW9yPC9rZXl3b3JkPjxrZXl3b3JkPnN1aWNpZGUgYXR0ZW1wdDwva2V5d29yZD48a2V5d29y
ZD5jb250cm9sIGdyb3VwPC9rZXl3b3JkPjxrZXl3b3JkPmNvbnRyb2xsZWQgY2xpbmljYWwgdHJp
YWw8L2tleXdvcmQ+PGtleXdvcmQ+aG9zcGl0YWw8L2tleXdvcmQ+PGtleXdvcmQ+aW50ZXJ2ZW50
aW9uIHN0dWR5PC9rZXl3b3JkPjxrZXl3b3JkPm5vcm1hbCBodW1hbjwva2V5d29yZD48a2V5d29y
ZD4qcHJpbWFyeSBtZWRpY2FsIGNhcmU8L2tleXdvcmQ+PGtleXdvcmQ+cmFuZG9taXplZCBjb250
cm9sbGVkIHRyaWFsPC9rZXl3b3JkPjxrZXl3b3JkPipzdWljaWRlIGF0dGVtcHQ8L2tleXdvcmQ+
PGtleXdvcmQ+c3VwcG9ydCBncm91cDwva2V5d29yZD48a2V5d29yZD53b3JsZCBoZWFsdGggb3Jn
YW5pemF0aW9uPC9rZXl3b3JkPjwva2V5d29yZHM+PGRhdGVzPjx5ZWFyPjIwMTQ8L3llYXI+PC9k
YXRlcz48aXNibj4xMDI2LTkxNzc8L2lzYm4+PGFjY2Vzc2lvbi1udW0+Q04tMDEzMzE4OTggTkVX
PC9hY2Nlc3Npb24tbnVtPjx3b3JrLXR5cGU+Sm91cm5hbDogQXJ0aWNsZTwvd29yay10eXBlPjx1
cmxzPjxyZWxhdGVkLXVybHM+PHVybD5odHRwOi8vb3ZpZHNwLm92aWQuY29tL292aWR3ZWIuY2dp
P1Q9SlMmYW1wO0NTQz1ZJmFtcDtORVdTPU4mYW1wO1BBR0U9ZnVsbHRleHQmYW1wO0Q9Y2N0ciZh
bXA7QU49Q04tMDEzMzE4OTg8L3VybD48dXJsPmh0dHA6Ly9wcmltb2EubGlicmFyeS51bnN3LmVk
dS5hdS9vcGVudXJsLzYxVU5TV19JTlNUL1VOU1dfU0VSVklDRVNfUEFHRT9zaWQ9T1ZJRDpjY3Ry
ZGImYW1wO2lkPXBtaWQ6MTAuMTA4MCUyRjIwNzg2MTkwLjIwMTQuOTgwMTU5JmFtcDtpZD1kb2k6
JmFtcDtpc3NuPTEwMjYtOTE3NyZhbXA7aXNibj0mYW1wO3ZvbHVtZT01NiZhbXA7aXNzdWU9NSZh
bXA7c3BhZ2U9MjYzJmFtcDtwYWdlcz0yNjMtMjcwJmFtcDtkYXRlPTIwMTQmYW1wO3RpdGxlPVNv
dXRoK2FmcmljYW4rZmFtaWx5K3ByYWN0aWNlJmFtcDthdGl0bGU9RWZmZWN0aXZlbmVzcytvZith
K2J1ZGR5K2ludGVydmVudGlvbitzdXBwb3J0K3Byb2dyYW1tZStmb3Irc3VpY2lkYWwrYmVoYXZp
b3VyK2luK2ErcHJpbWFyeStjYXJlK3NldHRpbmcmYW1wO2F1bGFzdD0mYW1wO3BpZD0lM0NhdXRo
b3IlM0VOYWlkb28rU1MlMkMrR2F0aGlyYW0rUCUyQytTY2hsZWJ1c2NoK0wlM0MlMkZhdXRob3Il
M0UlM0NBTiUzRUNOLTAxMzMxODk4JTNDJTJGQU4lM0UlM0NEVCUzRUpvdXJuYWwlM0ErQXJ0aWNs
ZSUzQyUyRkRUJTNFPC91cmw+PC9yZWxhdGVkLXVybHM+PC91cmxzPjxyZW1vdGUtZGF0YWJhc2Ut
bmFtZT5DQ1RSPC9yZW1vdGUtZGF0YWJhc2UtbmFtZT48cmVtb3RlLWRhdGFiYXNlLXByb3ZpZGVy
Pk92aWQgVGVjaG5vbG9naWVzPC9yZW1vdGUtZGF0YWJhc2UtcHJvdmlkZXI+PGxhbmd1YWdlPkVu
Z2xpc2g8L2xhbmd1YWdlPjwvcmVjb3JkPjwvQ2l0ZT48L0VuZE5vdGU+AG==
</w:fldData>
        </w:fldChar>
      </w:r>
      <w:r w:rsidRPr="00667F27">
        <w:instrText xml:space="preserve"> ADDIN EN.CITE </w:instrText>
      </w:r>
      <w:r w:rsidRPr="00667F27">
        <w:fldChar w:fldCharType="begin">
          <w:fldData xml:space="preserve">PEVuZE5vdGU+PENpdGU+PEF1dGhvcj5OYWlkb288L0F1dGhvcj48WWVhcj4yMDE0PC9ZZWFyPjxS
ZWNOdW0+MjEzNDwvUmVjTnVtPjxEaXNwbGF5VGV4dD48c3R5bGUgZmFjZT0ic3VwZXJzY3JpcHQi
Pjc3PC9zdHlsZT48L0Rpc3BsYXlUZXh0PjxyZWNvcmQ+PHJlYy1udW1iZXI+MjEzNDwvcmVjLW51
bWJlcj48Zm9yZWlnbi1rZXlzPjxrZXkgYXBwPSJFTiIgZGItaWQ9InJhNTB3eHNmNnd4ZDBvZTJk
MG94cjkwM3hhZXgyOTIweHN2OSIgdGltZXN0YW1wPSIxNjg4MDQ1MTE0Ij4yMTM0PC9rZXk+PC9m
b3JlaWduLWtleXM+PHJlZi10eXBlIG5hbWU9IkpvdXJuYWwgQXJ0aWNsZSI+MTc8L3JlZi10eXBl
Pjxjb250cmlidXRvcnM+PGF1dGhvcnM+PGF1dGhvcj5OYWlkb28sIFMuIFMuPC9hdXRob3I+PGF1
dGhvcj5HYXRoaXJhbSwgUC48L2F1dGhvcj48YXV0aG9yPlNjaGxlYnVzY2gsIEwuPC9hdXRob3I+
PC9hdXRob3JzPjwvY29udHJpYnV0b3JzPjxhdXRoLWFkZHJlc3M+Uy5TLiBOYWlkb28sIEZhY3Vs
dHkgb2YgSGVhbHRoIFNjaWVuY2VzLCBEdXJiYW4gVW5pdmVyc2l0eSBvZiBUZWNobm9sb2d5LCBE
dXJiYW4sIFNvdXRoIEFmcmljYS4gRS1tYWlsOiBuYWlkb29zNzlAdWt6bi5hYy56YTwvYXV0aC1h
ZGRyZXNzPjx0aXRsZXM+PHRpdGxlPkVmZmVjdGl2ZW5lc3Mgb2YgYSBidWRkeSBpbnRlcnZlbnRp
b24gc3VwcG9ydCBwcm9ncmFtbWUgZm9yIHN1aWNpZGFsIGJlaGF2aW91ciBpbiBhIHByaW1hcnkg
Y2FyZSBzZXR0aW5nPC90aXRsZT48c2Vjb25kYXJ5LXRpdGxlPlNvdXRoIGFmcmljYW4gZmFtaWx5
IHByYWN0aWNlPC9zZWNvbmRhcnktdGl0bGU+PC90aXRsZXM+PHBlcmlvZGljYWw+PGZ1bGwtdGl0
bGU+U291dGggYWZyaWNhbiBmYW1pbHkgcHJhY3RpY2U8L2Z1bGwtdGl0bGU+PC9wZXJpb2RpY2Fs
PjxwYWdlcz4yNjMtMjcwPC9wYWdlcz48dm9sdW1lPjU2PC92b2x1bWU+PG51bWJlcj41PC9udW1i
ZXI+PGtleXdvcmRzPjxrZXl3b3JkPkVNQkFTRSBrZXl3b3JkczogYWR1bHQ8L2tleXdvcmQ+PGtl
eXdvcmQ+YWdlZDwva2V5d29yZD48a2V5d29yZD5hcnRpY2xlPC9rZXl3b3JkPjxrZXl3b3JkPmNs
aW5pY2FsIG91dGNvbWU8L2tleXdvcmQ+PGtleXdvcmQ+Y29tcGFyYXRpdmUgZWZmZWN0aXZlbmVz
czwva2V5d29yZD48a2V5d29yZD5jb250cm9sbGVkIHN0dWR5PC9rZXl3b3JkPjxrZXl3b3JkPmNv
cGluZyBiZWhhdmlvcjwva2V5d29yZD48a2V5d29yZD5jb3Vuc2VsaW5nPC9rZXl3b3JkPjxrZXl3
b3JkPmZlbWFsZTwva2V5d29yZD48a2V5d29yZD5odW1hbjwva2V5d29yZD48a2V5d29yZD5pbmNp
ZGVuY2U8L2tleXdvcmQ+PGtleXdvcmQ+KmludGVydmVudGlvbiBzdHVkeTwva2V5d29yZD48a2V5
d29yZD5tYWpvciBjbGluaWNhbCBzdHVkeTwva2V5d29yZD48a2V5d29yZD5tYWxlPC9rZXl3b3Jk
PjxrZXl3b3JkPipwcm9ncmFtIGVmZmVjdGl2ZW5lc3M8L2tleXdvcmQ+PGtleXdvcmQ+cHN5Y2hv
bG9naWNhbCB3ZWxsIGJlaW5nPC9rZXl3b3JkPjxrZXl3b3JkPnBzeWNob3RoZXJhcHk8L2tleXdv
cmQ+PGtleXdvcmQ+c2V4IGRpZmZlcmVuY2U8L2tleXdvcmQ+PGtleXdvcmQ+KnN1aWNpZGFsIGJl
aGF2aW9yPC9rZXl3b3JkPjxrZXl3b3JkPnN1aWNpZGUgYXR0ZW1wdDwva2V5d29yZD48a2V5d29y
ZD5jb250cm9sIGdyb3VwPC9rZXl3b3JkPjxrZXl3b3JkPmNvbnRyb2xsZWQgY2xpbmljYWwgdHJp
YWw8L2tleXdvcmQ+PGtleXdvcmQ+aG9zcGl0YWw8L2tleXdvcmQ+PGtleXdvcmQ+aW50ZXJ2ZW50
aW9uIHN0dWR5PC9rZXl3b3JkPjxrZXl3b3JkPm5vcm1hbCBodW1hbjwva2V5d29yZD48a2V5d29y
ZD4qcHJpbWFyeSBtZWRpY2FsIGNhcmU8L2tleXdvcmQ+PGtleXdvcmQ+cmFuZG9taXplZCBjb250
cm9sbGVkIHRyaWFsPC9rZXl3b3JkPjxrZXl3b3JkPipzdWljaWRlIGF0dGVtcHQ8L2tleXdvcmQ+
PGtleXdvcmQ+c3VwcG9ydCBncm91cDwva2V5d29yZD48a2V5d29yZD53b3JsZCBoZWFsdGggb3Jn
YW5pemF0aW9uPC9rZXl3b3JkPjwva2V5d29yZHM+PGRhdGVzPjx5ZWFyPjIwMTQ8L3llYXI+PC9k
YXRlcz48aXNibj4xMDI2LTkxNzc8L2lzYm4+PGFjY2Vzc2lvbi1udW0+Q04tMDEzMzE4OTggTkVX
PC9hY2Nlc3Npb24tbnVtPjx3b3JrLXR5cGU+Sm91cm5hbDogQXJ0aWNsZTwvd29yay10eXBlPjx1
cmxzPjxyZWxhdGVkLXVybHM+PHVybD5odHRwOi8vb3ZpZHNwLm92aWQuY29tL292aWR3ZWIuY2dp
P1Q9SlMmYW1wO0NTQz1ZJmFtcDtORVdTPU4mYW1wO1BBR0U9ZnVsbHRleHQmYW1wO0Q9Y2N0ciZh
bXA7QU49Q04tMDEzMzE4OTg8L3VybD48dXJsPmh0dHA6Ly9wcmltb2EubGlicmFyeS51bnN3LmVk
dS5hdS9vcGVudXJsLzYxVU5TV19JTlNUL1VOU1dfU0VSVklDRVNfUEFHRT9zaWQ9T1ZJRDpjY3Ry
ZGImYW1wO2lkPXBtaWQ6MTAuMTA4MCUyRjIwNzg2MTkwLjIwMTQuOTgwMTU5JmFtcDtpZD1kb2k6
JmFtcDtpc3NuPTEwMjYtOTE3NyZhbXA7aXNibj0mYW1wO3ZvbHVtZT01NiZhbXA7aXNzdWU9NSZh
bXA7c3BhZ2U9MjYzJmFtcDtwYWdlcz0yNjMtMjcwJmFtcDtkYXRlPTIwMTQmYW1wO3RpdGxlPVNv
dXRoK2FmcmljYW4rZmFtaWx5K3ByYWN0aWNlJmFtcDthdGl0bGU9RWZmZWN0aXZlbmVzcytvZith
K2J1ZGR5K2ludGVydmVudGlvbitzdXBwb3J0K3Byb2dyYW1tZStmb3Irc3VpY2lkYWwrYmVoYXZp
b3VyK2luK2ErcHJpbWFyeStjYXJlK3NldHRpbmcmYW1wO2F1bGFzdD0mYW1wO3BpZD0lM0NhdXRo
b3IlM0VOYWlkb28rU1MlMkMrR2F0aGlyYW0rUCUyQytTY2hsZWJ1c2NoK0wlM0MlMkZhdXRob3Il
M0UlM0NBTiUzRUNOLTAxMzMxODk4JTNDJTJGQU4lM0UlM0NEVCUzRUpvdXJuYWwlM0ErQXJ0aWNs
ZSUzQyUyRkRUJTNFPC91cmw+PC9yZWxhdGVkLXVybHM+PC91cmxzPjxyZW1vdGUtZGF0YWJhc2Ut
bmFtZT5DQ1RSPC9yZW1vdGUtZGF0YWJhc2UtbmFtZT48cmVtb3RlLWRhdGFiYXNlLXByb3ZpZGVy
Pk92aWQgVGVjaG5vbG9naWVzPC9yZW1vdGUtZGF0YWJhc2UtcHJvdmlkZXI+PGxhbmd1YWdlPkVu
Z2xpc2g8L2xhbmd1YWdlPjwvcmVjb3JkPjwvQ2l0ZT48L0VuZE5vdGU+AG==
</w:fldData>
        </w:fldChar>
      </w:r>
      <w:r w:rsidRPr="00667F27">
        <w:instrText xml:space="preserve"> ADDIN EN.CITE.DATA </w:instrText>
      </w:r>
      <w:r w:rsidRPr="00667F27">
        <w:fldChar w:fldCharType="end"/>
      </w:r>
      <w:r w:rsidRPr="00667F27">
        <w:fldChar w:fldCharType="separate"/>
      </w:r>
      <w:r w:rsidRPr="00667F27">
        <w:rPr>
          <w:noProof/>
          <w:vertAlign w:val="superscript"/>
        </w:rPr>
        <w:t>77</w:t>
      </w:r>
      <w:r w:rsidRPr="00667F27">
        <w:fldChar w:fldCharType="end"/>
      </w:r>
      <w:r w:rsidRPr="00667F27">
        <w:t xml:space="preserve">. At 18 months, significantly fewer patients in the </w:t>
      </w:r>
      <w:r w:rsidR="00716A73">
        <w:t>b</w:t>
      </w:r>
      <w:r w:rsidRPr="00667F27">
        <w:t xml:space="preserve">uddy group had reattempted (1.9%) compared to those in the control group (3.2%, </w:t>
      </w:r>
      <w:r w:rsidRPr="00667F27">
        <w:rPr>
          <w:i/>
        </w:rPr>
        <w:t>p</w:t>
      </w:r>
      <w:r w:rsidRPr="00667F27">
        <w:t xml:space="preserve"> = .004). The 2019 Evidence Check also noted that the Australian Next Steps Program includes peer support. We did not identify any new controlled evaluations of peer support programs for suicide aftercare during the current review period. However, we did identify a pre-post evaluation of a small Australian psychoeducational group program that included peer workers as facilitators</w:t>
      </w:r>
      <w:r w:rsidRPr="00667F27">
        <w:fldChar w:fldCharType="begin"/>
      </w:r>
      <w:r w:rsidRPr="00667F27">
        <w:instrText xml:space="preserve"> ADDIN EN.CITE &lt;EndNote&gt;&lt;Cite&gt;&lt;Author&gt;Maple&lt;/Author&gt;&lt;Year&gt;2022&lt;/Year&gt;&lt;RecNum&gt;2160&lt;/RecNum&gt;&lt;DisplayText&gt;&lt;style face="superscript"&gt;78&lt;/style&gt;&lt;/DisplayText&gt;&lt;record&gt;&lt;rec-number&gt;2160&lt;/rec-number&gt;&lt;foreign-keys&gt;&lt;key app="EN" db-id="ra50wxsf6wxd0oe2d0oxr903xaex2920xsv9" timestamp="1688090334"&gt;2160&lt;/key&gt;&lt;/foreign-keys&gt;&lt;ref-type name="Journal Article"&gt;17&lt;/ref-type&gt;&lt;contributors&gt;&lt;authors&gt;&lt;author&gt;Maple, Myfanwy&lt;/author&gt;&lt;author&gt;Wayland, Sarah&lt;/author&gt;&lt;author&gt;Pearce, Tania&lt;/author&gt;&lt;author&gt;Sanford, Rebecca&lt;/author&gt;&lt;author&gt;Bhullar, Navjot&lt;/author&gt;&lt;/authors&gt;&lt;/contributors&gt;&lt;titles&gt;&lt;title&gt;A Psychoeducational Support Group Intervention for People Who Have Attempted Suicide: An Open Trial with Promising Preliminary Findings&lt;/title&gt;&lt;secondary-title&gt;Community Mental Health Journal&lt;/secondary-title&gt;&lt;/titles&gt;&lt;periodical&gt;&lt;full-title&gt;Community Mental Health Journal&lt;/full-title&gt;&lt;/periodical&gt;&lt;pages&gt;1621-1629&lt;/pages&gt;&lt;volume&gt;58&lt;/volume&gt;&lt;number&gt;8&lt;/number&gt;&lt;dates&gt;&lt;year&gt;2022&lt;/year&gt;&lt;pub-dates&gt;&lt;date&gt;2022/11/01&lt;/date&gt;&lt;/pub-dates&gt;&lt;/dates&gt;&lt;isbn&gt;1573-2789&lt;/isbn&gt;&lt;urls&gt;&lt;related-urls&gt;&lt;url&gt;https://doi.org/10.1007/s10597-022-00978-y&lt;/url&gt;&lt;/related-urls&gt;&lt;/urls&gt;&lt;electronic-resource-num&gt;10.1007/s10597-022-00978-y&lt;/electronic-resource-num&gt;&lt;/record&gt;&lt;/Cite&gt;&lt;/EndNote&gt;</w:instrText>
      </w:r>
      <w:r w:rsidRPr="00667F27">
        <w:fldChar w:fldCharType="separate"/>
      </w:r>
      <w:r w:rsidRPr="00667F27">
        <w:rPr>
          <w:noProof/>
          <w:vertAlign w:val="superscript"/>
        </w:rPr>
        <w:t>78</w:t>
      </w:r>
      <w:r w:rsidRPr="00667F27">
        <w:fldChar w:fldCharType="end"/>
      </w:r>
      <w:r w:rsidRPr="00667F27">
        <w:t xml:space="preserve"> – this program has been discussed further in the </w:t>
      </w:r>
      <w:r w:rsidRPr="00667F27">
        <w:rPr>
          <w:i/>
        </w:rPr>
        <w:t xml:space="preserve">Evaluated Australian </w:t>
      </w:r>
      <w:r w:rsidR="00716A73">
        <w:rPr>
          <w:i/>
        </w:rPr>
        <w:t>p</w:t>
      </w:r>
      <w:r w:rsidRPr="00667F27">
        <w:rPr>
          <w:i/>
        </w:rPr>
        <w:t xml:space="preserve">rograms </w:t>
      </w:r>
      <w:r w:rsidRPr="00667F27">
        <w:t xml:space="preserve">section of </w:t>
      </w:r>
      <w:r w:rsidR="00E12C5F">
        <w:t>this review</w:t>
      </w:r>
      <w:r w:rsidRPr="00667F27">
        <w:t xml:space="preserve">. Consultation with our Lived Experience Advisors also highlighted the inclusion of </w:t>
      </w:r>
      <w:r w:rsidR="00716A73" w:rsidRPr="00667F27">
        <w:t xml:space="preserve">peer support workers </w:t>
      </w:r>
      <w:r w:rsidRPr="00667F27">
        <w:t xml:space="preserve">within broader aftercare teams as a good opportunity to formally integrate ongoing </w:t>
      </w:r>
      <w:r w:rsidR="00716A73" w:rsidRPr="00667F27">
        <w:t xml:space="preserve">lived experience </w:t>
      </w:r>
      <w:r w:rsidRPr="00667F27">
        <w:t>within services.</w:t>
      </w:r>
    </w:p>
    <w:p w14:paraId="37EACEB3" w14:textId="21477F77" w:rsidR="00667F27" w:rsidRPr="00667F27" w:rsidRDefault="00667F27" w:rsidP="00667F27">
      <w:pPr>
        <w:pStyle w:val="Heading5"/>
        <w:spacing w:line="360" w:lineRule="auto"/>
        <w:rPr>
          <w:rFonts w:cstheme="majorHAnsi"/>
        </w:rPr>
      </w:pPr>
      <w:r w:rsidRPr="00667F27">
        <w:rPr>
          <w:rFonts w:cstheme="majorHAnsi"/>
        </w:rPr>
        <w:t xml:space="preserve">Brief </w:t>
      </w:r>
      <w:r w:rsidR="00D504B8">
        <w:rPr>
          <w:rFonts w:cstheme="majorHAnsi"/>
        </w:rPr>
        <w:t>i</w:t>
      </w:r>
      <w:r w:rsidRPr="00667F27">
        <w:rPr>
          <w:rFonts w:cstheme="majorHAnsi"/>
        </w:rPr>
        <w:t xml:space="preserve">nterventions – </w:t>
      </w:r>
      <w:r w:rsidR="00D504B8">
        <w:rPr>
          <w:rFonts w:cstheme="majorHAnsi"/>
        </w:rPr>
        <w:t>s</w:t>
      </w:r>
      <w:r w:rsidRPr="00667F27">
        <w:rPr>
          <w:rFonts w:cstheme="majorHAnsi"/>
        </w:rPr>
        <w:t xml:space="preserve">ummary </w:t>
      </w:r>
    </w:p>
    <w:p w14:paraId="46087322" w14:textId="09C377BE" w:rsidR="00667F27" w:rsidRPr="00667F27" w:rsidRDefault="00667F27" w:rsidP="00F40A27">
      <w:r w:rsidRPr="00667F27">
        <w:t xml:space="preserve">We identified </w:t>
      </w:r>
      <w:proofErr w:type="gramStart"/>
      <w:r w:rsidRPr="00667F27">
        <w:t>a large number of</w:t>
      </w:r>
      <w:proofErr w:type="gramEnd"/>
      <w:r w:rsidRPr="00667F27">
        <w:t xml:space="preserve"> controlled evaluations of a wide range of </w:t>
      </w:r>
      <w:r w:rsidR="00904999">
        <w:t>b</w:t>
      </w:r>
      <w:r w:rsidRPr="00667F27">
        <w:t xml:space="preserve">rief </w:t>
      </w:r>
      <w:r w:rsidR="00904999">
        <w:t>i</w:t>
      </w:r>
      <w:r w:rsidRPr="00667F27">
        <w:t xml:space="preserve">ntervention aftercare programs. The intervention elements included in these programs varied considerably, including </w:t>
      </w:r>
      <w:r w:rsidRPr="00667F27">
        <w:lastRenderedPageBreak/>
        <w:t xml:space="preserve">telephone follow-ups, education sessions, various brief therapies, and even massage therapy. Many of these evaluations found evidence for a significant reduction in reattempts, some found evidence for reductions in suicide deaths, and some found evidence for increased service use among people who received the intervention. A small number of studies found evidence for improvements on other clinically relevant factors including a reduction in unresolved stressors, reduced dysfunctional coping, increased problem-focused coping. A couple of studies also found evidence for therapeutic alliance as an important moderator of intervention effect. </w:t>
      </w:r>
      <w:proofErr w:type="gramStart"/>
      <w:r w:rsidRPr="00667F27">
        <w:t>A number of</w:t>
      </w:r>
      <w:proofErr w:type="gramEnd"/>
      <w:r w:rsidRPr="00667F27">
        <w:t xml:space="preserve"> </w:t>
      </w:r>
      <w:r w:rsidR="00904999">
        <w:t>brief interventions</w:t>
      </w:r>
      <w:r w:rsidRPr="00667F27">
        <w:t xml:space="preserve"> were also subject to economic evaluations which demonstrated the interventions to be cost-effective or to offer cost-savings when considering the financial cost of treating reattempts at hospital and the value of life years lost.</w:t>
      </w:r>
    </w:p>
    <w:p w14:paraId="4D35AB7A" w14:textId="1D62A313" w:rsidR="00667F27" w:rsidRPr="00667F27" w:rsidRDefault="00667F27" w:rsidP="00F40A27">
      <w:r w:rsidRPr="00667F27">
        <w:t xml:space="preserve">However, </w:t>
      </w:r>
      <w:r w:rsidR="009973A9" w:rsidRPr="00667F27">
        <w:t>several</w:t>
      </w:r>
      <w:r w:rsidRPr="00667F27">
        <w:t xml:space="preserve"> studies did not find evidence for an intervention effect. Many of these inconsistent studies utilised an active control that included features common to other effective interventions, limiting inference to non-inferiority conclusions. A pattern also emerged wherein single-component interventions providing only telephone follow-up tended not to be effective, whereas multicomponent interventions that included multiple elements of care were more likely to be effective. This observation is consistent with meta-anal</w:t>
      </w:r>
      <w:r w:rsidR="00716A73">
        <w:t xml:space="preserve">ysis </w:t>
      </w:r>
      <w:r w:rsidRPr="00667F27">
        <w:t>findings that only brief interventions combining multiple elements were effective</w:t>
      </w:r>
      <w:r w:rsidRPr="00667F27">
        <w:fldChar w:fldCharType="begin"/>
      </w:r>
      <w:r w:rsidRPr="00667F27">
        <w:instrText xml:space="preserve"> ADDIN EN.CITE &lt;EndNote&gt;&lt;Cite&gt;&lt;Author&gt;Tay&lt;/Author&gt;&lt;Year&gt;2022&lt;/Year&gt;&lt;RecNum&gt;2151&lt;/RecNum&gt;&lt;DisplayText&gt;&lt;style face="superscript"&gt;24&lt;/style&gt;&lt;/DisplayText&gt;&lt;record&gt;&lt;rec-number&gt;2151&lt;/rec-number&gt;&lt;foreign-keys&gt;&lt;key app="EN" db-id="ra50wxsf6wxd0oe2d0oxr903xaex2920xsv9" timestamp="1688078144"&gt;2151&lt;/key&gt;&lt;/foreign-keys&gt;&lt;ref-type name="Journal Article"&gt;17&lt;/ref-type&gt;&lt;contributors&gt;&lt;authors&gt;&lt;author&gt;Tay, J. L.&lt;/author&gt;&lt;author&gt;Li, Z.&lt;/author&gt;&lt;/authors&gt;&lt;/contributors&gt;&lt;auth-address&gt;Institute of Mental Health, Buangkok Green Medical Park, Singapore, Singapore.&lt;/auth-address&gt;&lt;titles&gt;&lt;title&gt;Brief contact interventions to reduce suicide among discharged patients with mental health disorders-A meta-analysis of RCTs&lt;/title&gt;&lt;secondary-title&gt;Suicide Life Threat Behav&lt;/secondary-title&gt;&lt;/titles&gt;&lt;periodical&gt;&lt;full-title&gt;Suicide Life Threat Behav&lt;/full-title&gt;&lt;/periodical&gt;&lt;pages&gt;1074-1095&lt;/pages&gt;&lt;volume&gt;52&lt;/volume&gt;&lt;number&gt;6&lt;/number&gt;&lt;edition&gt;20220728&lt;/edition&gt;&lt;keywords&gt;&lt;keyword&gt;Humans&lt;/keyword&gt;&lt;keyword&gt;*Suicide, Attempted/prevention &amp;amp; control/psychology&lt;/keyword&gt;&lt;keyword&gt;Mental Health&lt;/keyword&gt;&lt;keyword&gt;Suicidal Ideation&lt;/keyword&gt;&lt;keyword&gt;*Mental Disorders/therapy/psychology&lt;/keyword&gt;&lt;keyword&gt;Crisis Intervention&lt;/keyword&gt;&lt;keyword&gt;brief contact interventions&lt;/keyword&gt;&lt;keyword&gt;postdischarge interventions&lt;/keyword&gt;&lt;keyword&gt;self-harm&lt;/keyword&gt;&lt;keyword&gt;suicide&lt;/keyword&gt;&lt;/keywords&gt;&lt;dates&gt;&lt;year&gt;2022&lt;/year&gt;&lt;pub-dates&gt;&lt;date&gt;Dec&lt;/date&gt;&lt;/pub-dates&gt;&lt;/dates&gt;&lt;isbn&gt;0363-0234&lt;/isbn&gt;&lt;accession-num&gt;35899821&lt;/accession-num&gt;&lt;urls&gt;&lt;/urls&gt;&lt;electronic-resource-num&gt;10.1111/sltb.12903&lt;/electronic-resource-num&gt;&lt;remote-database-provider&gt;NLM&lt;/remote-database-provider&gt;&lt;language&gt;eng&lt;/language&gt;&lt;/record&gt;&lt;/Cite&gt;&lt;/EndNote&gt;</w:instrText>
      </w:r>
      <w:r w:rsidRPr="00667F27">
        <w:fldChar w:fldCharType="separate"/>
      </w:r>
      <w:r w:rsidRPr="00667F27">
        <w:rPr>
          <w:noProof/>
          <w:vertAlign w:val="superscript"/>
        </w:rPr>
        <w:t>24</w:t>
      </w:r>
      <w:r w:rsidRPr="00667F27">
        <w:fldChar w:fldCharType="end"/>
      </w:r>
      <w:r w:rsidRPr="00667F27">
        <w:t>.</w:t>
      </w:r>
    </w:p>
    <w:p w14:paraId="1F005624" w14:textId="3C2D893B" w:rsidR="00667F27" w:rsidRPr="00667F27" w:rsidRDefault="00667F27" w:rsidP="00667F27">
      <w:pPr>
        <w:pStyle w:val="Heading5"/>
        <w:spacing w:line="360" w:lineRule="auto"/>
        <w:rPr>
          <w:rFonts w:cstheme="majorHAnsi"/>
        </w:rPr>
      </w:pPr>
      <w:r w:rsidRPr="00667F27">
        <w:rPr>
          <w:rFonts w:cstheme="majorHAnsi"/>
        </w:rPr>
        <w:t xml:space="preserve">Brief </w:t>
      </w:r>
      <w:r w:rsidR="00904999">
        <w:rPr>
          <w:rFonts w:cstheme="majorHAnsi"/>
        </w:rPr>
        <w:t>i</w:t>
      </w:r>
      <w:r w:rsidRPr="00667F27">
        <w:rPr>
          <w:rFonts w:cstheme="majorHAnsi"/>
        </w:rPr>
        <w:t xml:space="preserve">nterventions – </w:t>
      </w:r>
      <w:r w:rsidR="00904999">
        <w:rPr>
          <w:rFonts w:cstheme="majorHAnsi"/>
        </w:rPr>
        <w:t>c</w:t>
      </w:r>
      <w:r w:rsidRPr="00667F27">
        <w:rPr>
          <w:rFonts w:cstheme="majorHAnsi"/>
        </w:rPr>
        <w:t xml:space="preserve">ommon </w:t>
      </w:r>
      <w:r w:rsidR="0039364E">
        <w:rPr>
          <w:rFonts w:cstheme="majorHAnsi"/>
        </w:rPr>
        <w:t>c</w:t>
      </w:r>
      <w:r w:rsidRPr="00667F27">
        <w:rPr>
          <w:rFonts w:cstheme="majorHAnsi"/>
        </w:rPr>
        <w:t>omponents</w:t>
      </w:r>
    </w:p>
    <w:p w14:paraId="6AF56F5A" w14:textId="700377EB" w:rsidR="00667F27" w:rsidRPr="00667F27" w:rsidRDefault="00667F27" w:rsidP="00667F27">
      <w:pPr>
        <w:spacing w:line="360" w:lineRule="auto"/>
        <w:rPr>
          <w:rFonts w:cstheme="minorHAnsi"/>
        </w:rPr>
      </w:pPr>
      <w:r w:rsidRPr="00667F27">
        <w:rPr>
          <w:rFonts w:cstheme="minorHAnsi"/>
        </w:rPr>
        <w:t xml:space="preserve">Despite the wide variation in the components of effective </w:t>
      </w:r>
      <w:r w:rsidR="00904999">
        <w:rPr>
          <w:rFonts w:cstheme="minorHAnsi"/>
        </w:rPr>
        <w:t>brief interventions</w:t>
      </w:r>
      <w:r w:rsidRPr="00667F27">
        <w:rPr>
          <w:rFonts w:cstheme="minorHAnsi"/>
        </w:rPr>
        <w:t xml:space="preserve"> programs tended to: </w:t>
      </w:r>
    </w:p>
    <w:p w14:paraId="64BDCC73" w14:textId="77777777" w:rsidR="00667F27" w:rsidRPr="0039364E" w:rsidRDefault="00667F27" w:rsidP="00716A73">
      <w:pPr>
        <w:pStyle w:val="ListBullet"/>
        <w:numPr>
          <w:ilvl w:val="0"/>
          <w:numId w:val="31"/>
        </w:numPr>
      </w:pPr>
      <w:r w:rsidRPr="0039364E">
        <w:t>Include multiple intervention components beyond phone call follow-up alone e.g., education sessions, therapy, safety planning, brief contact letters/postcards.</w:t>
      </w:r>
    </w:p>
    <w:p w14:paraId="60594240" w14:textId="77777777" w:rsidR="00667F27" w:rsidRPr="0039364E" w:rsidRDefault="00667F27" w:rsidP="00716A73">
      <w:pPr>
        <w:pStyle w:val="ListBullet"/>
        <w:numPr>
          <w:ilvl w:val="0"/>
          <w:numId w:val="31"/>
        </w:numPr>
      </w:pPr>
      <w:r w:rsidRPr="0039364E">
        <w:t>Include safety planning.</w:t>
      </w:r>
    </w:p>
    <w:p w14:paraId="5B4F6F5C" w14:textId="77777777" w:rsidR="00667F27" w:rsidRPr="0039364E" w:rsidRDefault="00667F27" w:rsidP="00716A73">
      <w:pPr>
        <w:pStyle w:val="ListBullet"/>
        <w:numPr>
          <w:ilvl w:val="0"/>
          <w:numId w:val="31"/>
        </w:numPr>
      </w:pPr>
      <w:r w:rsidRPr="0039364E">
        <w:t>Provide continued risk assessment and management.</w:t>
      </w:r>
    </w:p>
    <w:p w14:paraId="116FFBA9" w14:textId="77777777" w:rsidR="00667F27" w:rsidRPr="0039364E" w:rsidRDefault="00667F27" w:rsidP="00716A73">
      <w:pPr>
        <w:pStyle w:val="ListBullet"/>
        <w:numPr>
          <w:ilvl w:val="0"/>
          <w:numId w:val="31"/>
        </w:numPr>
      </w:pPr>
      <w:r w:rsidRPr="0039364E">
        <w:t>Be well-integrated with broader clinical services and able to facilitate crisis response in situations of elevated risk.</w:t>
      </w:r>
    </w:p>
    <w:p w14:paraId="101630B4" w14:textId="77777777" w:rsidR="00667F27" w:rsidRPr="0039364E" w:rsidRDefault="00667F27" w:rsidP="00716A73">
      <w:pPr>
        <w:pStyle w:val="ListBullet"/>
        <w:numPr>
          <w:ilvl w:val="0"/>
          <w:numId w:val="31"/>
        </w:numPr>
      </w:pPr>
      <w:r w:rsidRPr="0039364E">
        <w:t>Provide ongoing assessment and dialogue about engagement with treatment and provide encouragement or support to bolster engagement.</w:t>
      </w:r>
    </w:p>
    <w:p w14:paraId="3E57269C" w14:textId="77777777" w:rsidR="00667F27" w:rsidRPr="0039364E" w:rsidRDefault="00667F27" w:rsidP="00716A73">
      <w:pPr>
        <w:pStyle w:val="ListBullet"/>
        <w:numPr>
          <w:ilvl w:val="0"/>
          <w:numId w:val="31"/>
        </w:numPr>
      </w:pPr>
      <w:r w:rsidRPr="0039364E">
        <w:t>Be administered by clinical staff or, in the case of programs for priority populations, be administered by members of that population.</w:t>
      </w:r>
    </w:p>
    <w:p w14:paraId="3070F182" w14:textId="77777777" w:rsidR="00667F27" w:rsidRPr="0039364E" w:rsidRDefault="00667F27" w:rsidP="00716A73">
      <w:pPr>
        <w:pStyle w:val="ListBullet"/>
        <w:numPr>
          <w:ilvl w:val="0"/>
          <w:numId w:val="31"/>
        </w:numPr>
      </w:pPr>
      <w:r w:rsidRPr="0039364E">
        <w:t>Explicitly focus on relationship factors such as therapeutic alliance, continuity of care. Therapeutic alliance demonstrated to be a moderator of outcome.</w:t>
      </w:r>
    </w:p>
    <w:p w14:paraId="77EDE2F6" w14:textId="77777777" w:rsidR="00667F27" w:rsidRPr="00667F27" w:rsidRDefault="00667F27" w:rsidP="00667F27">
      <w:pPr>
        <w:spacing w:line="360" w:lineRule="auto"/>
        <w:rPr>
          <w:rFonts w:cstheme="minorHAnsi"/>
        </w:rPr>
      </w:pPr>
      <w:r w:rsidRPr="00667F27">
        <w:rPr>
          <w:rFonts w:cstheme="minorHAnsi"/>
        </w:rPr>
        <w:t>Several programs:</w:t>
      </w:r>
    </w:p>
    <w:p w14:paraId="7C28F64B" w14:textId="31D7E94C" w:rsidR="00667F27" w:rsidRPr="00667F27" w:rsidRDefault="00667F27" w:rsidP="00716A73">
      <w:pPr>
        <w:pStyle w:val="ListBullet"/>
        <w:numPr>
          <w:ilvl w:val="0"/>
          <w:numId w:val="32"/>
        </w:numPr>
      </w:pPr>
      <w:r w:rsidRPr="00667F27">
        <w:t>Also incorporated support or education for family or significant support people.</w:t>
      </w:r>
    </w:p>
    <w:p w14:paraId="4A7D900F" w14:textId="77777777" w:rsidR="00667F27" w:rsidRPr="00667F27" w:rsidRDefault="00667F27" w:rsidP="00716A73">
      <w:pPr>
        <w:pStyle w:val="ListBullet"/>
        <w:numPr>
          <w:ilvl w:val="0"/>
          <w:numId w:val="32"/>
        </w:numPr>
      </w:pPr>
      <w:r w:rsidRPr="00667F27">
        <w:t>Began care while the person was still in the hospital emergency department.</w:t>
      </w:r>
    </w:p>
    <w:p w14:paraId="3C4B9B4A" w14:textId="76476DB0" w:rsidR="00667F27" w:rsidRPr="00667F27" w:rsidRDefault="00667F27" w:rsidP="00667F27">
      <w:pPr>
        <w:pStyle w:val="Heading2"/>
        <w:spacing w:line="360" w:lineRule="auto"/>
        <w:rPr>
          <w:rFonts w:cstheme="majorHAnsi"/>
        </w:rPr>
      </w:pPr>
      <w:bookmarkStart w:id="39" w:name="_Toc139033239"/>
      <w:bookmarkStart w:id="40" w:name="_Toc141444796"/>
      <w:r w:rsidRPr="00667F27">
        <w:rPr>
          <w:rFonts w:cstheme="majorHAnsi"/>
        </w:rPr>
        <w:t xml:space="preserve">2. Components </w:t>
      </w:r>
      <w:r w:rsidR="0039364E" w:rsidRPr="00667F27">
        <w:rPr>
          <w:rFonts w:cstheme="majorHAnsi"/>
        </w:rPr>
        <w:t>and characteristics of effective programs</w:t>
      </w:r>
      <w:bookmarkEnd w:id="39"/>
      <w:bookmarkEnd w:id="40"/>
    </w:p>
    <w:p w14:paraId="3B91468A" w14:textId="6EA9400B" w:rsidR="00667F27" w:rsidRPr="00667F27" w:rsidRDefault="00667F27" w:rsidP="00F40A27">
      <w:r w:rsidRPr="00667F27">
        <w:t xml:space="preserve">To date, there have been no comprehensive dismantling studies published which evaluate the effectiveness of individual components or characteristics of suicide aftercare programs. However, we have identified components and characteristics that were common to programs that effectively </w:t>
      </w:r>
      <w:r w:rsidRPr="00667F27">
        <w:lastRenderedPageBreak/>
        <w:t xml:space="preserve">reduced suicide-related outcomes such as reattempts. Given mixed findings for </w:t>
      </w:r>
      <w:r w:rsidR="00614011">
        <w:t>brief contact interventions</w:t>
      </w:r>
      <w:r w:rsidRPr="00667F27">
        <w:t xml:space="preserve"> and substantial evidence that single component interventions are unlikely to be effective, we have extracted these components from comparisons of effective </w:t>
      </w:r>
      <w:r w:rsidR="00614011">
        <w:t>comprehensive aftercare</w:t>
      </w:r>
      <w:r w:rsidRPr="00667F27">
        <w:t xml:space="preserve"> and </w:t>
      </w:r>
      <w:r w:rsidR="00716A73" w:rsidRPr="00667F27">
        <w:t xml:space="preserve">brief intervention </w:t>
      </w:r>
      <w:r w:rsidRPr="00667F27">
        <w:t xml:space="preserve">programs; many of these factors are also not applicable to </w:t>
      </w:r>
      <w:r w:rsidR="00614011">
        <w:t>brief contact interventions</w:t>
      </w:r>
      <w:r w:rsidRPr="00667F27">
        <w:t xml:space="preserve">.  </w:t>
      </w:r>
    </w:p>
    <w:p w14:paraId="4F4C021C" w14:textId="2FD2B027" w:rsidR="00667F27" w:rsidRPr="00667F27" w:rsidRDefault="00667F27" w:rsidP="00667F27">
      <w:pPr>
        <w:pStyle w:val="Heading3"/>
        <w:rPr>
          <w:rFonts w:cstheme="majorHAnsi"/>
        </w:rPr>
      </w:pPr>
      <w:bookmarkStart w:id="41" w:name="_Toc139033240"/>
      <w:r w:rsidRPr="00667F27">
        <w:rPr>
          <w:rFonts w:cstheme="majorHAnsi"/>
        </w:rPr>
        <w:t xml:space="preserve">Common </w:t>
      </w:r>
      <w:r w:rsidR="0039364E">
        <w:rPr>
          <w:rFonts w:cstheme="majorHAnsi"/>
        </w:rPr>
        <w:t>c</w:t>
      </w:r>
      <w:r w:rsidRPr="00667F27">
        <w:rPr>
          <w:rFonts w:cstheme="majorHAnsi"/>
        </w:rPr>
        <w:t>omponents</w:t>
      </w:r>
      <w:bookmarkEnd w:id="41"/>
    </w:p>
    <w:p w14:paraId="31F9CE2E" w14:textId="1F7D79F4" w:rsidR="00667F27" w:rsidRPr="00667F27" w:rsidRDefault="00667F27" w:rsidP="00667F27">
      <w:pPr>
        <w:pStyle w:val="Heading4"/>
        <w:spacing w:line="240" w:lineRule="auto"/>
        <w:rPr>
          <w:rFonts w:cstheme="majorHAnsi"/>
        </w:rPr>
      </w:pPr>
      <w:r w:rsidRPr="00667F27">
        <w:rPr>
          <w:rFonts w:cstheme="majorHAnsi"/>
        </w:rPr>
        <w:t xml:space="preserve">Multiple </w:t>
      </w:r>
      <w:r w:rsidR="0039364E" w:rsidRPr="00667F27">
        <w:rPr>
          <w:rFonts w:cstheme="majorHAnsi"/>
        </w:rPr>
        <w:t>intervention components</w:t>
      </w:r>
    </w:p>
    <w:p w14:paraId="576784AA" w14:textId="30D53F61" w:rsidR="00F5490A" w:rsidRDefault="00667F27" w:rsidP="00F40A27">
      <w:r w:rsidRPr="00667F27">
        <w:t>The overwhelming majority of programs identified as effective in this review included multiple intervention components, e.g., coupling case management with brief contacts, or telephone follow-ups with a time-limited therapy or education. Less than 15% of the effective programs included a single intervention, while 60% of the non-effective programs included only a single intervention. This observation is consistent with a meta-analysis finding that only programs including multiple components were effective in reduction reattempts</w:t>
      </w:r>
      <w:r w:rsidRPr="00667F27">
        <w:fldChar w:fldCharType="begin"/>
      </w:r>
      <w:r w:rsidRPr="00667F27">
        <w:instrText xml:space="preserve"> ADDIN EN.CITE &lt;EndNote&gt;&lt;Cite&gt;&lt;Author&gt;Tay&lt;/Author&gt;&lt;Year&gt;2022&lt;/Year&gt;&lt;RecNum&gt;2151&lt;/RecNum&gt;&lt;DisplayText&gt;&lt;style face="superscript"&gt;24&lt;/style&gt;&lt;/DisplayText&gt;&lt;record&gt;&lt;rec-number&gt;2151&lt;/rec-number&gt;&lt;foreign-keys&gt;&lt;key app="EN" db-id="ra50wxsf6wxd0oe2d0oxr903xaex2920xsv9" timestamp="1688078144"&gt;2151&lt;/key&gt;&lt;/foreign-keys&gt;&lt;ref-type name="Journal Article"&gt;17&lt;/ref-type&gt;&lt;contributors&gt;&lt;authors&gt;&lt;author&gt;Tay, J. L.&lt;/author&gt;&lt;author&gt;Li, Z.&lt;/author&gt;&lt;/authors&gt;&lt;/contributors&gt;&lt;auth-address&gt;Institute of Mental Health, Buangkok Green Medical Park, Singapore, Singapore.&lt;/auth-address&gt;&lt;titles&gt;&lt;title&gt;Brief contact interventions to reduce suicide among discharged patients with mental health disorders-A meta-analysis of RCTs&lt;/title&gt;&lt;secondary-title&gt;Suicide Life Threat Behav&lt;/secondary-title&gt;&lt;/titles&gt;&lt;periodical&gt;&lt;full-title&gt;Suicide Life Threat Behav&lt;/full-title&gt;&lt;/periodical&gt;&lt;pages&gt;1074-1095&lt;/pages&gt;&lt;volume&gt;52&lt;/volume&gt;&lt;number&gt;6&lt;/number&gt;&lt;edition&gt;20220728&lt;/edition&gt;&lt;keywords&gt;&lt;keyword&gt;Humans&lt;/keyword&gt;&lt;keyword&gt;*Suicide, Attempted/prevention &amp;amp; control/psychology&lt;/keyword&gt;&lt;keyword&gt;Mental Health&lt;/keyword&gt;&lt;keyword&gt;Suicidal Ideation&lt;/keyword&gt;&lt;keyword&gt;*Mental Disorders/therapy/psychology&lt;/keyword&gt;&lt;keyword&gt;Crisis Intervention&lt;/keyword&gt;&lt;keyword&gt;brief contact interventions&lt;/keyword&gt;&lt;keyword&gt;postdischarge interventions&lt;/keyword&gt;&lt;keyword&gt;self-harm&lt;/keyword&gt;&lt;keyword&gt;suicide&lt;/keyword&gt;&lt;/keywords&gt;&lt;dates&gt;&lt;year&gt;2022&lt;/year&gt;&lt;pub-dates&gt;&lt;date&gt;Dec&lt;/date&gt;&lt;/pub-dates&gt;&lt;/dates&gt;&lt;isbn&gt;0363-0234&lt;/isbn&gt;&lt;accession-num&gt;35899821&lt;/accession-num&gt;&lt;urls&gt;&lt;/urls&gt;&lt;electronic-resource-num&gt;10.1111/sltb.12903&lt;/electronic-resource-num&gt;&lt;remote-database-provider&gt;NLM&lt;/remote-database-provider&gt;&lt;language&gt;eng&lt;/language&gt;&lt;/record&gt;&lt;/Cite&gt;&lt;/EndNote&gt;</w:instrText>
      </w:r>
      <w:r w:rsidRPr="00667F27">
        <w:fldChar w:fldCharType="separate"/>
      </w:r>
      <w:r w:rsidRPr="00667F27">
        <w:rPr>
          <w:noProof/>
          <w:vertAlign w:val="superscript"/>
        </w:rPr>
        <w:t>24</w:t>
      </w:r>
      <w:r w:rsidRPr="00667F27">
        <w:fldChar w:fldCharType="end"/>
      </w:r>
      <w:r w:rsidRPr="00667F27">
        <w:t xml:space="preserve">. Conceptually, the inclusion of multiple components may also allow for the possibility of broader coverage </w:t>
      </w:r>
      <w:r w:rsidR="00716A73" w:rsidRPr="00667F27">
        <w:t>if</w:t>
      </w:r>
      <w:r w:rsidRPr="00667F27">
        <w:t xml:space="preserve"> some components are unacceptable or ineffective for subgroups of the population. </w:t>
      </w:r>
    </w:p>
    <w:p w14:paraId="6B2736E5" w14:textId="77777777" w:rsidR="00F5490A" w:rsidRDefault="00F5490A">
      <w:pPr>
        <w:spacing w:after="0" w:line="240" w:lineRule="auto"/>
        <w:rPr>
          <w:rFonts w:cstheme="minorHAnsi"/>
        </w:rPr>
      </w:pPr>
      <w:r>
        <w:rPr>
          <w:rFonts w:cstheme="minorHAnsi"/>
        </w:rPr>
        <w:br w:type="page"/>
      </w:r>
    </w:p>
    <w:p w14:paraId="1924B562" w14:textId="77777777" w:rsidR="00667F27" w:rsidRPr="00667F27" w:rsidRDefault="00667F27" w:rsidP="00667F27">
      <w:pPr>
        <w:spacing w:line="360" w:lineRule="auto"/>
        <w:rPr>
          <w:rFonts w:cstheme="minorHAnsi"/>
        </w:rPr>
      </w:pPr>
    </w:p>
    <w:p w14:paraId="4845DF5E" w14:textId="40F7BB8F" w:rsidR="00667F27" w:rsidRPr="00667F27" w:rsidRDefault="00667F27" w:rsidP="00B13E73">
      <w:pPr>
        <w:pStyle w:val="Quote"/>
      </w:pPr>
      <w:r w:rsidRPr="00667F27">
        <w:t>“People who present with self-harm to emergency departments are a</w:t>
      </w:r>
      <w:r w:rsidR="00B13E73">
        <w:t xml:space="preserve"> </w:t>
      </w:r>
      <w:r w:rsidRPr="00667F27">
        <w:t>heterogeneous population and thinking that one intervention would be effective fo</w:t>
      </w:r>
      <w:r w:rsidR="00B13E73">
        <w:t xml:space="preserve">r </w:t>
      </w:r>
      <w:r w:rsidRPr="00667F27">
        <w:t>everyone is probably naive.”</w:t>
      </w:r>
    </w:p>
    <w:p w14:paraId="297E9F60" w14:textId="1DDB600F" w:rsidR="00667F27" w:rsidRPr="00B13E73" w:rsidRDefault="00667F27" w:rsidP="00B13E73">
      <w:pPr>
        <w:pStyle w:val="Quote"/>
      </w:pPr>
      <w:r w:rsidRPr="00667F27">
        <w:t>Hatcher et al., 2015, p. 235</w:t>
      </w:r>
    </w:p>
    <w:p w14:paraId="79B4F944" w14:textId="4543F90E" w:rsidR="00667F27" w:rsidRPr="00B13E73" w:rsidRDefault="00667F27" w:rsidP="00667F27">
      <w:pPr>
        <w:pStyle w:val="Heading4"/>
        <w:spacing w:line="240" w:lineRule="auto"/>
        <w:rPr>
          <w:rFonts w:cstheme="majorHAnsi"/>
        </w:rPr>
      </w:pPr>
      <w:r w:rsidRPr="00B13E73">
        <w:rPr>
          <w:rFonts w:cstheme="majorHAnsi"/>
        </w:rPr>
        <w:t xml:space="preserve">Case </w:t>
      </w:r>
      <w:r w:rsidR="0039364E" w:rsidRPr="00B13E73">
        <w:rPr>
          <w:rFonts w:cstheme="majorHAnsi"/>
        </w:rPr>
        <w:t>management with a broad scope</w:t>
      </w:r>
    </w:p>
    <w:p w14:paraId="2ECBAC47" w14:textId="4B86CBDF" w:rsidR="00667F27" w:rsidRPr="00B13E73" w:rsidRDefault="00667F27" w:rsidP="00F40A27">
      <w:proofErr w:type="gramStart"/>
      <w:r w:rsidRPr="00B13E73">
        <w:t>All of</w:t>
      </w:r>
      <w:proofErr w:type="gramEnd"/>
      <w:r w:rsidRPr="00B13E73">
        <w:t xml:space="preserve"> the </w:t>
      </w:r>
      <w:r w:rsidR="00614011">
        <w:t>comprehensive aftercare</w:t>
      </w:r>
      <w:r w:rsidRPr="00B13E73">
        <w:t xml:space="preserve"> programs included case management, and about a quarter of the </w:t>
      </w:r>
      <w:r w:rsidR="00716A73" w:rsidRPr="00B13E73">
        <w:t xml:space="preserve">brief intervention </w:t>
      </w:r>
      <w:r w:rsidRPr="00B13E73">
        <w:t xml:space="preserve">programs also referred to case management within their intervention description. Around 60% of the </w:t>
      </w:r>
      <w:r w:rsidR="00614011">
        <w:t>comprehensive aftercare</w:t>
      </w:r>
      <w:r w:rsidRPr="00B13E73">
        <w:t xml:space="preserve"> programs also described a scope of case management that encompasses a broad range of biopsychosocial needs beyond mental-health related services alone. </w:t>
      </w:r>
    </w:p>
    <w:p w14:paraId="569CDBF6" w14:textId="77777777" w:rsidR="00667F27" w:rsidRPr="00B13E73" w:rsidRDefault="00667F27" w:rsidP="00F40A27">
      <w:r w:rsidRPr="00B13E73">
        <w:t>The notion of ensuring a broad scope of aftercare is consistent with evidence that the precipitating factors and causes for suicidal crisis are diverse, and not always attributable to an underlying mental-health disorder. One study routinely collected and coded “suicide motive” when people presented to hospital following a suicide attempt, with the most common factors being interpersonal problems (46.2%), a mental disorder (34.4%), arguing or fighting (21%), economic problems (16.2%), physical disease (11.4%), school or work-related difficulties (6.2%)</w:t>
      </w:r>
      <w:r w:rsidRPr="00B13E73">
        <w:fldChar w:fldCharType="begin"/>
      </w:r>
      <w:r w:rsidRPr="00B13E73">
        <w:instrText xml:space="preserve"> ADDIN EN.CITE &lt;EndNote&gt;&lt;Cite&gt;&lt;Author&gt;Shin&lt;/Author&gt;&lt;Year&gt;2019&lt;/Year&gt;&lt;RecNum&gt;2056&lt;/RecNum&gt;&lt;DisplayText&gt;&lt;style face="superscript"&gt;51&lt;/style&gt;&lt;/DisplayText&gt;&lt;record&gt;&lt;rec-number&gt;2056&lt;/rec-number&gt;&lt;foreign-keys&gt;&lt;key app="EN" db-id="ra50wxsf6wxd0oe2d0oxr903xaex2920xsv9" timestamp="1688044473"&gt;2056&lt;/key&gt;&lt;/foreign-keys&gt;&lt;ref-type name="Journal Article"&gt;17&lt;/ref-type&gt;&lt;contributors&gt;&lt;authors&gt;&lt;author&gt;Shin, H. J.&lt;/author&gt;&lt;author&gt;Park, G. J.&lt;/author&gt;&lt;author&gt;In, Y. N.&lt;/author&gt;&lt;author&gt;Kim, S. C.&lt;/author&gt;&lt;author&gt;Kim, H.&lt;/author&gt;&lt;author&gt;Lee, S. W.&lt;/author&gt;&lt;/authors&gt;&lt;/contributors&gt;&lt;titles&gt;&lt;title&gt;The effects of case management program completion on suicide risk among suicide attempters: A 5-year observational study&lt;/title&gt;&lt;secondary-title&gt;Am J Emerg Med&lt;/secondary-title&gt;&lt;/titles&gt;&lt;periodical&gt;&lt;full-title&gt;Am J Emerg Med&lt;/full-title&gt;&lt;/periodical&gt;&lt;pages&gt;1811-1817&lt;/pages&gt;&lt;volume&gt;37&lt;/volume&gt;&lt;number&gt;10&lt;/number&gt;&lt;dates&gt;&lt;year&gt;2019&lt;/year&gt;&lt;/dates&gt;&lt;pub-location&gt;United States&lt;/pub-location&gt;&lt;urls&gt;&lt;/urls&gt;&lt;electronic-resource-num&gt;10.1016/j.ajem.2018.12.034&lt;/electronic-resource-num&gt;&lt;/record&gt;&lt;/Cite&gt;&lt;/EndNote&gt;</w:instrText>
      </w:r>
      <w:r w:rsidRPr="00B13E73">
        <w:fldChar w:fldCharType="separate"/>
      </w:r>
      <w:r w:rsidRPr="00B13E73">
        <w:rPr>
          <w:noProof/>
          <w:vertAlign w:val="superscript"/>
        </w:rPr>
        <w:t>51</w:t>
      </w:r>
      <w:r w:rsidRPr="00B13E73">
        <w:fldChar w:fldCharType="end"/>
      </w:r>
      <w:r w:rsidRPr="00B13E73">
        <w:t>. This diverse range of underlying difficulties aligns with the range of psychosocial risk factors in coroner-certified suicide deaths in Australia, which has identified relationship conflict, family disruption, disappearance/death of a family member, impact of disability, legal, housing, and economic issues as prevalent factors</w:t>
      </w:r>
      <w:r w:rsidRPr="00B13E73">
        <w:fldChar w:fldCharType="begin"/>
      </w:r>
      <w:r w:rsidRPr="00B13E73">
        <w:instrText xml:space="preserve"> ADDIN EN.CITE &lt;EndNote&gt;&lt;Cite&gt;&lt;Author&gt;(ABS)&lt;/Author&gt;&lt;Year&gt;2022&lt;/Year&gt;&lt;RecNum&gt;2161&lt;/RecNum&gt;&lt;DisplayText&gt;&lt;style face="superscript"&gt;79&lt;/style&gt;&lt;/DisplayText&gt;&lt;record&gt;&lt;rec-number&gt;2161&lt;/rec-number&gt;&lt;foreign-keys&gt;&lt;key app="EN" db-id="ra50wxsf6wxd0oe2d0oxr903xaex2920xsv9" timestamp="1688093584"&gt;2161&lt;/key&gt;&lt;/foreign-keys&gt;&lt;ref-type name="Online Database"&gt;45&lt;/ref-type&gt;&lt;contributors&gt;&lt;authors&gt;&lt;author&gt;Australian Bureau of Statistics (ABS)&lt;/author&gt;&lt;/authors&gt;&lt;/contributors&gt;&lt;titles&gt;&lt;title&gt;Causes of Death, Australia&lt;/title&gt;&lt;/titles&gt;&lt;edition&gt;19/10/2022&lt;/edition&gt;&lt;dates&gt;&lt;year&gt;2022&lt;/year&gt;&lt;pub-dates&gt;&lt;date&gt;30/06/2023&lt;/date&gt;&lt;/pub-dates&gt;&lt;/dates&gt;&lt;publisher&gt;Australian Bureau of Statistics (ABS)&lt;/publisher&gt;&lt;urls&gt;&lt;related-urls&gt;&lt;url&gt;https://www.abs.gov.au/statistics/health/causes-death/causes-death-australia/latest-release#risk-factors-for-intentional-self-harm-deaths-suicide-in-australia&lt;/url&gt;&lt;/related-urls&gt;&lt;/urls&gt;&lt;/record&gt;&lt;/Cite&gt;&lt;/EndNote&gt;</w:instrText>
      </w:r>
      <w:r w:rsidRPr="00B13E73">
        <w:fldChar w:fldCharType="separate"/>
      </w:r>
      <w:r w:rsidRPr="00B13E73">
        <w:rPr>
          <w:noProof/>
          <w:vertAlign w:val="superscript"/>
        </w:rPr>
        <w:t>79</w:t>
      </w:r>
      <w:r w:rsidRPr="00B13E73">
        <w:fldChar w:fldCharType="end"/>
      </w:r>
      <w:r w:rsidRPr="00B13E73">
        <w:t xml:space="preserve">. </w:t>
      </w:r>
    </w:p>
    <w:p w14:paraId="5AAF40BC" w14:textId="77777777" w:rsidR="00667F27" w:rsidRPr="00B13E73" w:rsidRDefault="00667F27" w:rsidP="00F40A27">
      <w:r w:rsidRPr="00B13E73">
        <w:t>This diverse range of stressors are unlikely to spontaneously resolve over the course of a brief emergency department admission. Without further supports such as broad case management, there is a risk that these stressors will remain unresolved and continue to place people at risk of reattempt. In line with this, Australia’s National Agreement on Mental Health and Suicide Prevention specifically states that policy should ensure to “…address the economic, environmental and social drivers of distress, and support social, emotional and cultural wellbeing…” (section 112).</w:t>
      </w:r>
    </w:p>
    <w:p w14:paraId="10535A5F" w14:textId="3FF45876" w:rsidR="00667F27" w:rsidRPr="00B13E73" w:rsidRDefault="00667F27" w:rsidP="00667F27">
      <w:pPr>
        <w:pStyle w:val="Heading4"/>
        <w:spacing w:line="240" w:lineRule="auto"/>
        <w:rPr>
          <w:rFonts w:cstheme="majorHAnsi"/>
        </w:rPr>
      </w:pPr>
      <w:r w:rsidRPr="00B13E73">
        <w:rPr>
          <w:rFonts w:cstheme="majorHAnsi"/>
        </w:rPr>
        <w:t xml:space="preserve">Safety </w:t>
      </w:r>
      <w:r w:rsidR="0039364E" w:rsidRPr="00B13E73">
        <w:rPr>
          <w:rFonts w:cstheme="majorHAnsi"/>
        </w:rPr>
        <w:t xml:space="preserve">planning </w:t>
      </w:r>
    </w:p>
    <w:p w14:paraId="68BE9B77" w14:textId="01BDC7FC" w:rsidR="00667F27" w:rsidRPr="00B13E73" w:rsidRDefault="00667F27" w:rsidP="00F40A27">
      <w:r w:rsidRPr="00B13E73">
        <w:t xml:space="preserve">Although only 20% and 40% of the </w:t>
      </w:r>
      <w:r w:rsidR="00614011">
        <w:t>comprehensive aftercare</w:t>
      </w:r>
      <w:r w:rsidRPr="00B13E73">
        <w:t xml:space="preserve"> </w:t>
      </w:r>
      <w:r w:rsidR="00716A73" w:rsidRPr="00B13E73">
        <w:t xml:space="preserve">and brief intervention </w:t>
      </w:r>
      <w:r w:rsidRPr="00B13E73">
        <w:t>programs explicitly referenced the inclusion of safety plans, we have opted to include safety planning in the list of components. A number of the programs included in this review were implemented prior to the development of safety planning interventions in 2012</w:t>
      </w:r>
      <w:r w:rsidRPr="00B13E73">
        <w:fldChar w:fldCharType="begin"/>
      </w:r>
      <w:r w:rsidRPr="00B13E73">
        <w:instrText xml:space="preserve"> ADDIN EN.CITE &lt;EndNote&gt;&lt;Cite&gt;&lt;Author&gt;Stanley&lt;/Author&gt;&lt;Year&gt;2012&lt;/Year&gt;&lt;RecNum&gt;2162&lt;/RecNum&gt;&lt;DisplayText&gt;&lt;style face="superscript"&gt;1&lt;/style&gt;&lt;/DisplayText&gt;&lt;record&gt;&lt;rec-number&gt;2162&lt;/rec-number&gt;&lt;foreign-keys&gt;&lt;key app="EN" db-id="ra50wxsf6wxd0oe2d0oxr903xaex2920xsv9" timestamp="1688093802"&gt;2162&lt;/key&gt;&lt;/foreign-keys&gt;&lt;ref-type name="Journal Article"&gt;17&lt;/ref-type&gt;&lt;contributors&gt;&lt;authors&gt;&lt;author&gt;Stanley, Barbara&lt;/author&gt;&lt;author&gt;Brown, Gregory K.&lt;/author&gt;&lt;/authors&gt;&lt;/contributors&gt;&lt;auth-address&gt;Brown, Gregory K.: University of Pennsylvania, Department of Psychiatry, 3535 Market St., Room 2030, Philadelphia, PA, US, 19104, gregbrow@mail.med.upenn.edu&lt;/auth-address&gt;&lt;titles&gt;&lt;title&gt;Safety planning intervention: A brief intervention to mitigate suicide risk&lt;/title&gt;&lt;secondary-title&gt;Cognitive and Behavioral Practice&lt;/secondary-title&gt;&lt;/titles&gt;&lt;periodical&gt;&lt;full-title&gt;Cognitive and Behavioral Practice&lt;/full-title&gt;&lt;/periodical&gt;&lt;pages&gt;256-264&lt;/pages&gt;&lt;volume&gt;19&lt;/volume&gt;&lt;number&gt;2&lt;/number&gt;&lt;keywords&gt;&lt;keyword&gt;*Intervention&lt;/keyword&gt;&lt;keyword&gt;*Risk Factors&lt;/keyword&gt;&lt;keyword&gt;*Safety&lt;/keyword&gt;&lt;keyword&gt;*Suicide Prevention&lt;/keyword&gt;&lt;keyword&gt;Best Practices&lt;/keyword&gt;&lt;/keywords&gt;&lt;dates&gt;&lt;year&gt;2012&lt;/year&gt;&lt;/dates&gt;&lt;pub-location&gt;Netherlands&lt;/pub-location&gt;&lt;publisher&gt;Elsevier Science&lt;/publisher&gt;&lt;isbn&gt;1878-187X(Electronic),1077-7229(Print)&lt;/isbn&gt;&lt;urls&gt;&lt;/urls&gt;&lt;electronic-resource-num&gt;10.1016/j.cbpra.2011.01.001&lt;/electronic-resource-num&gt;&lt;/record&gt;&lt;/Cite&gt;&lt;/EndNote&gt;</w:instrText>
      </w:r>
      <w:r w:rsidRPr="00B13E73">
        <w:fldChar w:fldCharType="separate"/>
      </w:r>
      <w:r w:rsidRPr="00B13E73">
        <w:rPr>
          <w:noProof/>
          <w:vertAlign w:val="superscript"/>
        </w:rPr>
        <w:t>1</w:t>
      </w:r>
      <w:r w:rsidRPr="00B13E73">
        <w:fldChar w:fldCharType="end"/>
      </w:r>
      <w:r w:rsidRPr="00B13E73">
        <w:t xml:space="preserve"> or its rise to widespread use in the late 2010’s. However, the level of evidence for safety planning is strong, with demonstrated reductions in suicidal ideation, behaviour, and hospitalisations</w:t>
      </w:r>
      <w:r w:rsidRPr="00B13E73">
        <w:fldChar w:fldCharType="begin"/>
      </w:r>
      <w:r w:rsidRPr="00B13E73">
        <w:instrText xml:space="preserve"> ADDIN EN.CITE &lt;EndNote&gt;&lt;Cite&gt;&lt;Author&gt;Ferguson&lt;/Author&gt;&lt;Year&gt;2022&lt;/Year&gt;&lt;RecNum&gt;2164&lt;/RecNum&gt;&lt;DisplayText&gt;&lt;style face="superscript"&gt;2&lt;/style&gt;&lt;/DisplayText&gt;&lt;record&gt;&lt;rec-number&gt;2164&lt;/rec-number&gt;&lt;foreign-keys&gt;&lt;key app="EN" db-id="ra50wxsf6wxd0oe2d0oxr903xaex2920xsv9" timestamp="1688094332"&gt;2164&lt;/key&gt;&lt;/foreign-keys&gt;&lt;ref-type name="Journal Article"&gt;17&lt;/ref-type&gt;&lt;contributors&gt;&lt;authors&gt;&lt;author&gt;Ferguson, M.&lt;/author&gt;&lt;author&gt;Rhodes, K.&lt;/author&gt;&lt;author&gt;Loughhead, M.&lt;/author&gt;&lt;author&gt;McIntyre, H.&lt;/author&gt;&lt;author&gt;Procter, N.&lt;/author&gt;&lt;/authors&gt;&lt;/contributors&gt;&lt;titles&gt;&lt;title&gt;The Effectiveness of the Safety Planning Intervention for Adults Experiencing Suicide-Related Distress: A Systematic Review&lt;/title&gt;&lt;secondary-title&gt;Arch Suicide Res&lt;/secondary-title&gt;&lt;/titles&gt;&lt;periodical&gt;&lt;full-title&gt;Arch Suicide Res&lt;/full-title&gt;&lt;/periodical&gt;&lt;pages&gt;1022-1045&lt;/pages&gt;&lt;volume&gt;26&lt;/volume&gt;&lt;number&gt;3&lt;/number&gt;&lt;edition&gt;20210429&lt;/edition&gt;&lt;keywords&gt;&lt;keyword&gt;Adult&lt;/keyword&gt;&lt;keyword&gt;Humans&lt;/keyword&gt;&lt;keyword&gt;Suicidal Ideation&lt;/keyword&gt;&lt;keyword&gt;Treatment Outcome&lt;/keyword&gt;&lt;keyword&gt;*Veterans&lt;/keyword&gt;&lt;keyword&gt;*Suicide Prevention&lt;/keyword&gt;&lt;keyword&gt;Safety planning&lt;/keyword&gt;&lt;keyword&gt;suicide&lt;/keyword&gt;&lt;keyword&gt;suicide prevention&lt;/keyword&gt;&lt;keyword&gt;systematic review&lt;/keyword&gt;&lt;/keywords&gt;&lt;dates&gt;&lt;year&gt;2022&lt;/year&gt;&lt;pub-dates&gt;&lt;date&gt;Jul-Sep&lt;/date&gt;&lt;/pub-dates&gt;&lt;/dates&gt;&lt;isbn&gt;1381-1118&lt;/isbn&gt;&lt;accession-num&gt;33913799&lt;/accession-num&gt;&lt;urls&gt;&lt;/urls&gt;&lt;electronic-resource-num&gt;10.1080/13811118.2021.1915217&lt;/electronic-resource-num&gt;&lt;remote-database-provider&gt;NLM&lt;/remote-database-provider&gt;&lt;language&gt;eng&lt;/language&gt;&lt;/record&gt;&lt;/Cite&gt;&lt;/EndNote&gt;</w:instrText>
      </w:r>
      <w:r w:rsidRPr="00B13E73">
        <w:fldChar w:fldCharType="separate"/>
      </w:r>
      <w:r w:rsidRPr="00B13E73">
        <w:rPr>
          <w:noProof/>
          <w:vertAlign w:val="superscript"/>
        </w:rPr>
        <w:t>2</w:t>
      </w:r>
      <w:r w:rsidRPr="00B13E73">
        <w:fldChar w:fldCharType="end"/>
      </w:r>
      <w:r w:rsidRPr="00B13E73">
        <w:t xml:space="preserve"> and the intervention has been recommended for inclusion in suicide prevention programs</w:t>
      </w:r>
      <w:r w:rsidRPr="00B13E73">
        <w:fldChar w:fldCharType="begin"/>
      </w:r>
      <w:r w:rsidRPr="00B13E73">
        <w:instrText xml:space="preserve"> ADDIN EN.CITE &lt;EndNote&gt;&lt;Cite&gt;&lt;Author&gt;Nuij&lt;/Author&gt;&lt;Year&gt;2021&lt;/Year&gt;&lt;RecNum&gt;2165&lt;/RecNum&gt;&lt;DisplayText&gt;&lt;style face="superscript"&gt;3&lt;/style&gt;&lt;/DisplayText&gt;&lt;record&gt;&lt;rec-number&gt;2165&lt;/rec-number&gt;&lt;foreign-keys&gt;&lt;key app="EN" db-id="ra50wxsf6wxd0oe2d0oxr903xaex2920xsv9" timestamp="1688094400"&gt;2165&lt;/key&gt;&lt;/foreign-keys&gt;&lt;ref-type name="Journal Article"&gt;17&lt;/ref-type&gt;&lt;contributors&gt;&lt;authors&gt;&lt;author&gt;Nuij, Chani&lt;/author&gt;&lt;author&gt;van Ballegooijen, Wouter&lt;/author&gt;&lt;author&gt;De Beurs, Derek Paul&lt;/author&gt;&lt;author&gt;Juniar, Dilfa&lt;/author&gt;&lt;author&gt;Erlangsen, Annette&lt;/author&gt;&lt;author&gt;Portzky, Gwendolyn&lt;/author&gt;&lt;author&gt;O’Connor, Rory C.&lt;/author&gt;&lt;author&gt;Smit, Johannes H.&lt;/author&gt;&lt;author&gt;Kerkhof, Ad Jfm&lt;/author&gt;&lt;author&gt;Riper, Heleen&lt;/author&gt;&lt;/authors&gt;&lt;/contributors&gt;&lt;titles&gt;&lt;title&gt;Safety planning-type interventions for suicide prevention: meta-analysis&lt;/title&gt;&lt;secondary-title&gt;The British Journal of Psychiatry&lt;/secondary-title&gt;&lt;/titles&gt;&lt;periodical&gt;&lt;full-title&gt;The British Journal of Psychiatry&lt;/full-title&gt;&lt;/periodical&gt;&lt;pages&gt;419 - 426&lt;/pages&gt;&lt;volume&gt;219&lt;/volume&gt;&lt;dates&gt;&lt;year&gt;2021&lt;/year&gt;&lt;/dates&gt;&lt;urls&gt;&lt;/urls&gt;&lt;/record&gt;&lt;/Cite&gt;&lt;/EndNote&gt;</w:instrText>
      </w:r>
      <w:r w:rsidRPr="00B13E73">
        <w:fldChar w:fldCharType="separate"/>
      </w:r>
      <w:r w:rsidRPr="00B13E73">
        <w:rPr>
          <w:noProof/>
          <w:vertAlign w:val="superscript"/>
        </w:rPr>
        <w:t>3</w:t>
      </w:r>
      <w:r w:rsidRPr="00B13E73">
        <w:fldChar w:fldCharType="end"/>
      </w:r>
      <w:r w:rsidRPr="00B13E73">
        <w:t xml:space="preserve">. Safety planning has also been included as a core component of several Australian aftercare programs including TWBSS and HOPE. Notably, none of the programs that failed to find an effect when comparing to a non-active control included safety planning. </w:t>
      </w:r>
    </w:p>
    <w:p w14:paraId="735F23D5" w14:textId="5E841840" w:rsidR="00667F27" w:rsidRPr="00B13E73" w:rsidRDefault="00667F27" w:rsidP="00667F27">
      <w:pPr>
        <w:pStyle w:val="Heading4"/>
        <w:spacing w:line="240" w:lineRule="auto"/>
        <w:rPr>
          <w:rFonts w:cstheme="majorHAnsi"/>
        </w:rPr>
      </w:pPr>
      <w:r w:rsidRPr="00B13E73">
        <w:rPr>
          <w:rFonts w:cstheme="majorHAnsi"/>
        </w:rPr>
        <w:t xml:space="preserve">Ongoing </w:t>
      </w:r>
      <w:r w:rsidR="00F5490A" w:rsidRPr="00B13E73">
        <w:rPr>
          <w:rFonts w:cstheme="majorHAnsi"/>
        </w:rPr>
        <w:t>risk monitoring</w:t>
      </w:r>
    </w:p>
    <w:p w14:paraId="23EE8908" w14:textId="6E6EE10A" w:rsidR="00667F27" w:rsidRPr="00B13E73" w:rsidRDefault="00667F27" w:rsidP="00F40A27">
      <w:proofErr w:type="gramStart"/>
      <w:r w:rsidRPr="00B13E73">
        <w:t>All of</w:t>
      </w:r>
      <w:proofErr w:type="gramEnd"/>
      <w:r w:rsidRPr="00B13E73">
        <w:t xml:space="preserve"> the effective </w:t>
      </w:r>
      <w:r w:rsidR="00614011">
        <w:t>comprehensive aftercare</w:t>
      </w:r>
      <w:r w:rsidRPr="00B13E73">
        <w:t xml:space="preserve"> programs and 87% of the effective </w:t>
      </w:r>
      <w:r w:rsidR="00716A73" w:rsidRPr="00B13E73">
        <w:t xml:space="preserve">brief intervention </w:t>
      </w:r>
      <w:r w:rsidRPr="00B13E73">
        <w:t xml:space="preserve">programs included ongoing risk assessment. However, note that this was paired with broader services to respond to situations of elevated risk (described below).  </w:t>
      </w:r>
    </w:p>
    <w:p w14:paraId="110BCC0E" w14:textId="62FD9F30" w:rsidR="00667F27" w:rsidRPr="00B13E73" w:rsidRDefault="00667F27" w:rsidP="00667F27">
      <w:pPr>
        <w:pStyle w:val="Heading4"/>
        <w:spacing w:line="240" w:lineRule="auto"/>
        <w:rPr>
          <w:rFonts w:cstheme="majorHAnsi"/>
        </w:rPr>
      </w:pPr>
      <w:r w:rsidRPr="00B13E73">
        <w:rPr>
          <w:rFonts w:cstheme="majorHAnsi"/>
        </w:rPr>
        <w:lastRenderedPageBreak/>
        <w:t xml:space="preserve">Focus on </w:t>
      </w:r>
      <w:r w:rsidR="00F5490A" w:rsidRPr="00B13E73">
        <w:rPr>
          <w:rFonts w:cstheme="majorHAnsi"/>
        </w:rPr>
        <w:t xml:space="preserve">engagement in </w:t>
      </w:r>
      <w:proofErr w:type="gramStart"/>
      <w:r w:rsidR="00F5490A" w:rsidRPr="00B13E73">
        <w:rPr>
          <w:rFonts w:cstheme="majorHAnsi"/>
        </w:rPr>
        <w:t>treatment</w:t>
      </w:r>
      <w:proofErr w:type="gramEnd"/>
      <w:r w:rsidR="00F5490A" w:rsidRPr="00B13E73">
        <w:rPr>
          <w:rFonts w:cstheme="majorHAnsi"/>
        </w:rPr>
        <w:t xml:space="preserve"> </w:t>
      </w:r>
    </w:p>
    <w:p w14:paraId="0C9FE7E4" w14:textId="42BAD4DB" w:rsidR="00667F27" w:rsidRPr="00B13E73" w:rsidRDefault="00667F27" w:rsidP="00F40A27">
      <w:proofErr w:type="gramStart"/>
      <w:r w:rsidRPr="00B13E73">
        <w:t>All of</w:t>
      </w:r>
      <w:proofErr w:type="gramEnd"/>
      <w:r w:rsidRPr="00B13E73">
        <w:t xml:space="preserve"> these effective </w:t>
      </w:r>
      <w:r w:rsidR="00614011">
        <w:t>comprehensive aftercare</w:t>
      </w:r>
      <w:r w:rsidRPr="00B13E73">
        <w:t xml:space="preserve"> programs and around a third of the effective </w:t>
      </w:r>
      <w:r w:rsidR="00904999">
        <w:t>brief interventions</w:t>
      </w:r>
      <w:r w:rsidRPr="00B13E73">
        <w:t xml:space="preserve"> explicitly stated a focus on encouraging or motivating participants to engage in ongoing supports or to adhere to their treatment plan that was prepared at discharge. This goal is consistent with the model of aftercare as a bridging intervention after hospital-based care to facilitate ongoing supports within the community. </w:t>
      </w:r>
    </w:p>
    <w:p w14:paraId="6D8FCF25" w14:textId="3FFBEFBA" w:rsidR="00667F27" w:rsidRPr="00B13E73" w:rsidRDefault="00667F27" w:rsidP="00667F27">
      <w:pPr>
        <w:pStyle w:val="Heading3"/>
        <w:spacing w:line="276" w:lineRule="auto"/>
        <w:rPr>
          <w:rFonts w:cstheme="majorHAnsi"/>
        </w:rPr>
      </w:pPr>
      <w:bookmarkStart w:id="42" w:name="_Toc139033241"/>
      <w:r w:rsidRPr="00B13E73">
        <w:rPr>
          <w:rFonts w:cstheme="majorHAnsi"/>
        </w:rPr>
        <w:t xml:space="preserve">Common </w:t>
      </w:r>
      <w:r w:rsidR="00F5490A" w:rsidRPr="00B13E73">
        <w:rPr>
          <w:rFonts w:cstheme="majorHAnsi"/>
        </w:rPr>
        <w:t>implementation and process characteristics</w:t>
      </w:r>
      <w:bookmarkEnd w:id="42"/>
    </w:p>
    <w:p w14:paraId="410ABCEC" w14:textId="30FAFF2A" w:rsidR="00667F27" w:rsidRPr="00B13E73" w:rsidRDefault="00667F27" w:rsidP="00667F27">
      <w:pPr>
        <w:pStyle w:val="Heading4"/>
        <w:spacing w:line="240" w:lineRule="auto"/>
        <w:rPr>
          <w:rFonts w:cstheme="majorHAnsi"/>
        </w:rPr>
      </w:pPr>
      <w:r w:rsidRPr="00B13E73">
        <w:rPr>
          <w:rFonts w:cstheme="majorHAnsi"/>
        </w:rPr>
        <w:t xml:space="preserve">Integration with </w:t>
      </w:r>
      <w:r w:rsidR="00F5490A" w:rsidRPr="00B13E73">
        <w:rPr>
          <w:rFonts w:cstheme="majorHAnsi"/>
        </w:rPr>
        <w:t>broader services</w:t>
      </w:r>
    </w:p>
    <w:p w14:paraId="53FE7496" w14:textId="044BE887" w:rsidR="00667F27" w:rsidRPr="00B13E73" w:rsidRDefault="00667F27" w:rsidP="00F40A27">
      <w:r w:rsidRPr="00B13E73">
        <w:t xml:space="preserve">Most effective aftercare programs described some degree of formal integration with broader support services (80% for effective </w:t>
      </w:r>
      <w:r w:rsidR="00614011">
        <w:t>comprehensive aftercare</w:t>
      </w:r>
      <w:r w:rsidRPr="00B13E73">
        <w:t xml:space="preserve"> programs and 73% for </w:t>
      </w:r>
      <w:r w:rsidR="00716A73" w:rsidRPr="00B13E73">
        <w:t xml:space="preserve">brief intervention </w:t>
      </w:r>
      <w:r w:rsidRPr="00B13E73">
        <w:t xml:space="preserve">programs). Many explicitly acknowledged that the aftercare programs were not a substitute for healthcare provided by broader services such as clinical teams, and some were co-located within the hospital to assist with this. Effective integration was noted for the purposes of facilitating both crisis responses in situations of elevated risk as well as referral to clinical care or ongoing treatment where required. </w:t>
      </w:r>
    </w:p>
    <w:p w14:paraId="63CB89F0" w14:textId="49E9FA82" w:rsidR="00667F27" w:rsidRPr="00B13E73" w:rsidRDefault="00667F27" w:rsidP="00667F27">
      <w:pPr>
        <w:pStyle w:val="Heading4"/>
        <w:spacing w:line="240" w:lineRule="auto"/>
        <w:rPr>
          <w:rFonts w:cstheme="majorHAnsi"/>
        </w:rPr>
      </w:pPr>
      <w:r w:rsidRPr="00B13E73">
        <w:rPr>
          <w:rFonts w:cstheme="majorHAnsi"/>
        </w:rPr>
        <w:t>Person-</w:t>
      </w:r>
      <w:r w:rsidR="00F5490A" w:rsidRPr="00B13E73">
        <w:rPr>
          <w:rFonts w:cstheme="majorHAnsi"/>
        </w:rPr>
        <w:t>centred care</w:t>
      </w:r>
    </w:p>
    <w:p w14:paraId="1277A82A" w14:textId="77777777" w:rsidR="00667F27" w:rsidRPr="00B13E73" w:rsidRDefault="00667F27" w:rsidP="00F40A27">
      <w:r w:rsidRPr="00B13E73">
        <w:t>The 2019 Evidence Check identified the importance of person-centred care in suicide aftercare, noting particular importance in facilitating service engagement. A review of TWBSS in the Australian Capital Territory was described which identified the following elements as contributors to engagement:</w:t>
      </w:r>
    </w:p>
    <w:p w14:paraId="137AFCEC" w14:textId="77777777" w:rsidR="00667F27" w:rsidRPr="00B13E73" w:rsidRDefault="00667F27" w:rsidP="00716A73">
      <w:pPr>
        <w:pStyle w:val="ListBullet"/>
        <w:numPr>
          <w:ilvl w:val="0"/>
          <w:numId w:val="33"/>
        </w:numPr>
      </w:pPr>
      <w:r w:rsidRPr="00B13E73">
        <w:t xml:space="preserve">A flexible service </w:t>
      </w:r>
      <w:proofErr w:type="gramStart"/>
      <w:r w:rsidRPr="00B13E73">
        <w:t>model</w:t>
      </w:r>
      <w:proofErr w:type="gramEnd"/>
      <w:r w:rsidRPr="00B13E73">
        <w:t>.</w:t>
      </w:r>
    </w:p>
    <w:p w14:paraId="70459CE8" w14:textId="77777777" w:rsidR="00667F27" w:rsidRPr="00B13E73" w:rsidRDefault="00667F27" w:rsidP="00716A73">
      <w:pPr>
        <w:pStyle w:val="ListBullet"/>
        <w:numPr>
          <w:ilvl w:val="0"/>
          <w:numId w:val="33"/>
        </w:numPr>
      </w:pPr>
      <w:r w:rsidRPr="00B13E73">
        <w:t>Caring and non-judgemental staff.</w:t>
      </w:r>
    </w:p>
    <w:p w14:paraId="39A172CF" w14:textId="77777777" w:rsidR="00667F27" w:rsidRPr="00B13E73" w:rsidRDefault="00667F27" w:rsidP="00716A73">
      <w:pPr>
        <w:pStyle w:val="ListBullet"/>
        <w:numPr>
          <w:ilvl w:val="0"/>
          <w:numId w:val="33"/>
        </w:numPr>
      </w:pPr>
      <w:r w:rsidRPr="00B13E73">
        <w:t>Meeting people at a place and time that was comfortable for them.</w:t>
      </w:r>
    </w:p>
    <w:p w14:paraId="01BE32DD" w14:textId="77777777" w:rsidR="00667F27" w:rsidRPr="00B13E73" w:rsidRDefault="00667F27" w:rsidP="00716A73">
      <w:pPr>
        <w:pStyle w:val="ListBullet"/>
        <w:numPr>
          <w:ilvl w:val="0"/>
          <w:numId w:val="33"/>
        </w:numPr>
      </w:pPr>
      <w:r w:rsidRPr="00B13E73">
        <w:t>Meeting people prior to discharge and knowing that this person would be supporting them when they left hospital.</w:t>
      </w:r>
    </w:p>
    <w:p w14:paraId="78B1FC95" w14:textId="77777777" w:rsidR="00667F27" w:rsidRPr="00B13E73" w:rsidRDefault="00667F27" w:rsidP="00716A73">
      <w:pPr>
        <w:pStyle w:val="ListBullet"/>
        <w:numPr>
          <w:ilvl w:val="0"/>
          <w:numId w:val="33"/>
        </w:numPr>
      </w:pPr>
      <w:r w:rsidRPr="00B13E73">
        <w:t>Having conversations about the suicide attempt that acknowledge the impact but also focused on how to manage thoughts of suicide in future.</w:t>
      </w:r>
    </w:p>
    <w:p w14:paraId="5F33D817" w14:textId="77777777" w:rsidR="00667F27" w:rsidRPr="00B13E73" w:rsidRDefault="00667F27" w:rsidP="00716A73">
      <w:pPr>
        <w:pStyle w:val="ListBullet"/>
        <w:numPr>
          <w:ilvl w:val="0"/>
          <w:numId w:val="33"/>
        </w:numPr>
      </w:pPr>
      <w:r w:rsidRPr="00B13E73">
        <w:t>Having a focus that was holistic and focused on actions and that assisted people to experience greater integration across their lives.</w:t>
      </w:r>
    </w:p>
    <w:p w14:paraId="62F5D3C7" w14:textId="77777777" w:rsidR="00667F27" w:rsidRPr="00B13E73" w:rsidRDefault="00667F27" w:rsidP="00716A73">
      <w:pPr>
        <w:pStyle w:val="ListBullet"/>
        <w:numPr>
          <w:ilvl w:val="0"/>
          <w:numId w:val="33"/>
        </w:numPr>
      </w:pPr>
      <w:r w:rsidRPr="00B13E73">
        <w:t>Having a creative and innovative approach to safety planning, having conversations, life planning and increasing motivation.</w:t>
      </w:r>
    </w:p>
    <w:p w14:paraId="0BCA68F1" w14:textId="733AF6D3" w:rsidR="00667F27" w:rsidRPr="00B13E73" w:rsidRDefault="00667F27" w:rsidP="00F40A27">
      <w:r w:rsidRPr="00B13E73">
        <w:t xml:space="preserve">In </w:t>
      </w:r>
      <w:r w:rsidR="00536D0D">
        <w:t>this Evidence Check</w:t>
      </w:r>
      <w:r w:rsidRPr="00B13E73">
        <w:t>, several of these factors were identified across multiple effective programs. Several studies described programs which were flexible and responsive to patient needs with regards to intensity and duration. In one study this included flexibility in moving up and down pre-determined levels of intervention</w:t>
      </w:r>
      <w:r w:rsidRPr="00B13E73">
        <w:fldChar w:fldCharType="begin"/>
      </w:r>
      <w:r w:rsidRPr="00B13E73">
        <w:instrText xml:space="preserve"> ADDIN EN.CITE &lt;EndNote&gt;&lt;Cite&gt;&lt;Author&gt;Kim&lt;/Author&gt;&lt;Year&gt;2020&lt;/Year&gt;&lt;RecNum&gt;2062&lt;/RecNum&gt;&lt;DisplayText&gt;&lt;style face="superscript"&gt;11&lt;/style&gt;&lt;/DisplayText&gt;&lt;record&gt;&lt;rec-number&gt;2062&lt;/rec-number&gt;&lt;foreign-keys&gt;&lt;key app="EN" db-id="ra50wxsf6wxd0oe2d0oxr903xaex2920xsv9" timestamp="1688044473"&gt;2062&lt;/key&gt;&lt;/foreign-keys&gt;&lt;ref-type name="Journal Article"&gt;17&lt;/ref-type&gt;&lt;contributors&gt;&lt;authors&gt;&lt;author&gt;Kim, M. H.&lt;/author&gt;&lt;author&gt;Lee, J.&lt;/author&gt;&lt;author&gt;Noh, H.&lt;/author&gt;&lt;author&gt;Hong, J. P.&lt;/author&gt;&lt;author&gt;Kim, H.&lt;/author&gt;&lt;author&gt;Cha, Y. S.&lt;/author&gt;&lt;author&gt;Ahn, J. S.&lt;/author&gt;&lt;author&gt;Chang, S. J.&lt;/author&gt;&lt;author&gt;Min, S.&lt;/author&gt;&lt;/authors&gt;&lt;/contributors&gt;&lt;titles&gt;&lt;title&gt;Effectiveness of a Flexible and Continuous Case Management Program for Suicide Attempters&lt;/title&gt;&lt;secondary-title&gt;Int J Environ Res Public Health&lt;/secondary-title&gt;&lt;/titles&gt;&lt;periodical&gt;&lt;full-title&gt;Int J Environ Res Public Health&lt;/full-title&gt;&lt;/periodical&gt;&lt;volume&gt;17&lt;/volume&gt;&lt;number&gt;7&lt;/number&gt;&lt;dates&gt;&lt;year&gt;2020&lt;/year&gt;&lt;/dates&gt;&lt;pub-location&gt;Switzerland&lt;/pub-location&gt;&lt;urls&gt;&lt;/urls&gt;&lt;electronic-resource-num&gt;10.3390/ijerph17072599&lt;/electronic-resource-num&gt;&lt;/record&gt;&lt;/Cite&gt;&lt;/EndNote&gt;</w:instrText>
      </w:r>
      <w:r w:rsidRPr="00B13E73">
        <w:fldChar w:fldCharType="separate"/>
      </w:r>
      <w:r w:rsidRPr="00B13E73">
        <w:rPr>
          <w:noProof/>
          <w:vertAlign w:val="superscript"/>
        </w:rPr>
        <w:t>11</w:t>
      </w:r>
      <w:r w:rsidRPr="00B13E73">
        <w:fldChar w:fldCharType="end"/>
      </w:r>
      <w:r w:rsidRPr="00B13E73">
        <w:t xml:space="preserve">. In the </w:t>
      </w:r>
      <w:proofErr w:type="spellStart"/>
      <w:r w:rsidRPr="00B13E73">
        <w:t>VigilanS</w:t>
      </w:r>
      <w:proofErr w:type="spellEnd"/>
      <w:r w:rsidRPr="00B13E73">
        <w:t xml:space="preserve"> model this included flexibility in the provision of additional modes of intervention (e.g. postcards), higher intervention intensity (e.g. more frequent calls) or a longer duration of intervention where requested by the patient or clinically indicated</w:t>
      </w:r>
      <w:r w:rsidRPr="00B13E73">
        <w:fldChar w:fldCharType="begin"/>
      </w:r>
      <w:r w:rsidRPr="00B13E73">
        <w:instrText xml:space="preserve"> ADDIN EN.CITE &lt;EndNote&gt;&lt;Cite&gt;&lt;Author&gt;Duhem&lt;/Author&gt;&lt;Year&gt;2018&lt;/Year&gt;&lt;RecNum&gt;2159&lt;/RecNum&gt;&lt;DisplayText&gt;&lt;style face="superscript"&gt;62&lt;/style&gt;&lt;/DisplayText&gt;&lt;record&gt;&lt;rec-number&gt;2159&lt;/rec-number&gt;&lt;foreign-keys&gt;&lt;key app="EN" db-id="ra50wxsf6wxd0oe2d0oxr903xaex2920xsv9" timestamp="1688086933"&gt;2159&lt;/key&gt;&lt;/foreign-keys&gt;&lt;ref-type name="Journal Article"&gt;17&lt;/ref-type&gt;&lt;contributors&gt;&lt;authors&gt;&lt;author&gt;Stéphane Duhem&lt;/author&gt;&lt;author&gt;Sofian Berrouiguet&lt;/author&gt;&lt;author&gt;Christophe Debien&lt;/author&gt;&lt;author&gt;François Ducrocq&lt;/author&gt;&lt;author&gt;Anne Laure Demarty&lt;/author&gt;&lt;author&gt;Antoine Messiah&lt;/author&gt;&lt;author&gt;Philippe Courtet&lt;/author&gt;&lt;author&gt;Louis Jehel&lt;/author&gt;&lt;author&gt;Pierre Thomas&lt;/author&gt;&lt;author&gt;Dominique Deplanque&lt;/author&gt;&lt;author&gt;Thierry Danel&lt;/author&gt;&lt;author&gt;Michel Walter&lt;/author&gt;&lt;author&gt;Charles-Edouard Notredame&lt;/author&gt;&lt;author&gt;Guillaume Vaiva&lt;/author&gt;&lt;/authors&gt;&lt;/contributors&gt;&lt;titles&gt;&lt;title&gt;Combining brief contact interventions (BCI) into a decision-making algorithm to reduce suicide reattempt: the VigilanS study protocol&lt;/title&gt;&lt;secondary-title&gt;BMJ Open&lt;/secondary-title&gt;&lt;/titles&gt;&lt;periodical&gt;&lt;full-title&gt;BMJ Open&lt;/full-title&gt;&lt;abbr-1&gt;BMJ Open&lt;/abbr-1&gt;&lt;/periodical&gt;&lt;pages&gt;e022762&lt;/pages&gt;&lt;volume&gt;8&lt;/volume&gt;&lt;number&gt;10&lt;/number&gt;&lt;dates&gt;&lt;year&gt;2018&lt;/year&gt;&lt;/dates&gt;&lt;urls&gt;&lt;related-urls&gt;&lt;url&gt;https://bmjopen.bmj.com/content/bmjopen/8/10/e022762.full.pdf&lt;/url&gt;&lt;/related-urls&gt;&lt;/urls&gt;&lt;electronic-resource-num&gt;10.1136/bmjopen-2018-022762&lt;/electronic-resource-num&gt;&lt;/record&gt;&lt;/Cite&gt;&lt;/EndNote&gt;</w:instrText>
      </w:r>
      <w:r w:rsidRPr="00B13E73">
        <w:fldChar w:fldCharType="separate"/>
      </w:r>
      <w:r w:rsidRPr="00B13E73">
        <w:rPr>
          <w:noProof/>
          <w:vertAlign w:val="superscript"/>
        </w:rPr>
        <w:t>62</w:t>
      </w:r>
      <w:r w:rsidRPr="00B13E73">
        <w:fldChar w:fldCharType="end"/>
      </w:r>
      <w:r w:rsidRPr="00B13E73">
        <w:t xml:space="preserve">. </w:t>
      </w:r>
    </w:p>
    <w:p w14:paraId="6F288B63" w14:textId="05ED8CCB" w:rsidR="00667F27" w:rsidRPr="00B13E73" w:rsidRDefault="00667F27" w:rsidP="00F40A27">
      <w:r w:rsidRPr="00B13E73">
        <w:t xml:space="preserve">A holistic focus of care has been described above under </w:t>
      </w:r>
      <w:r w:rsidRPr="00B13E73">
        <w:rPr>
          <w:i/>
        </w:rPr>
        <w:t xml:space="preserve">Case </w:t>
      </w:r>
      <w:r w:rsidR="00716A73" w:rsidRPr="00B13E73">
        <w:rPr>
          <w:i/>
        </w:rPr>
        <w:t>management with a broad scope</w:t>
      </w:r>
      <w:r w:rsidRPr="00B13E73">
        <w:t xml:space="preserve">. Several of the effective programs identified in the current review explicitly described taking a collaborative approach with patients. </w:t>
      </w:r>
    </w:p>
    <w:p w14:paraId="01784AC2" w14:textId="1843FFEB" w:rsidR="00667F27" w:rsidRPr="00B13E73" w:rsidRDefault="00667F27" w:rsidP="00F40A27">
      <w:r w:rsidRPr="00B13E73">
        <w:lastRenderedPageBreak/>
        <w:t xml:space="preserve">Continuity of care was also explicitly prioritised in many of the effective programs evaluated. Several referred to a form of continuity of care wherein there was ongoing contact with a provider who first made contact prior to discharge (e.g., OPAC, ASSIP). Others referred to a form of continuity of care where the treating practitioner/care provider may not have made contact during hospital care but was otherwise consistent throughout the intervention. This form of continuity of care was more common and explicitly described for 40% of effective </w:t>
      </w:r>
      <w:r w:rsidR="00614011">
        <w:t>comprehensive aftercare</w:t>
      </w:r>
      <w:r w:rsidRPr="00B13E73">
        <w:t xml:space="preserve"> programs and about 47% of </w:t>
      </w:r>
      <w:r w:rsidR="00716A73" w:rsidRPr="00B13E73">
        <w:t xml:space="preserve">effective brief intervention </w:t>
      </w:r>
      <w:r w:rsidRPr="00B13E73">
        <w:t xml:space="preserve">programs. </w:t>
      </w:r>
    </w:p>
    <w:p w14:paraId="7ED89644" w14:textId="2D105F21" w:rsidR="00667F27" w:rsidRPr="00B13E73" w:rsidRDefault="00667F27" w:rsidP="00F40A27">
      <w:r w:rsidRPr="00B13E73">
        <w:t xml:space="preserve">The </w:t>
      </w:r>
      <w:r w:rsidR="00716A73">
        <w:t>2019 Evidence Check</w:t>
      </w:r>
      <w:r w:rsidRPr="00B13E73">
        <w:t xml:space="preserve"> also identified therapeutic alliance as an important person-centred care factor, noting a study which found patient-rated therapeutic alliance to be a significant moderator of treatment effectiveness on reattempt as an outcome</w:t>
      </w:r>
      <w:r w:rsidRPr="00B13E73">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B13E73">
        <w:instrText xml:space="preserve"> ADDIN EN.CITE </w:instrText>
      </w:r>
      <w:r w:rsidRPr="00B13E73">
        <w:fldChar w:fldCharType="begin">
          <w:fldData xml:space="preserve">PEVuZE5vdGU+PENpdGU+PEF1dGhvcj5HeXNpbi1NYWlsbGFydDwvQXV0aG9yPjxZZWFyPjIwMTY8
L1llYXI+PFJlY051bT4yMTM5PC9SZWNOdW0+PERpc3BsYXlUZXh0PjxzdHlsZSBmYWNlPSJzdXBl
cnNjcmlwdCI+MTA8L3N0eWxlPjwvRGlzcGxheVRleHQ+PHJlY29yZD48cmVjLW51bWJlcj4yMTM5
PC9yZWMtbnVtYmVyPjxmb3JlaWduLWtleXM+PGtleSBhcHA9IkVOIiBkYi1pZD0icmE1MHd4c2Y2
d3hkMG9lMmQwb3hyOTAzeGFleDI5MjB4c3Y5IiB0aW1lc3RhbXA9IjE2ODgwNDUxMTQiPjIxMzk8
L2tleT48L2ZvcmVpZ24ta2V5cz48cmVmLXR5cGUgbmFtZT0iSm91cm5hbCBBcnRpY2xlIj4xNzwv
cmVmLXR5cGU+PGNvbnRyaWJ1dG9ycz48YXV0aG9ycz48YXV0aG9yPkd5c2luLU1haWxsYXJ0LCBB
LjwvYXV0aG9yPjxhdXRob3I+U2Nod2FiLCBTLjwvYXV0aG9yPjxhdXRob3I+U29yYXZpYSwgTC48
L2F1dGhvcj48YXV0aG9yPk1lZ2VydCwgTS48L2F1dGhvcj48YXV0aG9yPk1pY2hlbCwgSy48L2F1
dGhvcj48L2F1dGhvcnM+PC9jb250cmlidXRvcnM+PGF1dGgtYWRkcmVzcz5HeXNpbi1NYWlsbGFy
dCwgQW5qYS4gT3V0cGF0aWVudCBEZXBhcnRtZW50LCBVbml2ZXJzaXR5IEhvc3BpdGFsIG9mIFBz
eWNoaWF0cnksIFVuaXZlcnNpdHkgb2YgQmVybiwgQmVybiwgU3dpdHplcmxhbmQuJiN4RDtTY2h3
YWIsIFNpbW9uLiBUcmFuc2xhdGlvbmFsIFJlc2VhcmNoIENlbnRlciwgVW5pdmVyc2l0eSBIb3Nw
aXRhbCBvZiBQc3ljaGlhdHJ5LCBVbml2ZXJzaXR5IG9mIEJlcm4sIEJlcm4sIFN3aXR6ZXJsYW5k
LiYjeEQ7U29yYXZpYSwgTGVpbGEuIFRyYW5zbGF0aW9uYWwgUmVzZWFyY2ggQ2VudGVyLCBVbml2
ZXJzaXR5IEhvc3BpdGFsIG9mIFBzeWNoaWF0cnksIFVuaXZlcnNpdHkgb2YgQmVybiwgQmVybiwg
U3dpdHplcmxhbmQuJiN4RDtNZWdlcnQsIE1pbGxpZS4gUHN5Y2hpYXRyaWMgRGVwYXJ0bWVudCwg
R2VuZXJhbCBIb3NwaXRhbCwgVGh1biwgU3dpdHplcmxhbmQuJiN4RDtNaWNoZWwsIEtvbnJhZC4g
T3V0cGF0aWVudCBEZXBhcnRtZW50LCBVbml2ZXJzaXR5IEhvc3BpdGFsIG9mIFBzeWNoaWF0cnks
IFVuaXZlcnNpdHkgb2YgQmVybiwgQmVybiwgU3dpdHplcmxhbmQuPC9hdXRoLWFkZHJlc3M+PHRp
dGxlcz48dGl0bGU+QSBOb3ZlbCBCcmllZiBUaGVyYXB5IGZvciBQYXRpZW50cyBXaG8gQXR0ZW1w
dCBTdWljaWRlOiBBIDI0LW1vbnRocyBGb2xsb3ctVXAgUmFuZG9taXplZCBDb250cm9sbGVkIFN0
dWR5IG9mIHRoZSBBdHRlbXB0ZWQgU3VpY2lkZSBTaG9ydCBJbnRlcnZlbnRpb24gUHJvZ3JhbSAo
QVNTSVApPC90aXRsZT48c2Vjb25kYXJ5LXRpdGxlPlBMb1MgTWVkaWNpbmUgLyBQdWJsaWMgTGli
cmFyeSBvZiBTY2llbmNlPC9zZWNvbmRhcnktdGl0bGU+PGFsdC10aXRsZT5QTG9TIE1lZDwvYWx0
LXRpdGxlPjwvdGl0bGVzPjxhbHQtcGVyaW9kaWNhbD48ZnVsbC10aXRsZT5QTG9TIE1lZDwvZnVs
bC10aXRsZT48L2FsdC1wZXJpb2RpY2FsPjxwYWdlcz5lMTAwMTk2ODwvcGFnZXM+PHZvbHVtZT4x
Mzwvdm9sdW1lPjxudW1iZXI+MzwvbnVtYmVyPjxrZXl3b3Jkcz48a2V5d29yZD5BZHVsdDwva2V5
d29yZD48a2V5d29yZD5BbnRpZGVwcmVzc2l2ZSBBZ2VudHMvdHUgW1RoZXJhcGV1dGljIFVzZV08
L2tleXdvcmQ+PGtleXdvcmQ+QW50aXBzeWNob3RpYyBBZ2VudHMvdHUgW1RoZXJhcGV1dGljIFVz
ZV08L2tleXdvcmQ+PGtleXdvcmQ+QW54aWV0eSBEaXNvcmRlcnMvcHggW1BzeWNob2xvZ3ldPC9r
ZXl3b3JkPjxrZXl3b3JkPkFueGlldHkgRGlzb3JkZXJzL3RoIFtUaGVyYXB5XTwva2V5d29yZD48
a2V5d29yZD5EZXByZXNzaXZlIERpc29yZGVyL3B4IFtQc3ljaG9sb2d5XTwva2V5d29yZD48a2V5
d29yZD5EZXByZXNzaXZlIERpc29yZGVyL3RoIFtUaGVyYXB5XTwva2V5d29yZD48a2V5d29yZD5G
ZW1hbGU8L2tleXdvcmQ+PGtleXdvcmQ+Rm9sbG93LVVwIFN0dWRpZXM8L2tleXdvcmQ+PGtleXdv
cmQ+SG9zcGl0YWxzLCBVbml2ZXJzaXR5PC9rZXl3b3JkPjxrZXl3b3JkPkh1bWFuczwva2V5d29y
ZD48a2V5d29yZD5NYWxlPC9rZXl3b3JkPjxrZXl3b3JkPk1lbnRhbCBEaXNvcmRlcnMvcHggW1Bz
eWNob2xvZ3ldPC9rZXl3b3JkPjxrZXl3b3JkPipNZW50YWwgRGlzb3JkZXJzL3RoIFtUaGVyYXB5
XTwva2V5d29yZD48a2V5d29yZD5NaWRkbGUgQWdlZDwva2V5d29yZD48a2V5d29yZD5Nb29kIERp
c29yZGVycy9weCBbUHN5Y2hvbG9neV08L2tleXdvcmQ+PGtleXdvcmQ+TW9vZCBEaXNvcmRlcnMv
dGggW1RoZXJhcHldPC9rZXl3b3JkPjxrZXl3b3JkPlBlcnNvbmFsaXR5IERpc29yZGVycy9weCBb
UHN5Y2hvbG9neV08L2tleXdvcmQ+PGtleXdvcmQ+UGVyc29uYWxpdHkgRGlzb3JkZXJzL3RoIFtU
aGVyYXB5XTwva2V5d29yZD48a2V5d29yZD5Qcm9mZXNzaW9uYWwtUGF0aWVudCBSZWxhdGlvbnM8
L2tleXdvcmQ+PGtleXdvcmQ+UHN5Y2hvdGhlcmFwZXV0aWMgUHJvY2Vzc2VzPC9rZXl3b3JkPjxr
ZXl3b3JkPipQc3ljaG90aGVyYXB5LCBCcmllZi9tdCBbTWV0aG9kc108L2tleXdvcmQ+PGtleXdv
cmQ+UmVjdXJyZW5jZTwva2V5d29yZD48a2V5d29yZD5TdWJzdGFuY2UtUmVsYXRlZCBEaXNvcmRl
cnMvcHggW1BzeWNob2xvZ3ldPC9rZXl3b3JkPjxrZXl3b3JkPlN1YnN0YW5jZS1SZWxhdGVkIERp
c29yZGVycy90aCBbVGhlcmFweV08L2tleXdvcmQ+PGtleXdvcmQ+U3VpY2lkYWwgSWRlYXRpb248
L2tleXdvcmQ+PGtleXdvcmQ+KlN1aWNpZGUvcGMgW1ByZXZlbnRpb24gJmFtcDsgQ29udHJvbF08
L2tleXdvcmQ+PGtleXdvcmQ+U3VpY2lkZS9weCBbUHN5Y2hvbG9neV08L2tleXdvcmQ+PGtleXdv
cmQ+KlN1aWNpZGUsIEF0dGVtcHRlZC9wYyBbUHJldmVudGlvbiAmYW1wOyBDb250cm9sXTwva2V5
d29yZD48a2V5d29yZD5TdWljaWRlLCBBdHRlbXB0ZWQvcHggW1BzeWNob2xvZ3ldPC9rZXl3b3Jk
PjxrZXl3b3JkPlRyYW5xdWlsaXppbmcgQWdlbnRzL3R1IFtUaGVyYXBldXRpYyBVc2VdPC9rZXl3
b3JkPjxrZXl3b3JkPlRyZWF0bWVudCBPdXRjb21lPC9rZXl3b3JkPjxrZXl3b3JkPllvdW5nIEFk
dWx0PC9rZXl3b3JkPjxrZXl3b3JkPjAgKEFudGlkZXByZXNzaXZlIEFnZW50cyk8L2tleXdvcmQ+
PGtleXdvcmQ+MCAoQW50aXBzeWNob3RpYyBBZ2VudHMpPC9rZXl3b3JkPjxrZXl3b3JkPjAgKFRy
YW5xdWlsaXppbmcgQWdlbnRzKTwva2V5d29yZD48L2tleXdvcmRzPjxkYXRlcz48eWVhcj4yMDE2
PC95ZWFyPjxwdWItZGF0ZXM+PGRhdGU+TWFyPC9kYXRlPjwvcHViLWRhdGVzPjwvZGF0ZXM+PGlz
Ym4+MTU0OS0xNjc2PC9pc2JuPjxhY2Nlc3Npb24tbnVtPjI2OTMwMDU1PC9hY2Nlc3Npb24tbnVt
Pjx3b3JrLXR5cGU+UmFuZG9taXplZCBDb250cm9sbGVkIFRyaWFsPC93b3JrLXR5cGU+PHVybHM+
PHJlbGF0ZWQtdXJscz48dXJsPmh0dHA6Ly9vdmlkc3Aub3ZpZC5jb20vb3ZpZHdlYi5jZ2k/VD1K
UyZhbXA7Q1NDPVkmYW1wO05FV1M9TiZhbXA7UEFHRT1mdWxsdGV4dCZhbXA7RD1tZWQxMiZhbXA7
QU49MjY5MzAwNTU8L3VybD48dXJsPmh0dHA6Ly9wcmltb2EubGlicmFyeS51bnN3LmVkdS5hdS9v
cGVudXJsLzYxVU5TV19JTlNUL1VOU1dfU0VSVklDRVNfUEFHRT9zaWQ9T1ZJRDptZWRsaW5lJmFt
cDtpZD1wbWlkOjI2OTMwMDU1JmFtcDtpZD1kb2k6MTAuMTM3MSUyRmpvdXJuYWwucG1lZC4xMDAx
OTY4JmFtcDtpc3NuPTE1NDktMTI3NyZhbXA7aXNibj0mYW1wO3ZvbHVtZT0xMyZhbXA7aXNzdWU9
MyZhbXA7c3BhZ2U9ZTEwMDE5NjgmYW1wO3BhZ2VzPWUxMDAxOTY4JmFtcDtkYXRlPTIwMTYmYW1w
O3RpdGxlPVBMb1MrTWVkaWNpbmUrJTJGK1B1YmxpYytMaWJyYXJ5K29mK1NjaWVuY2UmYW1wO2F0
aXRsZT1BK05vdmVsK0JyaWVmK1RoZXJhcHkrZm9yK1BhdGllbnRzK1dobytBdHRlbXB0K1N1aWNp
ZGUlM0ErQSsyNC1tb250aHMrRm9sbG93LVVwK1JhbmRvbWl6ZWQrQ29udHJvbGxlZCtTdHVkeStv
Zit0aGUrQXR0ZW1wdGVkK1N1aWNpZGUrU2hvcnQrSW50ZXJ2ZW50aW9uK1Byb2dyYW0rJTI4QVNT
SVAlMjkuJmFtcDthdWxhc3Q9R3lzaW4tTWFpbGxhcnQmYW1wO3BpZD0lM0NhdXRob3IlM0VHeXNp
bi1NYWlsbGFydCtBJTNCU2Nod2FiK1MlM0JTb3JhdmlhK0wlM0JNZWdlcnQrTSUzQk1pY2hlbCtL
JTNDJTJGYXV0aG9yJTNFJTNDQU4lM0UyNjkzMDA1NSUzQyUyRkFOJTNFJTNDRFQlM0VKb3VybmFs
K0FydGljbGUlM0MlMkZEVCUzRTwvdXJsPjwvcmVsYXRlZC11cmxzPjwvdXJscz48ZWxlY3Ryb25p
Yy1yZXNvdXJjZS1udW0+aHR0cHM6Ly9keC5kb2kub3JnLzEwLjEzNzEvam91cm5hbC5wbWVkLjEw
MDE5Njg8L2VsZWN0cm9uaWMtcmVzb3VyY2UtbnVtPjxyZW1vdGUtZGF0YWJhc2UtbmFtZT5NRURM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Pr="00B13E73">
        <w:instrText xml:space="preserve"> ADDIN EN.CITE.DATA </w:instrText>
      </w:r>
      <w:r w:rsidRPr="00B13E73">
        <w:fldChar w:fldCharType="end"/>
      </w:r>
      <w:r w:rsidRPr="00B13E73">
        <w:fldChar w:fldCharType="separate"/>
      </w:r>
      <w:r w:rsidRPr="00B13E73">
        <w:rPr>
          <w:noProof/>
          <w:vertAlign w:val="superscript"/>
        </w:rPr>
        <w:t>10</w:t>
      </w:r>
      <w:r w:rsidRPr="00B13E73">
        <w:fldChar w:fldCharType="end"/>
      </w:r>
      <w:r w:rsidRPr="00B13E73">
        <w:t xml:space="preserve">. In </w:t>
      </w:r>
      <w:r w:rsidR="00716A73">
        <w:t>this Evidence Check</w:t>
      </w:r>
      <w:r w:rsidRPr="00B13E73">
        <w:t xml:space="preserve"> we identified a secondary evaluation</w:t>
      </w:r>
      <w:r w:rsidRPr="00B13E73">
        <w:fldChar w:fldCharType="begin"/>
      </w:r>
      <w:r w:rsidRPr="00B13E73">
        <w:instrText xml:space="preserve"> ADDIN EN.CITE &lt;EndNote&gt;&lt;Cite&gt;&lt;Author&gt;Ring&lt;/Author&gt;&lt;Year&gt;2020&lt;/Year&gt;&lt;RecNum&gt;2051&lt;/RecNum&gt;&lt;DisplayText&gt;&lt;style face="superscript"&gt;71&lt;/style&gt;&lt;/DisplayText&gt;&lt;record&gt;&lt;rec-number&gt;2051&lt;/rec-number&gt;&lt;foreign-keys&gt;&lt;key app="EN" db-id="ra50wxsf6wxd0oe2d0oxr903xaex2920xsv9" timestamp="1688044473"&gt;2051&lt;/key&gt;&lt;/foreign-keys&gt;&lt;ref-type name="Journal Article"&gt;17&lt;/ref-type&gt;&lt;contributors&gt;&lt;authors&gt;&lt;author&gt;Ring, M.&lt;/author&gt;&lt;author&gt;Gysin-Maillart, A.&lt;/author&gt;&lt;/authors&gt;&lt;/contributors&gt;&lt;titles&gt;&lt;title&gt;Patients&amp;apos; Satisfaction With the Therapeutic Relationship and Therapeutic Outcome Is Related to Suicidal Ideation in the Attempted Suicide Short Intervention Program (ASSIP)&lt;/title&gt;&lt;secondary-title&gt;Crisis&lt;/secondary-title&gt;&lt;/titles&gt;&lt;periodical&gt;&lt;full-title&gt;Crisis&lt;/full-title&gt;&lt;/periodical&gt;&lt;pages&gt;337-343&lt;/pages&gt;&lt;volume&gt;41&lt;/volume&gt;&lt;number&gt;5&lt;/number&gt;&lt;dates&gt;&lt;year&gt;2020&lt;/year&gt;&lt;/dates&gt;&lt;pub-location&gt;Canada&lt;/pub-location&gt;&lt;urls&gt;&lt;/urls&gt;&lt;electronic-resource-num&gt;10.1027/0227-5910/a000644&lt;/electronic-resource-num&gt;&lt;/record&gt;&lt;/Cite&gt;&lt;/EndNote&gt;</w:instrText>
      </w:r>
      <w:r w:rsidRPr="00B13E73">
        <w:fldChar w:fldCharType="separate"/>
      </w:r>
      <w:r w:rsidRPr="00B13E73">
        <w:rPr>
          <w:noProof/>
          <w:vertAlign w:val="superscript"/>
        </w:rPr>
        <w:t>71</w:t>
      </w:r>
      <w:r w:rsidRPr="00B13E73">
        <w:fldChar w:fldCharType="end"/>
      </w:r>
      <w:r w:rsidRPr="00B13E73">
        <w:t xml:space="preserve"> which found stronger patient-rated therapeutic alliance to also predict lower suicidal ideation scores 24 months later. </w:t>
      </w:r>
    </w:p>
    <w:p w14:paraId="5609ABD5" w14:textId="0ED8E72B" w:rsidR="00667F27" w:rsidRPr="00B13E73" w:rsidRDefault="00667F27" w:rsidP="00B13E73">
      <w:pPr>
        <w:pStyle w:val="Heading4"/>
      </w:pPr>
      <w:r w:rsidRPr="00B13E73">
        <w:t xml:space="preserve">Clinical or </w:t>
      </w:r>
      <w:r w:rsidR="00F5490A" w:rsidRPr="00B13E73">
        <w:t>specialist staff</w:t>
      </w:r>
    </w:p>
    <w:p w14:paraId="4C11FCCB" w14:textId="6C0280DC" w:rsidR="00667F27" w:rsidRPr="00B13E73" w:rsidRDefault="00667F27" w:rsidP="00F40A27">
      <w:r w:rsidRPr="00B13E73">
        <w:t xml:space="preserve">Almost all of the aftercare programs that have been shown to be effective in controlled trials explicitly noted that the interventions were delivered by </w:t>
      </w:r>
      <w:proofErr w:type="gramStart"/>
      <w:r w:rsidRPr="00B13E73">
        <w:t>clinically-trained</w:t>
      </w:r>
      <w:proofErr w:type="gramEnd"/>
      <w:r w:rsidRPr="00B13E73">
        <w:t xml:space="preserve"> staff, including psychiatrists, psychologists, social workers, nurses. There only exceptions to this pattern included other appropriately qualified staff such as a massage therapist to administer </w:t>
      </w:r>
      <w:r w:rsidR="00716A73" w:rsidRPr="00B13E73">
        <w:t xml:space="preserve">body contact care </w:t>
      </w:r>
      <w:r w:rsidRPr="00B13E73">
        <w:t xml:space="preserve">or a same-culture volunteer in conjunction with a psychologist or nurse </w:t>
      </w:r>
      <w:r w:rsidRPr="00B13E73">
        <w:fldChar w:fldCharType="begin"/>
      </w:r>
      <w:r w:rsidRPr="00B13E73">
        <w:instrText xml:space="preserve"> ADDIN EN.CITE &lt;EndNote&gt;&lt;Cite&gt;&lt;Author&gt;Amadéo&lt;/Author&gt;&lt;Year&gt;2020&lt;/Year&gt;&lt;RecNum&gt;2055&lt;/RecNum&gt;&lt;DisplayText&gt;&lt;style face="superscript"&gt;61&lt;/style&gt;&lt;/DisplayText&gt;&lt;record&gt;&lt;rec-number&gt;2055&lt;/rec-number&gt;&lt;foreign-keys&gt;&lt;key app="EN" db-id="ra50wxsf6wxd0oe2d0oxr903xaex2920xsv9" timestamp="1688044473"&gt;2055&lt;/key&gt;&lt;/foreign-keys&gt;&lt;ref-type name="Journal Article"&gt;17&lt;/ref-type&gt;&lt;contributors&gt;&lt;authors&gt;&lt;author&gt;Amadéo, S.&lt;/author&gt;&lt;author&gt;Nguyen, N. L.&lt;/author&gt;&lt;author&gt;Teai, T.&lt;/author&gt;&lt;author&gt;Favro, P.&lt;/author&gt;&lt;author&gt;Mulet, A.&lt;/author&gt;&lt;author&gt;Colin-Fagotin, N.&lt;/author&gt;&lt;author&gt;Rereao, M.&lt;/author&gt;&lt;author&gt;Malogne, A.&lt;/author&gt;&lt;author&gt;Simone, M.&lt;/author&gt;&lt;author&gt;Rioche, G.&lt;/author&gt;&lt;author&gt;Gassion, V.&lt;/author&gt;&lt;author&gt;Pere, P.&lt;/author&gt;&lt;author&gt;Prokop, A.&lt;/author&gt;&lt;author&gt;Bernis, F.&lt;/author&gt;&lt;author&gt;Dufour, P.&lt;/author&gt;&lt;author&gt;Tuheiava, A.&lt;/author&gt;&lt;author&gt;Vanquin, G.&lt;/author&gt;&lt;author&gt;Vilhem, S.&lt;/author&gt;&lt;author&gt;Gokalsing, E.&lt;/author&gt;&lt;author&gt;Spodenkiewicz, M.&lt;/author&gt;&lt;author&gt;Pradem, M.&lt;/author&gt;&lt;author&gt;Seguin, M.&lt;/author&gt;&lt;author&gt;Beauchamp, G.&lt;/author&gt;&lt;author&gt;Thomas, P.&lt;/author&gt;&lt;author&gt;Vaiva, G.&lt;/author&gt;&lt;author&gt;Jehel, L.&lt;/author&gt;&lt;/authors&gt;&lt;/contributors&gt;&lt;titles&gt;&lt;title&gt;Supportive effect of body contact care with ylang ylang aromatherapy and mobile intervention team for suicide prevention: A pilot study&lt;/title&gt;&lt;secondary-title&gt;J Int Med Res&lt;/secondary-title&gt;&lt;/titles&gt;&lt;periodical&gt;&lt;full-title&gt;J Int Med Res&lt;/full-title&gt;&lt;/periodical&gt;&lt;pages&gt;300060520946237&lt;/pages&gt;&lt;volume&gt;48&lt;/volume&gt;&lt;number&gt;9&lt;/number&gt;&lt;dates&gt;&lt;year&gt;2020&lt;/year&gt;&lt;/dates&gt;&lt;pub-location&gt;England&lt;/pub-location&gt;&lt;urls&gt;&lt;related-urls&gt;&lt;url&gt;https://www.ncbi.nlm.nih.gov/pmc/articles/PMC7479860/pdf/10.1177_0300060520946237.pdf&lt;/url&gt;&lt;/related-urls&gt;&lt;/urls&gt;&lt;electronic-resource-num&gt;10.1177/0300060520946237&lt;/electronic-resource-num&gt;&lt;/record&gt;&lt;/Cite&gt;&lt;/EndNote&gt;</w:instrText>
      </w:r>
      <w:r w:rsidRPr="00B13E73">
        <w:fldChar w:fldCharType="separate"/>
      </w:r>
      <w:r w:rsidRPr="00B13E73">
        <w:rPr>
          <w:noProof/>
          <w:vertAlign w:val="superscript"/>
        </w:rPr>
        <w:t>61</w:t>
      </w:r>
      <w:r w:rsidRPr="00B13E73">
        <w:fldChar w:fldCharType="end"/>
      </w:r>
      <w:r w:rsidRPr="00B13E73">
        <w:t>. There was also one study in which the qualifications of the staff were not explicitly stated</w:t>
      </w:r>
      <w:r w:rsidRPr="00B13E73">
        <w:fldChar w:fldCharType="begin"/>
      </w:r>
      <w:r w:rsidRPr="00B13E73">
        <w:instrText xml:space="preserve"> ADDIN EN.CITE &lt;EndNote&gt;&lt;Cite&gt;&lt;Author&gt;Fernández-Artamendi&lt;/Author&gt;&lt;Year&gt;2019&lt;/Year&gt;&lt;RecNum&gt;2060&lt;/RecNum&gt;&lt;DisplayText&gt;&lt;style face="superscript"&gt;47&lt;/style&gt;&lt;/DisplayText&gt;&lt;record&gt;&lt;rec-number&gt;2060&lt;/rec-number&gt;&lt;foreign-keys&gt;&lt;key app="EN" db-id="ra50wxsf6wxd0oe2d0oxr903xaex2920xsv9" timestamp="1688044473"&gt;2060&lt;/key&gt;&lt;/foreign-keys&gt;&lt;ref-type name="Journal Article"&gt;17&lt;/ref-type&gt;&lt;contributors&gt;&lt;authors&gt;&lt;author&gt;Fernández-Artamendi, S.&lt;/author&gt;&lt;author&gt;Al-Halabí, S.&lt;/author&gt;&lt;author&gt;Burón, P.&lt;/author&gt;&lt;author&gt;Rodríguez-Revuelta, J.&lt;/author&gt;&lt;author&gt;Garrido, M.&lt;/author&gt;&lt;author&gt;González-Blanco, L.&lt;/author&gt;&lt;author&gt;García-Álvarez, L.&lt;/author&gt;&lt;author&gt;García-Portilla, P.&lt;/author&gt;&lt;author&gt;Sáiz, P.&lt;/author&gt;&lt;author&gt;Bobes, J.&lt;/author&gt;&lt;/authors&gt;&lt;/contributors&gt;&lt;titles&gt;&lt;title&gt;Prevention of recurrent suicidal behavior: Case management and psychoeducation&lt;/title&gt;&lt;secondary-title&gt;Psicothema&lt;/secondary-title&gt;&lt;/titles&gt;&lt;periodical&gt;&lt;full-title&gt;Psicothema&lt;/full-title&gt;&lt;/periodical&gt;&lt;pages&gt;107-113&lt;/pages&gt;&lt;volume&gt;31&lt;/volume&gt;&lt;number&gt;2&lt;/number&gt;&lt;dates&gt;&lt;year&gt;2019&lt;/year&gt;&lt;/dates&gt;&lt;pub-location&gt;Spain&lt;/pub-location&gt;&lt;urls&gt;&lt;/urls&gt;&lt;electronic-resource-num&gt;10.7334/psicothema2018.247&lt;/electronic-resource-num&gt;&lt;/record&gt;&lt;/Cite&gt;&lt;/EndNote&gt;</w:instrText>
      </w:r>
      <w:r w:rsidRPr="00B13E73">
        <w:fldChar w:fldCharType="separate"/>
      </w:r>
      <w:r w:rsidRPr="00B13E73">
        <w:rPr>
          <w:noProof/>
          <w:vertAlign w:val="superscript"/>
        </w:rPr>
        <w:t>47</w:t>
      </w:r>
      <w:r w:rsidRPr="00B13E73">
        <w:fldChar w:fldCharType="end"/>
      </w:r>
      <w:r w:rsidRPr="00B13E73">
        <w:t xml:space="preserve">. </w:t>
      </w:r>
    </w:p>
    <w:p w14:paraId="691BDF98" w14:textId="3D7C0187" w:rsidR="00667F27" w:rsidRPr="00B13E73" w:rsidRDefault="00667F27" w:rsidP="00B13E73">
      <w:pPr>
        <w:pStyle w:val="Heading4"/>
      </w:pPr>
      <w:r w:rsidRPr="00B13E73">
        <w:t xml:space="preserve">Rapid </w:t>
      </w:r>
      <w:r w:rsidR="00F5490A" w:rsidRPr="00B13E73">
        <w:t>initiation of care</w:t>
      </w:r>
    </w:p>
    <w:p w14:paraId="6D5DC0FA" w14:textId="5A2D5BB3" w:rsidR="00667F27" w:rsidRPr="00B13E73" w:rsidRDefault="00667F27" w:rsidP="00F40A27">
      <w:r w:rsidRPr="00B13E73">
        <w:t xml:space="preserve">Rapid initiation of care was a common theme among effective programs, with many commencing care while the patient was still in hospital. Sixty percent of the effective </w:t>
      </w:r>
      <w:r w:rsidR="00614011">
        <w:t>comprehensive aftercare</w:t>
      </w:r>
      <w:r w:rsidRPr="00B13E73">
        <w:t xml:space="preserve"> programs reported initiation within 24 hours, 80% within 72 hours, and 100% within one week. The onset of the </w:t>
      </w:r>
      <w:r w:rsidR="00716A73" w:rsidRPr="00B13E73">
        <w:t xml:space="preserve">brief intervention </w:t>
      </w:r>
      <w:r w:rsidRPr="00B13E73">
        <w:t>programs was less reliably reported, with 5/16 studies of these studies not providing a time</w:t>
      </w:r>
      <w:r w:rsidR="00716A73">
        <w:t>frame in which</w:t>
      </w:r>
      <w:r w:rsidRPr="00B13E73">
        <w:t xml:space="preserve"> initial contact occurred. Of those that did state the timeframe for initial contact, 27% occurred within 24 hours, 36% occurred within 48 hours, 45% occurred within 72 hours, 82% within a week, and 100% within a month. </w:t>
      </w:r>
    </w:p>
    <w:p w14:paraId="40C13334" w14:textId="6026885D" w:rsidR="00667F27" w:rsidRPr="00B13E73" w:rsidRDefault="00667F27" w:rsidP="00B13E73">
      <w:pPr>
        <w:pStyle w:val="Heading4"/>
      </w:pPr>
      <w:r w:rsidRPr="00B13E73">
        <w:t xml:space="preserve">Higher </w:t>
      </w:r>
      <w:r w:rsidR="00F5490A" w:rsidRPr="00B13E73">
        <w:t>frequency of contact in the early weeks</w:t>
      </w:r>
    </w:p>
    <w:p w14:paraId="4ED61972" w14:textId="77777777" w:rsidR="00667F27" w:rsidRPr="00B13E73" w:rsidRDefault="00667F27" w:rsidP="00F40A27">
      <w:r w:rsidRPr="00B13E73">
        <w:t xml:space="preserve">Most of the effective programs identified in this review described an intervention schedule that was more frequent early in treatment before tapering off later in treatment. Many described weekly contact until around 4-6 weeks, then monthly or quarterly contact until six months, at which point some interventions ceased while others tapered further to quarterly or biannual contact. Notably, for some of the programs the intervention effect decreased around the time that the intensity of the intervention tapered. </w:t>
      </w:r>
    </w:p>
    <w:p w14:paraId="069B162A" w14:textId="6291105B" w:rsidR="00667F27" w:rsidRPr="00B13E73" w:rsidRDefault="00667F27" w:rsidP="00B13E73">
      <w:pPr>
        <w:pStyle w:val="Heading4"/>
      </w:pPr>
      <w:r w:rsidRPr="00B13E73">
        <w:t xml:space="preserve">Program </w:t>
      </w:r>
      <w:r w:rsidR="00574079">
        <w:t>d</w:t>
      </w:r>
      <w:r w:rsidRPr="00B13E73">
        <w:t>uration</w:t>
      </w:r>
    </w:p>
    <w:p w14:paraId="589A112E" w14:textId="0C15F7E0" w:rsidR="006D4014" w:rsidRDefault="00667F27" w:rsidP="00F40A27">
      <w:r w:rsidRPr="00B13E73">
        <w:t xml:space="preserve">The duration of effective programs varied between </w:t>
      </w:r>
      <w:r w:rsidR="00614011">
        <w:t>comprehensive aftercare</w:t>
      </w:r>
      <w:r w:rsidRPr="00B13E73">
        <w:t xml:space="preserve"> and </w:t>
      </w:r>
      <w:r w:rsidR="00716A73">
        <w:t>b</w:t>
      </w:r>
      <w:r w:rsidRPr="00B13E73">
        <w:t xml:space="preserve">rief </w:t>
      </w:r>
      <w:r w:rsidR="00716A73">
        <w:t>i</w:t>
      </w:r>
      <w:r w:rsidRPr="00B13E73">
        <w:t xml:space="preserve">ntervention programs. The median duration of </w:t>
      </w:r>
      <w:r w:rsidR="00614011">
        <w:t>e</w:t>
      </w:r>
      <w:r w:rsidRPr="00B13E73">
        <w:t xml:space="preserve">ffective </w:t>
      </w:r>
      <w:r w:rsidR="00614011">
        <w:t>comprehensive aftercare</w:t>
      </w:r>
      <w:r w:rsidRPr="00B13E73">
        <w:t xml:space="preserve"> services was 12 months, while the median duration of </w:t>
      </w:r>
      <w:r w:rsidR="00716A73" w:rsidRPr="00B13E73">
        <w:t xml:space="preserve">brief intervention programs </w:t>
      </w:r>
      <w:r w:rsidRPr="00B13E73">
        <w:t xml:space="preserve">was six months. The distribution of program durations is represented for each in Figures 1 and 2 as a percentage. However, it is important to note </w:t>
      </w:r>
      <w:r w:rsidRPr="00B13E73">
        <w:lastRenderedPageBreak/>
        <w:t>the complementary findings discussed above regarding flexibility and responsiveness of interventions to the needs of individuals, both with respect to program intensity and duration</w:t>
      </w:r>
      <w:r w:rsidR="00614011">
        <w:t>.</w:t>
      </w:r>
    </w:p>
    <w:p w14:paraId="5F0D4BB1" w14:textId="41CB07E8" w:rsidR="00B13E73" w:rsidRDefault="00B13E73" w:rsidP="006D4014">
      <w:pPr>
        <w:pStyle w:val="Caption"/>
      </w:pPr>
      <w:r w:rsidRPr="00B22CD3">
        <w:rPr>
          <w:b/>
          <w:bCs/>
        </w:rPr>
        <w:t>Figure</w:t>
      </w:r>
      <w:r>
        <w:rPr>
          <w:b/>
          <w:bCs/>
        </w:rPr>
        <w:t>s 1 and</w:t>
      </w:r>
      <w:r w:rsidRPr="00B22CD3">
        <w:rPr>
          <w:b/>
          <w:bCs/>
        </w:rPr>
        <w:t xml:space="preserve"> </w:t>
      </w:r>
      <w:r w:rsidRPr="00B22CD3">
        <w:rPr>
          <w:b/>
          <w:bCs/>
        </w:rPr>
        <w:fldChar w:fldCharType="begin"/>
      </w:r>
      <w:r w:rsidRPr="00B22CD3">
        <w:rPr>
          <w:b/>
          <w:bCs/>
        </w:rPr>
        <w:instrText xml:space="preserve"> SEQ Figure \* ARABIC </w:instrText>
      </w:r>
      <w:r w:rsidRPr="00B22CD3">
        <w:rPr>
          <w:b/>
          <w:bCs/>
        </w:rPr>
        <w:fldChar w:fldCharType="separate"/>
      </w:r>
      <w:r>
        <w:rPr>
          <w:b/>
          <w:bCs/>
          <w:noProof/>
        </w:rPr>
        <w:t>2</w:t>
      </w:r>
      <w:r w:rsidRPr="00B22CD3">
        <w:rPr>
          <w:b/>
          <w:bCs/>
        </w:rPr>
        <w:fldChar w:fldCharType="end"/>
      </w:r>
      <w:r>
        <w:rPr>
          <w:lang w:val="en-AU"/>
        </w:rPr>
        <w:t>—</w:t>
      </w:r>
      <w:r w:rsidRPr="00B13E73">
        <w:t xml:space="preserve">The duration of evaluated programs presented as percentage, for </w:t>
      </w:r>
      <w:r w:rsidR="00614011">
        <w:t>comprehensive aftercare</w:t>
      </w:r>
      <w:r w:rsidRPr="00B13E73">
        <w:t xml:space="preserve"> and </w:t>
      </w:r>
      <w:r w:rsidR="00904999">
        <w:t>brief interventions</w:t>
      </w:r>
      <w:r w:rsidRPr="00B13E73">
        <w:t xml:space="preserve"> respectively. </w:t>
      </w:r>
    </w:p>
    <w:p w14:paraId="6F85933B" w14:textId="2C3C714E" w:rsidR="006D4014" w:rsidRPr="006D4014" w:rsidRDefault="006D4014" w:rsidP="006D4014">
      <w:pPr>
        <w:spacing w:line="360" w:lineRule="auto"/>
        <w:rPr>
          <w:rFonts w:ascii="Calibri" w:hAnsi="Calibri" w:cs="Calibri"/>
        </w:rPr>
      </w:pPr>
      <w:r w:rsidRPr="006E3A3B">
        <w:rPr>
          <w:rFonts w:ascii="Calibri" w:hAnsi="Calibri" w:cs="Calibri"/>
          <w:noProof/>
        </w:rPr>
        <w:drawing>
          <wp:inline distT="0" distB="0" distL="0" distR="0" wp14:anchorId="09DBCB2C" wp14:editId="4E18AD85">
            <wp:extent cx="2686050" cy="1765935"/>
            <wp:effectExtent l="0" t="0" r="0" b="5715"/>
            <wp:docPr id="1953573873" name="Chart 1" descr="Comprehensive aftercare: The duration of evaluated programs presented as percentage, for comprehensive aftercare and brief interventions respectively. ">
              <a:extLst xmlns:a="http://schemas.openxmlformats.org/drawingml/2006/main">
                <a:ext uri="{FF2B5EF4-FFF2-40B4-BE49-F238E27FC236}">
                  <a16:creationId xmlns:a16="http://schemas.microsoft.com/office/drawing/2014/main" id="{EACA44E6-B09B-E2C5-E886-6A9AD229C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E3A3B">
        <w:rPr>
          <w:rFonts w:ascii="Calibri" w:hAnsi="Calibri" w:cs="Calibri"/>
          <w:noProof/>
        </w:rPr>
        <w:drawing>
          <wp:inline distT="0" distB="0" distL="0" distR="0" wp14:anchorId="23D7A4A3" wp14:editId="1E744933">
            <wp:extent cx="2940390" cy="1772019"/>
            <wp:effectExtent l="0" t="0" r="12700" b="0"/>
            <wp:docPr id="1161135664" name="Chart 2" descr="Brief interventions: The duration of evaluated programs presented as percentage, for comprehensive aftercare and brief interventions respectively. ">
              <a:extLst xmlns:a="http://schemas.openxmlformats.org/drawingml/2006/main">
                <a:ext uri="{FF2B5EF4-FFF2-40B4-BE49-F238E27FC236}">
                  <a16:creationId xmlns:a16="http://schemas.microsoft.com/office/drawing/2014/main" id="{3A8BB2E8-4B76-BB24-51CF-BED192AA93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8FA783" w14:textId="010DA8B1" w:rsidR="00667F27" w:rsidRPr="00B13E73" w:rsidRDefault="00667F27" w:rsidP="00667F27">
      <w:pPr>
        <w:pStyle w:val="Heading4"/>
        <w:spacing w:line="240" w:lineRule="auto"/>
        <w:rPr>
          <w:rFonts w:cstheme="majorHAnsi"/>
        </w:rPr>
      </w:pPr>
      <w:r w:rsidRPr="00B13E73">
        <w:rPr>
          <w:rFonts w:cstheme="majorHAnsi"/>
        </w:rPr>
        <w:t xml:space="preserve">Assertive </w:t>
      </w:r>
      <w:r w:rsidR="00010410" w:rsidRPr="00B13E73">
        <w:rPr>
          <w:rFonts w:cstheme="majorHAnsi"/>
        </w:rPr>
        <w:t>follow-up</w:t>
      </w:r>
    </w:p>
    <w:p w14:paraId="581A065C" w14:textId="559FEC06" w:rsidR="00667F27" w:rsidRPr="00B13E73" w:rsidRDefault="00667F27" w:rsidP="00F40A27">
      <w:r w:rsidRPr="00B13E73">
        <w:t xml:space="preserve">Many of the effective programs identified in this review referred to the provision of assertive follow-up, wherein the burden of maintaining contact rests with the care provider, and multiple attempts at contact are made when clients do not respond. Of the effective </w:t>
      </w:r>
      <w:r w:rsidR="00614011">
        <w:t>comprehensive aftercare</w:t>
      </w:r>
      <w:r w:rsidRPr="00B13E73">
        <w:t xml:space="preserve"> programs we identified, 80% explicitly referred to assertive or persistent follow-up. Forty-four percent of the effective </w:t>
      </w:r>
      <w:r w:rsidR="00716A73" w:rsidRPr="00B13E73">
        <w:t xml:space="preserve">case management </w:t>
      </w:r>
      <w:r w:rsidRPr="00B13E73">
        <w:t xml:space="preserve">programs also reported adopting assertive follow-up procedures. </w:t>
      </w:r>
    </w:p>
    <w:p w14:paraId="7972D2FB" w14:textId="46206864" w:rsidR="00667F27" w:rsidRPr="00B13E73" w:rsidRDefault="00667F27" w:rsidP="00667F27">
      <w:pPr>
        <w:pStyle w:val="Heading4"/>
        <w:spacing w:line="240" w:lineRule="auto"/>
        <w:rPr>
          <w:rFonts w:cstheme="majorHAnsi"/>
        </w:rPr>
      </w:pPr>
      <w:r w:rsidRPr="00B13E73">
        <w:rPr>
          <w:rFonts w:cstheme="majorHAnsi"/>
        </w:rPr>
        <w:t xml:space="preserve">Engaging </w:t>
      </w:r>
      <w:r w:rsidR="00F5490A" w:rsidRPr="00B13E73">
        <w:rPr>
          <w:rFonts w:cstheme="majorHAnsi"/>
        </w:rPr>
        <w:t>people at the first attempt</w:t>
      </w:r>
    </w:p>
    <w:p w14:paraId="4514E60A" w14:textId="1692DD93" w:rsidR="00667F27" w:rsidRPr="00B13E73" w:rsidRDefault="00667F27" w:rsidP="00F40A27">
      <w:r w:rsidRPr="00B13E73">
        <w:t xml:space="preserve">As previously noted in the 2019 Evidence Check, </w:t>
      </w:r>
      <w:bookmarkStart w:id="43" w:name="_Hlk139368545"/>
      <w:r w:rsidRPr="00B13E73">
        <w:t>some studies have suggested that aftercare may be more effective when delivered to people after their first suicide attempt, rather than after a reattempt</w:t>
      </w:r>
      <w:r w:rsidRPr="00B13E73">
        <w:fldChar w:fldCharType="begin">
          <w:fldData xml:space="preserve">PEVuZE5vdGU+PENpdGU+PEF1dGhvcj5NZXNzaWFoPC9BdXRob3I+PFllYXI+MjAxOTwvWWVhcj48
UmVjTnVtPjIxMjQ8L1JlY051bT48RGlzcGxheVRleHQ+PHN0eWxlIGZhY2U9InN1cGVyc2NyaXB0
Ij4xNywgNDY8L3N0eWxlPjwvRGlzcGxheVRleHQ+PHJlY29yZD48cmVjLW51bWJlcj4yMTI0PC9y
ZWMtbnVtYmVyPjxmb3JlaWduLWtleXM+PGtleSBhcHA9IkVOIiBkYi1pZD0icmE1MHd4c2Y2d3hk
MG9lMmQwb3hyOTAzeGFleDI5MjB4c3Y5IiB0aW1lc3RhbXA9IjE2ODgwNDUxMTQiPjIxMjQ8L2tl
eT48L2ZvcmVpZ24ta2V5cz48cmVmLXR5cGUgbmFtZT0iSm91cm5hbCBBcnRpY2xlIj4xNzwvcmVm
LXR5cGU+PGNvbnRyaWJ1dG9ycz48YXV0aG9ycz48YXV0aG9yPk1lc3NpYWgsIEEuPC9hdXRob3I+
PGF1dGhvcj5Ob3RyZWRhbWUsIEMuIEUuPC9hdXRob3I+PGF1dGhvcj5EZW1hcnR5LCBBLiBMLjwv
YXV0aG9yPjxhdXRob3I+RHVoZW0sIFMuPC9hdXRob3I+PGF1dGhvcj5WYWl2YSwgRy48L2F1dGhv
cj48YXV0aG9yPkFsZ28sIFMuIGludmVzdGlnYXRvcnM8L2F1dGhvcj48L2F1dGhvcnM+PC9jb250
cmlidXRvcnM+PGF1dGgtYWRkcmVzcz5NZXNzaWFoLCBBbnRvaW5lLiBJTlNFUk0gUmVzZWFyY2gg
dW5pdCBVLTExNzggJnF1b3Q7TWVudGFsIEhlYWx0aCBhbmQgUHVibGljIEhlYWx0aCZxdW90Oywg
Q2VudHJlIGRlIHJlY2hlcmNoZSBlbiBFcGlkZW1pb2xvZ2llIGV0IFNhbnRlIGRlcyBQb3B1bGF0
aW9ucyAoQ0VTUCksIElOU0VSTSwgVW5pdmVyc2l0ZSBQYXJpcy1TdWQsIFVWU1EsIFVuaXZlcnNp
dGUgUGFyaXMtU2FjbGF5LCBWaWxsZWp1aWYsIEZyYW5jZS4mI3hEO05vdHJlZGFtZSwgQ2hhcmxl
cy1FZG91YXJkLiBTQ0FMYWIgTGFib3JhdG9yeSwgQ05SUywgVU1SIDkxOTMsIFVuaXZlcnNpdGVz
IGRlIExpbGxlLCBMaWxsZSwgRnJhbmNlLiYjeEQ7Tm90cmVkYW1lLCBDaGFybGVzLUVkb3VhcmQu
IERlcGFydG1lbnQgb2YgQ2hpbGQgYW5kIEFkb2xlc2NlbnQgUHN5Y2hpYXRyeSwgSG9waXRhbCBG
b250YW4sIENIUlUgTGlsbGUsIExpbGxlLCBGcmFuY2UuJiN4RDtEZW1hcnR5LCBBbm5lLUxhdXJl
LiBJbnNlcm0gQ2xpbmljYWwgSW52ZXN0aWdhdGlvbiBDZW50ZXIgKENJQykgMTQwMywgQ0hSVSBh
bmQgVW5pdmVyc2l0ZXMgZGUgTGlsbGUsIExpbGxlLCBGcmFuY2UuJiN4RDtEZW1hcnR5LCBBbm5l
LUxhdXJlLiBEZXBhcnRtZW50IG9mIEFkdWx0IFBzeWNoaWF0cnksIEhvcGl0YWwgRm9udGFuLCBD
SFJVIExpbGxlLCBMaWxsZSwgRnJhbmNlLiYjeEQ7RHVoZW0sIFN0ZXBoYW5lLiBJbnNlcm0gQ2xp
bmljYWwgSW52ZXN0aWdhdGlvbiBDZW50ZXIgKENJQykgMTQwMywgQ0hSVSBhbmQgVW5pdmVyc2l0
ZXMgZGUgTGlsbGUsIExpbGxlLCBGcmFuY2UuJiN4RDtEdWhlbSwgU3RlcGhhbmUuIERlcGFydG1l
bnQgb2YgQWR1bHQgUHN5Y2hpYXRyeSwgSG9waXRhbCBGb250YW4sIENIUlUgTGlsbGUsIExpbGxl
LCBGcmFuY2UuJiN4RDtWYWl2YSwgR3VpbGxhdW1lLiBJTlNFUk0gUmVzZWFyY2ggdW5pdCBVLTEx
NzggJnF1b3Q7TWVudGFsIEhlYWx0aCBhbmQgUHVibGljIEhlYWx0aCZxdW90OywgQ2VudHJlIGRl
IHJlY2hlcmNoZSBlbiBFcGlkZW1pb2xvZ2llIGV0IFNhbnRlIGRlcyBQb3B1bGF0aW9ucyAoQ0VT
UCksIElOU0VSTSwgVW5pdmVyc2l0ZSBQYXJpcy1TdWQsIFVWU1EsIFVuaXZlcnNpdGUgUGFyaXMt
U2FjbGF5LCBWaWxsZWp1aWYsIEZyYW5jZS4mI3hEO1ZhaXZhLCBHdWlsbGF1bWUuIFNDQUxhYiBM
YWJvcmF0b3J5LCBDTlJTLCBVTVIgOTE5MywgVW5pdmVyc2l0ZXMgZGUgTGlsbGUsIExpbGxlLCBG
cmFuY2UuJiN4RDtWYWl2YSwgR3VpbGxhdW1lLiBEZXBhcnRtZW50IG9mIEFkdWx0IFBzeWNoaWF0
cnksIEhvcGl0YWwgRm9udGFuLCBDSFJVIExpbGxlLCBMaWxsZSwgRnJhbmNlLjwvYXV0aC1hZGRy
ZXNzPjx0aXRsZXM+PHRpdGxlPkNvbWJpbmluZyBncmVlbiBjYXJkcywgdGVsZXBob25lIGNhbGxz
IGFuZCBwb3N0Y2FyZHMgaW50byBhbiBpbnRlcnZlbnRpb24gYWxnb3JpdGhtIHRvIHJlZHVjZSBz
dWljaWRlIHJlYXR0ZW1wdCAoQWxnb1MpOiBQLWhvYyBhbmFseXNlcyBvZiBhbiBpbmNvbmNsdXNp
dmUgcmFuZG9taXplZCBjb250cm9sbGVkIHRyaWFsPC90aXRsZT48c2Vjb25kYXJ5LXRpdGxlPlBM
b1MgT05FIFtFbGVjdHJvbmljIFJlc291cmNlXTwvc2Vjb25kYXJ5LXRpdGxlPjxhbHQtdGl0bGU+
UExvUyBPTkU8L2FsdC10aXRsZT48L3RpdGxlcz48YWx0LXBlcmlvZGljYWw+PGZ1bGwtdGl0bGU+
UExvUyBPbmU8L2Z1bGwtdGl0bGU+PC9hbHQtcGVyaW9kaWNhbD48cGFnZXM+ZTAyMTA3Nzg8L3Bh
Z2VzPjx2b2x1bWU+MTQ8L3ZvbHVtZT48bnVtYmVyPjI8L251bWJlcj48ZGF0ZXM+PHllYXI+MjAx
OTwveWVhcj48L2RhdGVzPjxpc2JuPjE5MzItNjIwMzwvaXNibj48YWNjZXNzaW9uLW51bT4zMDcw
NzcxMDwvYWNjZXNzaW9uLW51bT48dXJscz48cmVsYXRlZC11cmxzPjx1cmw+aHR0cDovL292aWRz
cC5vdmlkLmNvbS9vdmlkd2ViLmNnaT9UPUpTJmFtcDtDU0M9WSZhbXA7TkVXUz1OJmFtcDtQQUdF
PWZ1bGx0ZXh0JmFtcDtEPXByZW0mYW1wO0FOPTMwNzA3NzEwPC91cmw+PHVybD5odHRwOi8vcHJp
bW9hLmxpYnJhcnkudW5zdy5lZHUuYXUvb3BlbnVybC82MVVOU1dfSU5TVC9VTlNXX1NFUlZJQ0VT
X1BBR0U/c2lkPU9WSUQ6bWVkbGluZSZhbXA7aWQ9cG1pZDozMDcwNzcxMCZhbXA7aWQ9ZG9pOjEw
LjEzNzElMkZqb3VybmFsLnBvbmUuMDIxMDc3OCZhbXA7aXNzbj0xOTMyLTYyMDMmYW1wO2lzYm49
JmFtcDt2b2x1bWU9MTQmYW1wO2lzc3VlPTImYW1wO3NwYWdlPWUwMjEwNzc4JmFtcDtwYWdlcz1l
MDIxMDc3OCZhbXA7ZGF0ZT0yMDE5JmFtcDt0aXRsZT1QTG9TK09ORSslNUJFbGVjdHJvbmljK1Jl
c291cmNlJTVEJmFtcDthdGl0bGU9Q29tYmluaW5nK2dyZWVuK2NhcmRzJTJDK3RlbGVwaG9uZStj
YWxscythbmQrcG9zdGNhcmRzK2ludG8rYW4raW50ZXJ2ZW50aW9uK2FsZ29yaXRobSt0bytyZWR1
Y2Urc3VpY2lkZStyZWF0dGVtcHQrJTI4QWxnb1MlMjklM0ErUC1ob2MrYW5hbHlzZXMrb2YrYW4r
aW5jb25jbHVzaXZlK3JhbmRvbWl6ZWQrY29udHJvbGxlZCt0cmlhbC4mYW1wO2F1bGFzdD1NZXNz
aWFoJmFtcDtwaWQ9JTNDYXV0aG9yJTNFTWVzc2lhaCtBJTNCTm90cmVkYW1lK0NFJTNCRGVtYXJ0
eStBTCUzQkR1aGVtK1MlM0JWYWl2YStHJTNCQWxnb1MraW52ZXN0aWdhdG9ycyUzQyUyRmF1dGhv
ciUzRSUzQ0FOJTNFMzA3MDc3MTAlM0MlMkZBTiUzRSUzQ0RUJTNFSm91cm5hbCtBcnRpY2xlJTND
JTJGRFQlM0U8L3VybD48L3JlbGF0ZWQtdXJscz48L3VybHM+PGVsZWN0cm9uaWMtcmVzb3VyY2Ut
bnVtPmh0dHBzOi8vZHguZG9pLm9yZy8xMC4xMzcxL2pvdXJuYWwucG9uZS4wMjEwNzc4PC9lbGVj
dHJvbmljLXJlc291cmNlLW51bT48cmVtb3RlLWRhdGFiYXNlLW5hbWU+TUVETElORTwvcmVtb3Rl
LWRhdGFiYXNlLW5hbWU+PHJlbW90ZS1kYXRhYmFzZS1wcm92aWRlcj5PdmlkIFRlY2hub2xvZ2ll
czwvcmVtb3RlLWRhdGFiYXNlLXByb3ZpZGVyPjxsYW5ndWFnZT5FbmdsaXNoPC9sYW5ndWFnZT48
L3JlY29yZD48L0NpdGU+PENpdGU+PEF1dGhvcj5GdXJ1bm88L0F1dGhvcj48WWVhcj4yMDE4PC9Z
ZWFyPjxSZWNOdW0+MjEzMDwvUmVjTnVtPjxyZWNvcmQ+PHJlYy1udW1iZXI+MjEzMDwvcmVjLW51
bWJlcj48Zm9yZWlnbi1rZXlzPjxrZXkgYXBwPSJFTiIgZGItaWQ9InJhNTB3eHNmNnd4ZDBvZTJk
MG94cjkwM3hhZXgyOTIweHN2OSIgdGltZXN0YW1wPSIxNjg4MDQ1MTE0Ij4yMTMwPC9rZXk+PC9m
b3JlaWduLWtleXM+PHJlZi10eXBlIG5hbWU9IkpvdXJuYWwgQXJ0aWNsZSI+MTc8L3JlZi10eXBl
Pjxjb250cmlidXRvcnM+PGF1dGhvcnM+PGF1dGhvcj5GdXJ1bm8sIFQuPC9hdXRob3I+PGF1dGhv
cj5OYWthZ2F3YSwgTS48L2F1dGhvcj48YXV0aG9yPkhpbm8sIEsuPC9hdXRob3I+PGF1dGhvcj5Z
YW1hZGEsIFQuPC9hdXRob3I+PGF1dGhvcj5LYXdhc2hpbWEsIFkuPC9hdXRob3I+PGF1dGhvcj5N
YXRzdW9rYSwgWS48L2F1dGhvcj48YXV0aG9yPlNoaXJha2F3YSwgTy48L2F1dGhvcj48YXV0aG9y
PklzaGl6dWthLCBOLjwvYXV0aG9yPjxhdXRob3I+WW9uZW1vdG8sIE4uPC9hdXRob3I+PGF1dGhv
cj5LYXdhbmlzaGksIEMuPC9hdXRob3I+PGF1dGhvcj5IaXJheWFzdSwgWS48L2F1dGhvcj48L2F1
dGhvcnM+PC9jb250cmlidXRvcnM+PGF1dGgtYWRkcmVzcz5ULiBGdXJ1bm8sIERlcGFydG1lbnQg
b2YgUHN5Y2hpYXRyeSwgTmF0aW9uYWwgSG9zcGl0YWwgT3JnYW5pemF0aW9uIFlva29oYW1hIE1l
ZGljYWwgQ2VudGVyLCAzLTYwLTIgSGFyYWp1a3UsIFRvdHN1a2Eta3UsIFlva29oYW1hIDI0NS04
NTc1LCBKYXBhbi4gRS1tYWlsOiB0YWtmdXJ1bm9AaG90bWFpbC5jb208L2F1dGgtYWRkcmVzcz48
dGl0bGVzPjx0aXRsZT5FZmZlY3RpdmVuZXNzIG9mIGFzc2VydGl2ZSBjYXNlIG1hbmFnZW1lbnQg
b24gcmVwZWF0IHNlbGYtaGFybSBpbiBwYXRpZW50cyBhZG1pdHRlZCBmb3Igc3VpY2lkZSBhdHRl
bXB0OiBmaW5kaW5ncyBmcm9tIEFDVElPTi1KIHN0dWR5PC90aXRsZT48c2Vjb25kYXJ5LXRpdGxl
PkpvdXJuYWwgb2YgYWZmZWN0aXZlIGRpc29yZGVyczwvc2Vjb25kYXJ5LXRpdGxlPjwvdGl0bGVz
PjxwZXJpb2RpY2FsPjxmdWxsLXRpdGxlPkpvdXJuYWwgb2YgQWZmZWN0aXZlIERpc29yZGVyczwv
ZnVsbC10aXRsZT48YWJici0xPkouIEFmZmVjdGl2ZSBEaXNvcmQuPC9hYmJyLTE+PC9wZXJpb2Rp
Y2FsPjxwYWdlcz40NjAtNDY1PC9wYWdlcz48dm9sdW1lPjIyNTwvdm9sdW1lPjxrZXl3b3Jkcz48
a2V5d29yZD5NZWRpY2FsIFN1YmplY3QgSGVhZGluZ3MgKE1lU0gpOiBhZHVsdDwva2V5d29yZD48
a2V5d29yZD5hcnRpY2xlPC9rZXl3b3JkPjxrZXl3b3JkPiphdXRvbXV0aWxhdGlvbjwva2V5d29y
ZD48a2V5d29yZD4qY2FzZSBtYW5hZ2VtZW50PC9rZXl3b3JkPjxrZXl3b3JkPmNvbnRyb2xsZWQg
c3R1ZHk8L2tleXdvcmQ+PGtleXdvcmQ+RFNNLUlWLVRSPC9rZXl3b3JkPjxrZXl3b3JkPmVtZXJn
ZW5jeSB3YXJkPC9rZXl3b3JkPjxrZXl3b3JkPmZlbWFsZTwva2V5d29yZD48a2V5d29yZD5mb2xs
b3cgdXA8L2tleXdvcmQ+PGtleXdvcmQ+Z2VuZXJhbCBob3NwaXRhbDwva2V5d29yZD48a2V5d29y
ZD5odW1hbjwva2V5d29yZD48a2V5d29yZD5KYXBhbjwva2V5d29yZD48a2V5d29yZD5tYWpvciBj
bGluaWNhbCBzdHVkeTwva2V5d29yZD48a2V5d29yZD5tYWxlPC9rZXl3b3JkPjxrZXl3b3JkPm11
bHRpY2VudGVyIHN0dWR5PC9rZXl3b3JkPjxrZXl3b3JkPnByaW9yaXR5IGpvdXJuYWw8L2tleXdv
cmQ+PGtleXdvcmQ+cmFuZG9taXplZCBjb250cm9sbGVkIHRyaWFsPC9rZXl3b3JkPjxrZXl3b3Jk
PipzdWljaWRlIGF0dGVtcHQ8L2tleXdvcmQ+PGtleXdvcmQ+QWR1bHQ8L2tleXdvcmQ+PGtleXdv
cmQ+RmVtYWxlPC9rZXl3b3JkPjxrZXl3b3JkPkh1bWFuczwva2V5d29yZD48a2V5d29yZD5NYWxl
PC9rZXl3b3JkPjxrZXl3b3JkPk1pZGRsZSBBZ2VkPC9rZXl3b3JkPjxrZXl3b3JkPipDYXNlIE1h
bmFnZW1lbnQvb2cgW09yZ2FuaXphdGlvbiAmYW1wOyBBZG1pbmlzdHJhdGlvbl08L2tleXdvcmQ+
PGtleXdvcmQ+KkNyaXNpcyBJbnRlcnZlbnRpb24vbXQgW01ldGhvZHNdPC9rZXl3b3JkPjxrZXl3
b3JkPkVtZXJnZW5jeSBTZXJ2aWNlLCBIb3NwaXRhbDwva2V5d29yZD48a2V5d29yZD5KYXBhbjwv
a2V5d29yZD48a2V5d29yZD5SaXNrIEZhY3RvcnM8L2tleXdvcmQ+PGtleXdvcmQ+KlNlbGYtSW5q
dXJpb3VzIEJlaGF2aW9yL3RoIFtUaGVyYXB5XTwva2V5d29yZD48a2V5d29yZD4qU3VpY2lkZS9w
YyBbUHJldmVudGlvbiAmYW1wOyBDb250cm9sXTwva2V5d29yZD48a2V5d29yZD5TdWljaWRlL3B4
IFtQc3ljaG9sb2d5XTwva2V5d29yZD48a2V5d29yZD4qU3VpY2lkZSwgQXR0ZW1wdGVkL3BjIFtQ
cmV2ZW50aW9uICZhbXA7IENvbnRyb2xdPC9rZXl3b3JkPjwva2V5d29yZHM+PGRhdGVzPjx5ZWFy
PjIwMTg8L3llYXI+PC9kYXRlcz48aXNibj4wMTY1LTAzMjc8L2lzYm4+PGFjY2Vzc2lvbi1udW0+
Q04tMDE0MTgzNDU8L2FjY2Vzc2lvbi1udW0+PHdvcmstdHlwZT5SYW5kb21pemVkIENvbnRyb2xs
ZWQgVHJpYWw8L3dvcmstdHlwZT48dXJscz48cmVsYXRlZC11cmxzPjx1cmw+aHR0cDovL292aWRz
cC5vdmlkLmNvbS9vdmlkd2ViLmNnaT9UPUpTJmFtcDtDU0M9WSZhbXA7TkVXUz1OJmFtcDtQQUdF
PWZ1bGx0ZXh0JmFtcDtEPWNjdHImYW1wO0FOPUNOLTAxNDE4MzQ1PC91cmw+PHVybD5odHRwOi8v
cHJpbW9hLmxpYnJhcnkudW5zdy5lZHUuYXUvb3BlbnVybC82MVVOU1dfSU5TVC9VTlNXX1NFUlZJ
Q0VTX1BBR0U/c2lkPU9WSUQ6Y2N0cmRiJmFtcDtpZD1wbWlkOjI4ODYzMjk4JmFtcDtpZD1kb2k6
JmFtcDtpc3NuPTAxNjUtMDMyNyZhbXA7aXNibj0mYW1wO3ZvbHVtZT0yMjUmYW1wO2lzc3VlPSZh
bXA7c3BhZ2U9NDYwJmFtcDtwYWdlcz00NjAtNDY1JmFtcDtkYXRlPTIwMTgmYW1wO3RpdGxlPUpv
dXJuYWwrb2YrYWZmZWN0aXZlK2Rpc29yZGVycyZhbXA7YXRpdGxlPUVmZmVjdGl2ZW5lc3Mrb2Yr
YXNzZXJ0aXZlK2Nhc2UrbWFuYWdlbWVudCtvbityZXBlYXQrc2VsZi1oYXJtK2luK3BhdGllbnRz
K2FkbWl0dGVkK2ZvcitzdWljaWRlK2F0dGVtcHQlM0ErZmluZGluZ3MrZnJvbStBQ1RJT04tSitz
dHVkeSZhbXA7YXVsYXN0PWZ1cnVubyZhbXA7cGlkPSUzQ2F1dGhvciUzRUZ1cnVubytUJTJDK05h
a2FnYXdhK00lMkMrSGlubytLJTJDK1lhbWFkYStUJTJDK0thd2FzaGltYStZJTJDK01hdHN1b2th
K1klMkMrU2hpcmFrYXdhK08lMkMrSXNoaXp1a2ErTiUyQytZb25lbW90bytOJTJDK0thd2FuaXNo
aStDJTJDK0hpcmF5YXN1K1klM0MlMkZhdXRob3IlM0UlM0NBTiUzRUNOLTAxNDE4MzQ1JTNDJTJG
QU4lM0UlM0NEVCUzRUpvdXJuYWwrQXJ0aWNsZSUzQyUyRkRUJTNFPC91cmw+PC9yZWxhdGVkLXVy
bHM+PC91cmxzPjxyZW1vdGUtZGF0YWJhc2UtbmFtZT5DQ1RSPC9yZW1vdGUtZGF0YWJhc2UtbmFt
ZT48cmVtb3RlLWRhdGFiYXNlLXByb3ZpZGVyPk92aWQgVGVjaG5vbG9naWVzPC9yZW1vdGUtZGF0
YWJhc2UtcHJvdmlkZXI+PGxhbmd1YWdlPkVuZ2xpc2g8L2xhbmd1YWdlPjwvcmVjb3JkPjwvQ2l0
ZT48L0VuZE5vdGU+
</w:fldData>
        </w:fldChar>
      </w:r>
      <w:r w:rsidRPr="00B13E73">
        <w:instrText xml:space="preserve"> ADDIN EN.CITE </w:instrText>
      </w:r>
      <w:r w:rsidRPr="00B13E73">
        <w:fldChar w:fldCharType="begin">
          <w:fldData xml:space="preserve">PEVuZE5vdGU+PENpdGU+PEF1dGhvcj5NZXNzaWFoPC9BdXRob3I+PFllYXI+MjAxOTwvWWVhcj48
UmVjTnVtPjIxMjQ8L1JlY051bT48RGlzcGxheVRleHQ+PHN0eWxlIGZhY2U9InN1cGVyc2NyaXB0
Ij4xNywgNDY8L3N0eWxlPjwvRGlzcGxheVRleHQ+PHJlY29yZD48cmVjLW51bWJlcj4yMTI0PC9y
ZWMtbnVtYmVyPjxmb3JlaWduLWtleXM+PGtleSBhcHA9IkVOIiBkYi1pZD0icmE1MHd4c2Y2d3hk
MG9lMmQwb3hyOTAzeGFleDI5MjB4c3Y5IiB0aW1lc3RhbXA9IjE2ODgwNDUxMTQiPjIxMjQ8L2tl
eT48L2ZvcmVpZ24ta2V5cz48cmVmLXR5cGUgbmFtZT0iSm91cm5hbCBBcnRpY2xlIj4xNzwvcmVm
LXR5cGU+PGNvbnRyaWJ1dG9ycz48YXV0aG9ycz48YXV0aG9yPk1lc3NpYWgsIEEuPC9hdXRob3I+
PGF1dGhvcj5Ob3RyZWRhbWUsIEMuIEUuPC9hdXRob3I+PGF1dGhvcj5EZW1hcnR5LCBBLiBMLjwv
YXV0aG9yPjxhdXRob3I+RHVoZW0sIFMuPC9hdXRob3I+PGF1dGhvcj5WYWl2YSwgRy48L2F1dGhv
cj48YXV0aG9yPkFsZ28sIFMuIGludmVzdGlnYXRvcnM8L2F1dGhvcj48L2F1dGhvcnM+PC9jb250
cmlidXRvcnM+PGF1dGgtYWRkcmVzcz5NZXNzaWFoLCBBbnRvaW5lLiBJTlNFUk0gUmVzZWFyY2gg
dW5pdCBVLTExNzggJnF1b3Q7TWVudGFsIEhlYWx0aCBhbmQgUHVibGljIEhlYWx0aCZxdW90Oywg
Q2VudHJlIGRlIHJlY2hlcmNoZSBlbiBFcGlkZW1pb2xvZ2llIGV0IFNhbnRlIGRlcyBQb3B1bGF0
aW9ucyAoQ0VTUCksIElOU0VSTSwgVW5pdmVyc2l0ZSBQYXJpcy1TdWQsIFVWU1EsIFVuaXZlcnNp
dGUgUGFyaXMtU2FjbGF5LCBWaWxsZWp1aWYsIEZyYW5jZS4mI3hEO05vdHJlZGFtZSwgQ2hhcmxl
cy1FZG91YXJkLiBTQ0FMYWIgTGFib3JhdG9yeSwgQ05SUywgVU1SIDkxOTMsIFVuaXZlcnNpdGVz
IGRlIExpbGxlLCBMaWxsZSwgRnJhbmNlLiYjeEQ7Tm90cmVkYW1lLCBDaGFybGVzLUVkb3VhcmQu
IERlcGFydG1lbnQgb2YgQ2hpbGQgYW5kIEFkb2xlc2NlbnQgUHN5Y2hpYXRyeSwgSG9waXRhbCBG
b250YW4sIENIUlUgTGlsbGUsIExpbGxlLCBGcmFuY2UuJiN4RDtEZW1hcnR5LCBBbm5lLUxhdXJl
LiBJbnNlcm0gQ2xpbmljYWwgSW52ZXN0aWdhdGlvbiBDZW50ZXIgKENJQykgMTQwMywgQ0hSVSBh
bmQgVW5pdmVyc2l0ZXMgZGUgTGlsbGUsIExpbGxlLCBGcmFuY2UuJiN4RDtEZW1hcnR5LCBBbm5l
LUxhdXJlLiBEZXBhcnRtZW50IG9mIEFkdWx0IFBzeWNoaWF0cnksIEhvcGl0YWwgRm9udGFuLCBD
SFJVIExpbGxlLCBMaWxsZSwgRnJhbmNlLiYjeEQ7RHVoZW0sIFN0ZXBoYW5lLiBJbnNlcm0gQ2xp
bmljYWwgSW52ZXN0aWdhdGlvbiBDZW50ZXIgKENJQykgMTQwMywgQ0hSVSBhbmQgVW5pdmVyc2l0
ZXMgZGUgTGlsbGUsIExpbGxlLCBGcmFuY2UuJiN4RDtEdWhlbSwgU3RlcGhhbmUuIERlcGFydG1l
bnQgb2YgQWR1bHQgUHN5Y2hpYXRyeSwgSG9waXRhbCBGb250YW4sIENIUlUgTGlsbGUsIExpbGxl
LCBGcmFuY2UuJiN4RDtWYWl2YSwgR3VpbGxhdW1lLiBJTlNFUk0gUmVzZWFyY2ggdW5pdCBVLTEx
NzggJnF1b3Q7TWVudGFsIEhlYWx0aCBhbmQgUHVibGljIEhlYWx0aCZxdW90OywgQ2VudHJlIGRl
IHJlY2hlcmNoZSBlbiBFcGlkZW1pb2xvZ2llIGV0IFNhbnRlIGRlcyBQb3B1bGF0aW9ucyAoQ0VT
UCksIElOU0VSTSwgVW5pdmVyc2l0ZSBQYXJpcy1TdWQsIFVWU1EsIFVuaXZlcnNpdGUgUGFyaXMt
U2FjbGF5LCBWaWxsZWp1aWYsIEZyYW5jZS4mI3hEO1ZhaXZhLCBHdWlsbGF1bWUuIFNDQUxhYiBM
YWJvcmF0b3J5LCBDTlJTLCBVTVIgOTE5MywgVW5pdmVyc2l0ZXMgZGUgTGlsbGUsIExpbGxlLCBG
cmFuY2UuJiN4RDtWYWl2YSwgR3VpbGxhdW1lLiBEZXBhcnRtZW50IG9mIEFkdWx0IFBzeWNoaWF0
cnksIEhvcGl0YWwgRm9udGFuLCBDSFJVIExpbGxlLCBMaWxsZSwgRnJhbmNlLjwvYXV0aC1hZGRy
ZXNzPjx0aXRsZXM+PHRpdGxlPkNvbWJpbmluZyBncmVlbiBjYXJkcywgdGVsZXBob25lIGNhbGxz
IGFuZCBwb3N0Y2FyZHMgaW50byBhbiBpbnRlcnZlbnRpb24gYWxnb3JpdGhtIHRvIHJlZHVjZSBz
dWljaWRlIHJlYXR0ZW1wdCAoQWxnb1MpOiBQLWhvYyBhbmFseXNlcyBvZiBhbiBpbmNvbmNsdXNp
dmUgcmFuZG9taXplZCBjb250cm9sbGVkIHRyaWFsPC90aXRsZT48c2Vjb25kYXJ5LXRpdGxlPlBM
b1MgT05FIFtFbGVjdHJvbmljIFJlc291cmNlXTwvc2Vjb25kYXJ5LXRpdGxlPjxhbHQtdGl0bGU+
UExvUyBPTkU8L2FsdC10aXRsZT48L3RpdGxlcz48YWx0LXBlcmlvZGljYWw+PGZ1bGwtdGl0bGU+
UExvUyBPbmU8L2Z1bGwtdGl0bGU+PC9hbHQtcGVyaW9kaWNhbD48cGFnZXM+ZTAyMTA3Nzg8L3Bh
Z2VzPjx2b2x1bWU+MTQ8L3ZvbHVtZT48bnVtYmVyPjI8L251bWJlcj48ZGF0ZXM+PHllYXI+MjAx
OTwveWVhcj48L2RhdGVzPjxpc2JuPjE5MzItNjIwMzwvaXNibj48YWNjZXNzaW9uLW51bT4zMDcw
NzcxMDwvYWNjZXNzaW9uLW51bT48dXJscz48cmVsYXRlZC11cmxzPjx1cmw+aHR0cDovL292aWRz
cC5vdmlkLmNvbS9vdmlkd2ViLmNnaT9UPUpTJmFtcDtDU0M9WSZhbXA7TkVXUz1OJmFtcDtQQUdF
PWZ1bGx0ZXh0JmFtcDtEPXByZW0mYW1wO0FOPTMwNzA3NzEwPC91cmw+PHVybD5odHRwOi8vcHJp
bW9hLmxpYnJhcnkudW5zdy5lZHUuYXUvb3BlbnVybC82MVVOU1dfSU5TVC9VTlNXX1NFUlZJQ0VT
X1BBR0U/c2lkPU9WSUQ6bWVkbGluZSZhbXA7aWQ9cG1pZDozMDcwNzcxMCZhbXA7aWQ9ZG9pOjEw
LjEzNzElMkZqb3VybmFsLnBvbmUuMDIxMDc3OCZhbXA7aXNzbj0xOTMyLTYyMDMmYW1wO2lzYm49
JmFtcDt2b2x1bWU9MTQmYW1wO2lzc3VlPTImYW1wO3NwYWdlPWUwMjEwNzc4JmFtcDtwYWdlcz1l
MDIxMDc3OCZhbXA7ZGF0ZT0yMDE5JmFtcDt0aXRsZT1QTG9TK09ORSslNUJFbGVjdHJvbmljK1Jl
c291cmNlJTVEJmFtcDthdGl0bGU9Q29tYmluaW5nK2dyZWVuK2NhcmRzJTJDK3RlbGVwaG9uZStj
YWxscythbmQrcG9zdGNhcmRzK2ludG8rYW4raW50ZXJ2ZW50aW9uK2FsZ29yaXRobSt0bytyZWR1
Y2Urc3VpY2lkZStyZWF0dGVtcHQrJTI4QWxnb1MlMjklM0ErUC1ob2MrYW5hbHlzZXMrb2YrYW4r
aW5jb25jbHVzaXZlK3JhbmRvbWl6ZWQrY29udHJvbGxlZCt0cmlhbC4mYW1wO2F1bGFzdD1NZXNz
aWFoJmFtcDtwaWQ9JTNDYXV0aG9yJTNFTWVzc2lhaCtBJTNCTm90cmVkYW1lK0NFJTNCRGVtYXJ0
eStBTCUzQkR1aGVtK1MlM0JWYWl2YStHJTNCQWxnb1MraW52ZXN0aWdhdG9ycyUzQyUyRmF1dGhv
ciUzRSUzQ0FOJTNFMzA3MDc3MTAlM0MlMkZBTiUzRSUzQ0RUJTNFSm91cm5hbCtBcnRpY2xlJTND
JTJGRFQlM0U8L3VybD48L3JlbGF0ZWQtdXJscz48L3VybHM+PGVsZWN0cm9uaWMtcmVzb3VyY2Ut
bnVtPmh0dHBzOi8vZHguZG9pLm9yZy8xMC4xMzcxL2pvdXJuYWwucG9uZS4wMjEwNzc4PC9lbGVj
dHJvbmljLXJlc291cmNlLW51bT48cmVtb3RlLWRhdGFiYXNlLW5hbWU+TUVETElORTwvcmVtb3Rl
LWRhdGFiYXNlLW5hbWU+PHJlbW90ZS1kYXRhYmFzZS1wcm92aWRlcj5PdmlkIFRlY2hub2xvZ2ll
czwvcmVtb3RlLWRhdGFiYXNlLXByb3ZpZGVyPjxsYW5ndWFnZT5FbmdsaXNoPC9sYW5ndWFnZT48
L3JlY29yZD48L0NpdGU+PENpdGU+PEF1dGhvcj5GdXJ1bm88L0F1dGhvcj48WWVhcj4yMDE4PC9Z
ZWFyPjxSZWNOdW0+MjEzMDwvUmVjTnVtPjxyZWNvcmQ+PHJlYy1udW1iZXI+MjEzMDwvcmVjLW51
bWJlcj48Zm9yZWlnbi1rZXlzPjxrZXkgYXBwPSJFTiIgZGItaWQ9InJhNTB3eHNmNnd4ZDBvZTJk
MG94cjkwM3hhZXgyOTIweHN2OSIgdGltZXN0YW1wPSIxNjg4MDQ1MTE0Ij4yMTMwPC9rZXk+PC9m
b3JlaWduLWtleXM+PHJlZi10eXBlIG5hbWU9IkpvdXJuYWwgQXJ0aWNsZSI+MTc8L3JlZi10eXBl
Pjxjb250cmlidXRvcnM+PGF1dGhvcnM+PGF1dGhvcj5GdXJ1bm8sIFQuPC9hdXRob3I+PGF1dGhv
cj5OYWthZ2F3YSwgTS48L2F1dGhvcj48YXV0aG9yPkhpbm8sIEsuPC9hdXRob3I+PGF1dGhvcj5Z
YW1hZGEsIFQuPC9hdXRob3I+PGF1dGhvcj5LYXdhc2hpbWEsIFkuPC9hdXRob3I+PGF1dGhvcj5N
YXRzdW9rYSwgWS48L2F1dGhvcj48YXV0aG9yPlNoaXJha2F3YSwgTy48L2F1dGhvcj48YXV0aG9y
PklzaGl6dWthLCBOLjwvYXV0aG9yPjxhdXRob3I+WW9uZW1vdG8sIE4uPC9hdXRob3I+PGF1dGhv
cj5LYXdhbmlzaGksIEMuPC9hdXRob3I+PGF1dGhvcj5IaXJheWFzdSwgWS48L2F1dGhvcj48L2F1
dGhvcnM+PC9jb250cmlidXRvcnM+PGF1dGgtYWRkcmVzcz5ULiBGdXJ1bm8sIERlcGFydG1lbnQg
b2YgUHN5Y2hpYXRyeSwgTmF0aW9uYWwgSG9zcGl0YWwgT3JnYW5pemF0aW9uIFlva29oYW1hIE1l
ZGljYWwgQ2VudGVyLCAzLTYwLTIgSGFyYWp1a3UsIFRvdHN1a2Eta3UsIFlva29oYW1hIDI0NS04
NTc1LCBKYXBhbi4gRS1tYWlsOiB0YWtmdXJ1bm9AaG90bWFpbC5jb208L2F1dGgtYWRkcmVzcz48
dGl0bGVzPjx0aXRsZT5FZmZlY3RpdmVuZXNzIG9mIGFzc2VydGl2ZSBjYXNlIG1hbmFnZW1lbnQg
b24gcmVwZWF0IHNlbGYtaGFybSBpbiBwYXRpZW50cyBhZG1pdHRlZCBmb3Igc3VpY2lkZSBhdHRl
bXB0OiBmaW5kaW5ncyBmcm9tIEFDVElPTi1KIHN0dWR5PC90aXRsZT48c2Vjb25kYXJ5LXRpdGxl
PkpvdXJuYWwgb2YgYWZmZWN0aXZlIGRpc29yZGVyczwvc2Vjb25kYXJ5LXRpdGxlPjwvdGl0bGVz
PjxwZXJpb2RpY2FsPjxmdWxsLXRpdGxlPkpvdXJuYWwgb2YgQWZmZWN0aXZlIERpc29yZGVyczwv
ZnVsbC10aXRsZT48YWJici0xPkouIEFmZmVjdGl2ZSBEaXNvcmQuPC9hYmJyLTE+PC9wZXJpb2Rp
Y2FsPjxwYWdlcz40NjAtNDY1PC9wYWdlcz48dm9sdW1lPjIyNTwvdm9sdW1lPjxrZXl3b3Jkcz48
a2V5d29yZD5NZWRpY2FsIFN1YmplY3QgSGVhZGluZ3MgKE1lU0gpOiBhZHVsdDwva2V5d29yZD48
a2V5d29yZD5hcnRpY2xlPC9rZXl3b3JkPjxrZXl3b3JkPiphdXRvbXV0aWxhdGlvbjwva2V5d29y
ZD48a2V5d29yZD4qY2FzZSBtYW5hZ2VtZW50PC9rZXl3b3JkPjxrZXl3b3JkPmNvbnRyb2xsZWQg
c3R1ZHk8L2tleXdvcmQ+PGtleXdvcmQ+RFNNLUlWLVRSPC9rZXl3b3JkPjxrZXl3b3JkPmVtZXJn
ZW5jeSB3YXJkPC9rZXl3b3JkPjxrZXl3b3JkPmZlbWFsZTwva2V5d29yZD48a2V5d29yZD5mb2xs
b3cgdXA8L2tleXdvcmQ+PGtleXdvcmQ+Z2VuZXJhbCBob3NwaXRhbDwva2V5d29yZD48a2V5d29y
ZD5odW1hbjwva2V5d29yZD48a2V5d29yZD5KYXBhbjwva2V5d29yZD48a2V5d29yZD5tYWpvciBj
bGluaWNhbCBzdHVkeTwva2V5d29yZD48a2V5d29yZD5tYWxlPC9rZXl3b3JkPjxrZXl3b3JkPm11
bHRpY2VudGVyIHN0dWR5PC9rZXl3b3JkPjxrZXl3b3JkPnByaW9yaXR5IGpvdXJuYWw8L2tleXdv
cmQ+PGtleXdvcmQ+cmFuZG9taXplZCBjb250cm9sbGVkIHRyaWFsPC9rZXl3b3JkPjxrZXl3b3Jk
PipzdWljaWRlIGF0dGVtcHQ8L2tleXdvcmQ+PGtleXdvcmQ+QWR1bHQ8L2tleXdvcmQ+PGtleXdv
cmQ+RmVtYWxlPC9rZXl3b3JkPjxrZXl3b3JkPkh1bWFuczwva2V5d29yZD48a2V5d29yZD5NYWxl
PC9rZXl3b3JkPjxrZXl3b3JkPk1pZGRsZSBBZ2VkPC9rZXl3b3JkPjxrZXl3b3JkPipDYXNlIE1h
bmFnZW1lbnQvb2cgW09yZ2FuaXphdGlvbiAmYW1wOyBBZG1pbmlzdHJhdGlvbl08L2tleXdvcmQ+
PGtleXdvcmQ+KkNyaXNpcyBJbnRlcnZlbnRpb24vbXQgW01ldGhvZHNdPC9rZXl3b3JkPjxrZXl3
b3JkPkVtZXJnZW5jeSBTZXJ2aWNlLCBIb3NwaXRhbDwva2V5d29yZD48a2V5d29yZD5KYXBhbjwv
a2V5d29yZD48a2V5d29yZD5SaXNrIEZhY3RvcnM8L2tleXdvcmQ+PGtleXdvcmQ+KlNlbGYtSW5q
dXJpb3VzIEJlaGF2aW9yL3RoIFtUaGVyYXB5XTwva2V5d29yZD48a2V5d29yZD4qU3VpY2lkZS9w
YyBbUHJldmVudGlvbiAmYW1wOyBDb250cm9sXTwva2V5d29yZD48a2V5d29yZD5TdWljaWRlL3B4
IFtQc3ljaG9sb2d5XTwva2V5d29yZD48a2V5d29yZD4qU3VpY2lkZSwgQXR0ZW1wdGVkL3BjIFtQ
cmV2ZW50aW9uICZhbXA7IENvbnRyb2xdPC9rZXl3b3JkPjwva2V5d29yZHM+PGRhdGVzPjx5ZWFy
PjIwMTg8L3llYXI+PC9kYXRlcz48aXNibj4wMTY1LTAzMjc8L2lzYm4+PGFjY2Vzc2lvbi1udW0+
Q04tMDE0MTgzNDU8L2FjY2Vzc2lvbi1udW0+PHdvcmstdHlwZT5SYW5kb21pemVkIENvbnRyb2xs
ZWQgVHJpYWw8L3dvcmstdHlwZT48dXJscz48cmVsYXRlZC11cmxzPjx1cmw+aHR0cDovL292aWRz
cC5vdmlkLmNvbS9vdmlkd2ViLmNnaT9UPUpTJmFtcDtDU0M9WSZhbXA7TkVXUz1OJmFtcDtQQUdF
PWZ1bGx0ZXh0JmFtcDtEPWNjdHImYW1wO0FOPUNOLTAxNDE4MzQ1PC91cmw+PHVybD5odHRwOi8v
cHJpbW9hLmxpYnJhcnkudW5zdy5lZHUuYXUvb3BlbnVybC82MVVOU1dfSU5TVC9VTlNXX1NFUlZJ
Q0VTX1BBR0U/c2lkPU9WSUQ6Y2N0cmRiJmFtcDtpZD1wbWlkOjI4ODYzMjk4JmFtcDtpZD1kb2k6
JmFtcDtpc3NuPTAxNjUtMDMyNyZhbXA7aXNibj0mYW1wO3ZvbHVtZT0yMjUmYW1wO2lzc3VlPSZh
bXA7c3BhZ2U9NDYwJmFtcDtwYWdlcz00NjAtNDY1JmFtcDtkYXRlPTIwMTgmYW1wO3RpdGxlPUpv
dXJuYWwrb2YrYWZmZWN0aXZlK2Rpc29yZGVycyZhbXA7YXRpdGxlPUVmZmVjdGl2ZW5lc3Mrb2Yr
YXNzZXJ0aXZlK2Nhc2UrbWFuYWdlbWVudCtvbityZXBlYXQrc2VsZi1oYXJtK2luK3BhdGllbnRz
K2FkbWl0dGVkK2ZvcitzdWljaWRlK2F0dGVtcHQlM0ErZmluZGluZ3MrZnJvbStBQ1RJT04tSitz
dHVkeSZhbXA7YXVsYXN0PWZ1cnVubyZhbXA7cGlkPSUzQ2F1dGhvciUzRUZ1cnVubytUJTJDK05h
a2FnYXdhK00lMkMrSGlubytLJTJDK1lhbWFkYStUJTJDK0thd2FzaGltYStZJTJDK01hdHN1b2th
K1klMkMrU2hpcmFrYXdhK08lMkMrSXNoaXp1a2ErTiUyQytZb25lbW90bytOJTJDK0thd2FuaXNo
aStDJTJDK0hpcmF5YXN1K1klM0MlMkZhdXRob3IlM0UlM0NBTiUzRUNOLTAxNDE4MzQ1JTNDJTJG
QU4lM0UlM0NEVCUzRUpvdXJuYWwrQXJ0aWNsZSUzQyUyRkRUJTNFPC91cmw+PC9yZWxhdGVkLXVy
bHM+PC91cmxzPjxyZW1vdGUtZGF0YWJhc2UtbmFtZT5DQ1RSPC9yZW1vdGUtZGF0YWJhc2UtbmFt
ZT48cmVtb3RlLWRhdGFiYXNlLXByb3ZpZGVyPk92aWQgVGVjaG5vbG9naWVzPC9yZW1vdGUtZGF0
YWJhc2UtcHJvdmlkZXI+PGxhbmd1YWdlPkVuZ2xpc2g8L2xhbmd1YWdlPjwvcmVjb3JkPjwvQ2l0
ZT48L0VuZE5vdGU+
</w:fldData>
        </w:fldChar>
      </w:r>
      <w:r w:rsidRPr="00B13E73">
        <w:instrText xml:space="preserve"> ADDIN EN.CITE.DATA </w:instrText>
      </w:r>
      <w:r w:rsidRPr="00B13E73">
        <w:fldChar w:fldCharType="end"/>
      </w:r>
      <w:r w:rsidRPr="00B13E73">
        <w:fldChar w:fldCharType="separate"/>
      </w:r>
      <w:r w:rsidRPr="00B13E73">
        <w:rPr>
          <w:noProof/>
          <w:vertAlign w:val="superscript"/>
        </w:rPr>
        <w:t>17, 46</w:t>
      </w:r>
      <w:r w:rsidRPr="00B13E73">
        <w:fldChar w:fldCharType="end"/>
      </w:r>
      <w:r w:rsidRPr="00B13E73">
        <w:t xml:space="preserve">. This may have implications for referral pathways and the need to ensure comprehensive coverage so that people are well-supported after an initial attempt. </w:t>
      </w:r>
      <w:bookmarkEnd w:id="43"/>
    </w:p>
    <w:p w14:paraId="4DC9D50A" w14:textId="6B615A1F" w:rsidR="00667F27" w:rsidRPr="00B13E73" w:rsidRDefault="00667F27" w:rsidP="00667F27">
      <w:pPr>
        <w:pStyle w:val="Heading4"/>
        <w:spacing w:line="240" w:lineRule="auto"/>
        <w:rPr>
          <w:rFonts w:cstheme="majorHAnsi"/>
        </w:rPr>
      </w:pPr>
      <w:r w:rsidRPr="00B13E73">
        <w:rPr>
          <w:rFonts w:cstheme="majorHAnsi"/>
        </w:rPr>
        <w:t xml:space="preserve">Lived </w:t>
      </w:r>
      <w:r w:rsidR="00462B52">
        <w:rPr>
          <w:rFonts w:cstheme="majorHAnsi"/>
        </w:rPr>
        <w:t>e</w:t>
      </w:r>
      <w:r w:rsidRPr="00B13E73">
        <w:rPr>
          <w:rFonts w:cstheme="majorHAnsi"/>
        </w:rPr>
        <w:t xml:space="preserve">xperience </w:t>
      </w:r>
      <w:proofErr w:type="gramStart"/>
      <w:r w:rsidR="00574079" w:rsidRPr="00B13E73">
        <w:rPr>
          <w:rFonts w:cstheme="majorHAnsi"/>
        </w:rPr>
        <w:t>involvement</w:t>
      </w:r>
      <w:proofErr w:type="gramEnd"/>
    </w:p>
    <w:p w14:paraId="52FEBE71" w14:textId="3C29F106" w:rsidR="00667F27" w:rsidRPr="00B13E73" w:rsidRDefault="00667F27" w:rsidP="00F40A27">
      <w:r w:rsidRPr="00B13E73">
        <w:t xml:space="preserve">The inclusion of </w:t>
      </w:r>
      <w:r w:rsidR="00462B52">
        <w:t>li</w:t>
      </w:r>
      <w:r w:rsidRPr="00B13E73">
        <w:t xml:space="preserve">ved </w:t>
      </w:r>
      <w:r w:rsidR="00462B52">
        <w:t>e</w:t>
      </w:r>
      <w:r w:rsidRPr="00B13E73">
        <w:t xml:space="preserve">xperience has become more common over recent years. </w:t>
      </w:r>
      <w:bookmarkStart w:id="44" w:name="_Hlk139368568"/>
      <w:r w:rsidRPr="00B13E73">
        <w:t>Notably, none of the ineffective programs referred to lived experience consultation or co-design</w:t>
      </w:r>
      <w:bookmarkEnd w:id="44"/>
      <w:r w:rsidRPr="00B13E73">
        <w:t xml:space="preserve"> (only one referred to post-implementation review). In comparison, three of the effective programs referred to </w:t>
      </w:r>
      <w:r w:rsidR="00462B52">
        <w:t>l</w:t>
      </w:r>
      <w:r w:rsidRPr="00B13E73">
        <w:t xml:space="preserve">ived </w:t>
      </w:r>
      <w:r w:rsidR="00462B52">
        <w:t>e</w:t>
      </w:r>
      <w:r w:rsidRPr="00B13E73">
        <w:t xml:space="preserve">xperience involvement that resembled co-design, while another three referred to </w:t>
      </w:r>
      <w:r w:rsidR="00462B52">
        <w:t>l</w:t>
      </w:r>
      <w:r w:rsidRPr="00B13E73">
        <w:t xml:space="preserve">ived </w:t>
      </w:r>
      <w:r w:rsidR="00462B52">
        <w:t>e</w:t>
      </w:r>
      <w:r w:rsidRPr="00B13E73">
        <w:t xml:space="preserve">xperience consultation or input. </w:t>
      </w:r>
    </w:p>
    <w:p w14:paraId="11DCDEC7" w14:textId="6421B2E1" w:rsidR="00667F27" w:rsidRPr="00B13E73" w:rsidRDefault="00667F27" w:rsidP="00667F27">
      <w:pPr>
        <w:pStyle w:val="Heading3"/>
        <w:spacing w:line="276" w:lineRule="auto"/>
        <w:rPr>
          <w:rFonts w:cstheme="majorHAnsi"/>
        </w:rPr>
      </w:pPr>
      <w:bookmarkStart w:id="45" w:name="_Toc139033242"/>
      <w:r w:rsidRPr="00B13E73">
        <w:rPr>
          <w:rFonts w:cstheme="majorHAnsi"/>
        </w:rPr>
        <w:t xml:space="preserve">Components with </w:t>
      </w:r>
      <w:r w:rsidR="00010410" w:rsidRPr="00B13E73">
        <w:rPr>
          <w:rFonts w:cstheme="majorHAnsi"/>
        </w:rPr>
        <w:t>emerging evidence</w:t>
      </w:r>
      <w:bookmarkEnd w:id="45"/>
    </w:p>
    <w:p w14:paraId="615B3715" w14:textId="1C25B735" w:rsidR="00667F27" w:rsidRPr="00B13E73" w:rsidRDefault="00667F27" w:rsidP="00667F27">
      <w:pPr>
        <w:pStyle w:val="Heading4"/>
        <w:spacing w:line="240" w:lineRule="auto"/>
        <w:rPr>
          <w:rFonts w:cstheme="majorHAnsi"/>
        </w:rPr>
      </w:pPr>
      <w:r w:rsidRPr="00B13E73">
        <w:rPr>
          <w:rFonts w:cstheme="majorHAnsi"/>
        </w:rPr>
        <w:t xml:space="preserve">Involvement </w:t>
      </w:r>
      <w:r w:rsidR="00010410" w:rsidRPr="00B13E73">
        <w:rPr>
          <w:rFonts w:cstheme="majorHAnsi"/>
        </w:rPr>
        <w:t>of a support person (e.g., family, carer)</w:t>
      </w:r>
    </w:p>
    <w:p w14:paraId="035D02B7" w14:textId="49010B50" w:rsidR="00667F27" w:rsidRPr="00B13E73" w:rsidRDefault="00667F27" w:rsidP="00F40A27">
      <w:r w:rsidRPr="00B13E73">
        <w:t xml:space="preserve">The inclusion of a support person has become more common, with 40% of the effective </w:t>
      </w:r>
      <w:r w:rsidR="00614011">
        <w:t>comprehensive aftercare</w:t>
      </w:r>
      <w:r w:rsidRPr="00B13E73">
        <w:t xml:space="preserve"> programs and 32% of the effective Brief Intervention programs reporting doing so. This commonly involved providing education around suicide risk and safety planning and awareness of available services, particularly in studies where care was initiated in-hospital. One study referred to family therapy</w:t>
      </w:r>
      <w:r w:rsidRPr="00B13E73">
        <w:fldChar w:fldCharType="begin"/>
      </w:r>
      <w:r w:rsidRPr="00B13E73">
        <w:instrText xml:space="preserve"> ADDIN EN.CITE &lt;EndNote&gt;&lt;Cite&gt;&lt;Author&gt;Wright&lt;/Author&gt;&lt;Year&gt;2021&lt;/Year&gt;&lt;RecNum&gt;2085&lt;/RecNum&gt;&lt;DisplayText&gt;&lt;style face="superscript"&gt;48&lt;/style&gt;&lt;/DisplayText&gt;&lt;record&gt;&lt;rec-number&gt;2085&lt;/rec-number&gt;&lt;foreign-keys&gt;&lt;key app="EN" db-id="ra50wxsf6wxd0oe2d0oxr903xaex2920xsv9" timestamp="1688044473"&gt;2085&lt;/key&gt;&lt;/foreign-keys&gt;&lt;ref-type name="Journal Article"&gt;17&lt;/ref-type&gt;&lt;contributors&gt;&lt;authors&gt;&lt;author&gt;Wright, Angela M.&lt;/author&gt;&lt;author&gt;Lee, Stuart J.&lt;/author&gt;&lt;author&gt;Rylatt, Daniel&lt;/author&gt;&lt;author&gt;Henderson, Kathryn&lt;/author&gt;&lt;author&gt;Cronje, Han-Mari&lt;/author&gt;&lt;author&gt;Kehoe, Michelle&lt;/author&gt;&lt;author&gt;Stafrace, Simon&lt;/author&gt;&lt;/authors&gt;&lt;/contributors&gt;&lt;titles&gt;&lt;title&gt;Coordinated assertive aftercare: Measuring the experience and impact of a hybrid clinical/non-clinical post-suicidal assertive outreach team&lt;/title&gt;&lt;secondary-title&gt;Journal of Affective Disorders Reports&lt;/secondary-title&gt;&lt;/titles&gt;&lt;periodical&gt;&lt;full-title&gt;Journal of Affective Disorders Reports&lt;/full-title&gt;&lt;/periodical&gt;&lt;pages&gt;100133&lt;/pages&gt;&lt;volume&gt;4&lt;/volume&gt;&lt;dates&gt;&lt;year&gt;2021&lt;/year&gt;&lt;/dates&gt;&lt;urls&gt;&lt;related-urls&gt;&lt;url&gt;https://www.sciencedirect.com/science/article/pii/S2666915321000603&lt;/url&gt;&lt;/related-urls&gt;&lt;/urls&gt;&lt;electronic-resource-num&gt;https://doi.org/10.1016/j.jadr.2021.100133&lt;/electronic-resource-num&gt;&lt;/record&gt;&lt;/Cite&gt;&lt;/EndNote&gt;</w:instrText>
      </w:r>
      <w:r w:rsidRPr="00B13E73">
        <w:fldChar w:fldCharType="separate"/>
      </w:r>
      <w:r w:rsidRPr="00B13E73">
        <w:rPr>
          <w:noProof/>
          <w:vertAlign w:val="superscript"/>
        </w:rPr>
        <w:t>48</w:t>
      </w:r>
      <w:r w:rsidRPr="00B13E73">
        <w:fldChar w:fldCharType="end"/>
      </w:r>
      <w:r w:rsidRPr="00B13E73">
        <w:t xml:space="preserve"> and only one referred to support </w:t>
      </w:r>
      <w:r w:rsidRPr="00B13E73">
        <w:rPr>
          <w:i/>
        </w:rPr>
        <w:t>for</w:t>
      </w:r>
      <w:r w:rsidRPr="00B13E73">
        <w:t xml:space="preserve"> the support people</w:t>
      </w:r>
      <w:r w:rsidRPr="00B13E73">
        <w:fldChar w:fldCharType="begin"/>
      </w:r>
      <w:r w:rsidRPr="00B13E73">
        <w:instrText xml:space="preserve"> ADDIN EN.CITE &lt;EndNote&gt;&lt;Cite&gt;&lt;Author&gt;Kim&lt;/Author&gt;&lt;Year&gt;2020&lt;/Year&gt;&lt;RecNum&gt;2062&lt;/RecNum&gt;&lt;DisplayText&gt;&lt;style face="superscript"&gt;11&lt;/style&gt;&lt;/DisplayText&gt;&lt;record&gt;&lt;rec-number&gt;2062&lt;/rec-number&gt;&lt;foreign-keys&gt;&lt;key app="EN" db-id="ra50wxsf6wxd0oe2d0oxr903xaex2920xsv9" timestamp="1688044473"&gt;2062&lt;/key&gt;&lt;/foreign-keys&gt;&lt;ref-type name="Journal Article"&gt;17&lt;/ref-type&gt;&lt;contributors&gt;&lt;authors&gt;&lt;author&gt;Kim, M. H.&lt;/author&gt;&lt;author&gt;Lee, J.&lt;/author&gt;&lt;author&gt;Noh, H.&lt;/author&gt;&lt;author&gt;Hong, J. P.&lt;/author&gt;&lt;author&gt;Kim, H.&lt;/author&gt;&lt;author&gt;Cha, Y. S.&lt;/author&gt;&lt;author&gt;Ahn, J. S.&lt;/author&gt;&lt;author&gt;Chang, S. J.&lt;/author&gt;&lt;author&gt;Min, S.&lt;/author&gt;&lt;/authors&gt;&lt;/contributors&gt;&lt;titles&gt;&lt;title&gt;Effectiveness of a Flexible and Continuous Case Management Program for Suicide Attempters&lt;/title&gt;&lt;secondary-title&gt;Int J Environ Res Public Health&lt;/secondary-title&gt;&lt;/titles&gt;&lt;periodical&gt;&lt;full-title&gt;Int J Environ Res Public Health&lt;/full-title&gt;&lt;/periodical&gt;&lt;volume&gt;17&lt;/volume&gt;&lt;number&gt;7&lt;/number&gt;&lt;dates&gt;&lt;year&gt;2020&lt;/year&gt;&lt;/dates&gt;&lt;pub-location&gt;Switzerland&lt;/pub-location&gt;&lt;urls&gt;&lt;/urls&gt;&lt;electronic-resource-num&gt;10.3390/ijerph17072599&lt;/electronic-resource-num&gt;&lt;/record&gt;&lt;/Cite&gt;&lt;/EndNote&gt;</w:instrText>
      </w:r>
      <w:r w:rsidRPr="00B13E73">
        <w:fldChar w:fldCharType="separate"/>
      </w:r>
      <w:r w:rsidRPr="00B13E73">
        <w:rPr>
          <w:noProof/>
          <w:vertAlign w:val="superscript"/>
        </w:rPr>
        <w:t>11</w:t>
      </w:r>
      <w:r w:rsidRPr="00B13E73">
        <w:fldChar w:fldCharType="end"/>
      </w:r>
      <w:r w:rsidRPr="00B13E73">
        <w:t xml:space="preserve">. This was </w:t>
      </w:r>
      <w:r w:rsidRPr="00B13E73">
        <w:lastRenderedPageBreak/>
        <w:t xml:space="preserve">identified as an important gap in existing aftercare services by our Lived Experience Advisors. Notably, none of the non-effective programs included support people in the intervention. </w:t>
      </w:r>
    </w:p>
    <w:p w14:paraId="223DD10B" w14:textId="173F70D7" w:rsidR="00667F27" w:rsidRPr="006E3A3B" w:rsidRDefault="00667F27" w:rsidP="00667F27">
      <w:pPr>
        <w:pStyle w:val="Heading4"/>
      </w:pPr>
      <w:r>
        <w:t xml:space="preserve">Peer </w:t>
      </w:r>
      <w:r w:rsidR="00073D54">
        <w:t>s</w:t>
      </w:r>
      <w:r>
        <w:t xml:space="preserve">upport </w:t>
      </w:r>
      <w:r w:rsidR="00073D54">
        <w:t>w</w:t>
      </w:r>
      <w:r>
        <w:t>orkers</w:t>
      </w:r>
    </w:p>
    <w:p w14:paraId="1E33409A" w14:textId="732E7F50" w:rsidR="00B13E73" w:rsidRDefault="00667F27" w:rsidP="00F40A27">
      <w:r w:rsidRPr="00B13E73">
        <w:t>Overall, there were few studies which evaluated the inclusion of peer support workers in aftercare. We identified one evaluation how a peer support ‘Buddy’ program which found evidence for reduced reattempts</w:t>
      </w:r>
      <w:r w:rsidRPr="00B13E73">
        <w:fldChar w:fldCharType="begin">
          <w:fldData xml:space="preserve">PEVuZE5vdGU+PENpdGU+PEF1dGhvcj5OYWlkb288L0F1dGhvcj48WWVhcj4yMDE0PC9ZZWFyPjxS
ZWNOdW0+MjEzNDwvUmVjTnVtPjxEaXNwbGF5VGV4dD48c3R5bGUgZmFjZT0ic3VwZXJzY3JpcHQi
Pjc3PC9zdHlsZT48L0Rpc3BsYXlUZXh0PjxyZWNvcmQ+PHJlYy1udW1iZXI+MjEzNDwvcmVjLW51
bWJlcj48Zm9yZWlnbi1rZXlzPjxrZXkgYXBwPSJFTiIgZGItaWQ9InJhNTB3eHNmNnd4ZDBvZTJk
MG94cjkwM3hhZXgyOTIweHN2OSIgdGltZXN0YW1wPSIxNjg4MDQ1MTE0Ij4yMTM0PC9rZXk+PC9m
b3JlaWduLWtleXM+PHJlZi10eXBlIG5hbWU9IkpvdXJuYWwgQXJ0aWNsZSI+MTc8L3JlZi10eXBl
Pjxjb250cmlidXRvcnM+PGF1dGhvcnM+PGF1dGhvcj5OYWlkb28sIFMuIFMuPC9hdXRob3I+PGF1
dGhvcj5HYXRoaXJhbSwgUC48L2F1dGhvcj48YXV0aG9yPlNjaGxlYnVzY2gsIEwuPC9hdXRob3I+
PC9hdXRob3JzPjwvY29udHJpYnV0b3JzPjxhdXRoLWFkZHJlc3M+Uy5TLiBOYWlkb28sIEZhY3Vs
dHkgb2YgSGVhbHRoIFNjaWVuY2VzLCBEdXJiYW4gVW5pdmVyc2l0eSBvZiBUZWNobm9sb2d5LCBE
dXJiYW4sIFNvdXRoIEFmcmljYS4gRS1tYWlsOiBuYWlkb29zNzlAdWt6bi5hYy56YTwvYXV0aC1h
ZGRyZXNzPjx0aXRsZXM+PHRpdGxlPkVmZmVjdGl2ZW5lc3Mgb2YgYSBidWRkeSBpbnRlcnZlbnRp
b24gc3VwcG9ydCBwcm9ncmFtbWUgZm9yIHN1aWNpZGFsIGJlaGF2aW91ciBpbiBhIHByaW1hcnkg
Y2FyZSBzZXR0aW5nPC90aXRsZT48c2Vjb25kYXJ5LXRpdGxlPlNvdXRoIGFmcmljYW4gZmFtaWx5
IHByYWN0aWNlPC9zZWNvbmRhcnktdGl0bGU+PC90aXRsZXM+PHBlcmlvZGljYWw+PGZ1bGwtdGl0
bGU+U291dGggYWZyaWNhbiBmYW1pbHkgcHJhY3RpY2U8L2Z1bGwtdGl0bGU+PC9wZXJpb2RpY2Fs
PjxwYWdlcz4yNjMtMjcwPC9wYWdlcz48dm9sdW1lPjU2PC92b2x1bWU+PG51bWJlcj41PC9udW1i
ZXI+PGtleXdvcmRzPjxrZXl3b3JkPkVNQkFTRSBrZXl3b3JkczogYWR1bHQ8L2tleXdvcmQ+PGtl
eXdvcmQ+YWdlZDwva2V5d29yZD48a2V5d29yZD5hcnRpY2xlPC9rZXl3b3JkPjxrZXl3b3JkPmNs
aW5pY2FsIG91dGNvbWU8L2tleXdvcmQ+PGtleXdvcmQ+Y29tcGFyYXRpdmUgZWZmZWN0aXZlbmVz
czwva2V5d29yZD48a2V5d29yZD5jb250cm9sbGVkIHN0dWR5PC9rZXl3b3JkPjxrZXl3b3JkPmNv
cGluZyBiZWhhdmlvcjwva2V5d29yZD48a2V5d29yZD5jb3Vuc2VsaW5nPC9rZXl3b3JkPjxrZXl3
b3JkPmZlbWFsZTwva2V5d29yZD48a2V5d29yZD5odW1hbjwva2V5d29yZD48a2V5d29yZD5pbmNp
ZGVuY2U8L2tleXdvcmQ+PGtleXdvcmQ+KmludGVydmVudGlvbiBzdHVkeTwva2V5d29yZD48a2V5
d29yZD5tYWpvciBjbGluaWNhbCBzdHVkeTwva2V5d29yZD48a2V5d29yZD5tYWxlPC9rZXl3b3Jk
PjxrZXl3b3JkPipwcm9ncmFtIGVmZmVjdGl2ZW5lc3M8L2tleXdvcmQ+PGtleXdvcmQ+cHN5Y2hv
bG9naWNhbCB3ZWxsIGJlaW5nPC9rZXl3b3JkPjxrZXl3b3JkPnBzeWNob3RoZXJhcHk8L2tleXdv
cmQ+PGtleXdvcmQ+c2V4IGRpZmZlcmVuY2U8L2tleXdvcmQ+PGtleXdvcmQ+KnN1aWNpZGFsIGJl
aGF2aW9yPC9rZXl3b3JkPjxrZXl3b3JkPnN1aWNpZGUgYXR0ZW1wdDwva2V5d29yZD48a2V5d29y
ZD5jb250cm9sIGdyb3VwPC9rZXl3b3JkPjxrZXl3b3JkPmNvbnRyb2xsZWQgY2xpbmljYWwgdHJp
YWw8L2tleXdvcmQ+PGtleXdvcmQ+aG9zcGl0YWw8L2tleXdvcmQ+PGtleXdvcmQ+aW50ZXJ2ZW50
aW9uIHN0dWR5PC9rZXl3b3JkPjxrZXl3b3JkPm5vcm1hbCBodW1hbjwva2V5d29yZD48a2V5d29y
ZD4qcHJpbWFyeSBtZWRpY2FsIGNhcmU8L2tleXdvcmQ+PGtleXdvcmQ+cmFuZG9taXplZCBjb250
cm9sbGVkIHRyaWFsPC9rZXl3b3JkPjxrZXl3b3JkPipzdWljaWRlIGF0dGVtcHQ8L2tleXdvcmQ+
PGtleXdvcmQ+c3VwcG9ydCBncm91cDwva2V5d29yZD48a2V5d29yZD53b3JsZCBoZWFsdGggb3Jn
YW5pemF0aW9uPC9rZXl3b3JkPjwva2V5d29yZHM+PGRhdGVzPjx5ZWFyPjIwMTQ8L3llYXI+PC9k
YXRlcz48aXNibj4xMDI2LTkxNzc8L2lzYm4+PGFjY2Vzc2lvbi1udW0+Q04tMDEzMzE4OTggTkVX
PC9hY2Nlc3Npb24tbnVtPjx3b3JrLXR5cGU+Sm91cm5hbDogQXJ0aWNsZTwvd29yay10eXBlPjx1
cmxzPjxyZWxhdGVkLXVybHM+PHVybD5odHRwOi8vb3ZpZHNwLm92aWQuY29tL292aWR3ZWIuY2dp
P1Q9SlMmYW1wO0NTQz1ZJmFtcDtORVdTPU4mYW1wO1BBR0U9ZnVsbHRleHQmYW1wO0Q9Y2N0ciZh
bXA7QU49Q04tMDEzMzE4OTg8L3VybD48dXJsPmh0dHA6Ly9wcmltb2EubGlicmFyeS51bnN3LmVk
dS5hdS9vcGVudXJsLzYxVU5TV19JTlNUL1VOU1dfU0VSVklDRVNfUEFHRT9zaWQ9T1ZJRDpjY3Ry
ZGImYW1wO2lkPXBtaWQ6MTAuMTA4MCUyRjIwNzg2MTkwLjIwMTQuOTgwMTU5JmFtcDtpZD1kb2k6
JmFtcDtpc3NuPTEwMjYtOTE3NyZhbXA7aXNibj0mYW1wO3ZvbHVtZT01NiZhbXA7aXNzdWU9NSZh
bXA7c3BhZ2U9MjYzJmFtcDtwYWdlcz0yNjMtMjcwJmFtcDtkYXRlPTIwMTQmYW1wO3RpdGxlPVNv
dXRoK2FmcmljYW4rZmFtaWx5K3ByYWN0aWNlJmFtcDthdGl0bGU9RWZmZWN0aXZlbmVzcytvZith
K2J1ZGR5K2ludGVydmVudGlvbitzdXBwb3J0K3Byb2dyYW1tZStmb3Irc3VpY2lkYWwrYmVoYXZp
b3VyK2luK2ErcHJpbWFyeStjYXJlK3NldHRpbmcmYW1wO2F1bGFzdD0mYW1wO3BpZD0lM0NhdXRo
b3IlM0VOYWlkb28rU1MlMkMrR2F0aGlyYW0rUCUyQytTY2hsZWJ1c2NoK0wlM0MlMkZhdXRob3Il
M0UlM0NBTiUzRUNOLTAxMzMxODk4JTNDJTJGQU4lM0UlM0NEVCUzRUpvdXJuYWwlM0ErQXJ0aWNs
ZSUzQyUyRkRUJTNFPC91cmw+PC9yZWxhdGVkLXVybHM+PC91cmxzPjxyZW1vdGUtZGF0YWJhc2Ut
bmFtZT5DQ1RSPC9yZW1vdGUtZGF0YWJhc2UtbmFtZT48cmVtb3RlLWRhdGFiYXNlLXByb3ZpZGVy
Pk92aWQgVGVjaG5vbG9naWVzPC9yZW1vdGUtZGF0YWJhc2UtcHJvdmlkZXI+PGxhbmd1YWdlPkVu
Z2xpc2g8L2xhbmd1YWdlPjwvcmVjb3JkPjwvQ2l0ZT48L0VuZE5vdGU+AG==
</w:fldData>
        </w:fldChar>
      </w:r>
      <w:r w:rsidRPr="00B13E73">
        <w:instrText xml:space="preserve"> ADDIN EN.CITE </w:instrText>
      </w:r>
      <w:r w:rsidRPr="00B13E73">
        <w:fldChar w:fldCharType="begin">
          <w:fldData xml:space="preserve">PEVuZE5vdGU+PENpdGU+PEF1dGhvcj5OYWlkb288L0F1dGhvcj48WWVhcj4yMDE0PC9ZZWFyPjxS
ZWNOdW0+MjEzNDwvUmVjTnVtPjxEaXNwbGF5VGV4dD48c3R5bGUgZmFjZT0ic3VwZXJzY3JpcHQi
Pjc3PC9zdHlsZT48L0Rpc3BsYXlUZXh0PjxyZWNvcmQ+PHJlYy1udW1iZXI+MjEzNDwvcmVjLW51
bWJlcj48Zm9yZWlnbi1rZXlzPjxrZXkgYXBwPSJFTiIgZGItaWQ9InJhNTB3eHNmNnd4ZDBvZTJk
MG94cjkwM3hhZXgyOTIweHN2OSIgdGltZXN0YW1wPSIxNjg4MDQ1MTE0Ij4yMTM0PC9rZXk+PC9m
b3JlaWduLWtleXM+PHJlZi10eXBlIG5hbWU9IkpvdXJuYWwgQXJ0aWNsZSI+MTc8L3JlZi10eXBl
Pjxjb250cmlidXRvcnM+PGF1dGhvcnM+PGF1dGhvcj5OYWlkb28sIFMuIFMuPC9hdXRob3I+PGF1
dGhvcj5HYXRoaXJhbSwgUC48L2F1dGhvcj48YXV0aG9yPlNjaGxlYnVzY2gsIEwuPC9hdXRob3I+
PC9hdXRob3JzPjwvY29udHJpYnV0b3JzPjxhdXRoLWFkZHJlc3M+Uy5TLiBOYWlkb28sIEZhY3Vs
dHkgb2YgSGVhbHRoIFNjaWVuY2VzLCBEdXJiYW4gVW5pdmVyc2l0eSBvZiBUZWNobm9sb2d5LCBE
dXJiYW4sIFNvdXRoIEFmcmljYS4gRS1tYWlsOiBuYWlkb29zNzlAdWt6bi5hYy56YTwvYXV0aC1h
ZGRyZXNzPjx0aXRsZXM+PHRpdGxlPkVmZmVjdGl2ZW5lc3Mgb2YgYSBidWRkeSBpbnRlcnZlbnRp
b24gc3VwcG9ydCBwcm9ncmFtbWUgZm9yIHN1aWNpZGFsIGJlaGF2aW91ciBpbiBhIHByaW1hcnkg
Y2FyZSBzZXR0aW5nPC90aXRsZT48c2Vjb25kYXJ5LXRpdGxlPlNvdXRoIGFmcmljYW4gZmFtaWx5
IHByYWN0aWNlPC9zZWNvbmRhcnktdGl0bGU+PC90aXRsZXM+PHBlcmlvZGljYWw+PGZ1bGwtdGl0
bGU+U291dGggYWZyaWNhbiBmYW1pbHkgcHJhY3RpY2U8L2Z1bGwtdGl0bGU+PC9wZXJpb2RpY2Fs
PjxwYWdlcz4yNjMtMjcwPC9wYWdlcz48dm9sdW1lPjU2PC92b2x1bWU+PG51bWJlcj41PC9udW1i
ZXI+PGtleXdvcmRzPjxrZXl3b3JkPkVNQkFTRSBrZXl3b3JkczogYWR1bHQ8L2tleXdvcmQ+PGtl
eXdvcmQ+YWdlZDwva2V5d29yZD48a2V5d29yZD5hcnRpY2xlPC9rZXl3b3JkPjxrZXl3b3JkPmNs
aW5pY2FsIG91dGNvbWU8L2tleXdvcmQ+PGtleXdvcmQ+Y29tcGFyYXRpdmUgZWZmZWN0aXZlbmVz
czwva2V5d29yZD48a2V5d29yZD5jb250cm9sbGVkIHN0dWR5PC9rZXl3b3JkPjxrZXl3b3JkPmNv
cGluZyBiZWhhdmlvcjwva2V5d29yZD48a2V5d29yZD5jb3Vuc2VsaW5nPC9rZXl3b3JkPjxrZXl3
b3JkPmZlbWFsZTwva2V5d29yZD48a2V5d29yZD5odW1hbjwva2V5d29yZD48a2V5d29yZD5pbmNp
ZGVuY2U8L2tleXdvcmQ+PGtleXdvcmQ+KmludGVydmVudGlvbiBzdHVkeTwva2V5d29yZD48a2V5
d29yZD5tYWpvciBjbGluaWNhbCBzdHVkeTwva2V5d29yZD48a2V5d29yZD5tYWxlPC9rZXl3b3Jk
PjxrZXl3b3JkPipwcm9ncmFtIGVmZmVjdGl2ZW5lc3M8L2tleXdvcmQ+PGtleXdvcmQ+cHN5Y2hv
bG9naWNhbCB3ZWxsIGJlaW5nPC9rZXl3b3JkPjxrZXl3b3JkPnBzeWNob3RoZXJhcHk8L2tleXdv
cmQ+PGtleXdvcmQ+c2V4IGRpZmZlcmVuY2U8L2tleXdvcmQ+PGtleXdvcmQ+KnN1aWNpZGFsIGJl
aGF2aW9yPC9rZXl3b3JkPjxrZXl3b3JkPnN1aWNpZGUgYXR0ZW1wdDwva2V5d29yZD48a2V5d29y
ZD5jb250cm9sIGdyb3VwPC9rZXl3b3JkPjxrZXl3b3JkPmNvbnRyb2xsZWQgY2xpbmljYWwgdHJp
YWw8L2tleXdvcmQ+PGtleXdvcmQ+aG9zcGl0YWw8L2tleXdvcmQ+PGtleXdvcmQ+aW50ZXJ2ZW50
aW9uIHN0dWR5PC9rZXl3b3JkPjxrZXl3b3JkPm5vcm1hbCBodW1hbjwva2V5d29yZD48a2V5d29y
ZD4qcHJpbWFyeSBtZWRpY2FsIGNhcmU8L2tleXdvcmQ+PGtleXdvcmQ+cmFuZG9taXplZCBjb250
cm9sbGVkIHRyaWFsPC9rZXl3b3JkPjxrZXl3b3JkPipzdWljaWRlIGF0dGVtcHQ8L2tleXdvcmQ+
PGtleXdvcmQ+c3VwcG9ydCBncm91cDwva2V5d29yZD48a2V5d29yZD53b3JsZCBoZWFsdGggb3Jn
YW5pemF0aW9uPC9rZXl3b3JkPjwva2V5d29yZHM+PGRhdGVzPjx5ZWFyPjIwMTQ8L3llYXI+PC9k
YXRlcz48aXNibj4xMDI2LTkxNzc8L2lzYm4+PGFjY2Vzc2lvbi1udW0+Q04tMDEzMzE4OTggTkVX
PC9hY2Nlc3Npb24tbnVtPjx3b3JrLXR5cGU+Sm91cm5hbDogQXJ0aWNsZTwvd29yay10eXBlPjx1
cmxzPjxyZWxhdGVkLXVybHM+PHVybD5odHRwOi8vb3ZpZHNwLm92aWQuY29tL292aWR3ZWIuY2dp
P1Q9SlMmYW1wO0NTQz1ZJmFtcDtORVdTPU4mYW1wO1BBR0U9ZnVsbHRleHQmYW1wO0Q9Y2N0ciZh
bXA7QU49Q04tMDEzMzE4OTg8L3VybD48dXJsPmh0dHA6Ly9wcmltb2EubGlicmFyeS51bnN3LmVk
dS5hdS9vcGVudXJsLzYxVU5TV19JTlNUL1VOU1dfU0VSVklDRVNfUEFHRT9zaWQ9T1ZJRDpjY3Ry
ZGImYW1wO2lkPXBtaWQ6MTAuMTA4MCUyRjIwNzg2MTkwLjIwMTQuOTgwMTU5JmFtcDtpZD1kb2k6
JmFtcDtpc3NuPTEwMjYtOTE3NyZhbXA7aXNibj0mYW1wO3ZvbHVtZT01NiZhbXA7aXNzdWU9NSZh
bXA7c3BhZ2U9MjYzJmFtcDtwYWdlcz0yNjMtMjcwJmFtcDtkYXRlPTIwMTQmYW1wO3RpdGxlPVNv
dXRoK2FmcmljYW4rZmFtaWx5K3ByYWN0aWNlJmFtcDthdGl0bGU9RWZmZWN0aXZlbmVzcytvZith
K2J1ZGR5K2ludGVydmVudGlvbitzdXBwb3J0K3Byb2dyYW1tZStmb3Irc3VpY2lkYWwrYmVoYXZp
b3VyK2luK2ErcHJpbWFyeStjYXJlK3NldHRpbmcmYW1wO2F1bGFzdD0mYW1wO3BpZD0lM0NhdXRo
b3IlM0VOYWlkb28rU1MlMkMrR2F0aGlyYW0rUCUyQytTY2hsZWJ1c2NoK0wlM0MlMkZhdXRob3Il
M0UlM0NBTiUzRUNOLTAxMzMxODk4JTNDJTJGQU4lM0UlM0NEVCUzRUpvdXJuYWwlM0ErQXJ0aWNs
ZSUzQyUyRkRUJTNFPC91cmw+PC9yZWxhdGVkLXVybHM+PC91cmxzPjxyZW1vdGUtZGF0YWJhc2Ut
bmFtZT5DQ1RSPC9yZW1vdGUtZGF0YWJhc2UtbmFtZT48cmVtb3RlLWRhdGFiYXNlLXByb3ZpZGVy
Pk92aWQgVGVjaG5vbG9naWVzPC9yZW1vdGUtZGF0YWJhc2UtcHJvdmlkZXI+PGxhbmd1YWdlPkVu
Z2xpc2g8L2xhbmd1YWdlPjwvcmVjb3JkPjwvQ2l0ZT48L0VuZE5vdGU+AG==
</w:fldData>
        </w:fldChar>
      </w:r>
      <w:r w:rsidRPr="00B13E73">
        <w:instrText xml:space="preserve"> ADDIN EN.CITE.DATA </w:instrText>
      </w:r>
      <w:r w:rsidRPr="00B13E73">
        <w:fldChar w:fldCharType="end"/>
      </w:r>
      <w:r w:rsidRPr="00B13E73">
        <w:fldChar w:fldCharType="separate"/>
      </w:r>
      <w:r w:rsidRPr="00B13E73">
        <w:rPr>
          <w:noProof/>
          <w:vertAlign w:val="superscript"/>
        </w:rPr>
        <w:t>77</w:t>
      </w:r>
      <w:r w:rsidRPr="00B13E73">
        <w:fldChar w:fldCharType="end"/>
      </w:r>
      <w:r w:rsidRPr="00B13E73">
        <w:t>, and one qualitative evaluation of the inclusion of peer work in Next Steps</w:t>
      </w:r>
      <w:r w:rsidRPr="00B13E73">
        <w:fldChar w:fldCharType="begin"/>
      </w:r>
      <w:r w:rsidRPr="00B13E73">
        <w:instrText xml:space="preserve"> ADDIN EN.CITE &lt;EndNote&gt;&lt;Cite&gt;&lt;Author&gt;Van Zanden&lt;/Author&gt;&lt;Year&gt;2022&lt;/Year&gt;&lt;RecNum&gt;2166&lt;/RecNum&gt;&lt;DisplayText&gt;&lt;style face="superscript"&gt;80&lt;/style&gt;&lt;/DisplayText&gt;&lt;record&gt;&lt;rec-number&gt;2166&lt;/rec-number&gt;&lt;foreign-keys&gt;&lt;key app="EN" db-id="ra50wxsf6wxd0oe2d0oxr903xaex2920xsv9" timestamp="1688095581"&gt;2166&lt;/key&gt;&lt;/foreign-keys&gt;&lt;ref-type name="Journal Article"&gt;17&lt;/ref-type&gt;&lt;contributors&gt;&lt;authors&gt;&lt;author&gt;Van Zanden, Brooke&lt;/author&gt;&lt;author&gt;Bliokas, Vida&lt;/author&gt;&lt;/authors&gt;&lt;/contributors&gt;&lt;auth-address&gt;Van Zanden, Brooke: Graduate School of Health, University of Technology Sydney, 100 Broadway, Chippendale, Sydney, NSW, Australia, Sydney, brooke.vanzanden@uts.edu.au&lt;/auth-address&gt;&lt;titles&gt;&lt;title&gt;Taking the next step: A qualitative study examining processes of change in a suicide prevention program incorporating peer-workers&lt;/title&gt;&lt;secondary-title&gt;Psychological Services&lt;/secondary-title&gt;&lt;/titles&gt;&lt;periodical&gt;&lt;full-title&gt;Psychological Services&lt;/full-title&gt;&lt;/periodical&gt;&lt;pages&gt;508-518&lt;/pages&gt;&lt;volume&gt;19&lt;/volume&gt;&lt;number&gt;3&lt;/number&gt;&lt;keywords&gt;&lt;keyword&gt;*Aftercare&lt;/keyword&gt;&lt;keyword&gt;*Clinicians&lt;/keyword&gt;&lt;keyword&gt;*Stages of Change&lt;/keyword&gt;&lt;keyword&gt;*Suicide Prevention&lt;/keyword&gt;&lt;keyword&gt;*Change Strategies&lt;/keyword&gt;&lt;keyword&gt;Attempted Suicide&lt;/keyword&gt;&lt;keyword&gt;Intervention&lt;/keyword&gt;&lt;keyword&gt;Peers&lt;/keyword&gt;&lt;/keywords&gt;&lt;dates&gt;&lt;year&gt;2022&lt;/year&gt;&lt;/dates&gt;&lt;pub-location&gt;US&lt;/pub-location&gt;&lt;publisher&gt;Educational Publishing Foundation&lt;/publisher&gt;&lt;isbn&gt;1939-148X(Electronic),1541-1559(Print)&lt;/isbn&gt;&lt;urls&gt;&lt;/urls&gt;&lt;electronic-resource-num&gt;10.1037/ser0000445&lt;/electronic-resource-num&gt;&lt;/record&gt;&lt;/Cite&gt;&lt;/EndNote&gt;</w:instrText>
      </w:r>
      <w:r w:rsidRPr="00B13E73">
        <w:fldChar w:fldCharType="separate"/>
      </w:r>
      <w:r w:rsidRPr="00B13E73">
        <w:rPr>
          <w:noProof/>
          <w:vertAlign w:val="superscript"/>
        </w:rPr>
        <w:t>80</w:t>
      </w:r>
      <w:r w:rsidRPr="00B13E73">
        <w:fldChar w:fldCharType="end"/>
      </w:r>
      <w:r w:rsidRPr="00B13E73">
        <w:t>. The study explored perceptions of peer-work among both peer-workers themselves as well as clinicians who worked alongside them at a comprehensive aftercare service. Both cohorts found the inclusion of peer work to be a beneficial way of formally integrating lived experience within the program. Both cohorts also emphasised collaboration and consultation to facilitate effective risk management, as well as the promotion of agency among service users. We also identified a pre-post evaluation of a peer support program that found promising reductions in ideation and increase in hope</w:t>
      </w:r>
      <w:r w:rsidRPr="00B13E73">
        <w:fldChar w:fldCharType="begin">
          <w:fldData xml:space="preserve">PEVuZE5vdGU+PENpdGU+PEF1dGhvcj5HaWJzb248L0F1dGhvcj48WWVhcj4yMDIzPC9ZZWFyPjxS
ZWNOdW0+MjE2ODwvUmVjTnVtPjxEaXNwbGF5VGV4dD48c3R5bGUgZmFjZT0ic3VwZXJzY3JpcHQi
PjgxPC9zdHlsZT48L0Rpc3BsYXlUZXh0PjxyZWNvcmQ+PHJlYy1udW1iZXI+MjE2ODwvcmVjLW51
bWJlcj48Zm9yZWlnbi1rZXlzPjxrZXkgYXBwPSJFTiIgZGItaWQ9InJhNTB3eHNmNnd4ZDBvZTJk
MG94cjkwM3hhZXgyOTIweHN2OSIgdGltZXN0YW1wPSIxNjg4MDk3NDM2Ij4yMTY4PC9rZXk+PC9m
b3JlaWduLWtleXM+PHJlZi10eXBlIG5hbWU9IkpvdXJuYWwgQXJ0aWNsZSI+MTc8L3JlZi10eXBl
Pjxjb250cmlidXRvcnM+PGF1dGhvcnM+PGF1dGhvcj5HaWJzb24sIE0uPC9hdXRob3I+PGF1dGhv
cj5Nb3JlYXUsIE4uPC9hdXRob3I+PGF1dGhvcj5CYWx6YW1vLCBFLjwvYXV0aG9yPjxhdXRob3I+
Q3JvbXB0b24sIEQuPC9hdXRob3I+PC9hdXRob3JzPjwvY29udHJpYnV0b3JzPjxhdXRoLWFkZHJl
c3M+QXVzdHJhbGlhbiBJbnN0aXR1dGUgZm9yIFN1aWNpZGUgUmVzZWFyY2ggYW5kIFByZXZlbnRp
b24sIFdITyBDb2xsYWJvcmF0aW5nIENlbnRyZSBmb3IgUmVzZWFyY2ggYW5kIFRyYWluaW5nIGlu
IFN1aWNpZGUgUHJldmVudGlvbiwgU2Nob29sIG9mIEFwcGxpZWQgUHN5Y2hvbG9neSwgR3JpZmZp
dGggVW5pdmVyc2l0eSwgQnJpc2JhbmUsIFFMRCA0MTIyLCBBdXN0cmFsaWEuJiN4RDtCcm9vayBS
ZWQgTWVudGFsIEhlYWx0aCBDaGFyaXR5IEx0ZC4sIEJyaXNiYW5lLCBRTEQgNDEyMiwgQXVzdHJh
bGlhLjwvYXV0aC1hZGRyZXNzPjx0aXRsZXM+PHRpdGxlPlBlZXIgSW50ZXJ2ZW50aW9uIGZvbGxv
d2luZyBTdWljaWRlLVJlbGF0ZWQgRW1lcmdlbmN5IERlcGFydG1lbnQgUHJlc2VudGF0aW9uOiBF
dmFsdWF0aW9uIG9mIHRoZSBQQVVTRSBQaWxvdCBQcm9ncmFtPC90aXRsZT48c2Vjb25kYXJ5LXRp
dGxlPkludCBKIEVudmlyb24gUmVzIFB1YmxpYyBIZWFsdGg8L3NlY29uZGFyeS10aXRsZT48L3Rp
dGxlcz48cGVyaW9kaWNhbD48ZnVsbC10aXRsZT5JbnQgSiBFbnZpcm9uIFJlcyBQdWJsaWMgSGVh
bHRoPC9mdWxsLXRpdGxlPjwvcGVyaW9kaWNhbD48dm9sdW1lPjIwPC92b2x1bWU+PG51bWJlcj40
PC9udW1iZXI+PGVkaXRpb24+MjAyMzAyMjA8L2VkaXRpb24+PGtleXdvcmRzPjxrZXl3b3JkPkFk
dWx0PC9rZXl3b3JkPjxrZXl3b3JkPkh1bWFuczwva2V5d29yZD48a2V5d29yZD5QaWxvdCBQcm9q
ZWN0czwva2V5d29yZD48a2V5d29yZD4qU3VpY2lkZSBQcmV2ZW50aW9uPC9rZXl3b3JkPjxrZXl3
b3JkPipTdWljaWRlLCBBdHRlbXB0ZWQ8L2tleXdvcmQ+PGtleXdvcmQ+U3VpY2lkYWwgSWRlYXRp
b248L2tleXdvcmQ+PGtleXdvcmQ+RW1lcmdlbmN5IFNlcnZpY2UsIEhvc3BpdGFsPC9rZXl3b3Jk
PjxrZXl3b3JkPmFzc2VydGl2ZSBvdXRyZWFjaDwva2V5d29yZD48a2V5d29yZD5wZWVyIHNwZWNp
YWxpc3Q8L2tleXdvcmQ+PGtleXdvcmQ+cGVlciB3b3JrPC9rZXl3b3JkPjxrZXl3b3JkPnBvc3Qt
aG9zcGl0YWxpc2F0aW9uPC9rZXl3b3JkPjxrZXl3b3JkPnN1aWNpZGUgcHJldmVudGlvbjwva2V5
d29yZD48L2tleXdvcmRzPjxkYXRlcz48eWVhcj4yMDIzPC95ZWFyPjxwdWItZGF0ZXM+PGRhdGU+
RmViIDIwPC9kYXRlPjwvcHViLWRhdGVzPjwvZGF0ZXM+PGlzYm4+MTY2MS03ODI3IChQcmludCkm
I3hEOzE2NjAtNDYwMTwvaXNibj48YWNjZXNzaW9uLW51bT4zNjgzNDQ1ODwvYWNjZXNzaW9uLW51
bT48dXJscz48L3VybHM+PGN1c3RvbTE+VGhlIGF1dGhvcnMgTi5NLiBhbmQgRS5CLiwgYXMgc3Rh
ZmYgbWVtYmVycyBmcm9tIEJyb29rIFJFROKAlHRoZSBvcmdhbmlzYXRpb24gZGVsaXZlcmluZyB0
aGUgcGlsb3QgcHJvZ3JhbSBmb3IgdGhpcyBldmFsdWF0aW9uIHN0dWR54oCUc3VwcG9ydGVkIHRo
ZSBjby1kZXNpZ24gb2YgdGhlIGV2YWx1YXRpb24gc3R1ZHkgZm9yIGZlYXNpYmlsaXR5IGFuZCBj
b25zaXN0ZW5jeSB3aXRoIHRoZSBwZWVyL2xpdmVkLWV4cGVyaWVuY2UgYXBwcm9hY2gsIGNvbnRy
aWJ1dGVkIHRvIHRoZSBkYXRhIGNvbGxlY3Rpb24sIGFuZCBjb250cmlidXRlZCB0byB0aGUgaW50
ZXJwcmV0YXRpb24gb2YgdGhlIGZpbmRpbmdzIGZyb20gYSBsaXZlZC1leHBlcmllbmNlIHBlcnNw
ZWN0aXZlLiBUaGUgcHJpbWFyeSBmdW5kZXLigJRCcmlzYmFuZSBOb3J0aCBQSE7igJRoYWQgbm8g
cm9sZSBpbiB0aGUgZGVzaWduIG9mIHRoZSBzdHVkeTsgaW4gdGhlIGNvbGxlY3Rpb24sIGFuYWx5
c2VzLCBvciBpbnRlcnByZXRhdGlvbiBvZiBkYXRhOyBpbiB0aGUgd3JpdGluZyBvZiB0aGUgbWFu
dXNjcmlwdDsgb3IgaW4gdGhlIGRlY2lzaW9uIHRvIHB1Ymxpc2ggdGhlIHJlc3VsdHMuPC9jdXN0
b20xPjxjdXN0b20yPlBNQzk5NjAyNTc8L2N1c3RvbTI+PGVsZWN0cm9uaWMtcmVzb3VyY2UtbnVt
PjEwLjMzOTAvaWplcnBoMjAwNDM3NjM8L2VsZWN0cm9uaWMtcmVzb3VyY2UtbnVtPjxyZW1vdGUt
ZGF0YWJhc2UtcHJvdmlkZXI+TkxNPC9yZW1vdGUtZGF0YWJhc2UtcHJvdmlkZXI+PGxhbmd1YWdl
PmVuZzwvbGFuZ3VhZ2U+PC9yZWNvcmQ+PC9DaXRlPjwvRW5kTm90ZT5=
</w:fldData>
        </w:fldChar>
      </w:r>
      <w:r w:rsidRPr="00B13E73">
        <w:instrText xml:space="preserve"> ADDIN EN.CITE </w:instrText>
      </w:r>
      <w:r w:rsidRPr="00B13E73">
        <w:fldChar w:fldCharType="begin">
          <w:fldData xml:space="preserve">PEVuZE5vdGU+PENpdGU+PEF1dGhvcj5HaWJzb248L0F1dGhvcj48WWVhcj4yMDIzPC9ZZWFyPjxS
ZWNOdW0+MjE2ODwvUmVjTnVtPjxEaXNwbGF5VGV4dD48c3R5bGUgZmFjZT0ic3VwZXJzY3JpcHQi
PjgxPC9zdHlsZT48L0Rpc3BsYXlUZXh0PjxyZWNvcmQ+PHJlYy1udW1iZXI+MjE2ODwvcmVjLW51
bWJlcj48Zm9yZWlnbi1rZXlzPjxrZXkgYXBwPSJFTiIgZGItaWQ9InJhNTB3eHNmNnd4ZDBvZTJk
MG94cjkwM3hhZXgyOTIweHN2OSIgdGltZXN0YW1wPSIxNjg4MDk3NDM2Ij4yMTY4PC9rZXk+PC9m
b3JlaWduLWtleXM+PHJlZi10eXBlIG5hbWU9IkpvdXJuYWwgQXJ0aWNsZSI+MTc8L3JlZi10eXBl
Pjxjb250cmlidXRvcnM+PGF1dGhvcnM+PGF1dGhvcj5HaWJzb24sIE0uPC9hdXRob3I+PGF1dGhv
cj5Nb3JlYXUsIE4uPC9hdXRob3I+PGF1dGhvcj5CYWx6YW1vLCBFLjwvYXV0aG9yPjxhdXRob3I+
Q3JvbXB0b24sIEQuPC9hdXRob3I+PC9hdXRob3JzPjwvY29udHJpYnV0b3JzPjxhdXRoLWFkZHJl
c3M+QXVzdHJhbGlhbiBJbnN0aXR1dGUgZm9yIFN1aWNpZGUgUmVzZWFyY2ggYW5kIFByZXZlbnRp
b24sIFdITyBDb2xsYWJvcmF0aW5nIENlbnRyZSBmb3IgUmVzZWFyY2ggYW5kIFRyYWluaW5nIGlu
IFN1aWNpZGUgUHJldmVudGlvbiwgU2Nob29sIG9mIEFwcGxpZWQgUHN5Y2hvbG9neSwgR3JpZmZp
dGggVW5pdmVyc2l0eSwgQnJpc2JhbmUsIFFMRCA0MTIyLCBBdXN0cmFsaWEuJiN4RDtCcm9vayBS
ZWQgTWVudGFsIEhlYWx0aCBDaGFyaXR5IEx0ZC4sIEJyaXNiYW5lLCBRTEQgNDEyMiwgQXVzdHJh
bGlhLjwvYXV0aC1hZGRyZXNzPjx0aXRsZXM+PHRpdGxlPlBlZXIgSW50ZXJ2ZW50aW9uIGZvbGxv
d2luZyBTdWljaWRlLVJlbGF0ZWQgRW1lcmdlbmN5IERlcGFydG1lbnQgUHJlc2VudGF0aW9uOiBF
dmFsdWF0aW9uIG9mIHRoZSBQQVVTRSBQaWxvdCBQcm9ncmFtPC90aXRsZT48c2Vjb25kYXJ5LXRp
dGxlPkludCBKIEVudmlyb24gUmVzIFB1YmxpYyBIZWFsdGg8L3NlY29uZGFyeS10aXRsZT48L3Rp
dGxlcz48cGVyaW9kaWNhbD48ZnVsbC10aXRsZT5JbnQgSiBFbnZpcm9uIFJlcyBQdWJsaWMgSGVh
bHRoPC9mdWxsLXRpdGxlPjwvcGVyaW9kaWNhbD48dm9sdW1lPjIwPC92b2x1bWU+PG51bWJlcj40
PC9udW1iZXI+PGVkaXRpb24+MjAyMzAyMjA8L2VkaXRpb24+PGtleXdvcmRzPjxrZXl3b3JkPkFk
dWx0PC9rZXl3b3JkPjxrZXl3b3JkPkh1bWFuczwva2V5d29yZD48a2V5d29yZD5QaWxvdCBQcm9q
ZWN0czwva2V5d29yZD48a2V5d29yZD4qU3VpY2lkZSBQcmV2ZW50aW9uPC9rZXl3b3JkPjxrZXl3
b3JkPipTdWljaWRlLCBBdHRlbXB0ZWQ8L2tleXdvcmQ+PGtleXdvcmQ+U3VpY2lkYWwgSWRlYXRp
b248L2tleXdvcmQ+PGtleXdvcmQ+RW1lcmdlbmN5IFNlcnZpY2UsIEhvc3BpdGFsPC9rZXl3b3Jk
PjxrZXl3b3JkPmFzc2VydGl2ZSBvdXRyZWFjaDwva2V5d29yZD48a2V5d29yZD5wZWVyIHNwZWNp
YWxpc3Q8L2tleXdvcmQ+PGtleXdvcmQ+cGVlciB3b3JrPC9rZXl3b3JkPjxrZXl3b3JkPnBvc3Qt
aG9zcGl0YWxpc2F0aW9uPC9rZXl3b3JkPjxrZXl3b3JkPnN1aWNpZGUgcHJldmVudGlvbjwva2V5
d29yZD48L2tleXdvcmRzPjxkYXRlcz48eWVhcj4yMDIzPC95ZWFyPjxwdWItZGF0ZXM+PGRhdGU+
RmViIDIwPC9kYXRlPjwvcHViLWRhdGVzPjwvZGF0ZXM+PGlzYm4+MTY2MS03ODI3IChQcmludCkm
I3hEOzE2NjAtNDYwMTwvaXNibj48YWNjZXNzaW9uLW51bT4zNjgzNDQ1ODwvYWNjZXNzaW9uLW51
bT48dXJscz48L3VybHM+PGN1c3RvbTE+VGhlIGF1dGhvcnMgTi5NLiBhbmQgRS5CLiwgYXMgc3Rh
ZmYgbWVtYmVycyBmcm9tIEJyb29rIFJFROKAlHRoZSBvcmdhbmlzYXRpb24gZGVsaXZlcmluZyB0
aGUgcGlsb3QgcHJvZ3JhbSBmb3IgdGhpcyBldmFsdWF0aW9uIHN0dWR54oCUc3VwcG9ydGVkIHRo
ZSBjby1kZXNpZ24gb2YgdGhlIGV2YWx1YXRpb24gc3R1ZHkgZm9yIGZlYXNpYmlsaXR5IGFuZCBj
b25zaXN0ZW5jeSB3aXRoIHRoZSBwZWVyL2xpdmVkLWV4cGVyaWVuY2UgYXBwcm9hY2gsIGNvbnRy
aWJ1dGVkIHRvIHRoZSBkYXRhIGNvbGxlY3Rpb24sIGFuZCBjb250cmlidXRlZCB0byB0aGUgaW50
ZXJwcmV0YXRpb24gb2YgdGhlIGZpbmRpbmdzIGZyb20gYSBsaXZlZC1leHBlcmllbmNlIHBlcnNw
ZWN0aXZlLiBUaGUgcHJpbWFyeSBmdW5kZXLigJRCcmlzYmFuZSBOb3J0aCBQSE7igJRoYWQgbm8g
cm9sZSBpbiB0aGUgZGVzaWduIG9mIHRoZSBzdHVkeTsgaW4gdGhlIGNvbGxlY3Rpb24sIGFuYWx5
c2VzLCBvciBpbnRlcnByZXRhdGlvbiBvZiBkYXRhOyBpbiB0aGUgd3JpdGluZyBvZiB0aGUgbWFu
dXNjcmlwdDsgb3IgaW4gdGhlIGRlY2lzaW9uIHRvIHB1Ymxpc2ggdGhlIHJlc3VsdHMuPC9jdXN0
b20xPjxjdXN0b20yPlBNQzk5NjAyNTc8L2N1c3RvbTI+PGVsZWN0cm9uaWMtcmVzb3VyY2UtbnVt
PjEwLjMzOTAvaWplcnBoMjAwNDM3NjM8L2VsZWN0cm9uaWMtcmVzb3VyY2UtbnVtPjxyZW1vdGUt
ZGF0YWJhc2UtcHJvdmlkZXI+TkxNPC9yZW1vdGUtZGF0YWJhc2UtcHJvdmlkZXI+PGxhbmd1YWdl
PmVuZzwvbGFuZ3VhZ2U+PC9yZWNvcmQ+PC9DaXRlPjwvRW5kTm90ZT5=
</w:fldData>
        </w:fldChar>
      </w:r>
      <w:r w:rsidRPr="00B13E73">
        <w:instrText xml:space="preserve"> ADDIN EN.CITE.DATA </w:instrText>
      </w:r>
      <w:r w:rsidRPr="00B13E73">
        <w:fldChar w:fldCharType="end"/>
      </w:r>
      <w:r w:rsidRPr="00B13E73">
        <w:fldChar w:fldCharType="separate"/>
      </w:r>
      <w:r w:rsidRPr="00B13E73">
        <w:rPr>
          <w:noProof/>
          <w:vertAlign w:val="superscript"/>
        </w:rPr>
        <w:t>81</w:t>
      </w:r>
      <w:r w:rsidRPr="00B13E73">
        <w:fldChar w:fldCharType="end"/>
      </w:r>
      <w:r w:rsidRPr="00B13E73">
        <w:t xml:space="preserve">. Qualitative analyses identified as important the holistic and responsive support, ongoing social connectedness, having peer workers that understood their experiences and treated them like people, and ongoing social connectedness. However, the evaluation lacked a control group. Further evaluations of programs that </w:t>
      </w:r>
      <w:r w:rsidRPr="00FA66AC">
        <w:rPr>
          <w:sz w:val="18"/>
          <w:szCs w:val="22"/>
        </w:rPr>
        <w:t>include</w:t>
      </w:r>
      <w:r w:rsidRPr="00B13E73">
        <w:t xml:space="preserve"> peer support workers is required, particularly controlled evaluations.</w:t>
      </w:r>
    </w:p>
    <w:p w14:paraId="5BF80F39" w14:textId="2E60F854" w:rsidR="007B3DA0" w:rsidRPr="007B3DA0" w:rsidRDefault="007B3DA0" w:rsidP="007B3DA0">
      <w:pPr>
        <w:pStyle w:val="Heading2"/>
        <w:spacing w:line="360" w:lineRule="auto"/>
        <w:rPr>
          <w:rFonts w:cstheme="majorHAnsi"/>
        </w:rPr>
      </w:pPr>
      <w:bookmarkStart w:id="46" w:name="_Toc139033243"/>
      <w:bookmarkStart w:id="47" w:name="_Toc141444797"/>
      <w:r w:rsidRPr="007B3DA0" w:rsidDel="00AF4520">
        <w:rPr>
          <w:rFonts w:cstheme="majorHAnsi"/>
        </w:rPr>
        <w:t xml:space="preserve">3. </w:t>
      </w:r>
      <w:r w:rsidRPr="007B3DA0">
        <w:rPr>
          <w:rFonts w:cstheme="majorHAnsi"/>
        </w:rPr>
        <w:t xml:space="preserve">Current Australian </w:t>
      </w:r>
      <w:r w:rsidR="002C5C67" w:rsidRPr="007B3DA0">
        <w:rPr>
          <w:rFonts w:cstheme="majorHAnsi"/>
        </w:rPr>
        <w:t>aftercare service landscape</w:t>
      </w:r>
      <w:bookmarkEnd w:id="46"/>
      <w:bookmarkEnd w:id="47"/>
    </w:p>
    <w:p w14:paraId="566CF644" w14:textId="663163CD" w:rsidR="007B3DA0" w:rsidRPr="00FA04FB" w:rsidRDefault="007B3DA0" w:rsidP="00F40A27">
      <w:r w:rsidRPr="007B3DA0">
        <w:rPr>
          <w:rFonts w:cstheme="minorHAnsi"/>
        </w:rPr>
        <w:t xml:space="preserve">In this section we provide an overview of the range of aftercare services currently implemented across </w:t>
      </w:r>
      <w:r w:rsidRPr="00FA04FB">
        <w:t xml:space="preserve">Australia. This information was difficult to obtain, as services have been funded by a variety of sources and no central service directory exists. Some programs were funded at the </w:t>
      </w:r>
      <w:r w:rsidR="00407260" w:rsidRPr="00FA04FB">
        <w:t>f</w:t>
      </w:r>
      <w:r w:rsidRPr="00FA04FB">
        <w:t xml:space="preserve">ederal or </w:t>
      </w:r>
      <w:r w:rsidR="00407260" w:rsidRPr="00FA04FB">
        <w:t>s</w:t>
      </w:r>
      <w:r w:rsidRPr="00FA04FB">
        <w:t xml:space="preserve">tate level, with some of these aligned with </w:t>
      </w:r>
      <w:r w:rsidR="00042C1F">
        <w:t>PHN</w:t>
      </w:r>
      <w:r w:rsidRPr="00FA04FB">
        <w:t xml:space="preserve">s of Local Health Districts in jurisdiction. Others such as the Culture Care Connect program are being established based on need rather than PHN boundaries. Some were funded as part of temporary trials, while others have been intended as ongoing services. Still others have been funded by community organisations or charities. To comprehensively canvas this range within the scope of </w:t>
      </w:r>
      <w:r w:rsidR="00E12C5F" w:rsidRPr="00FA04FB">
        <w:t>this review</w:t>
      </w:r>
      <w:r w:rsidRPr="00FA04FB">
        <w:t xml:space="preserve">, we have compiled information from grey literature searches, personal communications, and information requests sent to each PHN. However, given the range in funding and jurisdictions, there may be services that have not been identified within </w:t>
      </w:r>
      <w:r w:rsidR="00E12C5F" w:rsidRPr="00FA04FB">
        <w:t>this review</w:t>
      </w:r>
      <w:r w:rsidRPr="00FA04FB">
        <w:t xml:space="preserve">. We also noted an overlap in the services provided across various programs. We identified several programs that provide support to people following a suicide attempt, but which have a broader scope and support people in a wider range of circumstances. </w:t>
      </w:r>
      <w:r w:rsidR="001E5C89" w:rsidRPr="00FA04FB">
        <w:t>W</w:t>
      </w:r>
      <w:r w:rsidRPr="00FA04FB">
        <w:t xml:space="preserve">e have limited our description of services to those which provide supports that are dedicated to suicide aftercare.  </w:t>
      </w:r>
    </w:p>
    <w:p w14:paraId="2D307282" w14:textId="42BD0208" w:rsidR="007B3DA0" w:rsidRPr="007B3DA0" w:rsidRDefault="007B3DA0" w:rsidP="007B3DA0">
      <w:pPr>
        <w:pStyle w:val="Heading3"/>
        <w:spacing w:line="360" w:lineRule="auto"/>
        <w:rPr>
          <w:rFonts w:cstheme="majorHAnsi"/>
        </w:rPr>
      </w:pPr>
      <w:bookmarkStart w:id="48" w:name="_Toc139033244"/>
      <w:r w:rsidRPr="007B3DA0">
        <w:rPr>
          <w:rFonts w:cstheme="majorHAnsi"/>
        </w:rPr>
        <w:t xml:space="preserve">Evaluated </w:t>
      </w:r>
      <w:proofErr w:type="gramStart"/>
      <w:r w:rsidR="002C5C67">
        <w:rPr>
          <w:rFonts w:cstheme="majorHAnsi"/>
        </w:rPr>
        <w:t>p</w:t>
      </w:r>
      <w:r w:rsidRPr="007B3DA0">
        <w:rPr>
          <w:rFonts w:cstheme="majorHAnsi"/>
        </w:rPr>
        <w:t>rograms</w:t>
      </w:r>
      <w:bookmarkEnd w:id="48"/>
      <w:proofErr w:type="gramEnd"/>
      <w:r w:rsidRPr="007B3DA0">
        <w:rPr>
          <w:rFonts w:cstheme="majorHAnsi"/>
        </w:rPr>
        <w:t xml:space="preserve"> </w:t>
      </w:r>
    </w:p>
    <w:p w14:paraId="36A5BCF8" w14:textId="4CE2B67D" w:rsidR="007B3DA0" w:rsidRPr="007B3DA0" w:rsidRDefault="007B3DA0" w:rsidP="007B6A02">
      <w:pPr>
        <w:rPr>
          <w:rFonts w:cstheme="minorHAnsi"/>
        </w:rPr>
      </w:pPr>
      <w:bookmarkStart w:id="49" w:name="_Hlk139369110"/>
      <w:r w:rsidRPr="007B3DA0">
        <w:rPr>
          <w:rFonts w:cstheme="minorHAnsi"/>
        </w:rPr>
        <w:t>A limited number of Australian aftercare programs have been formally evaluated</w:t>
      </w:r>
      <w:bookmarkEnd w:id="49"/>
      <w:r w:rsidRPr="007B3DA0">
        <w:rPr>
          <w:rFonts w:cstheme="minorHAnsi"/>
        </w:rPr>
        <w:t>, and few of these have been subject to peer-review. The 2019 Evidence Check described non-controlled evaluations of the Lifeline Suicide Crisis Support Program (LCSP)</w:t>
      </w:r>
      <w:r w:rsidRPr="007B3DA0">
        <w:rPr>
          <w:rFonts w:cstheme="minorHAnsi"/>
        </w:rPr>
        <w:fldChar w:fldCharType="begin"/>
      </w:r>
      <w:r w:rsidRPr="007B3DA0">
        <w:rPr>
          <w:rFonts w:cstheme="minorHAnsi"/>
        </w:rPr>
        <w:instrText xml:space="preserve"> ADDIN EN.CITE &lt;EndNote&gt;&lt;Cite&gt;&lt;Author&gt;Rickwood&lt;/Author&gt;&lt;Year&gt;2008&lt;/Year&gt;&lt;RecNum&gt;2107&lt;/RecNum&gt;&lt;DisplayText&gt;&lt;style face="superscript"&gt;82&lt;/style&gt;&lt;/DisplayText&gt;&lt;record&gt;&lt;rec-number&gt;2107&lt;/rec-number&gt;&lt;foreign-keys&gt;&lt;key app="EN" db-id="ra50wxsf6wxd0oe2d0oxr903xaex2920xsv9" timestamp="1688045114"&gt;2107&lt;/key&gt;&lt;/foreign-keys&gt;&lt;ref-type name="Report"&gt;27&lt;/ref-type&gt;&lt;contributors&gt;&lt;authors&gt;&lt;author&gt;Rickwood, D.&lt;/author&gt;&lt;/authors&gt;&lt;/contributors&gt;&lt;titles&gt;&lt;title&gt;Lifeline Suicide Crisis Support Program Final Evaluation Report&lt;/title&gt;&lt;/titles&gt;&lt;dates&gt;&lt;year&gt;2008&lt;/year&gt;&lt;/dates&gt;&lt;pub-location&gt;Canberra&lt;/pub-location&gt;&lt;publisher&gt;University of Canberra&lt;/publisher&gt;&lt;urls&gt;&lt;/urls&gt;&lt;/record&gt;&lt;/Cite&gt;&lt;/EndNote&gt;</w:instrText>
      </w:r>
      <w:r w:rsidRPr="007B3DA0">
        <w:rPr>
          <w:rFonts w:cstheme="minorHAnsi"/>
        </w:rPr>
        <w:fldChar w:fldCharType="separate"/>
      </w:r>
      <w:r w:rsidRPr="007B3DA0">
        <w:rPr>
          <w:rFonts w:cstheme="minorHAnsi"/>
          <w:noProof/>
          <w:vertAlign w:val="superscript"/>
        </w:rPr>
        <w:t>82</w:t>
      </w:r>
      <w:r w:rsidRPr="007B3DA0">
        <w:rPr>
          <w:rFonts w:cstheme="minorHAnsi"/>
        </w:rPr>
        <w:fldChar w:fldCharType="end"/>
      </w:r>
      <w:r w:rsidRPr="007B3DA0">
        <w:rPr>
          <w:rFonts w:cstheme="minorHAnsi"/>
        </w:rPr>
        <w:t xml:space="preserve"> and TWBSS</w:t>
      </w:r>
      <w:r w:rsidRPr="007B3DA0">
        <w:rPr>
          <w:rFonts w:cstheme="minorHAnsi"/>
        </w:rPr>
        <w:fldChar w:fldCharType="begin"/>
      </w:r>
      <w:r w:rsidRPr="007B3DA0">
        <w:rPr>
          <w:rFonts w:cstheme="minorHAnsi"/>
        </w:rPr>
        <w:instrText xml:space="preserve"> ADDIN EN.CITE &lt;EndNote&gt;&lt;Cite&gt;&lt;Author&gt;Woden Community Service&lt;/Author&gt;&lt;Year&gt;2018&lt;/Year&gt;&lt;RecNum&gt;2146&lt;/RecNum&gt;&lt;DisplayText&gt;&lt;style face="superscript"&gt;83&lt;/style&gt;&lt;/DisplayText&gt;&lt;record&gt;&lt;rec-number&gt;2146&lt;/rec-number&gt;&lt;foreign-keys&gt;&lt;key app="EN" db-id="ra50wxsf6wxd0oe2d0oxr903xaex2920xsv9" timestamp="1688045114"&gt;2146&lt;/key&gt;&lt;/foreign-keys&gt;&lt;ref-type name="Report"&gt;27&lt;/ref-type&gt;&lt;contributors&gt;&lt;authors&gt;&lt;author&gt;Woden Community Service,&lt;/author&gt;&lt;/authors&gt;&lt;/contributors&gt;&lt;titles&gt;&lt;title&gt;The ACT Way Back Support Service Trial: Final Report&lt;/title&gt;&lt;/titles&gt;&lt;dates&gt;&lt;year&gt;2018&lt;/year&gt;&lt;/dates&gt;&lt;pub-location&gt;Canberra&lt;/pub-location&gt;&lt;urls&gt;&lt;/urls&gt;&lt;/record&gt;&lt;/Cite&gt;&lt;/EndNote&gt;</w:instrText>
      </w:r>
      <w:r w:rsidRPr="007B3DA0">
        <w:rPr>
          <w:rFonts w:cstheme="minorHAnsi"/>
        </w:rPr>
        <w:fldChar w:fldCharType="separate"/>
      </w:r>
      <w:r w:rsidRPr="007B3DA0">
        <w:rPr>
          <w:rFonts w:cstheme="minorHAnsi"/>
          <w:noProof/>
          <w:vertAlign w:val="superscript"/>
        </w:rPr>
        <w:t>83</w:t>
      </w:r>
      <w:r w:rsidRPr="007B3DA0">
        <w:rPr>
          <w:rFonts w:cstheme="minorHAnsi"/>
        </w:rPr>
        <w:fldChar w:fldCharType="end"/>
      </w:r>
      <w:r w:rsidRPr="007B3DA0">
        <w:rPr>
          <w:rFonts w:cstheme="minorHAnsi"/>
        </w:rPr>
        <w:t xml:space="preserve">, which were tentative but supportive. The review also described a </w:t>
      </w:r>
      <w:r w:rsidR="005F7D5B">
        <w:rPr>
          <w:rFonts w:cstheme="minorHAnsi"/>
        </w:rPr>
        <w:t>RCT</w:t>
      </w:r>
      <w:r w:rsidRPr="007B3DA0">
        <w:rPr>
          <w:rFonts w:cstheme="minorHAnsi"/>
        </w:rPr>
        <w:t xml:space="preserve"> demonstrating reduced ideation following an Intensive Case Management (ICM) intervention</w:t>
      </w:r>
      <w:r w:rsidRPr="007B3DA0">
        <w:rPr>
          <w:rFonts w:cstheme="minorHAnsi"/>
        </w:rPr>
        <w:fldChar w:fldCharType="begin"/>
      </w:r>
      <w:r w:rsidRPr="007B3DA0">
        <w:rPr>
          <w:rFonts w:cstheme="minorHAnsi"/>
        </w:rPr>
        <w:instrText xml:space="preserve"> ADDIN EN.CITE &lt;EndNote&gt;&lt;Cite&gt;&lt;Author&gt;De Leo&lt;/Author&gt;&lt;Year&gt;2008&lt;/Year&gt;&lt;RecNum&gt;2108&lt;/RecNum&gt;&lt;DisplayText&gt;&lt;style face="superscript"&gt;84&lt;/style&gt;&lt;/DisplayText&gt;&lt;record&gt;&lt;rec-number&gt;2108&lt;/rec-number&gt;&lt;foreign-keys&gt;&lt;key app="EN" db-id="ra50wxsf6wxd0oe2d0oxr903xaex2920xsv9" timestamp="1688045114"&gt;2108&lt;/key&gt;&lt;/foreign-keys&gt;&lt;ref-type name="Report"&gt;27&lt;/ref-type&gt;&lt;contributors&gt;&lt;authors&gt;&lt;author&gt;De Leo, D.&lt;/author&gt;&lt;author&gt;Hawgood, J.&lt;/author&gt;&lt;author&gt;Ide, N.&lt;/author&gt;&lt;author&gt;Anderson, K.&lt;/author&gt;&lt;author&gt;Klieve, H.&lt;/author&gt;&lt;/authors&gt;&lt;/contributors&gt;&lt;titles&gt;&lt;title&gt;Post-Discharge Care in Psychiatric Patients at High-Risk of Suicide &lt;/title&gt;&lt;/titles&gt;&lt;dates&gt;&lt;year&gt;2008&lt;/year&gt;&lt;/dates&gt;&lt;pub-location&gt;Brisbane&lt;/pub-location&gt;&lt;publisher&gt;Australian Institute for Suicide Research and Prevention&lt;/publisher&gt;&lt;urls&gt;&lt;/urls&gt;&lt;/record&gt;&lt;/Cite&gt;&lt;/EndNote&gt;</w:instrText>
      </w:r>
      <w:r w:rsidRPr="007B3DA0">
        <w:rPr>
          <w:rFonts w:cstheme="minorHAnsi"/>
        </w:rPr>
        <w:fldChar w:fldCharType="separate"/>
      </w:r>
      <w:r w:rsidRPr="007B3DA0">
        <w:rPr>
          <w:rFonts w:cstheme="minorHAnsi"/>
          <w:noProof/>
          <w:vertAlign w:val="superscript"/>
        </w:rPr>
        <w:t>84</w:t>
      </w:r>
      <w:r w:rsidRPr="007B3DA0">
        <w:rPr>
          <w:rFonts w:cstheme="minorHAnsi"/>
        </w:rPr>
        <w:fldChar w:fldCharType="end"/>
      </w:r>
      <w:r w:rsidRPr="007B3DA0">
        <w:rPr>
          <w:rFonts w:cstheme="minorHAnsi"/>
        </w:rPr>
        <w:t>, and a pre-post evaluation showing reduced self-rated suicide risk and desire to die following the Next Steps intervention</w:t>
      </w:r>
      <w:r w:rsidRPr="007B3DA0">
        <w:rPr>
          <w:rFonts w:cstheme="minorHAnsi"/>
        </w:rPr>
        <w:fldChar w:fldCharType="begin"/>
      </w:r>
      <w:r w:rsidRPr="007B3DA0">
        <w:rPr>
          <w:rFonts w:cstheme="minorHAnsi"/>
        </w:rPr>
        <w:instrText xml:space="preserve"> ADDIN EN.CITE &lt;EndNote&gt;&lt;Cite&gt;&lt;Author&gt;Grand Pacific Health&lt;/Author&gt;&lt;Year&gt;2019&lt;/Year&gt;&lt;RecNum&gt;2133&lt;/RecNum&gt;&lt;DisplayText&gt;&lt;style face="superscript"&gt;85&lt;/style&gt;&lt;/DisplayText&gt;&lt;record&gt;&lt;rec-number&gt;2133&lt;/rec-number&gt;&lt;foreign-keys&gt;&lt;key app="EN" db-id="ra50wxsf6wxd0oe2d0oxr903xaex2920xsv9" timestamp="1688045114"&gt;2133&lt;/key&gt;&lt;/foreign-keys&gt;&lt;ref-type name="Unpublished Work"&gt;34&lt;/ref-type&gt;&lt;contributors&gt;&lt;authors&gt;&lt;author&gt;Grand Pacific Health,&lt;/author&gt;&lt;/authors&gt;&lt;/contributors&gt;&lt;titles&gt;&lt;title&gt;Next Steps Suicide Prevention Aftercare Program&lt;/title&gt;&lt;/titles&gt;&lt;dates&gt;&lt;year&gt;2019&lt;/year&gt;&lt;/dates&gt;&lt;pub-location&gt;Wollongong&lt;/pub-location&gt;&lt;publisher&gt;Grand Pacific Health&lt;/publisher&gt;&lt;urls&gt;&lt;/urls&gt;&lt;/record&gt;&lt;/Cite&gt;&lt;/EndNote&gt;</w:instrText>
      </w:r>
      <w:r w:rsidRPr="007B3DA0">
        <w:rPr>
          <w:rFonts w:cstheme="minorHAnsi"/>
        </w:rPr>
        <w:fldChar w:fldCharType="separate"/>
      </w:r>
      <w:r w:rsidRPr="007B3DA0">
        <w:rPr>
          <w:rFonts w:cstheme="minorHAnsi"/>
          <w:noProof/>
          <w:vertAlign w:val="superscript"/>
        </w:rPr>
        <w:t>85</w:t>
      </w:r>
      <w:r w:rsidRPr="007B3DA0">
        <w:rPr>
          <w:rFonts w:cstheme="minorHAnsi"/>
        </w:rPr>
        <w:fldChar w:fldCharType="end"/>
      </w:r>
      <w:r w:rsidRPr="007B3DA0">
        <w:rPr>
          <w:rFonts w:cstheme="minorHAnsi"/>
        </w:rPr>
        <w:t xml:space="preserve">. </w:t>
      </w:r>
    </w:p>
    <w:p w14:paraId="0F4F4479" w14:textId="3AD7AB07" w:rsidR="007B3DA0" w:rsidRPr="007B3DA0" w:rsidRDefault="007B3DA0" w:rsidP="007B6A02">
      <w:pPr>
        <w:rPr>
          <w:rFonts w:cstheme="minorHAnsi"/>
        </w:rPr>
      </w:pPr>
      <w:r w:rsidRPr="00716A73">
        <w:lastRenderedPageBreak/>
        <w:t xml:space="preserve">We discuss subsequent evaluations of several programs below, including </w:t>
      </w:r>
      <w:r w:rsidR="00716A73" w:rsidRPr="00716A73">
        <w:t>TWBSS</w:t>
      </w:r>
      <w:r w:rsidRPr="00716A73">
        <w:t xml:space="preserve">, HOPE, Peer, Acceptance, Support, Understanding, and Empathy program (PAUSE), and Lifeline Eclipse. Evaluations of other programs for specific subgroups of people have been included in the ‘Priority </w:t>
      </w:r>
      <w:r w:rsidR="00E23E0C">
        <w:t>p</w:t>
      </w:r>
      <w:r w:rsidRPr="00716A73">
        <w:t xml:space="preserve">opulations’ section of </w:t>
      </w:r>
      <w:r w:rsidR="00E12C5F" w:rsidRPr="00716A73">
        <w:t>this review</w:t>
      </w:r>
      <w:r w:rsidRPr="00716A73">
        <w:t>,</w:t>
      </w:r>
      <w:r w:rsidRPr="007B3DA0">
        <w:rPr>
          <w:rFonts w:cstheme="minorHAnsi"/>
        </w:rPr>
        <w:t xml:space="preserve"> including the LGBTIQA+ program by Mind Australia and the Aboriginal-led program by Pika </w:t>
      </w:r>
      <w:proofErr w:type="spellStart"/>
      <w:r w:rsidRPr="007B3DA0">
        <w:rPr>
          <w:rFonts w:cstheme="minorHAnsi"/>
        </w:rPr>
        <w:t>Wiya</w:t>
      </w:r>
      <w:proofErr w:type="spellEnd"/>
      <w:r w:rsidRPr="007B3DA0">
        <w:rPr>
          <w:rFonts w:cstheme="minorHAnsi"/>
        </w:rPr>
        <w:t xml:space="preserve">. </w:t>
      </w:r>
    </w:p>
    <w:p w14:paraId="6F028948" w14:textId="77777777"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TWBSS</w:t>
      </w:r>
    </w:p>
    <w:p w14:paraId="4F597941" w14:textId="62AFB843" w:rsidR="007B3DA0" w:rsidRPr="007B3DA0" w:rsidRDefault="007B3DA0" w:rsidP="007B6A02">
      <w:pPr>
        <w:rPr>
          <w:rFonts w:cstheme="minorHAnsi"/>
        </w:rPr>
      </w:pPr>
      <w:r w:rsidRPr="007B3DA0">
        <w:rPr>
          <w:rFonts w:cstheme="minorHAnsi"/>
        </w:rPr>
        <w:t xml:space="preserve">TWBSS is a national aftercare program that is currently provided across 23 PHN’s in New South Wales, Victoria, Queensland, South Australia, Tasmania, the Australian Capital Territory, and the Northern Territory. Based on an assertive outreach model the program provides non-clinical, psychosocial support to clients during the first three months after hospital discharge following a suicidal attempt or suicidal crisis. The program includes several components consistent with the evidence-based components identified in </w:t>
      </w:r>
      <w:r w:rsidR="00E12C5F">
        <w:rPr>
          <w:rFonts w:cstheme="minorHAnsi"/>
        </w:rPr>
        <w:t>this review</w:t>
      </w:r>
      <w:r w:rsidRPr="007B3DA0">
        <w:rPr>
          <w:rFonts w:cstheme="minorHAnsi"/>
        </w:rPr>
        <w:t xml:space="preserve">, including rapid follow-up (ideally while the person is still in hospital), safety planning, patient-centred care, case management, and ongoing risk monitoring.  </w:t>
      </w:r>
    </w:p>
    <w:p w14:paraId="368D943F" w14:textId="5923FA9C" w:rsidR="007B3DA0" w:rsidRPr="007B3DA0" w:rsidRDefault="007B3DA0" w:rsidP="007B6A02">
      <w:pPr>
        <w:rPr>
          <w:rFonts w:cstheme="minorHAnsi"/>
        </w:rPr>
      </w:pPr>
      <w:r w:rsidRPr="007B3DA0">
        <w:rPr>
          <w:rFonts w:cstheme="minorHAnsi"/>
        </w:rPr>
        <w:t>We identified one peer-reviewed evaluation of TWBSS which did not find a reduction in hospital-recorded deliberate self-harm</w:t>
      </w:r>
      <w:r w:rsidRPr="007B3DA0">
        <w:rPr>
          <w:rFonts w:cstheme="minorHAnsi"/>
        </w:rPr>
        <w:fldChar w:fldCharType="begin"/>
      </w:r>
      <w:r w:rsidRPr="007B3DA0">
        <w:rPr>
          <w:rFonts w:cstheme="minorHAnsi"/>
        </w:rPr>
        <w:instrText xml:space="preserve"> ADDIN EN.CITE &lt;EndNote&gt;&lt;Cite&gt;&lt;Author&gt;McGill&lt;/Author&gt;&lt;Year&gt;2022&lt;/Year&gt;&lt;RecNum&gt;2044&lt;/RecNum&gt;&lt;DisplayText&gt;&lt;style face="superscript"&gt;43&lt;/style&gt;&lt;/DisplayText&gt;&lt;record&gt;&lt;rec-number&gt;2044&lt;/rec-number&gt;&lt;foreign-keys&gt;&lt;key app="EN" db-id="ra50wxsf6wxd0oe2d0oxr903xaex2920xsv9" timestamp="1688044473"&gt;2044&lt;/key&gt;&lt;/foreign-keys&gt;&lt;ref-type name="Journal Article"&gt;17&lt;/ref-type&gt;&lt;contributors&gt;&lt;authors&gt;&lt;author&gt;McGill, K.&lt;/author&gt;&lt;author&gt;Whyte, I. M.&lt;/author&gt;&lt;author&gt;Sawyer, L.&lt;/author&gt;&lt;author&gt;Adams, D.&lt;/author&gt;&lt;author&gt;Delamothe, K.&lt;/author&gt;&lt;author&gt;Lewin, T. J.&lt;/author&gt;&lt;author&gt;Robinson, J.&lt;/author&gt;&lt;author&gt;Kay-Lambkin, F. J.&lt;/author&gt;&lt;author&gt;Carter, G. L.&lt;/author&gt;&lt;/authors&gt;&lt;/contributors&gt;&lt;titles&gt;&lt;title&gt;Effectiveness of the Hunter Way Back Support Service: An historical controlled trial of a brief non-clinical after-care program for hospital-treated deliberate self-poisoning&lt;/title&gt;&lt;secondary-title&gt;Suicide Life Threat Behav&lt;/secondary-title&gt;&lt;/titles&gt;&lt;periodical&gt;&lt;full-title&gt;Suicide Life Threat Behav&lt;/full-title&gt;&lt;/periodical&gt;&lt;pages&gt;500-514&lt;/pages&gt;&lt;volume&gt;52&lt;/volume&gt;&lt;number&gt;3&lt;/number&gt;&lt;dates&gt;&lt;year&gt;2022&lt;/year&gt;&lt;/dates&gt;&lt;pub-location&gt;England&lt;/pub-location&gt;&lt;urls&gt;&lt;/urls&gt;&lt;electronic-resource-num&gt;10.1111/sltb.12840&lt;/electronic-resource-num&gt;&lt;/record&gt;&lt;/Cite&gt;&lt;/EndNote&gt;</w:instrText>
      </w:r>
      <w:r w:rsidRPr="007B3DA0">
        <w:rPr>
          <w:rFonts w:cstheme="minorHAnsi"/>
        </w:rPr>
        <w:fldChar w:fldCharType="separate"/>
      </w:r>
      <w:r w:rsidRPr="007B3DA0">
        <w:rPr>
          <w:rFonts w:cstheme="minorHAnsi"/>
          <w:noProof/>
          <w:vertAlign w:val="superscript"/>
        </w:rPr>
        <w:t>43</w:t>
      </w:r>
      <w:r w:rsidRPr="007B3DA0">
        <w:rPr>
          <w:rFonts w:cstheme="minorHAnsi"/>
        </w:rPr>
        <w:fldChar w:fldCharType="end"/>
      </w:r>
      <w:r w:rsidRPr="007B3DA0">
        <w:rPr>
          <w:rFonts w:cstheme="minorHAnsi"/>
        </w:rPr>
        <w:t>. As we have previously noted, there may be a disconnection between hospital-recorded self-harm/reattempt vs. self-reported instances (with hospital records potentially reflecting a combination of instances and help-seeking) vs. underlying distress. It is also notable that the version of TWBSS implemented at this site differed from other effective interventions that are longer in duration, are delivered by clinicians, and integrated with clinical services etc.</w:t>
      </w:r>
    </w:p>
    <w:p w14:paraId="707D025C" w14:textId="77777777" w:rsidR="007B3DA0" w:rsidRPr="007B3DA0" w:rsidRDefault="007B3DA0" w:rsidP="007B6A02">
      <w:pPr>
        <w:rPr>
          <w:rFonts w:cstheme="minorHAnsi"/>
        </w:rPr>
      </w:pPr>
      <w:r w:rsidRPr="007B3DA0">
        <w:rPr>
          <w:rFonts w:cstheme="minorHAnsi"/>
        </w:rPr>
        <w:t>TWBSS was also independently evaluated by the Nous Group (Nous) between June 2020 and December 2022, including data from 8,734 participants across 27/38 sites</w:t>
      </w:r>
      <w:r w:rsidRPr="007B3DA0">
        <w:rPr>
          <w:rFonts w:cstheme="minorHAnsi"/>
        </w:rPr>
        <w:fldChar w:fldCharType="begin"/>
      </w:r>
      <w:r w:rsidRPr="007B3DA0">
        <w:rPr>
          <w:rFonts w:cstheme="minorHAnsi"/>
        </w:rPr>
        <w:instrText xml:space="preserve"> ADDIN EN.CITE &lt;EndNote&gt;&lt;Cite&gt;&lt;Author&gt;NOUS&lt;/Author&gt;&lt;Year&gt;2022&lt;/Year&gt;&lt;RecNum&gt;2167&lt;/RecNum&gt;&lt;DisplayText&gt;&lt;style face="superscript"&gt;86&lt;/style&gt;&lt;/DisplayText&gt;&lt;record&gt;&lt;rec-number&gt;2167&lt;/rec-number&gt;&lt;foreign-keys&gt;&lt;key app="EN" db-id="ra50wxsf6wxd0oe2d0oxr903xaex2920xsv9" timestamp="1688096675"&gt;2167&lt;/key&gt;&lt;/foreign-keys&gt;&lt;ref-type name="Report"&gt;27&lt;/ref-type&gt;&lt;contributors&gt;&lt;authors&gt;&lt;author&gt;NOUS &lt;/author&gt;&lt;/authors&gt;&lt;/contributors&gt;&lt;titles&gt;&lt;title&gt;The Way Back Support Services Evaluation: Final Evaluation Report&lt;/title&gt;&lt;/titles&gt;&lt;dates&gt;&lt;year&gt;2022&lt;/year&gt;&lt;/dates&gt;&lt;publisher&gt;Beyond Blue&lt;/publisher&gt;&lt;urls&gt;&lt;/urls&gt;&lt;/record&gt;&lt;/Cite&gt;&lt;/EndNote&gt;</w:instrText>
      </w:r>
      <w:r w:rsidRPr="007B3DA0">
        <w:rPr>
          <w:rFonts w:cstheme="minorHAnsi"/>
        </w:rPr>
        <w:fldChar w:fldCharType="separate"/>
      </w:r>
      <w:r w:rsidRPr="007B3DA0">
        <w:rPr>
          <w:rFonts w:cstheme="minorHAnsi"/>
          <w:noProof/>
          <w:vertAlign w:val="superscript"/>
        </w:rPr>
        <w:t>86</w:t>
      </w:r>
      <w:r w:rsidRPr="007B3DA0">
        <w:rPr>
          <w:rFonts w:cstheme="minorHAnsi"/>
        </w:rPr>
        <w:fldChar w:fldCharType="end"/>
      </w:r>
      <w:r w:rsidRPr="007B3DA0">
        <w:rPr>
          <w:rFonts w:cstheme="minorHAnsi"/>
        </w:rPr>
        <w:t xml:space="preserve">. TWBSS had an uptake rate of 79% (16% did not consent and 5% were ineligible) but 41% of participants did not complete their service episode (this is above usual non-completion rate in the literature of 30%), with an average program duration of 12 to 13 weeks. Only 19% of service episodes had available pre-post data. Of those, there was a 63% reduction in suicidal ideation, 28% reduction in psychological distress, and 86% improvement in wellbeing following the program. 94% of participants who participated in the evaluation were satisfied with the service. </w:t>
      </w:r>
    </w:p>
    <w:p w14:paraId="06D07C96" w14:textId="77777777" w:rsidR="007B3DA0" w:rsidRPr="007B3DA0" w:rsidRDefault="007B3DA0" w:rsidP="007B6A02">
      <w:pPr>
        <w:rPr>
          <w:rFonts w:cstheme="minorHAnsi"/>
        </w:rPr>
      </w:pPr>
      <w:r w:rsidRPr="007B3DA0">
        <w:rPr>
          <w:rFonts w:cstheme="minorHAnsi"/>
        </w:rPr>
        <w:t xml:space="preserve">Qualitative evaluations identified therapeutic alliance with the support coordinator as a primary contributor to engagement and recovery. Other important characteristics included: assertive follow-up, person-centred and trauma-informed care, good integration with services, cultural responsivity, and evidence-informed practice. Areas for improvement included broadened referral pathways, extended duration, and access prior to suicide crisis. </w:t>
      </w:r>
    </w:p>
    <w:p w14:paraId="07482F08" w14:textId="77777777" w:rsidR="007B3DA0" w:rsidRPr="007B3DA0" w:rsidRDefault="007B3DA0" w:rsidP="007B6A02">
      <w:pPr>
        <w:rPr>
          <w:rFonts w:cstheme="minorHAnsi"/>
        </w:rPr>
      </w:pPr>
      <w:r w:rsidRPr="007B3DA0">
        <w:rPr>
          <w:rFonts w:cstheme="minorHAnsi"/>
        </w:rPr>
        <w:t xml:space="preserve">The Nous evaluation gave 18 recommendations to providers, service commissioners, states and territories, and the Australian Department of Health and Aged care. The recommendations fit broadly into the following six dimensions: </w:t>
      </w:r>
    </w:p>
    <w:p w14:paraId="774103A5" w14:textId="77777777" w:rsidR="007B3DA0" w:rsidRPr="007B3DA0" w:rsidRDefault="007B3DA0" w:rsidP="00716A73">
      <w:pPr>
        <w:pStyle w:val="ListParagraph"/>
        <w:numPr>
          <w:ilvl w:val="0"/>
          <w:numId w:val="12"/>
        </w:numPr>
        <w:spacing w:after="200" w:line="360" w:lineRule="auto"/>
        <w:rPr>
          <w:rFonts w:cstheme="minorHAnsi"/>
        </w:rPr>
      </w:pPr>
      <w:r w:rsidRPr="007B3DA0">
        <w:rPr>
          <w:rFonts w:cstheme="minorHAnsi"/>
          <w:b/>
        </w:rPr>
        <w:t>Service intake</w:t>
      </w:r>
      <w:r w:rsidRPr="007B3DA0">
        <w:rPr>
          <w:rFonts w:cstheme="minorHAnsi"/>
        </w:rPr>
        <w:t>: broadening inbound referral pathways to community-based referral pathways, reducing the average length of time between initial client contact and service delivery, and establishing a liaison officer role in all referring hospitals.</w:t>
      </w:r>
    </w:p>
    <w:p w14:paraId="1435C48F" w14:textId="77777777" w:rsidR="007B3DA0" w:rsidRPr="007B3DA0" w:rsidRDefault="007B3DA0" w:rsidP="00716A73">
      <w:pPr>
        <w:pStyle w:val="ListParagraph"/>
        <w:numPr>
          <w:ilvl w:val="0"/>
          <w:numId w:val="12"/>
        </w:numPr>
        <w:spacing w:after="200" w:line="360" w:lineRule="auto"/>
        <w:rPr>
          <w:rFonts w:cstheme="minorHAnsi"/>
        </w:rPr>
      </w:pPr>
      <w:r w:rsidRPr="007B3DA0">
        <w:rPr>
          <w:rFonts w:cstheme="minorHAnsi"/>
          <w:b/>
        </w:rPr>
        <w:t>Service delivery</w:t>
      </w:r>
      <w:r w:rsidRPr="007B3DA0">
        <w:rPr>
          <w:rFonts w:cstheme="minorHAnsi"/>
        </w:rPr>
        <w:t xml:space="preserve">: increasing the proportion of participants who complete safety and support planning, investigate variations in aftercare service models through co-design, gather evidence to </w:t>
      </w:r>
      <w:r w:rsidRPr="007B3DA0">
        <w:rPr>
          <w:rFonts w:cstheme="minorHAnsi"/>
        </w:rPr>
        <w:lastRenderedPageBreak/>
        <w:t xml:space="preserve">determine whether peer support should be included, and consider including provision of support to participants support persons. </w:t>
      </w:r>
    </w:p>
    <w:p w14:paraId="6DC25FEA" w14:textId="77777777" w:rsidR="007B3DA0" w:rsidRPr="007B3DA0" w:rsidRDefault="007B3DA0" w:rsidP="00716A73">
      <w:pPr>
        <w:pStyle w:val="ListParagraph"/>
        <w:numPr>
          <w:ilvl w:val="0"/>
          <w:numId w:val="12"/>
        </w:numPr>
        <w:spacing w:after="200" w:line="360" w:lineRule="auto"/>
        <w:rPr>
          <w:rFonts w:cstheme="minorHAnsi"/>
        </w:rPr>
      </w:pPr>
      <w:r w:rsidRPr="007B3DA0">
        <w:rPr>
          <w:rFonts w:cstheme="minorHAnsi"/>
          <w:b/>
        </w:rPr>
        <w:t>Governance and funding</w:t>
      </w:r>
      <w:r w:rsidRPr="007B3DA0">
        <w:rPr>
          <w:rFonts w:cstheme="minorHAnsi"/>
        </w:rPr>
        <w:t xml:space="preserve">: provide greater certainty through longer funding duration, simplify and clarify funding arrangements, and simplify and strengthen aftercare services governance. </w:t>
      </w:r>
    </w:p>
    <w:p w14:paraId="54E6762A" w14:textId="77777777" w:rsidR="007B3DA0" w:rsidRPr="007B3DA0" w:rsidRDefault="007B3DA0" w:rsidP="00716A73">
      <w:pPr>
        <w:pStyle w:val="ListParagraph"/>
        <w:numPr>
          <w:ilvl w:val="0"/>
          <w:numId w:val="12"/>
        </w:numPr>
        <w:spacing w:after="200" w:line="360" w:lineRule="auto"/>
        <w:rPr>
          <w:rFonts w:cstheme="minorHAnsi"/>
        </w:rPr>
      </w:pPr>
      <w:r w:rsidRPr="007B3DA0">
        <w:rPr>
          <w:rFonts w:cstheme="minorHAnsi"/>
          <w:b/>
        </w:rPr>
        <w:t>Workforce</w:t>
      </w:r>
      <w:r w:rsidRPr="007B3DA0">
        <w:rPr>
          <w:rFonts w:cstheme="minorHAnsi"/>
        </w:rPr>
        <w:t xml:space="preserve">: develop a capability framework for support coordinators, establish community practice with PHNs and aftercare providers to share best practice, and improve support for aftercare service staff. </w:t>
      </w:r>
    </w:p>
    <w:p w14:paraId="2850014D" w14:textId="77777777" w:rsidR="007B3DA0" w:rsidRPr="007B3DA0" w:rsidRDefault="007B3DA0" w:rsidP="00716A73">
      <w:pPr>
        <w:pStyle w:val="ListParagraph"/>
        <w:numPr>
          <w:ilvl w:val="0"/>
          <w:numId w:val="12"/>
        </w:numPr>
        <w:spacing w:after="200" w:line="360" w:lineRule="auto"/>
        <w:rPr>
          <w:rFonts w:cstheme="minorHAnsi"/>
        </w:rPr>
      </w:pPr>
      <w:r w:rsidRPr="007B3DA0">
        <w:rPr>
          <w:rFonts w:cstheme="minorHAnsi"/>
          <w:b/>
        </w:rPr>
        <w:t>Monitoring &amp; continuous improvement</w:t>
      </w:r>
      <w:r w:rsidRPr="007B3DA0">
        <w:rPr>
          <w:rFonts w:cstheme="minorHAnsi"/>
        </w:rPr>
        <w:t xml:space="preserve">: ensure the appropriate and consensual use of outcome measures, evaluate the appropriateness of mental health outcome measures, and reconcile and simplify data collection sharing requirements to allow for data consistency and quality across sites. </w:t>
      </w:r>
    </w:p>
    <w:p w14:paraId="204EAADC" w14:textId="08C21561" w:rsidR="007B3DA0" w:rsidRPr="007B3DA0" w:rsidRDefault="007B3DA0" w:rsidP="00716A73">
      <w:pPr>
        <w:pStyle w:val="ListParagraph"/>
        <w:numPr>
          <w:ilvl w:val="0"/>
          <w:numId w:val="12"/>
        </w:numPr>
        <w:spacing w:after="200" w:line="360" w:lineRule="auto"/>
        <w:rPr>
          <w:rFonts w:cstheme="minorHAnsi"/>
        </w:rPr>
      </w:pPr>
      <w:r w:rsidRPr="007B3DA0">
        <w:rPr>
          <w:rFonts w:cstheme="minorHAnsi"/>
          <w:b/>
        </w:rPr>
        <w:t xml:space="preserve">Recommendations for the </w:t>
      </w:r>
      <w:r w:rsidR="0002008B">
        <w:rPr>
          <w:rFonts w:cstheme="minorHAnsi"/>
          <w:b/>
        </w:rPr>
        <w:t>h</w:t>
      </w:r>
      <w:r w:rsidRPr="007B3DA0">
        <w:rPr>
          <w:rFonts w:cstheme="minorHAnsi"/>
          <w:b/>
        </w:rPr>
        <w:t xml:space="preserve">andover of </w:t>
      </w:r>
      <w:r w:rsidR="0002008B" w:rsidRPr="0002008B">
        <w:rPr>
          <w:rFonts w:cstheme="minorHAnsi"/>
          <w:b/>
        </w:rPr>
        <w:t>TWBSS</w:t>
      </w:r>
      <w:r w:rsidRPr="007B3DA0">
        <w:rPr>
          <w:rFonts w:cstheme="minorHAnsi"/>
          <w:b/>
        </w:rPr>
        <w:t xml:space="preserve">: </w:t>
      </w:r>
      <w:r w:rsidRPr="007B3DA0">
        <w:rPr>
          <w:rFonts w:cstheme="minorHAnsi"/>
        </w:rPr>
        <w:t xml:space="preserve">Beyond Blue to handover their role to the Australian Department of Health and Aged Care, and states and territories, and Beyond Blue to ensure it’s involved in transitional governance. </w:t>
      </w:r>
      <w:r w:rsidRPr="007B3DA0">
        <w:rPr>
          <w:rFonts w:cstheme="minorHAnsi"/>
        </w:rPr>
        <w:br/>
      </w:r>
    </w:p>
    <w:p w14:paraId="04FD8321" w14:textId="77777777"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HOPE</w:t>
      </w:r>
    </w:p>
    <w:p w14:paraId="0C9C4E3A" w14:textId="39F6901A" w:rsidR="007B3DA0" w:rsidRPr="007B3DA0" w:rsidRDefault="007B3DA0" w:rsidP="00F40A27">
      <w:r w:rsidRPr="007B3DA0">
        <w:t xml:space="preserve">The HOPE program is a </w:t>
      </w:r>
      <w:r w:rsidR="00614011">
        <w:t>comprehensive aftercare</w:t>
      </w:r>
      <w:r w:rsidRPr="007B3DA0">
        <w:t xml:space="preserve"> program that has been implemented in 21 sites across Victoria. HOPE delivers a combination of both clinical (psychiatry, psychology, and family therapy) and non-clinical (a psychosocial support worker) support over three-months to individuals and their support networks following a suicide attempt or crisis. The current service framework of HOPE addresses </w:t>
      </w:r>
      <w:r w:rsidRPr="007B3DA0">
        <w:rPr>
          <w:u w:val="single"/>
        </w:rPr>
        <w:t>almost all</w:t>
      </w:r>
      <w:r w:rsidRPr="007B3DA0">
        <w:t xml:space="preserve"> the components and characteristics identified as common to effective programs in this review. It described a model of care that is person-centred, culturally responsive, and can be flexibly implemented. It includes multiple treatment components including case management that addresses a broad range of biopsychosocial needs, risk monitoring, safety planning, and peer support. Care is initiated rapidly after discharge and includes frequent contact in early weeks. The service is co-located and well-integrated with broader services. A notable deviation from the pattern observed in th</w:t>
      </w:r>
      <w:r w:rsidR="00B17FAB">
        <w:t>is</w:t>
      </w:r>
      <w:r w:rsidRPr="007B3DA0">
        <w:t xml:space="preserve"> review is the duration of care, with HOPE providing services for a maximum of three months while most of the effective programs we evaluated provided care for 6-12 months. </w:t>
      </w:r>
    </w:p>
    <w:p w14:paraId="6371B440" w14:textId="77777777" w:rsidR="007B3DA0" w:rsidRPr="007B3DA0" w:rsidRDefault="007B3DA0" w:rsidP="00F40A27">
      <w:r w:rsidRPr="007B3DA0">
        <w:t>An evaluation of the initial 12 adult sites from 2019 yielded positive results. We are seeking permission to include details of the evaluation. During the review period, HOPE received 2,680 referrals with an uptake rate of 78.36%. A comparison of pre- and post- intervention data found that 64% of participants experienced a clinically significant improvement in suicidal ideation. People who received the HOPE intervention were less likely to present to the emergency department for self-harm (5.4% to 2.5%) compared to pre-treatment, and at 36 months they had lower mortality rates compared to people who had attempted suicide but not received the intervention (0.9% compared to 2.7%). Further evaluations of the HOPE expansion to 22 sites are currently underway.</w:t>
      </w:r>
    </w:p>
    <w:p w14:paraId="1C1CE966" w14:textId="77777777" w:rsidR="007B3DA0" w:rsidRPr="007B3DA0" w:rsidRDefault="007B3DA0" w:rsidP="007B3DA0">
      <w:pPr>
        <w:pStyle w:val="Heading4"/>
        <w:rPr>
          <w:rFonts w:asciiTheme="minorHAnsi" w:hAnsiTheme="minorHAnsi" w:cstheme="minorHAnsi"/>
        </w:rPr>
      </w:pPr>
      <w:r w:rsidRPr="007B3DA0">
        <w:rPr>
          <w:rFonts w:asciiTheme="minorHAnsi" w:hAnsiTheme="minorHAnsi" w:cstheme="minorHAnsi"/>
        </w:rPr>
        <w:t>PAUSE</w:t>
      </w:r>
    </w:p>
    <w:p w14:paraId="1C32A1FC" w14:textId="77777777" w:rsidR="007B3DA0" w:rsidRPr="007B3DA0" w:rsidRDefault="007B3DA0" w:rsidP="007B6A02">
      <w:pPr>
        <w:rPr>
          <w:rFonts w:eastAsia="Times New Roman" w:cstheme="minorHAnsi"/>
        </w:rPr>
      </w:pPr>
      <w:r w:rsidRPr="007B3DA0">
        <w:rPr>
          <w:rFonts w:cstheme="minorHAnsi"/>
        </w:rPr>
        <w:t xml:space="preserve">PAUSE is a peer-led aftercare program implemented by Brook RED servicing South Brisbane. The program links people with a lived-experience peer worker after discharge. </w:t>
      </w:r>
      <w:r w:rsidRPr="007B3DA0">
        <w:rPr>
          <w:rFonts w:eastAsia="Times New Roman" w:cstheme="minorHAnsi"/>
        </w:rPr>
        <w:t xml:space="preserve">For up to 13 weeks the PAUSE peer worker provides non-clinical support by sharing their recovery strategies, setting goals, </w:t>
      </w:r>
      <w:r w:rsidRPr="007B3DA0">
        <w:rPr>
          <w:rFonts w:eastAsia="Times New Roman" w:cstheme="minorHAnsi"/>
        </w:rPr>
        <w:lastRenderedPageBreak/>
        <w:t xml:space="preserve">finding community resources, and identifying support networks. Peer workers also provide practical support such as transportation, liaison, advocacy, and any other support required. Additionally, they assist people with engaging with the required health and community services. </w:t>
      </w:r>
    </w:p>
    <w:p w14:paraId="5D7CEF4D" w14:textId="339FBF07" w:rsidR="007B3DA0" w:rsidRPr="007B3DA0" w:rsidRDefault="007B3DA0" w:rsidP="007B6A02">
      <w:pPr>
        <w:rPr>
          <w:rFonts w:eastAsia="Times New Roman" w:cstheme="minorHAnsi"/>
        </w:rPr>
      </w:pPr>
      <w:r w:rsidRPr="007B3DA0">
        <w:rPr>
          <w:rFonts w:cstheme="minorHAnsi"/>
        </w:rPr>
        <w:t>An evaluation of the PAUSE pilot program took place between August 2017 to January 2020 to (1) evaluate the effectiveness and acceptability of the program and (2) explore the experiences of people receiving peer-support follow-up after hospital discharge to understand the key components of the program</w:t>
      </w:r>
      <w:r w:rsidRPr="007B3DA0">
        <w:rPr>
          <w:rFonts w:cstheme="minorHAnsi"/>
        </w:rPr>
        <w:fldChar w:fldCharType="begin">
          <w:fldData xml:space="preserve">PEVuZE5vdGU+PENpdGU+PEF1dGhvcj5HaWJzb248L0F1dGhvcj48WWVhcj4yMDIzPC9ZZWFyPjxS
ZWNOdW0+MjE2ODwvUmVjTnVtPjxEaXNwbGF5VGV4dD48c3R5bGUgZmFjZT0ic3VwZXJzY3JpcHQi
PjgxPC9zdHlsZT48L0Rpc3BsYXlUZXh0PjxyZWNvcmQ+PHJlYy1udW1iZXI+MjE2ODwvcmVjLW51
bWJlcj48Zm9yZWlnbi1rZXlzPjxrZXkgYXBwPSJFTiIgZGItaWQ9InJhNTB3eHNmNnd4ZDBvZTJk
MG94cjkwM3hhZXgyOTIweHN2OSIgdGltZXN0YW1wPSIxNjg4MDk3NDM2Ij4yMTY4PC9rZXk+PC9m
b3JlaWduLWtleXM+PHJlZi10eXBlIG5hbWU9IkpvdXJuYWwgQXJ0aWNsZSI+MTc8L3JlZi10eXBl
Pjxjb250cmlidXRvcnM+PGF1dGhvcnM+PGF1dGhvcj5HaWJzb24sIE0uPC9hdXRob3I+PGF1dGhv
cj5Nb3JlYXUsIE4uPC9hdXRob3I+PGF1dGhvcj5CYWx6YW1vLCBFLjwvYXV0aG9yPjxhdXRob3I+
Q3JvbXB0b24sIEQuPC9hdXRob3I+PC9hdXRob3JzPjwvY29udHJpYnV0b3JzPjxhdXRoLWFkZHJl
c3M+QXVzdHJhbGlhbiBJbnN0aXR1dGUgZm9yIFN1aWNpZGUgUmVzZWFyY2ggYW5kIFByZXZlbnRp
b24sIFdITyBDb2xsYWJvcmF0aW5nIENlbnRyZSBmb3IgUmVzZWFyY2ggYW5kIFRyYWluaW5nIGlu
IFN1aWNpZGUgUHJldmVudGlvbiwgU2Nob29sIG9mIEFwcGxpZWQgUHN5Y2hvbG9neSwgR3JpZmZp
dGggVW5pdmVyc2l0eSwgQnJpc2JhbmUsIFFMRCA0MTIyLCBBdXN0cmFsaWEuJiN4RDtCcm9vayBS
ZWQgTWVudGFsIEhlYWx0aCBDaGFyaXR5IEx0ZC4sIEJyaXNiYW5lLCBRTEQgNDEyMiwgQXVzdHJh
bGlhLjwvYXV0aC1hZGRyZXNzPjx0aXRsZXM+PHRpdGxlPlBlZXIgSW50ZXJ2ZW50aW9uIGZvbGxv
d2luZyBTdWljaWRlLVJlbGF0ZWQgRW1lcmdlbmN5IERlcGFydG1lbnQgUHJlc2VudGF0aW9uOiBF
dmFsdWF0aW9uIG9mIHRoZSBQQVVTRSBQaWxvdCBQcm9ncmFtPC90aXRsZT48c2Vjb25kYXJ5LXRp
dGxlPkludCBKIEVudmlyb24gUmVzIFB1YmxpYyBIZWFsdGg8L3NlY29uZGFyeS10aXRsZT48L3Rp
dGxlcz48cGVyaW9kaWNhbD48ZnVsbC10aXRsZT5JbnQgSiBFbnZpcm9uIFJlcyBQdWJsaWMgSGVh
bHRoPC9mdWxsLXRpdGxlPjwvcGVyaW9kaWNhbD48dm9sdW1lPjIwPC92b2x1bWU+PG51bWJlcj40
PC9udW1iZXI+PGVkaXRpb24+MjAyMzAyMjA8L2VkaXRpb24+PGtleXdvcmRzPjxrZXl3b3JkPkFk
dWx0PC9rZXl3b3JkPjxrZXl3b3JkPkh1bWFuczwva2V5d29yZD48a2V5d29yZD5QaWxvdCBQcm9q
ZWN0czwva2V5d29yZD48a2V5d29yZD4qU3VpY2lkZSBQcmV2ZW50aW9uPC9rZXl3b3JkPjxrZXl3
b3JkPipTdWljaWRlLCBBdHRlbXB0ZWQ8L2tleXdvcmQ+PGtleXdvcmQ+U3VpY2lkYWwgSWRlYXRp
b248L2tleXdvcmQ+PGtleXdvcmQ+RW1lcmdlbmN5IFNlcnZpY2UsIEhvc3BpdGFsPC9rZXl3b3Jk
PjxrZXl3b3JkPmFzc2VydGl2ZSBvdXRyZWFjaDwva2V5d29yZD48a2V5d29yZD5wZWVyIHNwZWNp
YWxpc3Q8L2tleXdvcmQ+PGtleXdvcmQ+cGVlciB3b3JrPC9rZXl3b3JkPjxrZXl3b3JkPnBvc3Qt
aG9zcGl0YWxpc2F0aW9uPC9rZXl3b3JkPjxrZXl3b3JkPnN1aWNpZGUgcHJldmVudGlvbjwva2V5
d29yZD48L2tleXdvcmRzPjxkYXRlcz48eWVhcj4yMDIzPC95ZWFyPjxwdWItZGF0ZXM+PGRhdGU+
RmViIDIwPC9kYXRlPjwvcHViLWRhdGVzPjwvZGF0ZXM+PGlzYm4+MTY2MS03ODI3IChQcmludCkm
I3hEOzE2NjAtNDYwMTwvaXNibj48YWNjZXNzaW9uLW51bT4zNjgzNDQ1ODwvYWNjZXNzaW9uLW51
bT48dXJscz48L3VybHM+PGN1c3RvbTE+VGhlIGF1dGhvcnMgTi5NLiBhbmQgRS5CLiwgYXMgc3Rh
ZmYgbWVtYmVycyBmcm9tIEJyb29rIFJFROKAlHRoZSBvcmdhbmlzYXRpb24gZGVsaXZlcmluZyB0
aGUgcGlsb3QgcHJvZ3JhbSBmb3IgdGhpcyBldmFsdWF0aW9uIHN0dWR54oCUc3VwcG9ydGVkIHRo
ZSBjby1kZXNpZ24gb2YgdGhlIGV2YWx1YXRpb24gc3R1ZHkgZm9yIGZlYXNpYmlsaXR5IGFuZCBj
b25zaXN0ZW5jeSB3aXRoIHRoZSBwZWVyL2xpdmVkLWV4cGVyaWVuY2UgYXBwcm9hY2gsIGNvbnRy
aWJ1dGVkIHRvIHRoZSBkYXRhIGNvbGxlY3Rpb24sIGFuZCBjb250cmlidXRlZCB0byB0aGUgaW50
ZXJwcmV0YXRpb24gb2YgdGhlIGZpbmRpbmdzIGZyb20gYSBsaXZlZC1leHBlcmllbmNlIHBlcnNw
ZWN0aXZlLiBUaGUgcHJpbWFyeSBmdW5kZXLigJRCcmlzYmFuZSBOb3J0aCBQSE7igJRoYWQgbm8g
cm9sZSBpbiB0aGUgZGVzaWduIG9mIHRoZSBzdHVkeTsgaW4gdGhlIGNvbGxlY3Rpb24sIGFuYWx5
c2VzLCBvciBpbnRlcnByZXRhdGlvbiBvZiBkYXRhOyBpbiB0aGUgd3JpdGluZyBvZiB0aGUgbWFu
dXNjcmlwdDsgb3IgaW4gdGhlIGRlY2lzaW9uIHRvIHB1Ymxpc2ggdGhlIHJlc3VsdHMuPC9jdXN0
b20xPjxjdXN0b20yPlBNQzk5NjAyNTc8L2N1c3RvbTI+PGVsZWN0cm9uaWMtcmVzb3VyY2UtbnVt
PjEwLjMzOTAvaWplcnBoMjAwNDM3NjM8L2VsZWN0cm9uaWMtcmVzb3VyY2UtbnVtPjxyZW1vdGUt
ZGF0YWJhc2UtcHJvdmlkZXI+TkxNPC9yZW1vdGUtZGF0YWJhc2UtcHJvdmlkZXI+PGxhbmd1YWdl
PmVuZzwvbGFuZ3VhZ2U+PC9yZWNvcmQ+PC9DaXRlPjwvRW5kTm90ZT5=
</w:fldData>
        </w:fldChar>
      </w:r>
      <w:r w:rsidRPr="007B3DA0">
        <w:rPr>
          <w:rFonts w:cstheme="minorHAnsi"/>
        </w:rPr>
        <w:instrText xml:space="preserve"> ADDIN EN.CITE </w:instrText>
      </w:r>
      <w:r w:rsidRPr="007B3DA0">
        <w:rPr>
          <w:rFonts w:cstheme="minorHAnsi"/>
        </w:rPr>
        <w:fldChar w:fldCharType="begin">
          <w:fldData xml:space="preserve">PEVuZE5vdGU+PENpdGU+PEF1dGhvcj5HaWJzb248L0F1dGhvcj48WWVhcj4yMDIzPC9ZZWFyPjxS
ZWNOdW0+MjE2ODwvUmVjTnVtPjxEaXNwbGF5VGV4dD48c3R5bGUgZmFjZT0ic3VwZXJzY3JpcHQi
PjgxPC9zdHlsZT48L0Rpc3BsYXlUZXh0PjxyZWNvcmQ+PHJlYy1udW1iZXI+MjE2ODwvcmVjLW51
bWJlcj48Zm9yZWlnbi1rZXlzPjxrZXkgYXBwPSJFTiIgZGItaWQ9InJhNTB3eHNmNnd4ZDBvZTJk
MG94cjkwM3hhZXgyOTIweHN2OSIgdGltZXN0YW1wPSIxNjg4MDk3NDM2Ij4yMTY4PC9rZXk+PC9m
b3JlaWduLWtleXM+PHJlZi10eXBlIG5hbWU9IkpvdXJuYWwgQXJ0aWNsZSI+MTc8L3JlZi10eXBl
Pjxjb250cmlidXRvcnM+PGF1dGhvcnM+PGF1dGhvcj5HaWJzb24sIE0uPC9hdXRob3I+PGF1dGhv
cj5Nb3JlYXUsIE4uPC9hdXRob3I+PGF1dGhvcj5CYWx6YW1vLCBFLjwvYXV0aG9yPjxhdXRob3I+
Q3JvbXB0b24sIEQuPC9hdXRob3I+PC9hdXRob3JzPjwvY29udHJpYnV0b3JzPjxhdXRoLWFkZHJl
c3M+QXVzdHJhbGlhbiBJbnN0aXR1dGUgZm9yIFN1aWNpZGUgUmVzZWFyY2ggYW5kIFByZXZlbnRp
b24sIFdITyBDb2xsYWJvcmF0aW5nIENlbnRyZSBmb3IgUmVzZWFyY2ggYW5kIFRyYWluaW5nIGlu
IFN1aWNpZGUgUHJldmVudGlvbiwgU2Nob29sIG9mIEFwcGxpZWQgUHN5Y2hvbG9neSwgR3JpZmZp
dGggVW5pdmVyc2l0eSwgQnJpc2JhbmUsIFFMRCA0MTIyLCBBdXN0cmFsaWEuJiN4RDtCcm9vayBS
ZWQgTWVudGFsIEhlYWx0aCBDaGFyaXR5IEx0ZC4sIEJyaXNiYW5lLCBRTEQgNDEyMiwgQXVzdHJh
bGlhLjwvYXV0aC1hZGRyZXNzPjx0aXRsZXM+PHRpdGxlPlBlZXIgSW50ZXJ2ZW50aW9uIGZvbGxv
d2luZyBTdWljaWRlLVJlbGF0ZWQgRW1lcmdlbmN5IERlcGFydG1lbnQgUHJlc2VudGF0aW9uOiBF
dmFsdWF0aW9uIG9mIHRoZSBQQVVTRSBQaWxvdCBQcm9ncmFtPC90aXRsZT48c2Vjb25kYXJ5LXRp
dGxlPkludCBKIEVudmlyb24gUmVzIFB1YmxpYyBIZWFsdGg8L3NlY29uZGFyeS10aXRsZT48L3Rp
dGxlcz48cGVyaW9kaWNhbD48ZnVsbC10aXRsZT5JbnQgSiBFbnZpcm9uIFJlcyBQdWJsaWMgSGVh
bHRoPC9mdWxsLXRpdGxlPjwvcGVyaW9kaWNhbD48dm9sdW1lPjIwPC92b2x1bWU+PG51bWJlcj40
PC9udW1iZXI+PGVkaXRpb24+MjAyMzAyMjA8L2VkaXRpb24+PGtleXdvcmRzPjxrZXl3b3JkPkFk
dWx0PC9rZXl3b3JkPjxrZXl3b3JkPkh1bWFuczwva2V5d29yZD48a2V5d29yZD5QaWxvdCBQcm9q
ZWN0czwva2V5d29yZD48a2V5d29yZD4qU3VpY2lkZSBQcmV2ZW50aW9uPC9rZXl3b3JkPjxrZXl3
b3JkPipTdWljaWRlLCBBdHRlbXB0ZWQ8L2tleXdvcmQ+PGtleXdvcmQ+U3VpY2lkYWwgSWRlYXRp
b248L2tleXdvcmQ+PGtleXdvcmQ+RW1lcmdlbmN5IFNlcnZpY2UsIEhvc3BpdGFsPC9rZXl3b3Jk
PjxrZXl3b3JkPmFzc2VydGl2ZSBvdXRyZWFjaDwva2V5d29yZD48a2V5d29yZD5wZWVyIHNwZWNp
YWxpc3Q8L2tleXdvcmQ+PGtleXdvcmQ+cGVlciB3b3JrPC9rZXl3b3JkPjxrZXl3b3JkPnBvc3Qt
aG9zcGl0YWxpc2F0aW9uPC9rZXl3b3JkPjxrZXl3b3JkPnN1aWNpZGUgcHJldmVudGlvbjwva2V5
d29yZD48L2tleXdvcmRzPjxkYXRlcz48eWVhcj4yMDIzPC95ZWFyPjxwdWItZGF0ZXM+PGRhdGU+
RmViIDIwPC9kYXRlPjwvcHViLWRhdGVzPjwvZGF0ZXM+PGlzYm4+MTY2MS03ODI3IChQcmludCkm
I3hEOzE2NjAtNDYwMTwvaXNibj48YWNjZXNzaW9uLW51bT4zNjgzNDQ1ODwvYWNjZXNzaW9uLW51
bT48dXJscz48L3VybHM+PGN1c3RvbTE+VGhlIGF1dGhvcnMgTi5NLiBhbmQgRS5CLiwgYXMgc3Rh
ZmYgbWVtYmVycyBmcm9tIEJyb29rIFJFROKAlHRoZSBvcmdhbmlzYXRpb24gZGVsaXZlcmluZyB0
aGUgcGlsb3QgcHJvZ3JhbSBmb3IgdGhpcyBldmFsdWF0aW9uIHN0dWR54oCUc3VwcG9ydGVkIHRo
ZSBjby1kZXNpZ24gb2YgdGhlIGV2YWx1YXRpb24gc3R1ZHkgZm9yIGZlYXNpYmlsaXR5IGFuZCBj
b25zaXN0ZW5jeSB3aXRoIHRoZSBwZWVyL2xpdmVkLWV4cGVyaWVuY2UgYXBwcm9hY2gsIGNvbnRy
aWJ1dGVkIHRvIHRoZSBkYXRhIGNvbGxlY3Rpb24sIGFuZCBjb250cmlidXRlZCB0byB0aGUgaW50
ZXJwcmV0YXRpb24gb2YgdGhlIGZpbmRpbmdzIGZyb20gYSBsaXZlZC1leHBlcmllbmNlIHBlcnNw
ZWN0aXZlLiBUaGUgcHJpbWFyeSBmdW5kZXLigJRCcmlzYmFuZSBOb3J0aCBQSE7igJRoYWQgbm8g
cm9sZSBpbiB0aGUgZGVzaWduIG9mIHRoZSBzdHVkeTsgaW4gdGhlIGNvbGxlY3Rpb24sIGFuYWx5
c2VzLCBvciBpbnRlcnByZXRhdGlvbiBvZiBkYXRhOyBpbiB0aGUgd3JpdGluZyBvZiB0aGUgbWFu
dXNjcmlwdDsgb3IgaW4gdGhlIGRlY2lzaW9uIHRvIHB1Ymxpc2ggdGhlIHJlc3VsdHMuPC9jdXN0
b20xPjxjdXN0b20yPlBNQzk5NjAyNTc8L2N1c3RvbTI+PGVsZWN0cm9uaWMtcmVzb3VyY2UtbnVt
PjEwLjMzOTAvaWplcnBoMjAwNDM3NjM8L2VsZWN0cm9uaWMtcmVzb3VyY2UtbnVtPjxyZW1vdGUt
ZGF0YWJhc2UtcHJvdmlkZXI+TkxNPC9yZW1vdGUtZGF0YWJhc2UtcHJvdmlkZXI+PGxhbmd1YWdl
PmVuZzwvbGFuZ3VhZ2U+PC9yZWNvcmQ+PC9DaXRlPjwvRW5kTm90ZT5=
</w:fldData>
        </w:fldChar>
      </w:r>
      <w:r w:rsidRPr="007B3DA0">
        <w:rPr>
          <w:rFonts w:cstheme="minorHAnsi"/>
        </w:rPr>
        <w:instrText xml:space="preserve"> ADDIN EN.CITE.DATA </w:instrText>
      </w:r>
      <w:r w:rsidRPr="007B3DA0">
        <w:rPr>
          <w:rFonts w:cstheme="minorHAnsi"/>
        </w:rPr>
      </w:r>
      <w:r w:rsidRPr="007B3DA0">
        <w:rPr>
          <w:rFonts w:cstheme="minorHAnsi"/>
        </w:rPr>
        <w:fldChar w:fldCharType="end"/>
      </w:r>
      <w:r w:rsidRPr="007B3DA0">
        <w:rPr>
          <w:rFonts w:cstheme="minorHAnsi"/>
        </w:rPr>
      </w:r>
      <w:r w:rsidRPr="007B3DA0">
        <w:rPr>
          <w:rFonts w:cstheme="minorHAnsi"/>
        </w:rPr>
        <w:fldChar w:fldCharType="separate"/>
      </w:r>
      <w:r w:rsidRPr="007B3DA0">
        <w:rPr>
          <w:rFonts w:cstheme="minorHAnsi"/>
          <w:noProof/>
          <w:vertAlign w:val="superscript"/>
        </w:rPr>
        <w:t>81</w:t>
      </w:r>
      <w:r w:rsidRPr="007B3DA0">
        <w:rPr>
          <w:rFonts w:cstheme="minorHAnsi"/>
        </w:rPr>
        <w:fldChar w:fldCharType="end"/>
      </w:r>
      <w:r w:rsidRPr="007B3DA0">
        <w:rPr>
          <w:rFonts w:cstheme="minorHAnsi"/>
        </w:rPr>
        <w:t xml:space="preserve">. During the evaluation period 142 participants engaged with a PAUSE worker, with pre- and post- data available for only 21 to 33 people depending on the measure. Following the program, average suicidal ideation scores decreased, and hope scores increased. </w:t>
      </w:r>
      <w:r w:rsidR="004B2951">
        <w:rPr>
          <w:rFonts w:cstheme="minorHAnsi"/>
        </w:rPr>
        <w:t>Thirty-six</w:t>
      </w:r>
      <w:r w:rsidRPr="007B3DA0">
        <w:rPr>
          <w:rFonts w:cstheme="minorHAnsi"/>
        </w:rPr>
        <w:t xml:space="preserve"> participants completed experience questionnaires, with all reporting feeling connected with their PAUSE support worker and that their peer worker made them feel that their recovery work was valuable. Thematic analysis identified key effectiveness factors including holistic and responsive support, ongoing social connectedness, and having peer workers that understood their experiences and treated them like people. Many participants reported that assistance with social housing waitlist applications was particularly beneficial. This highlights the need for programs to continue to integrate broad holistic assistance to address suicidality. It was noted that the program engagement rates were not significantly different for men, and CALD populations, suggesting that the PAUSE program is acceptable for priority populations, however further research is needed on this due to the studies low numbers. </w:t>
      </w:r>
    </w:p>
    <w:p w14:paraId="1CF54400" w14:textId="77777777" w:rsidR="007B3DA0" w:rsidRPr="007B3DA0" w:rsidRDefault="007B3DA0" w:rsidP="007B3DA0">
      <w:pPr>
        <w:pStyle w:val="Heading4"/>
        <w:rPr>
          <w:rFonts w:asciiTheme="minorHAnsi" w:hAnsiTheme="minorHAnsi" w:cstheme="minorHAnsi"/>
        </w:rPr>
      </w:pPr>
      <w:r w:rsidRPr="007B3DA0">
        <w:rPr>
          <w:rFonts w:asciiTheme="minorHAnsi" w:hAnsiTheme="minorHAnsi" w:cstheme="minorHAnsi"/>
        </w:rPr>
        <w:t>Lifeline Eclipse</w:t>
      </w:r>
    </w:p>
    <w:p w14:paraId="083E847A" w14:textId="79D89978" w:rsidR="007B3DA0" w:rsidRPr="007B3DA0" w:rsidRDefault="007B3DA0" w:rsidP="007B6A02">
      <w:r w:rsidRPr="007B6A02">
        <w:t xml:space="preserve">The Lifeline Eclipse program is an </w:t>
      </w:r>
      <w:r w:rsidR="003F3FBC" w:rsidRPr="007B6A02">
        <w:t>eight</w:t>
      </w:r>
      <w:r w:rsidR="003F3FBC" w:rsidRPr="007B3DA0">
        <w:t>-</w:t>
      </w:r>
      <w:r w:rsidR="003F3FBC" w:rsidRPr="007B6A02">
        <w:t>week</w:t>
      </w:r>
      <w:r w:rsidRPr="007B6A02">
        <w:t xml:space="preserve">, non-clinical, psychoeducational group for people who have survived a suicide attempt. Weekly </w:t>
      </w:r>
      <w:r w:rsidR="00D1563A">
        <w:t>two</w:t>
      </w:r>
      <w:r w:rsidRPr="007B6A02">
        <w:t xml:space="preserve">-hour sessions are facilitated by a crisis support worker and a peer support worker with experience in suicide crisis support, prevention education, and bereavement. Group members offer each other emotional support and explore coping strategies including skill building, learning how to live with suicidal thoughts and how to respond with an emphasis safety planning. </w:t>
      </w:r>
    </w:p>
    <w:p w14:paraId="616CF2F1" w14:textId="05847800" w:rsidR="007B3DA0" w:rsidRPr="007B3DA0" w:rsidRDefault="007B3DA0" w:rsidP="007B6A02">
      <w:r w:rsidRPr="007B3DA0">
        <w:t>An evaluation of Eclipse ran from January 2018 to December 2019 at two Lifeline centres, with a follow-up in May 2020</w:t>
      </w:r>
      <w:r w:rsidRPr="007B3DA0">
        <w:fldChar w:fldCharType="begin"/>
      </w:r>
      <w:r w:rsidRPr="007B3DA0">
        <w:instrText xml:space="preserve"> ADDIN EN.CITE &lt;EndNote&gt;&lt;Cite&gt;&lt;Author&gt;Maple&lt;/Author&gt;&lt;Year&gt;2022&lt;/Year&gt;&lt;RecNum&gt;2160&lt;/RecNum&gt;&lt;DisplayText&gt;&lt;style face="superscript"&gt;78&lt;/style&gt;&lt;/DisplayText&gt;&lt;record&gt;&lt;rec-number&gt;2160&lt;/rec-number&gt;&lt;foreign-keys&gt;&lt;key app="EN" db-id="ra50wxsf6wxd0oe2d0oxr903xaex2920xsv9" timestamp="1688090334"&gt;2160&lt;/key&gt;&lt;/foreign-keys&gt;&lt;ref-type name="Journal Article"&gt;17&lt;/ref-type&gt;&lt;contributors&gt;&lt;authors&gt;&lt;author&gt;Maple, Myfanwy&lt;/author&gt;&lt;author&gt;Wayland, Sarah&lt;/author&gt;&lt;author&gt;Pearce, Tania&lt;/author&gt;&lt;author&gt;Sanford, Rebecca&lt;/author&gt;&lt;author&gt;Bhullar, Navjot&lt;/author&gt;&lt;/authors&gt;&lt;/contributors&gt;&lt;titles&gt;&lt;title&gt;A Psychoeducational Support Group Intervention for People Who Have Attempted Suicide: An Open Trial with Promising Preliminary Findings&lt;/title&gt;&lt;secondary-title&gt;Community Mental Health Journal&lt;/secondary-title&gt;&lt;/titles&gt;&lt;periodical&gt;&lt;full-title&gt;Community Mental Health Journal&lt;/full-title&gt;&lt;/periodical&gt;&lt;pages&gt;1621-1629&lt;/pages&gt;&lt;volume&gt;58&lt;/volume&gt;&lt;number&gt;8&lt;/number&gt;&lt;dates&gt;&lt;year&gt;2022&lt;/year&gt;&lt;pub-dates&gt;&lt;date&gt;2022/11/01&lt;/date&gt;&lt;/pub-dates&gt;&lt;/dates&gt;&lt;isbn&gt;1573-2789&lt;/isbn&gt;&lt;urls&gt;&lt;related-urls&gt;&lt;url&gt;https://doi.org/10.1007/s10597-022-00978-y&lt;/url&gt;&lt;/related-urls&gt;&lt;/urls&gt;&lt;electronic-resource-num&gt;10.1007/s10597-022-00978-y&lt;/electronic-resource-num&gt;&lt;/record&gt;&lt;/Cite&gt;&lt;/EndNote&gt;</w:instrText>
      </w:r>
      <w:r w:rsidRPr="007B3DA0">
        <w:fldChar w:fldCharType="separate"/>
      </w:r>
      <w:r w:rsidRPr="007B3DA0">
        <w:rPr>
          <w:noProof/>
          <w:vertAlign w:val="superscript"/>
        </w:rPr>
        <w:t>78</w:t>
      </w:r>
      <w:r w:rsidRPr="007B3DA0">
        <w:fldChar w:fldCharType="end"/>
      </w:r>
      <w:r w:rsidRPr="007B3DA0">
        <w:t>. The aim was to evaluate intervention effectiveness in reducing suicidal ideation, depressive symptoms, perceived burdensomeness, and thwarted belongingness, and increasing resilience and help-seeking. The number of people who completed outcome measures was small (31 at baseline, 24 post-</w:t>
      </w:r>
      <w:proofErr w:type="gramStart"/>
      <w:r w:rsidRPr="007B3DA0">
        <w:t>intervention</w:t>
      </w:r>
      <w:proofErr w:type="gramEnd"/>
      <w:r w:rsidRPr="007B3DA0">
        <w:t xml:space="preserve">, and 17 at one month follow-up). However, there were significant reductions in depressive symptoms and perceived burdensomeness, as well as increases in resilience and help-seeking immediately post-treatment. Perceived burdensomeness’ showed further reductions at one month. The evaluation reinforces the role of social support as a protective factor against suicide and the need for connection in aftercare services. </w:t>
      </w:r>
    </w:p>
    <w:p w14:paraId="2BB0F15A" w14:textId="762E2510" w:rsidR="007B3DA0" w:rsidRPr="007B3DA0" w:rsidRDefault="007B3DA0" w:rsidP="007B3DA0">
      <w:pPr>
        <w:pStyle w:val="Heading3"/>
        <w:rPr>
          <w:rFonts w:cstheme="majorHAnsi"/>
        </w:rPr>
      </w:pPr>
      <w:bookmarkStart w:id="50" w:name="_Toc139033245"/>
      <w:r w:rsidRPr="007B3DA0">
        <w:rPr>
          <w:rFonts w:cstheme="majorHAnsi"/>
        </w:rPr>
        <w:t xml:space="preserve">Overview of </w:t>
      </w:r>
      <w:r w:rsidR="002C5C67" w:rsidRPr="007B3DA0">
        <w:rPr>
          <w:rFonts w:cstheme="majorHAnsi"/>
        </w:rPr>
        <w:t xml:space="preserve">services and programs delivered </w:t>
      </w:r>
      <w:r w:rsidRPr="007B3DA0">
        <w:rPr>
          <w:rFonts w:cstheme="majorHAnsi"/>
        </w:rPr>
        <w:t xml:space="preserve">in </w:t>
      </w:r>
      <w:proofErr w:type="gramStart"/>
      <w:r w:rsidRPr="007B3DA0">
        <w:rPr>
          <w:rFonts w:cstheme="majorHAnsi"/>
        </w:rPr>
        <w:t>Australia</w:t>
      </w:r>
      <w:bookmarkEnd w:id="50"/>
      <w:proofErr w:type="gramEnd"/>
    </w:p>
    <w:p w14:paraId="3E27CF74" w14:textId="77777777" w:rsidR="007B3DA0" w:rsidRPr="007B3DA0" w:rsidRDefault="007B3DA0" w:rsidP="007B6A02">
      <w:pPr>
        <w:rPr>
          <w:rFonts w:cstheme="minorHAnsi"/>
        </w:rPr>
      </w:pPr>
      <w:r w:rsidRPr="007B3DA0">
        <w:rPr>
          <w:rFonts w:cstheme="minorHAnsi"/>
        </w:rPr>
        <w:t>Our review of the Australia aftercare service landscape identified that almost all Australian services use an assertive, coordinated aftercare model, ranging from eight weeks to six months, with a three-month program being most common. Most offer rapid, assertive follow-up after a suicidal crisis, case management and care coordination to address psychosocial needs, and safety planning. A table of available services by region may be found in Appendix C and a detailed table of service information including program components may be found in Appendix D.</w:t>
      </w:r>
    </w:p>
    <w:p w14:paraId="184E731A" w14:textId="77777777" w:rsidR="007B3DA0" w:rsidRPr="007B3DA0" w:rsidRDefault="007B3DA0" w:rsidP="007B6A02">
      <w:pPr>
        <w:rPr>
          <w:rFonts w:cstheme="minorHAnsi"/>
        </w:rPr>
      </w:pPr>
      <w:bookmarkStart w:id="51" w:name="_Hlk139369615"/>
      <w:r w:rsidRPr="007B3DA0">
        <w:rPr>
          <w:rFonts w:cstheme="minorHAnsi"/>
        </w:rPr>
        <w:lastRenderedPageBreak/>
        <w:t xml:space="preserve">Referral pathways have broadened, with more services accepting GP, community mental health, and self-referrals. </w:t>
      </w:r>
      <w:bookmarkEnd w:id="51"/>
      <w:r w:rsidRPr="007B3DA0">
        <w:rPr>
          <w:rFonts w:cstheme="minorHAnsi"/>
        </w:rPr>
        <w:t xml:space="preserve">There has also been an increase in the inclusion of peer support since the last review and more services including family members as part of the care plan. Criteria for inclusion vary across services, with some services providing support for people who have made a suicide attempt and to people experiencing suicidal distress, others focusing primarily on people who have attempted suicide but where capacity permits, including those with suicidal distress, and a smaller number providing service only to those who have made a suicide attempt. Except for the New South Wales pilot of the </w:t>
      </w:r>
      <w:r w:rsidRPr="007B6A02">
        <w:t>i.am</w:t>
      </w:r>
      <w:r w:rsidRPr="007B3DA0">
        <w:rPr>
          <w:rFonts w:cstheme="minorHAnsi"/>
        </w:rPr>
        <w:t xml:space="preserve"> youth service for people aged under 25 years, most services set a lower age limit for clients. Other exceptions to this are some Aboriginal and Torres Strait Islander services and one peer-led support service, which accept all ages. Aboriginal and Torres Strait Islander aftercare services also include postvention/suicide bereavement services.</w:t>
      </w:r>
    </w:p>
    <w:p w14:paraId="14A27DBF" w14:textId="599943CF" w:rsidR="007B3DA0" w:rsidRPr="007B3DA0" w:rsidRDefault="00114178" w:rsidP="007B6A02">
      <w:pPr>
        <w:rPr>
          <w:rFonts w:cstheme="minorHAnsi"/>
        </w:rPr>
      </w:pPr>
      <w:r>
        <w:rPr>
          <w:rFonts w:cstheme="minorHAnsi"/>
        </w:rPr>
        <w:t>T</w:t>
      </w:r>
      <w:r w:rsidR="00631F41" w:rsidRPr="007B3DA0">
        <w:rPr>
          <w:rFonts w:cstheme="minorHAnsi"/>
        </w:rPr>
        <w:t xml:space="preserve">WBSS </w:t>
      </w:r>
      <w:r w:rsidR="007B3DA0" w:rsidRPr="007B3DA0">
        <w:rPr>
          <w:rFonts w:cstheme="minorHAnsi"/>
        </w:rPr>
        <w:t xml:space="preserve">remains the most common model of care, particularly in New South Wales, Queensland, and Tasmania. In Victoria, </w:t>
      </w:r>
      <w:proofErr w:type="gramStart"/>
      <w:r w:rsidR="007B3DA0" w:rsidRPr="007B3DA0">
        <w:rPr>
          <w:rFonts w:cstheme="minorHAnsi"/>
        </w:rPr>
        <w:t>the majority of</w:t>
      </w:r>
      <w:proofErr w:type="gramEnd"/>
      <w:r w:rsidR="007B3DA0" w:rsidRPr="007B3DA0">
        <w:rPr>
          <w:rFonts w:cstheme="minorHAnsi"/>
        </w:rPr>
        <w:t xml:space="preserve"> services use the HOPE model, with two regional services using a blended TWBSS/HOPE model. The main service providers are NEAMI, Anglicare, and </w:t>
      </w:r>
      <w:proofErr w:type="spellStart"/>
      <w:r w:rsidR="007B3DA0" w:rsidRPr="007B3DA0">
        <w:rPr>
          <w:rFonts w:cstheme="minorHAnsi"/>
        </w:rPr>
        <w:t>Wellways</w:t>
      </w:r>
      <w:proofErr w:type="spellEnd"/>
      <w:r w:rsidR="001F2558">
        <w:rPr>
          <w:rFonts w:cstheme="minorHAnsi"/>
        </w:rPr>
        <w:t>.</w:t>
      </w:r>
      <w:r w:rsidR="007B3DA0" w:rsidRPr="007B3DA0">
        <w:rPr>
          <w:rFonts w:cstheme="minorHAnsi"/>
        </w:rPr>
        <w:t xml:space="preserve"> Overall, services are located where </w:t>
      </w:r>
      <w:proofErr w:type="gramStart"/>
      <w:r w:rsidR="007B3DA0" w:rsidRPr="007B3DA0">
        <w:rPr>
          <w:rFonts w:cstheme="minorHAnsi"/>
        </w:rPr>
        <w:t>the majority of</w:t>
      </w:r>
      <w:proofErr w:type="gramEnd"/>
      <w:r w:rsidR="007B3DA0" w:rsidRPr="007B3DA0">
        <w:rPr>
          <w:rFonts w:cstheme="minorHAnsi"/>
        </w:rPr>
        <w:t xml:space="preserve"> the population resides. Some jurisdictions have a good geographic spread of services, with Victoria having the most comprehensive geographic coverage, and New South Wales also covering most areas. Most services identified in Queensland were in coastal locations or within 200km of the coast, with no services identified in far western Queensland and gaps identified even in more populated coastal areas (see next section). Similarly, the only service identified in the Northern Territory is based in Darwin, and in Western Australia, there appears to be a gap in the north of the state. For Aboriginal and Torres Strait Islander communities in WA, this gap will be addressed to some extent as Culture Care Connect aftercare services are established. Tasmania’s services </w:t>
      </w:r>
      <w:proofErr w:type="gramStart"/>
      <w:r w:rsidR="007B3DA0" w:rsidRPr="007B3DA0">
        <w:rPr>
          <w:rFonts w:cstheme="minorHAnsi"/>
        </w:rPr>
        <w:t>are located in</w:t>
      </w:r>
      <w:proofErr w:type="gramEnd"/>
      <w:r w:rsidR="007B3DA0" w:rsidRPr="007B3DA0">
        <w:rPr>
          <w:rFonts w:cstheme="minorHAnsi"/>
        </w:rPr>
        <w:t xml:space="preserve"> Hobart, Burnie, and Launceston, with a potential gap for the west.</w:t>
      </w:r>
    </w:p>
    <w:p w14:paraId="22F90D59" w14:textId="7FA4E05A" w:rsidR="007B3DA0" w:rsidRPr="007B3DA0" w:rsidRDefault="007B3DA0" w:rsidP="007B3DA0">
      <w:pPr>
        <w:pStyle w:val="Heading2"/>
        <w:spacing w:line="360" w:lineRule="auto"/>
        <w:rPr>
          <w:rFonts w:cstheme="majorHAnsi"/>
        </w:rPr>
      </w:pPr>
      <w:bookmarkStart w:id="52" w:name="_Toc139033246"/>
      <w:bookmarkStart w:id="53" w:name="_Toc141444798"/>
      <w:r w:rsidRPr="007B3DA0">
        <w:rPr>
          <w:rFonts w:cstheme="majorHAnsi"/>
        </w:rPr>
        <w:t>4. Evaluation o</w:t>
      </w:r>
      <w:r w:rsidR="002C5C67" w:rsidRPr="007B3DA0">
        <w:rPr>
          <w:rFonts w:cstheme="majorHAnsi"/>
        </w:rPr>
        <w:t xml:space="preserve">f existing </w:t>
      </w:r>
      <w:r w:rsidR="002C5C67">
        <w:rPr>
          <w:rFonts w:cstheme="majorHAnsi"/>
        </w:rPr>
        <w:t>A</w:t>
      </w:r>
      <w:r w:rsidR="002C5C67" w:rsidRPr="007B3DA0">
        <w:rPr>
          <w:rFonts w:cstheme="majorHAnsi"/>
        </w:rPr>
        <w:t>ustralian aftercare landscape</w:t>
      </w:r>
      <w:bookmarkEnd w:id="52"/>
      <w:bookmarkEnd w:id="53"/>
      <w:r w:rsidR="002C5C67" w:rsidRPr="007B3DA0">
        <w:rPr>
          <w:rFonts w:cstheme="majorHAnsi"/>
        </w:rPr>
        <w:t xml:space="preserve"> </w:t>
      </w:r>
    </w:p>
    <w:p w14:paraId="4781D46A" w14:textId="4B354F03" w:rsidR="007B3DA0" w:rsidRPr="007B3DA0" w:rsidRDefault="007B3DA0" w:rsidP="007B3DA0">
      <w:pPr>
        <w:pStyle w:val="Heading3"/>
        <w:rPr>
          <w:rStyle w:val="eop"/>
          <w:rFonts w:cstheme="majorHAnsi"/>
        </w:rPr>
      </w:pPr>
      <w:bookmarkStart w:id="54" w:name="_Toc139033247"/>
      <w:r w:rsidRPr="007B3DA0">
        <w:rPr>
          <w:rStyle w:val="normaltextrun"/>
          <w:rFonts w:cstheme="majorHAnsi"/>
        </w:rPr>
        <w:t xml:space="preserve">Alignment with </w:t>
      </w:r>
      <w:r w:rsidR="002C5C67" w:rsidRPr="007B3DA0">
        <w:rPr>
          <w:rStyle w:val="normaltextrun"/>
          <w:rFonts w:cstheme="majorHAnsi"/>
        </w:rPr>
        <w:t xml:space="preserve">population </w:t>
      </w:r>
      <w:proofErr w:type="gramStart"/>
      <w:r w:rsidR="002C5C67" w:rsidRPr="007B3DA0">
        <w:rPr>
          <w:rStyle w:val="normaltextrun"/>
          <w:rFonts w:cstheme="majorHAnsi"/>
        </w:rPr>
        <w:t>needs</w:t>
      </w:r>
      <w:bookmarkEnd w:id="54"/>
      <w:proofErr w:type="gramEnd"/>
      <w:r w:rsidR="002C5C67" w:rsidRPr="007B3DA0">
        <w:rPr>
          <w:rStyle w:val="eop"/>
          <w:rFonts w:cstheme="majorHAnsi"/>
        </w:rPr>
        <w:t> </w:t>
      </w:r>
    </w:p>
    <w:p w14:paraId="5ABED27A" w14:textId="77777777" w:rsidR="007B3DA0" w:rsidRPr="00114178" w:rsidRDefault="007B3DA0" w:rsidP="003D41D5">
      <w:pPr>
        <w:rPr>
          <w:rStyle w:val="eop"/>
          <w:shd w:val="clear" w:color="auto" w:fill="FFFFFF"/>
        </w:rPr>
      </w:pPr>
      <w:r w:rsidRPr="00114178">
        <w:rPr>
          <w:rStyle w:val="eop"/>
          <w:shd w:val="clear" w:color="auto" w:fill="FFFFFF"/>
        </w:rPr>
        <w:t xml:space="preserve">Although 7/24 PHNs indicated that the current distribution of services align with the population needs of their PHN, </w:t>
      </w:r>
      <w:proofErr w:type="gramStart"/>
      <w:r w:rsidRPr="00114178">
        <w:rPr>
          <w:rStyle w:val="eop"/>
          <w:shd w:val="clear" w:color="auto" w:fill="FFFFFF"/>
        </w:rPr>
        <w:t>the majority of</w:t>
      </w:r>
      <w:proofErr w:type="gramEnd"/>
      <w:r w:rsidRPr="00114178">
        <w:rPr>
          <w:rStyle w:val="eop"/>
          <w:shd w:val="clear" w:color="auto" w:fill="FFFFFF"/>
        </w:rPr>
        <w:t xml:space="preserve"> regions indicated that this was not the case. At least 9 referenced inequities in access to services for people living in outer metro, rural, or geographically isolated areas. Several referenced a lack of access to appropriate and safe services for people within priority populations. Others referenced a lack of resourcing and that the available services were not able to meet demands, even with restrictive eligibility criteria allowing referral only after hospital treatment. Further information regarding identified gaps in services is provided below.</w:t>
      </w:r>
    </w:p>
    <w:p w14:paraId="659D88B4" w14:textId="2B5D155F" w:rsidR="007B3DA0" w:rsidRPr="007B3DA0" w:rsidRDefault="007B3DA0" w:rsidP="007B3DA0">
      <w:pPr>
        <w:pStyle w:val="Heading3"/>
        <w:spacing w:line="276" w:lineRule="auto"/>
        <w:rPr>
          <w:rFonts w:asciiTheme="minorHAnsi" w:hAnsiTheme="minorHAnsi" w:cstheme="minorHAnsi"/>
        </w:rPr>
      </w:pPr>
      <w:bookmarkStart w:id="55" w:name="_Toc139033248"/>
      <w:r w:rsidRPr="007B3DA0">
        <w:rPr>
          <w:rFonts w:asciiTheme="minorHAnsi" w:hAnsiTheme="minorHAnsi" w:cstheme="minorHAnsi"/>
        </w:rPr>
        <w:t xml:space="preserve">Service </w:t>
      </w:r>
      <w:r w:rsidR="002C5C67" w:rsidRPr="007B3DA0">
        <w:rPr>
          <w:rFonts w:asciiTheme="minorHAnsi" w:hAnsiTheme="minorHAnsi" w:cstheme="minorHAnsi"/>
        </w:rPr>
        <w:t>gaps and barriers to engagement</w:t>
      </w:r>
      <w:bookmarkEnd w:id="55"/>
    </w:p>
    <w:p w14:paraId="6792614B" w14:textId="67CB4AB8" w:rsidR="007B3DA0" w:rsidRPr="007B3DA0" w:rsidRDefault="007B3DA0" w:rsidP="00114178">
      <w:pPr>
        <w:rPr>
          <w:rFonts w:cstheme="minorHAnsi"/>
        </w:rPr>
      </w:pPr>
      <w:proofErr w:type="gramStart"/>
      <w:r w:rsidRPr="007B3DA0">
        <w:rPr>
          <w:rFonts w:cstheme="minorHAnsi"/>
        </w:rPr>
        <w:t>A number of</w:t>
      </w:r>
      <w:proofErr w:type="gramEnd"/>
      <w:r w:rsidRPr="007B3DA0">
        <w:rPr>
          <w:rFonts w:cstheme="minorHAnsi"/>
        </w:rPr>
        <w:t xml:space="preserve"> common themes emerged within the feedback provided by </w:t>
      </w:r>
      <w:r w:rsidR="00BD221E">
        <w:rPr>
          <w:rFonts w:cstheme="minorHAnsi"/>
        </w:rPr>
        <w:t>PHNs</w:t>
      </w:r>
      <w:r w:rsidRPr="007B3DA0">
        <w:rPr>
          <w:rFonts w:cstheme="minorHAnsi"/>
        </w:rPr>
        <w:t>. These primarily concern the appropriateness of services for specific populations of people, issues regarding the accessibility or reach of services, and limited resources to deliver services.</w:t>
      </w:r>
    </w:p>
    <w:p w14:paraId="75AB5668" w14:textId="77777777" w:rsidR="007B3DA0" w:rsidRPr="007B3DA0" w:rsidRDefault="007B3DA0" w:rsidP="007B3DA0">
      <w:pPr>
        <w:pStyle w:val="Heading4"/>
        <w:spacing w:line="240" w:lineRule="auto"/>
        <w:rPr>
          <w:rFonts w:asciiTheme="minorHAnsi" w:hAnsiTheme="minorHAnsi" w:cstheme="minorHAnsi"/>
        </w:rPr>
      </w:pPr>
      <w:r w:rsidRPr="007B3DA0">
        <w:rPr>
          <w:rFonts w:asciiTheme="minorHAnsi" w:hAnsiTheme="minorHAnsi" w:cstheme="minorHAnsi"/>
        </w:rPr>
        <w:lastRenderedPageBreak/>
        <w:t xml:space="preserve">Lack of aftercare services tailored towards specific/priority </w:t>
      </w:r>
      <w:proofErr w:type="gramStart"/>
      <w:r w:rsidRPr="007B3DA0">
        <w:rPr>
          <w:rFonts w:asciiTheme="minorHAnsi" w:hAnsiTheme="minorHAnsi" w:cstheme="minorHAnsi"/>
        </w:rPr>
        <w:t>populations</w:t>
      </w:r>
      <w:proofErr w:type="gramEnd"/>
      <w:r w:rsidRPr="007B3DA0">
        <w:rPr>
          <w:rFonts w:asciiTheme="minorHAnsi" w:hAnsiTheme="minorHAnsi" w:cstheme="minorHAnsi"/>
        </w:rPr>
        <w:t xml:space="preserve"> </w:t>
      </w:r>
    </w:p>
    <w:p w14:paraId="491EBDA8" w14:textId="445F52C3" w:rsidR="007B3DA0" w:rsidRPr="007B3DA0" w:rsidRDefault="007B3DA0" w:rsidP="00114178">
      <w:pPr>
        <w:rPr>
          <w:rFonts w:cstheme="minorHAnsi"/>
        </w:rPr>
      </w:pPr>
      <w:r w:rsidRPr="007B3DA0">
        <w:rPr>
          <w:rFonts w:cstheme="minorHAnsi"/>
        </w:rPr>
        <w:t xml:space="preserve">Most PHNs provided feedback that existing services are not meeting the needs of a range of priority populations within their areas. Existing services were described as overly westernised and not adequately addressing the needs of the substantial proportion of Australians from </w:t>
      </w:r>
      <w:r w:rsidR="00FD0C21">
        <w:rPr>
          <w:rFonts w:cstheme="minorHAnsi"/>
        </w:rPr>
        <w:t>CALD</w:t>
      </w:r>
      <w:r w:rsidR="0087232C">
        <w:rPr>
          <w:rFonts w:cstheme="minorHAnsi"/>
        </w:rPr>
        <w:t xml:space="preserve"> backgrounds</w:t>
      </w:r>
      <w:r w:rsidRPr="007B3DA0">
        <w:rPr>
          <w:rFonts w:cstheme="minorHAnsi"/>
        </w:rPr>
        <w:t xml:space="preserve">. A lack of aftercare services for children and young people was also identified. Priority populations identified are noted below alongside their frequency of mentions across regions: </w:t>
      </w:r>
    </w:p>
    <w:p w14:paraId="3B5EA2D5"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Aboriginal and Torres Strait Islanders (22x)</w:t>
      </w:r>
    </w:p>
    <w:p w14:paraId="3899A630"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Youth (21x)</w:t>
      </w:r>
    </w:p>
    <w:p w14:paraId="79894CFC"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 xml:space="preserve">People who live rurally or are geographically isolated (12x) </w:t>
      </w:r>
    </w:p>
    <w:p w14:paraId="235B5FAD"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LGBTQIA+ (11x)</w:t>
      </w:r>
    </w:p>
    <w:p w14:paraId="03723AB4"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CALD (17x)</w:t>
      </w:r>
    </w:p>
    <w:p w14:paraId="5042D079"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Men (7x)</w:t>
      </w:r>
    </w:p>
    <w:p w14:paraId="2E449DEE"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People struggling with drug or alcohol use (2x)</w:t>
      </w:r>
    </w:p>
    <w:p w14:paraId="196B837D"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Older people (2x)</w:t>
      </w:r>
    </w:p>
    <w:p w14:paraId="4CA00596"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 xml:space="preserve">New mothers (2x) </w:t>
      </w:r>
    </w:p>
    <w:p w14:paraId="320327A8"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People struggling with homelessness (2x)</w:t>
      </w:r>
    </w:p>
    <w:p w14:paraId="3E151B8B" w14:textId="77777777" w:rsidR="007B3DA0" w:rsidRPr="007B3DA0" w:rsidRDefault="007B3DA0" w:rsidP="00716A73">
      <w:pPr>
        <w:pStyle w:val="ListParagraph"/>
        <w:numPr>
          <w:ilvl w:val="0"/>
          <w:numId w:val="13"/>
        </w:numPr>
        <w:spacing w:line="360" w:lineRule="auto"/>
        <w:rPr>
          <w:rFonts w:cstheme="minorHAnsi"/>
        </w:rPr>
      </w:pPr>
      <w:r w:rsidRPr="007B3DA0">
        <w:rPr>
          <w:rFonts w:cstheme="minorHAnsi"/>
        </w:rPr>
        <w:t xml:space="preserve">People with neurodiversity (1x) </w:t>
      </w:r>
    </w:p>
    <w:p w14:paraId="4ACE7039" w14:textId="77777777" w:rsidR="007B3DA0" w:rsidRPr="007B3DA0" w:rsidRDefault="007B3DA0" w:rsidP="007B3DA0">
      <w:pPr>
        <w:pStyle w:val="Heading4"/>
        <w:spacing w:line="240" w:lineRule="auto"/>
        <w:rPr>
          <w:rFonts w:asciiTheme="minorHAnsi" w:hAnsiTheme="minorHAnsi" w:cstheme="minorHAnsi"/>
        </w:rPr>
      </w:pPr>
      <w:r w:rsidRPr="007B3DA0">
        <w:rPr>
          <w:rFonts w:asciiTheme="minorHAnsi" w:hAnsiTheme="minorHAnsi" w:cstheme="minorHAnsi"/>
        </w:rPr>
        <w:t xml:space="preserve">Limited referral pathways </w:t>
      </w:r>
    </w:p>
    <w:p w14:paraId="6CB4148B" w14:textId="498339DA" w:rsidR="007B3DA0" w:rsidRPr="007B3DA0" w:rsidRDefault="007B3DA0" w:rsidP="00114178">
      <w:pPr>
        <w:rPr>
          <w:rFonts w:cstheme="minorHAnsi"/>
        </w:rPr>
      </w:pPr>
      <w:r w:rsidRPr="007B3DA0">
        <w:rPr>
          <w:rFonts w:cstheme="minorHAnsi"/>
        </w:rPr>
        <w:t xml:space="preserve">PHNs acknowledged the limited scope of existing referral pathways for most of the major multisite aftercare programs, which typically only allow for referrals from hospital emergency departments. There was widespread agreement that existing services exclude people who have attempted suicide but have not been treated in the emergency department, and there is a need to broaden referral pathways. PHNs reported that the reliance on referrals through hospital and emergency departments served as an additional barrier to Aboriginal and Torres Strait Islanders and </w:t>
      </w:r>
      <w:r w:rsidR="00114178">
        <w:rPr>
          <w:rFonts w:cstheme="minorHAnsi"/>
        </w:rPr>
        <w:t xml:space="preserve">the </w:t>
      </w:r>
      <w:r w:rsidRPr="007B3DA0">
        <w:rPr>
          <w:rFonts w:cstheme="minorHAnsi"/>
        </w:rPr>
        <w:t xml:space="preserve">LGBTIQA+ community accessing aftercare, as these groups have historically faced discrimination within hospital settings. Additional referral sources identified in this survey include (but are not limited to) GPs, allied health, community based mental health services and safe spaces, Aboriginal </w:t>
      </w:r>
      <w:r w:rsidR="00031BB5">
        <w:rPr>
          <w:rFonts w:cstheme="minorHAnsi"/>
        </w:rPr>
        <w:t>C</w:t>
      </w:r>
      <w:r w:rsidRPr="007B3DA0">
        <w:rPr>
          <w:rFonts w:cstheme="minorHAnsi"/>
        </w:rPr>
        <w:t>ommunity</w:t>
      </w:r>
      <w:r w:rsidR="00091FF4">
        <w:rPr>
          <w:rFonts w:cstheme="minorHAnsi"/>
        </w:rPr>
        <w:t xml:space="preserve"> </w:t>
      </w:r>
      <w:r w:rsidR="00031BB5">
        <w:rPr>
          <w:rFonts w:cstheme="minorHAnsi"/>
        </w:rPr>
        <w:t>C</w:t>
      </w:r>
      <w:r w:rsidRPr="007B3DA0">
        <w:rPr>
          <w:rFonts w:cstheme="minorHAnsi"/>
        </w:rPr>
        <w:t xml:space="preserve">ontrolled </w:t>
      </w:r>
      <w:r w:rsidR="00031BB5">
        <w:rPr>
          <w:rFonts w:cstheme="minorHAnsi"/>
        </w:rPr>
        <w:t>H</w:t>
      </w:r>
      <w:r w:rsidRPr="007B3DA0">
        <w:rPr>
          <w:rFonts w:cstheme="minorHAnsi"/>
        </w:rPr>
        <w:t xml:space="preserve">ealth </w:t>
      </w:r>
      <w:r w:rsidR="00031BB5">
        <w:rPr>
          <w:rFonts w:cstheme="minorHAnsi"/>
        </w:rPr>
        <w:t>O</w:t>
      </w:r>
      <w:r w:rsidRPr="007B3DA0">
        <w:rPr>
          <w:rFonts w:cstheme="minorHAnsi"/>
        </w:rPr>
        <w:t xml:space="preserve">rganisations, community cultural centres, and social care services. </w:t>
      </w:r>
    </w:p>
    <w:p w14:paraId="53851088" w14:textId="77777777" w:rsidR="007B3DA0" w:rsidRPr="007B3DA0" w:rsidRDefault="007B3DA0" w:rsidP="007B3DA0">
      <w:pPr>
        <w:pStyle w:val="Heading4"/>
        <w:spacing w:line="240" w:lineRule="auto"/>
        <w:rPr>
          <w:rFonts w:asciiTheme="minorHAnsi" w:hAnsiTheme="minorHAnsi" w:cstheme="minorHAnsi"/>
        </w:rPr>
      </w:pPr>
      <w:r w:rsidRPr="007B3DA0">
        <w:rPr>
          <w:rFonts w:asciiTheme="minorHAnsi" w:hAnsiTheme="minorHAnsi" w:cstheme="minorHAnsi"/>
        </w:rPr>
        <w:t xml:space="preserve">Limited resource capacity </w:t>
      </w:r>
    </w:p>
    <w:p w14:paraId="32D80AF2" w14:textId="77777777" w:rsidR="007B3DA0" w:rsidRPr="007B3DA0" w:rsidRDefault="007B3DA0" w:rsidP="00114178">
      <w:pPr>
        <w:rPr>
          <w:rFonts w:cstheme="minorHAnsi"/>
        </w:rPr>
      </w:pPr>
      <w:r w:rsidRPr="007B3DA0">
        <w:rPr>
          <w:rFonts w:cstheme="minorHAnsi"/>
        </w:rPr>
        <w:t xml:space="preserve">Several regions reported limitations to their funding and resources that have had impacts on the accessibility of services across their region and their ability to meet demands. Several referred to programs having to restrict eligibility further at times, and at least one referred to a reliance on other suicide prevention services to provide overflow support when the aftercare service is at capacity. Resource capacity additionally presents a gap for individuals who seek to access intensive support prior to the point of crisis. </w:t>
      </w:r>
    </w:p>
    <w:p w14:paraId="2528C214" w14:textId="77777777" w:rsidR="007B3DA0" w:rsidRPr="007B3DA0" w:rsidRDefault="007B3DA0" w:rsidP="00114178">
      <w:pPr>
        <w:rPr>
          <w:rFonts w:cstheme="minorHAnsi"/>
        </w:rPr>
      </w:pPr>
      <w:r w:rsidRPr="007B3DA0">
        <w:rPr>
          <w:rFonts w:cstheme="minorHAnsi"/>
        </w:rPr>
        <w:t xml:space="preserve">Several reported that existing funding does not permit for adequate flexibility in duration of care, with clients repeating the program as many as three times due to reattempt. One PHN mentioned the aftercare service provided in their area is short-term (six weeks), despite the service model recommendation being 12 weeks. While in theory the service model of some aftercare programs stipulates that service care can be extended based on clients’ needs, the reality of limited resources </w:t>
      </w:r>
      <w:r w:rsidRPr="007B3DA0">
        <w:rPr>
          <w:rFonts w:cstheme="minorHAnsi"/>
        </w:rPr>
        <w:lastRenderedPageBreak/>
        <w:t xml:space="preserve">and understaffing mean that care cannot be extended beyond 12 weeks or outside of regular business hours despite demand. </w:t>
      </w:r>
    </w:p>
    <w:p w14:paraId="27AA3CC7" w14:textId="77777777" w:rsidR="007B3DA0" w:rsidRPr="007B3DA0" w:rsidRDefault="007B3DA0" w:rsidP="00114178">
      <w:pPr>
        <w:rPr>
          <w:rFonts w:cstheme="minorHAnsi"/>
        </w:rPr>
      </w:pPr>
      <w:r w:rsidRPr="007B3DA0">
        <w:rPr>
          <w:rFonts w:cstheme="minorHAnsi"/>
        </w:rPr>
        <w:t xml:space="preserve">Others reported that there is a lack of community knowledge, and even knowledge among GPs, about available aftercare services within broader contexts of poor mental health/suicide literacy and communications. Several reported that they are inadequately resourced to provide outreach and education to address these gaps and improve awareness and acceptance of aftercare services. </w:t>
      </w:r>
    </w:p>
    <w:p w14:paraId="48EA6B05" w14:textId="77777777" w:rsidR="007B3DA0" w:rsidRPr="007B3DA0" w:rsidRDefault="007B3DA0" w:rsidP="00114178">
      <w:pPr>
        <w:rPr>
          <w:rFonts w:cstheme="minorHAnsi"/>
        </w:rPr>
      </w:pPr>
      <w:r w:rsidRPr="007B3DA0">
        <w:rPr>
          <w:rFonts w:cstheme="minorHAnsi"/>
        </w:rPr>
        <w:t xml:space="preserve">Several PHNs raised the implications of inadequate staffing on their ability to provide in-service training or ensure that all staff attend minimally required cultural competency training, much less additional upskilling. A notable driver of this was staff turnover and a fluctuating workplace in the context of program funding insecurity. </w:t>
      </w:r>
    </w:p>
    <w:p w14:paraId="641878A7" w14:textId="7FB9FBE2"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 xml:space="preserve">Poor </w:t>
      </w:r>
      <w:r w:rsidR="007079FD" w:rsidRPr="007B3DA0">
        <w:rPr>
          <w:rFonts w:asciiTheme="minorHAnsi" w:hAnsiTheme="minorHAnsi" w:cstheme="minorHAnsi"/>
        </w:rPr>
        <w:t xml:space="preserve">integration with broader support services </w:t>
      </w:r>
      <w:r w:rsidRPr="007B3DA0">
        <w:rPr>
          <w:rFonts w:asciiTheme="minorHAnsi" w:hAnsiTheme="minorHAnsi" w:cstheme="minorHAnsi"/>
        </w:rPr>
        <w:t xml:space="preserve">(e.g., mental health) </w:t>
      </w:r>
    </w:p>
    <w:p w14:paraId="19D996B5" w14:textId="4A4F425A" w:rsidR="007B3DA0" w:rsidRPr="007B3DA0" w:rsidRDefault="007B3DA0" w:rsidP="00114178">
      <w:pPr>
        <w:rPr>
          <w:rFonts w:cstheme="minorHAnsi"/>
        </w:rPr>
      </w:pPr>
      <w:r w:rsidRPr="007B3DA0">
        <w:rPr>
          <w:rFonts w:cstheme="minorHAnsi"/>
        </w:rPr>
        <w:t xml:space="preserve">In line with the findings of the peer-reviewed literature, several PHNs acknowledged the importance of good integration between services to facilitate both inbound referrals from the emergency department to aftercare, and outbound referrals from aftercare to ongoing care options in the community. However, </w:t>
      </w:r>
      <w:r w:rsidR="00ED005F">
        <w:rPr>
          <w:rFonts w:cstheme="minorHAnsi"/>
        </w:rPr>
        <w:t xml:space="preserve">many </w:t>
      </w:r>
      <w:r w:rsidRPr="007B3DA0">
        <w:rPr>
          <w:rFonts w:cstheme="minorHAnsi"/>
        </w:rPr>
        <w:t xml:space="preserve">regions reported that the implementation of effective integration between services requires further improvement in their region. </w:t>
      </w:r>
    </w:p>
    <w:p w14:paraId="4B7750C8" w14:textId="4F1B3249" w:rsidR="007B3DA0" w:rsidRPr="007B3DA0" w:rsidRDefault="007B3DA0" w:rsidP="00114178">
      <w:pPr>
        <w:rPr>
          <w:rFonts w:cstheme="minorHAnsi"/>
        </w:rPr>
      </w:pPr>
      <w:r w:rsidRPr="007B3DA0">
        <w:rPr>
          <w:rFonts w:cstheme="minorHAnsi"/>
        </w:rPr>
        <w:t>In terms of transition from hospital to aftercare, several regions reported poor communication or strained relationships between the two services which have subsequently impacted referral and patient handover. Issues identified include poor delineation of roles between hospital and aftercare, with blurred boundaries regarding who is responsible for care of individual cases. Some regions also identified a lack of direct communication and reciprocal points of escalation to ensure that both services are in agreeance regarding the degree of risk, triage, and urgency of care required for each patient. One PHN acknowledged loss of life due to suicide during this transition. Several stated that improvements to collective governance between services and improved clinical care coordination are desperately required. In contrast to these reports, one PHN referred to an effective communication and response protocol within their area that facilitates effective care coordination between services. It may be helpful to implement such protocols across regions as standard.</w:t>
      </w:r>
    </w:p>
    <w:p w14:paraId="3B62D6E2" w14:textId="5DB14E96" w:rsidR="007B3DA0" w:rsidRPr="007B3DA0" w:rsidRDefault="007B3DA0" w:rsidP="00114178">
      <w:pPr>
        <w:rPr>
          <w:rFonts w:cstheme="minorHAnsi"/>
        </w:rPr>
      </w:pPr>
      <w:r w:rsidRPr="007B3DA0">
        <w:rPr>
          <w:rFonts w:cstheme="minorHAnsi"/>
        </w:rPr>
        <w:t xml:space="preserve">In terms of outgoing referrals from aftercare to community-based services at the conclusion of the aftercare program, several PHNs described a lack of resourcing for community-based mental health or related services. They reported that this resulted in long waitlists and a gap in care. Several noted the need for additional resources for ongoing services at the conclusion of care. </w:t>
      </w:r>
      <w:r w:rsidR="00305BD2">
        <w:rPr>
          <w:rFonts w:cstheme="minorHAnsi"/>
        </w:rPr>
        <w:t>PHN</w:t>
      </w:r>
      <w:r w:rsidRPr="007B3DA0">
        <w:rPr>
          <w:rFonts w:cstheme="minorHAnsi"/>
        </w:rPr>
        <w:t xml:space="preserve">s also noted the need for better care coordination between aftercare and community services, describing a mismatch in risk thresholds and capacities for holding risk. </w:t>
      </w:r>
      <w:r w:rsidRPr="007B3DA0">
        <w:rPr>
          <w:rFonts w:cstheme="minorHAnsi"/>
        </w:rPr>
        <w:br/>
      </w:r>
    </w:p>
    <w:p w14:paraId="59DA67DA" w14:textId="320C36E3" w:rsidR="007B3DA0" w:rsidRPr="003D41D5" w:rsidRDefault="007B3DA0" w:rsidP="003D41D5">
      <w:pPr>
        <w:rPr>
          <w:rStyle w:val="eop"/>
          <w:shd w:val="clear" w:color="auto" w:fill="FFFFFF"/>
        </w:rPr>
      </w:pPr>
      <w:r w:rsidRPr="007B3DA0">
        <w:rPr>
          <w:rStyle w:val="Heading4Char"/>
          <w:rFonts w:asciiTheme="minorHAnsi" w:hAnsiTheme="minorHAnsi" w:cstheme="minorHAnsi"/>
        </w:rPr>
        <w:t xml:space="preserve">Need for </w:t>
      </w:r>
      <w:r w:rsidR="007079FD" w:rsidRPr="007B3DA0">
        <w:rPr>
          <w:rStyle w:val="Heading4Char"/>
          <w:rFonts w:asciiTheme="minorHAnsi" w:hAnsiTheme="minorHAnsi" w:cstheme="minorHAnsi"/>
        </w:rPr>
        <w:t>workforce improvements</w:t>
      </w:r>
      <w:r w:rsidR="007079FD" w:rsidRPr="007B3DA0">
        <w:rPr>
          <w:rStyle w:val="Heading4Char"/>
          <w:rFonts w:asciiTheme="minorHAnsi" w:hAnsiTheme="minorHAnsi" w:cstheme="minorHAnsi"/>
        </w:rPr>
        <w:br/>
      </w:r>
      <w:bookmarkStart w:id="56" w:name="_Hlk139369992"/>
      <w:r w:rsidRPr="003D41D5">
        <w:rPr>
          <w:rStyle w:val="eop"/>
          <w:shd w:val="clear" w:color="auto" w:fill="FFFFFF"/>
        </w:rPr>
        <w:t>Several PHNs noted the need for significant improvements in workforce development to facilitate quality service delivery. The role of Hospital Liaison Officer within TWBSS was praised by several PHNs as a role that increased awareness, education, and integration of TWBSS with those that needed it. They recommended the Hospital Liaison Officer role as a role that should be available for all aftercare services within their region to improve and facilitate ease of access to services</w:t>
      </w:r>
      <w:bookmarkEnd w:id="56"/>
      <w:r w:rsidRPr="003D41D5">
        <w:rPr>
          <w:rStyle w:val="eop"/>
          <w:shd w:val="clear" w:color="auto" w:fill="FFFFFF"/>
        </w:rPr>
        <w:t xml:space="preserve">. In contrast, some regions described inconsistency of the workforce within the hospital setting. One PHN mentioned that high turnover rates, and difficultly filling vacancies for clinical care roles in the hospital, </w:t>
      </w:r>
      <w:r w:rsidRPr="003D41D5">
        <w:rPr>
          <w:rStyle w:val="eop"/>
          <w:shd w:val="clear" w:color="auto" w:fill="FFFFFF"/>
        </w:rPr>
        <w:lastRenderedPageBreak/>
        <w:t xml:space="preserve">has led to a depletion of skills and expertise that would typically be available to support aftercare services. </w:t>
      </w:r>
    </w:p>
    <w:p w14:paraId="2ACF088A" w14:textId="77777777" w:rsidR="007B3DA0" w:rsidRPr="003D41D5" w:rsidRDefault="007B3DA0" w:rsidP="003D41D5">
      <w:pPr>
        <w:rPr>
          <w:rStyle w:val="eop"/>
          <w:shd w:val="clear" w:color="auto" w:fill="FFFFFF"/>
        </w:rPr>
      </w:pPr>
      <w:r w:rsidRPr="003D41D5">
        <w:rPr>
          <w:rStyle w:val="eop"/>
          <w:shd w:val="clear" w:color="auto" w:fill="FFFFFF"/>
        </w:rPr>
        <w:t xml:space="preserve">Two important themes also included the expansion of services to include both clinical and peer workers. </w:t>
      </w:r>
      <w:proofErr w:type="gramStart"/>
      <w:r w:rsidRPr="003D41D5">
        <w:rPr>
          <w:rStyle w:val="eop"/>
          <w:shd w:val="clear" w:color="auto" w:fill="FFFFFF"/>
        </w:rPr>
        <w:t>A number of</w:t>
      </w:r>
      <w:proofErr w:type="gramEnd"/>
      <w:r w:rsidRPr="003D41D5">
        <w:rPr>
          <w:rStyle w:val="eop"/>
          <w:shd w:val="clear" w:color="auto" w:fill="FFFFFF"/>
        </w:rPr>
        <w:t xml:space="preserve"> PHNs noted the need for better access to psychologists and more psychologists integrated within aftercare services. Several regions also described a need for more peer support workers, which they argued would bolster service engagement. </w:t>
      </w:r>
    </w:p>
    <w:p w14:paraId="638750A6" w14:textId="77777777" w:rsidR="007B3DA0" w:rsidRPr="003D41D5" w:rsidRDefault="007B3DA0" w:rsidP="003D41D5">
      <w:pPr>
        <w:rPr>
          <w:rFonts w:cstheme="minorHAnsi"/>
        </w:rPr>
      </w:pPr>
      <w:r w:rsidRPr="003D41D5">
        <w:rPr>
          <w:rStyle w:val="eop"/>
          <w:shd w:val="clear" w:color="auto" w:fill="FFFFFF"/>
        </w:rPr>
        <w:t xml:space="preserve">PHNs also emphasised a need for funding to provide learning and development opportunities so that the existing workforce has the capacity to meet increased and diverse demands of the community they serve. </w:t>
      </w:r>
    </w:p>
    <w:p w14:paraId="2BE56E0F" w14:textId="1F68DCEC" w:rsidR="007B3DA0" w:rsidRPr="007B3DA0" w:rsidRDefault="007B3DA0" w:rsidP="007B3DA0">
      <w:pPr>
        <w:pStyle w:val="Heading2"/>
        <w:spacing w:line="360" w:lineRule="auto"/>
        <w:rPr>
          <w:rFonts w:cstheme="majorHAnsi"/>
        </w:rPr>
      </w:pPr>
      <w:bookmarkStart w:id="57" w:name="_Toc139033249"/>
      <w:bookmarkStart w:id="58" w:name="_Toc141444799"/>
      <w:r w:rsidRPr="007B3DA0">
        <w:rPr>
          <w:rFonts w:cstheme="majorHAnsi"/>
        </w:rPr>
        <w:t xml:space="preserve">5. Tailored </w:t>
      </w:r>
      <w:r w:rsidR="007079FD" w:rsidRPr="007B3DA0">
        <w:rPr>
          <w:rFonts w:cstheme="majorHAnsi"/>
        </w:rPr>
        <w:t>programs for specific populations</w:t>
      </w:r>
      <w:bookmarkEnd w:id="57"/>
      <w:bookmarkEnd w:id="58"/>
      <w:r w:rsidR="007079FD" w:rsidRPr="007B3DA0">
        <w:rPr>
          <w:rFonts w:cstheme="majorHAnsi"/>
        </w:rPr>
        <w:t xml:space="preserve"> </w:t>
      </w:r>
    </w:p>
    <w:p w14:paraId="1BBC0480" w14:textId="77777777" w:rsidR="007B3DA0" w:rsidRPr="007B3DA0" w:rsidRDefault="007B3DA0" w:rsidP="007B3DA0">
      <w:pPr>
        <w:pStyle w:val="Heading3"/>
        <w:spacing w:line="360" w:lineRule="auto"/>
        <w:rPr>
          <w:rFonts w:cstheme="majorHAnsi"/>
          <w:szCs w:val="22"/>
        </w:rPr>
      </w:pPr>
      <w:bookmarkStart w:id="59" w:name="_Toc139033250"/>
      <w:r w:rsidRPr="007B3DA0">
        <w:rPr>
          <w:rFonts w:cstheme="majorHAnsi"/>
          <w:szCs w:val="22"/>
        </w:rPr>
        <w:t>Background</w:t>
      </w:r>
      <w:bookmarkEnd w:id="59"/>
    </w:p>
    <w:p w14:paraId="17056E2E" w14:textId="77777777" w:rsidR="007B3DA0" w:rsidRPr="007B3DA0" w:rsidRDefault="007B3DA0" w:rsidP="00114178">
      <w:pPr>
        <w:rPr>
          <w:rFonts w:cstheme="minorHAnsi"/>
        </w:rPr>
      </w:pPr>
      <w:proofErr w:type="gramStart"/>
      <w:r w:rsidRPr="007B3DA0">
        <w:rPr>
          <w:rFonts w:cstheme="minorHAnsi"/>
        </w:rPr>
        <w:t>A number of</w:t>
      </w:r>
      <w:proofErr w:type="gramEnd"/>
      <w:r w:rsidRPr="007B3DA0">
        <w:rPr>
          <w:rFonts w:cstheme="minorHAnsi"/>
        </w:rPr>
        <w:t xml:space="preserve"> subgroups of people have been recognised as having diverse needs and experiences of suicide aftercare, as well as differential suicide risk. To address the specific challenges and barriers faced by these groups of people, a variety of tailored programs have been implemented.</w:t>
      </w:r>
    </w:p>
    <w:p w14:paraId="46609FB8" w14:textId="6BA9BE28" w:rsidR="007B3DA0" w:rsidRPr="007B3DA0" w:rsidRDefault="007B3DA0" w:rsidP="00114178">
      <w:pPr>
        <w:rPr>
          <w:rFonts w:cstheme="minorHAnsi"/>
        </w:rPr>
      </w:pPr>
      <w:r w:rsidRPr="007B3DA0">
        <w:rPr>
          <w:rFonts w:cstheme="minorHAnsi"/>
        </w:rPr>
        <w:t xml:space="preserve">In Australia, the National Mental health and Suicide Prevention Agreement outlines several groups of people who may face such challenges (Section 111). For some of these groups, we identified several tailored Aftercare interventions that had been developed and evaluated. For other priority populations, tailored interventions have been developed (and in some cases implemented) but not yet formally evaluated. However, for many subgroups we were unable to identify any tailored interventions, either within Australian programs or even within the international peer-reviewed literature. This is a significant gap that was consistently identified in survey responses from PHNs across Australia, which have been outlined in the </w:t>
      </w:r>
      <w:r w:rsidRPr="007B3DA0">
        <w:rPr>
          <w:rFonts w:cstheme="minorHAnsi"/>
          <w:i/>
        </w:rPr>
        <w:t xml:space="preserve">Evaluation </w:t>
      </w:r>
      <w:r w:rsidR="00761F71" w:rsidRPr="007B3DA0">
        <w:rPr>
          <w:rFonts w:cstheme="minorHAnsi"/>
          <w:i/>
        </w:rPr>
        <w:t xml:space="preserve">of current aftercare landscape </w:t>
      </w:r>
      <w:r w:rsidRPr="007B3DA0">
        <w:rPr>
          <w:rFonts w:cstheme="minorHAnsi"/>
        </w:rPr>
        <w:t xml:space="preserve">section of </w:t>
      </w:r>
      <w:r w:rsidR="00E12C5F">
        <w:rPr>
          <w:rFonts w:cstheme="minorHAnsi"/>
        </w:rPr>
        <w:t>this review</w:t>
      </w:r>
      <w:r w:rsidRPr="007B3DA0">
        <w:rPr>
          <w:rFonts w:cstheme="minorHAnsi"/>
        </w:rPr>
        <w:t xml:space="preserve">. In the section below we describe aftercare programs that have been tailored for priority populations, as well as outline any evaluation finding where applicable. </w:t>
      </w:r>
    </w:p>
    <w:p w14:paraId="03DC3ADA" w14:textId="0B5B06F8"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 xml:space="preserve">A </w:t>
      </w:r>
      <w:r w:rsidR="007079FD" w:rsidRPr="007B3DA0">
        <w:rPr>
          <w:rFonts w:asciiTheme="minorHAnsi" w:hAnsiTheme="minorHAnsi" w:cstheme="minorHAnsi"/>
        </w:rPr>
        <w:t>brief note on intersectionality</w:t>
      </w:r>
    </w:p>
    <w:p w14:paraId="32CA6AFA" w14:textId="77777777" w:rsidR="007B3DA0" w:rsidRPr="007B3DA0" w:rsidRDefault="007B3DA0" w:rsidP="00114178">
      <w:pPr>
        <w:rPr>
          <w:rFonts w:cstheme="minorHAnsi"/>
        </w:rPr>
      </w:pPr>
      <w:r w:rsidRPr="007B3DA0">
        <w:rPr>
          <w:rFonts w:cstheme="minorHAnsi"/>
        </w:rPr>
        <w:t>It is important to recognise that individuals may hold multiple identities that interact in complex ways, which may further increase their risk for suicide or may give rise to a need for more nuanced care. For example, Blossom et al.</w:t>
      </w:r>
      <w:r w:rsidRPr="007B3DA0">
        <w:rPr>
          <w:rFonts w:cstheme="minorHAnsi"/>
        </w:rPr>
        <w:fldChar w:fldCharType="begin"/>
      </w:r>
      <w:r w:rsidRPr="007B3DA0">
        <w:rPr>
          <w:rFonts w:cstheme="minorHAnsi"/>
        </w:rPr>
        <w:instrText xml:space="preserve"> ADDIN EN.CITE &lt;EndNote&gt;&lt;Cite&gt;&lt;Author&gt;Blossom&lt;/Author&gt;&lt;Year&gt;2022&lt;/Year&gt;&lt;RecNum&gt;2169&lt;/RecNum&gt;&lt;DisplayText&gt;&lt;style face="superscript"&gt;87&lt;/style&gt;&lt;/DisplayText&gt;&lt;record&gt;&lt;rec-number&gt;2169&lt;/rec-number&gt;&lt;foreign-keys&gt;&lt;key app="EN" db-id="ra50wxsf6wxd0oe2d0oxr903xaex2920xsv9" timestamp="1688097984"&gt;2169&lt;/key&gt;&lt;/foreign-keys&gt;&lt;ref-type name="Journal Article"&gt;17&lt;/ref-type&gt;&lt;contributors&gt;&lt;authors&gt;&lt;author&gt;Blossom, Jennifer B.&lt;/author&gt;&lt;author&gt;Ridge-Anderson, Abby&lt;/author&gt;&lt;author&gt;Adrian, Molly C.&lt;/author&gt;&lt;author&gt;Jobes, David A.&lt;/author&gt;&lt;/authors&gt;&lt;/contributors&gt;&lt;auth-address&gt;Blossom, Jennifer B.: Department of Psychology, University of Maine, Beryl Williams Hall, Orono, ME, US, 04469, jennifer.blossom@maine.edu&lt;/auth-address&gt;&lt;titles&gt;&lt;title&gt;A developmentally informed approach to the Collaborative Assessment and Management of Suicide (CAMS) for adolescents (CAMS-4Teens) and engaging parents in treatment&lt;/title&gt;&lt;secondary-title&gt;Practice Innovations&lt;/secondary-title&gt;&lt;/titles&gt;&lt;periodical&gt;&lt;full-title&gt;Practice Innovations&lt;/full-title&gt;&lt;/periodical&gt;&lt;pages&gt;303-312&lt;/pages&gt;&lt;volume&gt;7&lt;/volume&gt;&lt;number&gt;4&lt;/number&gt;&lt;keywords&gt;&lt;keyword&gt;*Adolescent Development&lt;/keyword&gt;&lt;keyword&gt;*Parents&lt;/keyword&gt;&lt;keyword&gt;*Suicide&lt;/keyword&gt;&lt;keyword&gt;*Suicide Prevention&lt;/keyword&gt;&lt;keyword&gt;*Parenting&lt;/keyword&gt;&lt;keyword&gt;Collaboration&lt;/keyword&gt;&lt;keyword&gt;Crisis Intervention&lt;/keyword&gt;&lt;keyword&gt;Intervention&lt;/keyword&gt;&lt;keyword&gt;Measurement&lt;/keyword&gt;&lt;keyword&gt;Psychometrics&lt;/keyword&gt;&lt;keyword&gt;Public Health&lt;/keyword&gt;&lt;keyword&gt;Test Construction&lt;/keyword&gt;&lt;keyword&gt;Parent Report&lt;/keyword&gt;&lt;/keywords&gt;&lt;dates&gt;&lt;year&gt;2022&lt;/year&gt;&lt;/dates&gt;&lt;pub-location&gt;US&lt;/pub-location&gt;&lt;publisher&gt;Educational Publishing Foundation&lt;/publisher&gt;&lt;isbn&gt;2377-8903(Electronic),2377-889X(Print)&lt;/isbn&gt;&lt;urls&gt;&lt;/urls&gt;&lt;electronic-resource-num&gt;10.1037/pri0000189&lt;/electronic-resource-num&gt;&lt;/record&gt;&lt;/Cite&gt;&lt;/EndNote&gt;</w:instrText>
      </w:r>
      <w:r w:rsidRPr="007B3DA0">
        <w:rPr>
          <w:rFonts w:cstheme="minorHAnsi"/>
        </w:rPr>
        <w:fldChar w:fldCharType="separate"/>
      </w:r>
      <w:r w:rsidRPr="007B3DA0">
        <w:rPr>
          <w:rFonts w:cstheme="minorHAnsi"/>
          <w:noProof/>
          <w:vertAlign w:val="superscript"/>
        </w:rPr>
        <w:t>87</w:t>
      </w:r>
      <w:r w:rsidRPr="007B3DA0">
        <w:rPr>
          <w:rFonts w:cstheme="minorHAnsi"/>
        </w:rPr>
        <w:fldChar w:fldCharType="end"/>
      </w:r>
      <w:r w:rsidRPr="007B3DA0">
        <w:rPr>
          <w:rFonts w:cstheme="minorHAnsi"/>
        </w:rPr>
        <w:t xml:space="preserve"> described the alarming rates of suicide among children and young people in the US, but noted that these rates are higher for children and young people who are also members of historically marginalised communities, and that there are also greater barriers to care for people in these communities.</w:t>
      </w:r>
    </w:p>
    <w:p w14:paraId="1A76D1FD" w14:textId="5DE236F5" w:rsidR="007B3DA0" w:rsidRPr="007B3DA0" w:rsidRDefault="007B3DA0" w:rsidP="00114178">
      <w:pPr>
        <w:rPr>
          <w:rFonts w:cstheme="minorHAnsi"/>
        </w:rPr>
      </w:pPr>
      <w:r w:rsidRPr="007B3DA0">
        <w:rPr>
          <w:rFonts w:cstheme="minorHAnsi"/>
        </w:rPr>
        <w:t xml:space="preserve">All aftercare programs should therefore account for the multiple identities that people who access the service may hold. Broader population-wide programs should include policies and procedures setting out how the program will respond to these identities to provide safe and appropriate care. Similarly, it is insufficient for tailored programs to </w:t>
      </w:r>
      <w:r w:rsidR="002610AB" w:rsidRPr="007B3DA0">
        <w:rPr>
          <w:rFonts w:cstheme="minorHAnsi"/>
        </w:rPr>
        <w:t>consider</w:t>
      </w:r>
      <w:r w:rsidRPr="007B3DA0">
        <w:rPr>
          <w:rFonts w:cstheme="minorHAnsi"/>
        </w:rPr>
        <w:t xml:space="preserve"> the needs of only one subgroup. These programs should also include policies and procedures for providing safe and appropriate care for people with other intersecting minority identities. </w:t>
      </w:r>
    </w:p>
    <w:p w14:paraId="5B62903B" w14:textId="1ABB0C29" w:rsidR="007B3DA0" w:rsidRPr="007B3DA0" w:rsidRDefault="007B3DA0" w:rsidP="00114178">
      <w:pPr>
        <w:rPr>
          <w:rFonts w:cstheme="minorHAnsi"/>
        </w:rPr>
      </w:pPr>
      <w:r w:rsidRPr="007B3DA0">
        <w:rPr>
          <w:rFonts w:cstheme="minorHAnsi"/>
        </w:rPr>
        <w:lastRenderedPageBreak/>
        <w:t>Kodish and colleagues</w:t>
      </w:r>
      <w:r w:rsidRPr="007B3DA0">
        <w:rPr>
          <w:rFonts w:cstheme="minorHAnsi"/>
        </w:rPr>
        <w:fldChar w:fldCharType="begin">
          <w:fldData xml:space="preserve">PEVuZE5vdGU+PENpdGU+PEF1dGhvcj5Lb2Rpc2g8L0F1dGhvcj48WWVhcj4yMDIzPC9ZZWFyPjxS
ZWNOdW0+MjE1NTwvUmVjTnVtPjxEaXNwbGF5VGV4dD48c3R5bGUgZmFjZT0ic3VwZXJzY3JpcHQi
Pjg4PC9zdHlsZT48L0Rpc3BsYXlUZXh0PjxyZWNvcmQ+PHJlYy1udW1iZXI+MjE1NTwvcmVjLW51
bWJlcj48Zm9yZWlnbi1rZXlzPjxrZXkgYXBwPSJFTiIgZGItaWQ9InJhNTB3eHNmNnd4ZDBvZTJk
MG94cjkwM3hhZXgyOTIweHN2OSIgdGltZXN0YW1wPSIxNjg4MDc5ODgxIj4yMTU1PC9rZXk+PC9m
b3JlaWduLWtleXM+PHJlZi10eXBlIG5hbWU9IkpvdXJuYWwgQXJ0aWNsZSI+MTc8L3JlZi10eXBl
Pjxjb250cmlidXRvcnM+PGF1dGhvcnM+PGF1dGhvcj5Lb2Rpc2gsIFQuPC9hdXRob3I+PGF1dGhv
cj5MYXUsIEEuIFMuPC9hdXRob3I+PGF1dGhvcj5CZWxpbiwgVC4gUi48L2F1dGhvcj48YXV0aG9y
PkJlcmssIE0uIFMuPC9hdXRob3I+PGF1dGhvcj5Bc2Fybm93LCBKLiBSLjwvYXV0aG9yPjwvYXV0
aG9ycz48L2NvbnRyaWJ1dG9ycz48YXV0aC1hZGRyZXNzPkRlcGFydG1lbnQgb2YgUHN5Y2hvbG9n
eSAoS29kaXNoLCBMYXUpLCBEZXBhcnRtZW50IG9mIEJpb3N0YXRpc3RpY3MgKEJlbGluKSwgYW5k
IERlcGFydG1lbnQgb2YgUHN5Y2hpYXRyeSBhbmQgQmlvYmVoYXZpb3JhbCBTY2llbmNlcyAoQXNh
cm5vdyksIFVuaXZlcnNpdHkgb2YgQ2FsaWZvcm5pYSwgTG9zIEFuZ2VsZXMsIExvcyBBbmdlbGVz
OyBEZXBhcnRtZW50IG9mIFBzeWNoaWF0cnksIFN0YW5mb3JkIFVuaXZlcnNpdHkgU2Nob29sIG9m
IE1lZGljaW5lLCBTdGFuZm9yZCAoQmVyaykuPC9hdXRoLWFkZHJlc3M+PHRpdGxlcz48dGl0bGU+
SW1wcm92aW5nIENhcmUgTGlua2FnZSBmb3IgUmFjaWFsLUV0aG5pYyBNaW5vcml0eSBZb3V0aHMg
UmVjZWl2aW5nIEVtZXJnZW5jeSBEZXBhcnRtZW50IFRyZWF0bWVudCBmb3IgU3VpY2lkYWxpdHk6
IFNBRkVUWS1BPC90aXRsZT48c2Vjb25kYXJ5LXRpdGxlPlBzeWNoaWF0ciBTZXJ2PC9zZWNvbmRh
cnktdGl0bGU+PC90aXRsZXM+PHBlcmlvZGljYWw+PGZ1bGwtdGl0bGU+UHN5Y2hpYXRyIFNlcnY8
L2Z1bGwtdGl0bGU+PC9wZXJpb2RpY2FsPjxwYWdlcz40MTktNDIyPC9wYWdlcz48dm9sdW1lPjc0
PC92b2x1bWU+PG51bWJlcj40PC9udW1iZXI+PGVkaXRpb24+MjAyMjA5MjE8L2VkaXRpb24+PGtl
eXdvcmRzPjxrZXl3b3JkPkh1bWFuczwva2V5d29yZD48a2V5d29yZD5BZG9sZXNjZW50PC9rZXl3
b3JkPjxrZXl3b3JkPipTdWljaWRhbCBJZGVhdGlvbjwva2V5d29yZD48a2V5d29yZD5FdGhuaWNp
dHk8L2tleXdvcmQ+PGtleXdvcmQ+KlN1aWNpZGU8L2tleXdvcmQ+PGtleXdvcmQ+RXRobmljIGFu
ZCBSYWNpYWwgTWlub3JpdGllczwva2V5d29yZD48a2V5d29yZD5RdWFsaXR5IEltcHJvdmVtZW50
PC9rZXl3b3JkPjxrZXl3b3JkPk1pbm9yaXR5IEdyb3Vwczwva2V5d29yZD48a2V5d29yZD5FbWVy
Z2VuY3kgU2VydmljZSwgSG9zcGl0YWw8L2tleXdvcmQ+PGtleXdvcmQ+Q2FyZSBjb250aW51aXR5
PC9rZXl3b3JkPjxrZXl3b3JkPkVtZXJnZW5jeSBwc3ljaGlhdHJ5PC9rZXl3b3JkPjxrZXl3b3Jk
Pk1lbnRhbCBoZWFsdGggZXF1aXR5PC9rZXl3b3JkPjxrZXl3b3JkPk91dHBhdGllbnQgdHJlYXRt
ZW50PC9rZXl3b3JkPjxrZXl3b3JkPlJhY2lhbC1ldGhuaWMgZGlzcGFyaXRpZXM8L2tleXdvcmQ+
PGtleXdvcmQ+U3VpY2lkZS1hZG9sZXNjZW50PC9rZXl3b3JkPjwva2V5d29yZHM+PGRhdGVzPjx5
ZWFyPjIwMjM8L3llYXI+PHB1Yi1kYXRlcz48ZGF0ZT5BcHIgMTwvZGF0ZT48L3B1Yi1kYXRlcz48
L2RhdGVzPjxpc2JuPjEwNzUtMjczMDwvaXNibj48YWNjZXNzaW9uLW51bT4zNjEyODY5NDwvYWNj
ZXNzaW9uLW51bT48dXJscz48L3VybHM+PGVsZWN0cm9uaWMtcmVzb3VyY2UtbnVtPjEwLjExNzYv
YXBwaS5wcy4yMDIyMDEyOTwvZWxlY3Ryb25pYy1yZXNvdXJjZS1udW0+PHJlbW90ZS1kYXRhYmFz
ZS1wcm92aWRlcj5OTE08L3JlbW90ZS1kYXRhYmFzZS1wcm92aWRlcj48bGFuZ3VhZ2U+ZW5nPC9s
YW5ndWFnZT48L3JlY29yZD48L0NpdGU+PC9FbmROb3RlPn==
</w:fldData>
        </w:fldChar>
      </w:r>
      <w:r w:rsidRPr="007B3DA0">
        <w:rPr>
          <w:rFonts w:cstheme="minorHAnsi"/>
        </w:rPr>
        <w:instrText xml:space="preserve"> ADDIN EN.CITE </w:instrText>
      </w:r>
      <w:r w:rsidRPr="007B3DA0">
        <w:rPr>
          <w:rFonts w:cstheme="minorHAnsi"/>
        </w:rPr>
        <w:fldChar w:fldCharType="begin">
          <w:fldData xml:space="preserve">PEVuZE5vdGU+PENpdGU+PEF1dGhvcj5Lb2Rpc2g8L0F1dGhvcj48WWVhcj4yMDIzPC9ZZWFyPjxS
ZWNOdW0+MjE1NTwvUmVjTnVtPjxEaXNwbGF5VGV4dD48c3R5bGUgZmFjZT0ic3VwZXJzY3JpcHQi
Pjg4PC9zdHlsZT48L0Rpc3BsYXlUZXh0PjxyZWNvcmQ+PHJlYy1udW1iZXI+MjE1NTwvcmVjLW51
bWJlcj48Zm9yZWlnbi1rZXlzPjxrZXkgYXBwPSJFTiIgZGItaWQ9InJhNTB3eHNmNnd4ZDBvZTJk
MG94cjkwM3hhZXgyOTIweHN2OSIgdGltZXN0YW1wPSIxNjg4MDc5ODgxIj4yMTU1PC9rZXk+PC9m
b3JlaWduLWtleXM+PHJlZi10eXBlIG5hbWU9IkpvdXJuYWwgQXJ0aWNsZSI+MTc8L3JlZi10eXBl
Pjxjb250cmlidXRvcnM+PGF1dGhvcnM+PGF1dGhvcj5Lb2Rpc2gsIFQuPC9hdXRob3I+PGF1dGhv
cj5MYXUsIEEuIFMuPC9hdXRob3I+PGF1dGhvcj5CZWxpbiwgVC4gUi48L2F1dGhvcj48YXV0aG9y
PkJlcmssIE0uIFMuPC9hdXRob3I+PGF1dGhvcj5Bc2Fybm93LCBKLiBSLjwvYXV0aG9yPjwvYXV0
aG9ycz48L2NvbnRyaWJ1dG9ycz48YXV0aC1hZGRyZXNzPkRlcGFydG1lbnQgb2YgUHN5Y2hvbG9n
eSAoS29kaXNoLCBMYXUpLCBEZXBhcnRtZW50IG9mIEJpb3N0YXRpc3RpY3MgKEJlbGluKSwgYW5k
IERlcGFydG1lbnQgb2YgUHN5Y2hpYXRyeSBhbmQgQmlvYmVoYXZpb3JhbCBTY2llbmNlcyAoQXNh
cm5vdyksIFVuaXZlcnNpdHkgb2YgQ2FsaWZvcm5pYSwgTG9zIEFuZ2VsZXMsIExvcyBBbmdlbGVz
OyBEZXBhcnRtZW50IG9mIFBzeWNoaWF0cnksIFN0YW5mb3JkIFVuaXZlcnNpdHkgU2Nob29sIG9m
IE1lZGljaW5lLCBTdGFuZm9yZCAoQmVyaykuPC9hdXRoLWFkZHJlc3M+PHRpdGxlcz48dGl0bGU+
SW1wcm92aW5nIENhcmUgTGlua2FnZSBmb3IgUmFjaWFsLUV0aG5pYyBNaW5vcml0eSBZb3V0aHMg
UmVjZWl2aW5nIEVtZXJnZW5jeSBEZXBhcnRtZW50IFRyZWF0bWVudCBmb3IgU3VpY2lkYWxpdHk6
IFNBRkVUWS1BPC90aXRsZT48c2Vjb25kYXJ5LXRpdGxlPlBzeWNoaWF0ciBTZXJ2PC9zZWNvbmRh
cnktdGl0bGU+PC90aXRsZXM+PHBlcmlvZGljYWw+PGZ1bGwtdGl0bGU+UHN5Y2hpYXRyIFNlcnY8
L2Z1bGwtdGl0bGU+PC9wZXJpb2RpY2FsPjxwYWdlcz40MTktNDIyPC9wYWdlcz48dm9sdW1lPjc0
PC92b2x1bWU+PG51bWJlcj40PC9udW1iZXI+PGVkaXRpb24+MjAyMjA5MjE8L2VkaXRpb24+PGtl
eXdvcmRzPjxrZXl3b3JkPkh1bWFuczwva2V5d29yZD48a2V5d29yZD5BZG9sZXNjZW50PC9rZXl3
b3JkPjxrZXl3b3JkPipTdWljaWRhbCBJZGVhdGlvbjwva2V5d29yZD48a2V5d29yZD5FdGhuaWNp
dHk8L2tleXdvcmQ+PGtleXdvcmQ+KlN1aWNpZGU8L2tleXdvcmQ+PGtleXdvcmQ+RXRobmljIGFu
ZCBSYWNpYWwgTWlub3JpdGllczwva2V5d29yZD48a2V5d29yZD5RdWFsaXR5IEltcHJvdmVtZW50
PC9rZXl3b3JkPjxrZXl3b3JkPk1pbm9yaXR5IEdyb3Vwczwva2V5d29yZD48a2V5d29yZD5FbWVy
Z2VuY3kgU2VydmljZSwgSG9zcGl0YWw8L2tleXdvcmQ+PGtleXdvcmQ+Q2FyZSBjb250aW51aXR5
PC9rZXl3b3JkPjxrZXl3b3JkPkVtZXJnZW5jeSBwc3ljaGlhdHJ5PC9rZXl3b3JkPjxrZXl3b3Jk
Pk1lbnRhbCBoZWFsdGggZXF1aXR5PC9rZXl3b3JkPjxrZXl3b3JkPk91dHBhdGllbnQgdHJlYXRt
ZW50PC9rZXl3b3JkPjxrZXl3b3JkPlJhY2lhbC1ldGhuaWMgZGlzcGFyaXRpZXM8L2tleXdvcmQ+
PGtleXdvcmQ+U3VpY2lkZS1hZG9sZXNjZW50PC9rZXl3b3JkPjwva2V5d29yZHM+PGRhdGVzPjx5
ZWFyPjIwMjM8L3llYXI+PHB1Yi1kYXRlcz48ZGF0ZT5BcHIgMTwvZGF0ZT48L3B1Yi1kYXRlcz48
L2RhdGVzPjxpc2JuPjEwNzUtMjczMDwvaXNibj48YWNjZXNzaW9uLW51bT4zNjEyODY5NDwvYWNj
ZXNzaW9uLW51bT48dXJscz48L3VybHM+PGVsZWN0cm9uaWMtcmVzb3VyY2UtbnVtPjEwLjExNzYv
YXBwaS5wcy4yMDIyMDEyOTwvZWxlY3Ryb25pYy1yZXNvdXJjZS1udW0+PHJlbW90ZS1kYXRhYmFz
ZS1wcm92aWRlcj5OTE08L3JlbW90ZS1kYXRhYmFzZS1wcm92aWRlcj48bGFuZ3VhZ2U+ZW5nPC9s
YW5ndWFnZT48L3JlY29yZD48L0NpdGU+PC9FbmROb3RlPn==
</w:fldData>
        </w:fldChar>
      </w:r>
      <w:r w:rsidRPr="007B3DA0">
        <w:rPr>
          <w:rFonts w:cstheme="minorHAnsi"/>
        </w:rPr>
        <w:instrText xml:space="preserve"> ADDIN EN.CITE.DATA </w:instrText>
      </w:r>
      <w:r w:rsidRPr="007B3DA0">
        <w:rPr>
          <w:rFonts w:cstheme="minorHAnsi"/>
        </w:rPr>
      </w:r>
      <w:r w:rsidRPr="007B3DA0">
        <w:rPr>
          <w:rFonts w:cstheme="minorHAnsi"/>
        </w:rPr>
        <w:fldChar w:fldCharType="end"/>
      </w:r>
      <w:r w:rsidRPr="007B3DA0">
        <w:rPr>
          <w:rFonts w:cstheme="minorHAnsi"/>
        </w:rPr>
      </w:r>
      <w:r w:rsidRPr="007B3DA0">
        <w:rPr>
          <w:rFonts w:cstheme="minorHAnsi"/>
        </w:rPr>
        <w:fldChar w:fldCharType="separate"/>
      </w:r>
      <w:r w:rsidRPr="007B3DA0">
        <w:rPr>
          <w:rFonts w:cstheme="minorHAnsi"/>
          <w:noProof/>
          <w:vertAlign w:val="superscript"/>
        </w:rPr>
        <w:t>88</w:t>
      </w:r>
      <w:r w:rsidRPr="007B3DA0">
        <w:rPr>
          <w:rFonts w:cstheme="minorHAnsi"/>
        </w:rPr>
        <w:fldChar w:fldCharType="end"/>
      </w:r>
      <w:r w:rsidRPr="007B3DA0">
        <w:rPr>
          <w:rFonts w:cstheme="minorHAnsi"/>
        </w:rPr>
        <w:t xml:space="preserve"> outlined the impact of intersecting identities on engagement, and the need to also incorporate this approach into broader systems. They outline the impact of culturally safe care in the emergency department on subsequent engagement, noting that in their sample youth </w:t>
      </w:r>
      <w:r w:rsidR="00B40BDB">
        <w:rPr>
          <w:rFonts w:cstheme="minorHAnsi"/>
        </w:rPr>
        <w:t>from</w:t>
      </w:r>
      <w:r w:rsidRPr="007B3DA0">
        <w:rPr>
          <w:rFonts w:cstheme="minorHAnsi"/>
        </w:rPr>
        <w:t xml:space="preserve"> racial or ethnic minorities were less likely to receive follow-up care. The</w:t>
      </w:r>
      <w:r w:rsidR="00B40BDB">
        <w:rPr>
          <w:rFonts w:cstheme="minorHAnsi"/>
        </w:rPr>
        <w:t>y</w:t>
      </w:r>
      <w:r w:rsidRPr="007B3DA0">
        <w:rPr>
          <w:rFonts w:cstheme="minorHAnsi"/>
        </w:rPr>
        <w:t xml:space="preserve"> argue that young people from minority backgrounds are disproportionately impacted by breaks in continuity of care, as well as the broader context of systemic barriers, institutional racism, inequitable access, and a lack of culturally responsive services. It is therefore clear that the need for culturally responsive care that accounts for intersecting identities is also needed in broader systems such as emergency healthcare, and that the responsivity of care at other stages of a suicidal crisis can substantially affect engagement with aftercare. We encourage the reader to keep intersectionality in mind when reviewing the tailored interventions outlined below. </w:t>
      </w:r>
    </w:p>
    <w:p w14:paraId="6F43FF8C" w14:textId="77777777" w:rsidR="007B3DA0" w:rsidRPr="007B3DA0" w:rsidRDefault="007B3DA0" w:rsidP="007B3DA0">
      <w:pPr>
        <w:pStyle w:val="Heading4"/>
        <w:rPr>
          <w:rFonts w:asciiTheme="minorHAnsi" w:hAnsiTheme="minorHAnsi" w:cstheme="minorHAnsi"/>
        </w:rPr>
      </w:pPr>
      <w:r w:rsidRPr="007B3DA0">
        <w:rPr>
          <w:rFonts w:asciiTheme="minorHAnsi" w:hAnsiTheme="minorHAnsi" w:cstheme="minorHAnsi"/>
        </w:rPr>
        <w:t>Aboriginal and Torres Strait Islander peoples</w:t>
      </w:r>
    </w:p>
    <w:p w14:paraId="1EAF8F14" w14:textId="20F57164" w:rsidR="007B3DA0" w:rsidRPr="007079FD" w:rsidRDefault="00586246" w:rsidP="007B3DA0">
      <w:pPr>
        <w:pStyle w:val="Heading5"/>
      </w:pPr>
      <w:r>
        <w:t>C</w:t>
      </w:r>
      <w:r w:rsidR="007079FD" w:rsidRPr="007079FD">
        <w:t>urrent landscape</w:t>
      </w:r>
    </w:p>
    <w:p w14:paraId="5010B76C" w14:textId="4811D749" w:rsidR="007B3DA0" w:rsidRPr="007079FD" w:rsidRDefault="007B3DA0" w:rsidP="00114178">
      <w:pPr>
        <w:pStyle w:val="pf0"/>
        <w:spacing w:line="300" w:lineRule="auto"/>
        <w:rPr>
          <w:rStyle w:val="cf01"/>
          <w:rFonts w:asciiTheme="minorHAnsi" w:eastAsiaTheme="majorEastAsia" w:hAnsiTheme="minorHAnsi" w:cstheme="minorHAnsi"/>
          <w:i/>
          <w:iCs/>
          <w:color w:val="0C2340" w:themeColor="text1"/>
          <w:sz w:val="20"/>
          <w:szCs w:val="20"/>
          <w:lang w:eastAsia="zh-CN"/>
        </w:rPr>
      </w:pPr>
      <w:r w:rsidRPr="007079FD">
        <w:rPr>
          <w:rFonts w:asciiTheme="minorHAnsi" w:eastAsia="Arial" w:hAnsiTheme="minorHAnsi" w:cstheme="minorHAnsi"/>
          <w:color w:val="0C2340" w:themeColor="text1"/>
          <w:sz w:val="20"/>
          <w:szCs w:val="20"/>
        </w:rPr>
        <w:t xml:space="preserve">Critical to the success of aftercare services for Aboriginal and Torres Strait Islander peoples is recognising and responding to the historical and cultural differences which shape the needs of people following a suicidal crisis, and their communities. The role of </w:t>
      </w:r>
      <w:r w:rsidRPr="007079FD">
        <w:rPr>
          <w:rStyle w:val="cf01"/>
          <w:rFonts w:asciiTheme="minorHAnsi" w:hAnsiTheme="minorHAnsi" w:cstheme="minorHAnsi"/>
          <w:color w:val="0C2340" w:themeColor="text1"/>
          <w:sz w:val="20"/>
          <w:szCs w:val="20"/>
        </w:rPr>
        <w:t>the Aboriginal Community Controlled Health Organisation (ACCHO) sector in providing aftercare-adjacent services to their clients is critical in this sense: ACCHOs are trusted wellbeing supporters for their communities and work within the holistic Aboriginal understanding of health, including the care they provide to people who are in suicidal crisis through dedicated and an often un</w:t>
      </w:r>
      <w:r w:rsidR="00232D86">
        <w:rPr>
          <w:rStyle w:val="cf01"/>
          <w:rFonts w:asciiTheme="minorHAnsi" w:hAnsiTheme="minorHAnsi" w:cstheme="minorHAnsi"/>
          <w:color w:val="0C2340" w:themeColor="text1"/>
          <w:sz w:val="20"/>
          <w:szCs w:val="20"/>
        </w:rPr>
        <w:t>funded</w:t>
      </w:r>
      <w:r w:rsidRPr="007079FD">
        <w:rPr>
          <w:rStyle w:val="cf01"/>
          <w:rFonts w:asciiTheme="minorHAnsi" w:hAnsiTheme="minorHAnsi" w:cstheme="minorHAnsi"/>
          <w:color w:val="0C2340" w:themeColor="text1"/>
          <w:sz w:val="20"/>
          <w:szCs w:val="20"/>
        </w:rPr>
        <w:t xml:space="preserve"> or underfunded community and social and emotional wellbeing (SEWB) workforce.</w:t>
      </w:r>
    </w:p>
    <w:p w14:paraId="2C599D2D" w14:textId="77777777" w:rsidR="007B3DA0" w:rsidRPr="007079FD" w:rsidRDefault="007B3DA0" w:rsidP="00114178">
      <w:pPr>
        <w:rPr>
          <w:rFonts w:cstheme="minorHAnsi"/>
          <w:shd w:val="clear" w:color="auto" w:fill="FFFFFF"/>
        </w:rPr>
      </w:pPr>
      <w:r w:rsidRPr="007079FD">
        <w:rPr>
          <w:rFonts w:eastAsia="Arial" w:cstheme="minorHAnsi"/>
        </w:rPr>
        <w:t xml:space="preserve">We identified a small number of established aftercare services specifically for Aboriginal and Torres Strait Islander people. The first is a service run through the Pika </w:t>
      </w:r>
      <w:proofErr w:type="spellStart"/>
      <w:r w:rsidRPr="007079FD">
        <w:rPr>
          <w:rFonts w:eastAsia="Arial" w:cstheme="minorHAnsi"/>
        </w:rPr>
        <w:t>Wiya</w:t>
      </w:r>
      <w:proofErr w:type="spellEnd"/>
      <w:r w:rsidRPr="007079FD">
        <w:rPr>
          <w:rFonts w:eastAsia="Arial" w:cstheme="minorHAnsi"/>
        </w:rPr>
        <w:t xml:space="preserve"> Aboriginal Health Service in Port Augusta, South Australia. The second is in Brisbane, t</w:t>
      </w:r>
      <w:r w:rsidRPr="007079FD">
        <w:rPr>
          <w:rFonts w:cstheme="minorHAnsi"/>
          <w:shd w:val="clear" w:color="auto" w:fill="FFFFFF"/>
        </w:rPr>
        <w:t>he Aboriginal and Torres Strait Islander Aftercare Service (</w:t>
      </w:r>
      <w:proofErr w:type="spellStart"/>
      <w:r w:rsidRPr="007079FD">
        <w:rPr>
          <w:rFonts w:cstheme="minorHAnsi"/>
          <w:shd w:val="clear" w:color="auto" w:fill="FFFFFF"/>
        </w:rPr>
        <w:t>Kurbingui</w:t>
      </w:r>
      <w:proofErr w:type="spellEnd"/>
      <w:r w:rsidRPr="007079FD">
        <w:rPr>
          <w:rFonts w:cstheme="minorHAnsi"/>
          <w:shd w:val="clear" w:color="auto" w:fill="FFFFFF"/>
        </w:rPr>
        <w:t>). Both services provide an</w:t>
      </w:r>
      <w:r w:rsidRPr="007079FD">
        <w:rPr>
          <w:rStyle w:val="Strong"/>
          <w:rFonts w:cstheme="minorHAnsi"/>
          <w:shd w:val="clear" w:color="auto" w:fill="FFFFFF"/>
        </w:rPr>
        <w:t xml:space="preserve"> </w:t>
      </w:r>
      <w:r w:rsidRPr="00716A73">
        <w:rPr>
          <w:rStyle w:val="Strong"/>
          <w:rFonts w:cstheme="minorHAnsi"/>
          <w:b w:val="0"/>
          <w:bCs w:val="0"/>
          <w:shd w:val="clear" w:color="auto" w:fill="FFFFFF"/>
        </w:rPr>
        <w:t>emergency response and follow-up care to people who are experiencing a suicidal crisis, have attempted to end their life through suicide, or have been impacted by suicide</w:t>
      </w:r>
      <w:r w:rsidRPr="00716A73">
        <w:rPr>
          <w:rFonts w:cstheme="minorHAnsi"/>
          <w:b/>
          <w:bCs/>
          <w:shd w:val="clear" w:color="auto" w:fill="FFFFFF"/>
        </w:rPr>
        <w:t xml:space="preserve">. </w:t>
      </w:r>
      <w:r w:rsidRPr="007079FD">
        <w:rPr>
          <w:rFonts w:cstheme="minorHAnsi"/>
          <w:shd w:val="clear" w:color="auto" w:fill="FFFFFF"/>
        </w:rPr>
        <w:t>They offer face-to-face support, assertive follow-up, connection to other services, and incorporate cultural aspects into care.</w:t>
      </w:r>
    </w:p>
    <w:p w14:paraId="04EF9341" w14:textId="236CA3A2" w:rsidR="007B3DA0" w:rsidRPr="007079FD" w:rsidRDefault="007B3DA0" w:rsidP="00114178">
      <w:pPr>
        <w:rPr>
          <w:rFonts w:eastAsia="Arial" w:cstheme="minorHAnsi"/>
        </w:rPr>
      </w:pPr>
      <w:r w:rsidRPr="007079FD">
        <w:rPr>
          <w:rFonts w:cstheme="minorHAnsi"/>
          <w:shd w:val="clear" w:color="auto" w:fill="FFFFFF"/>
        </w:rPr>
        <w:t xml:space="preserve">The Pika </w:t>
      </w:r>
      <w:proofErr w:type="spellStart"/>
      <w:r w:rsidRPr="007079FD">
        <w:rPr>
          <w:rFonts w:cstheme="minorHAnsi"/>
          <w:shd w:val="clear" w:color="auto" w:fill="FFFFFF"/>
        </w:rPr>
        <w:t>Wiya</w:t>
      </w:r>
      <w:proofErr w:type="spellEnd"/>
      <w:r w:rsidRPr="007079FD">
        <w:rPr>
          <w:rFonts w:cstheme="minorHAnsi"/>
          <w:shd w:val="clear" w:color="auto" w:fill="FFFFFF"/>
        </w:rPr>
        <w:t xml:space="preserve"> service has been evaluated. </w:t>
      </w:r>
      <w:r w:rsidRPr="007079FD">
        <w:rPr>
          <w:rFonts w:eastAsia="Arial" w:cstheme="minorHAnsi"/>
        </w:rPr>
        <w:t>While the evaluation described below is promising, it also emphasi</w:t>
      </w:r>
      <w:r w:rsidR="006A68AA">
        <w:rPr>
          <w:rFonts w:eastAsia="Arial" w:cstheme="minorHAnsi"/>
        </w:rPr>
        <w:t>s</w:t>
      </w:r>
      <w:r w:rsidRPr="007079FD">
        <w:rPr>
          <w:rFonts w:eastAsia="Arial" w:cstheme="minorHAnsi"/>
        </w:rPr>
        <w:t xml:space="preserve">es </w:t>
      </w:r>
      <w:bookmarkStart w:id="60" w:name="_Hlk139370131"/>
      <w:r w:rsidRPr="007079FD">
        <w:rPr>
          <w:rFonts w:eastAsia="Arial" w:cstheme="minorHAnsi"/>
        </w:rPr>
        <w:t xml:space="preserve">the need for co-design with local communities, </w:t>
      </w:r>
      <w:bookmarkEnd w:id="60"/>
      <w:r w:rsidRPr="007079FD">
        <w:rPr>
          <w:rFonts w:eastAsia="Arial" w:cstheme="minorHAnsi"/>
        </w:rPr>
        <w:t xml:space="preserve">and the recommendations emerging from the evaluation should be viewed in this context. The evaluation used a mixed methods approach of yarning and analysis of the minimum dataset maintained by the Pika </w:t>
      </w:r>
      <w:proofErr w:type="spellStart"/>
      <w:r w:rsidRPr="007079FD">
        <w:rPr>
          <w:rFonts w:eastAsia="Arial" w:cstheme="minorHAnsi"/>
        </w:rPr>
        <w:t>Wiya</w:t>
      </w:r>
      <w:proofErr w:type="spellEnd"/>
      <w:r w:rsidRPr="007079FD">
        <w:rPr>
          <w:rFonts w:eastAsia="Arial" w:cstheme="minorHAnsi"/>
        </w:rPr>
        <w:t xml:space="preserve"> Aboriginal Health Service. The aftercare service sits within the Aboriginal Health Service, and the evaluation determined that this was one of its strengths that aligned with good practice in suicide prevention in Aboriginal communities. Other strengths were a quick response to new referrals, comprehensive engagement with clients, being co-located with the </w:t>
      </w:r>
      <w:r w:rsidR="00975506" w:rsidRPr="007079FD">
        <w:rPr>
          <w:rStyle w:val="cf01"/>
          <w:rFonts w:asciiTheme="minorHAnsi" w:hAnsiTheme="minorHAnsi" w:cstheme="minorHAnsi"/>
          <w:sz w:val="20"/>
          <w:szCs w:val="20"/>
        </w:rPr>
        <w:t>SEWB</w:t>
      </w:r>
      <w:r w:rsidR="00975506" w:rsidRPr="007079FD">
        <w:rPr>
          <w:rFonts w:eastAsia="Arial" w:cstheme="minorHAnsi"/>
        </w:rPr>
        <w:t xml:space="preserve"> </w:t>
      </w:r>
      <w:r w:rsidRPr="007079FD">
        <w:rPr>
          <w:rFonts w:eastAsia="Arial" w:cstheme="minorHAnsi"/>
        </w:rPr>
        <w:t xml:space="preserve">Team, using multiple service pathways, flexible entry and re-entry to the service for clients, culturally important elements such as the inclusion of kinships and involvement of traditional healers in clients care, connections with postvention services, provision of psychosocial models of care, and helping clients with practical problems, </w:t>
      </w:r>
      <w:proofErr w:type="gramStart"/>
      <w:r w:rsidRPr="007079FD">
        <w:rPr>
          <w:rFonts w:eastAsia="Arial" w:cstheme="minorHAnsi"/>
        </w:rPr>
        <w:t>e.g.</w:t>
      </w:r>
      <w:proofErr w:type="gramEnd"/>
      <w:r w:rsidRPr="007079FD">
        <w:rPr>
          <w:rFonts w:eastAsia="Arial" w:cstheme="minorHAnsi"/>
        </w:rPr>
        <w:t xml:space="preserve"> housing and employment.</w:t>
      </w:r>
    </w:p>
    <w:p w14:paraId="75F0D829" w14:textId="28BA75A7" w:rsidR="007B3DA0" w:rsidRPr="007079FD" w:rsidRDefault="007B3DA0" w:rsidP="00114178">
      <w:pPr>
        <w:rPr>
          <w:rFonts w:eastAsia="Arial" w:cstheme="minorHAnsi"/>
        </w:rPr>
      </w:pPr>
      <w:r w:rsidRPr="007079FD">
        <w:rPr>
          <w:rFonts w:eastAsia="Arial" w:cstheme="minorHAnsi"/>
        </w:rPr>
        <w:lastRenderedPageBreak/>
        <w:t xml:space="preserve">Findings of note include high levels of prescribed mental health medication at first episode (approximately half of the clients, with some clients prescribed up to four different types of medication, all prescribed by other services). </w:t>
      </w:r>
      <w:r w:rsidR="00B015F2">
        <w:rPr>
          <w:rFonts w:eastAsia="Arial" w:cstheme="minorHAnsi"/>
        </w:rPr>
        <w:t>D</w:t>
      </w:r>
      <w:r w:rsidRPr="007079FD">
        <w:rPr>
          <w:rFonts w:eastAsia="Arial" w:cstheme="minorHAnsi"/>
        </w:rPr>
        <w:t>uring the evaluation period, 15% were repeat episodes</w:t>
      </w:r>
      <w:r w:rsidR="00DA7421">
        <w:rPr>
          <w:rFonts w:eastAsia="Arial" w:cstheme="minorHAnsi"/>
        </w:rPr>
        <w:t xml:space="preserve"> of care</w:t>
      </w:r>
      <w:r w:rsidRPr="007079FD">
        <w:rPr>
          <w:rFonts w:eastAsia="Arial" w:cstheme="minorHAnsi"/>
        </w:rPr>
        <w:t xml:space="preserve">; most episodes of care were less than three months. Two thirds of clients were followed up within 24 hours of receiving a service referral. Follow-up care involved an average of 12.5 contacts per person during which individual psychosocial support was provided face to face. Nineteen clients aged 12-18 years received support from the </w:t>
      </w:r>
      <w:r w:rsidR="00DA7421">
        <w:rPr>
          <w:rFonts w:eastAsia="Arial" w:cstheme="minorHAnsi"/>
        </w:rPr>
        <w:t>a</w:t>
      </w:r>
      <w:r w:rsidRPr="007079FD">
        <w:rPr>
          <w:rFonts w:eastAsia="Arial" w:cstheme="minorHAnsi"/>
        </w:rPr>
        <w:t xml:space="preserve">ftercare </w:t>
      </w:r>
      <w:r w:rsidR="00DA7421">
        <w:rPr>
          <w:rFonts w:eastAsia="Arial" w:cstheme="minorHAnsi"/>
        </w:rPr>
        <w:t>s</w:t>
      </w:r>
      <w:r w:rsidRPr="007079FD">
        <w:rPr>
          <w:rFonts w:eastAsia="Arial" w:cstheme="minorHAnsi"/>
        </w:rPr>
        <w:t>ervice for an average of 72 days.</w:t>
      </w:r>
    </w:p>
    <w:p w14:paraId="33A19BE6" w14:textId="14404A35" w:rsidR="007B3DA0" w:rsidRPr="007079FD" w:rsidRDefault="007B3DA0" w:rsidP="00114178">
      <w:pPr>
        <w:rPr>
          <w:rFonts w:eastAsia="Arial" w:cstheme="minorHAnsi"/>
        </w:rPr>
      </w:pPr>
      <w:r w:rsidRPr="007079FD">
        <w:rPr>
          <w:rFonts w:eastAsia="Arial" w:cstheme="minorHAnsi"/>
        </w:rPr>
        <w:t>Interviews and yarning with stakeholders identified reductions in ED presentations for those receiving aftercare, increases in medication adherence, improvements in service engagement and physical and mental health (self-reported), high levels of satisfaction from clients, family, and community elders. The service has been recogni</w:t>
      </w:r>
      <w:r w:rsidR="00DA7421">
        <w:rPr>
          <w:rFonts w:eastAsia="Arial" w:cstheme="minorHAnsi"/>
        </w:rPr>
        <w:t>s</w:t>
      </w:r>
      <w:r w:rsidRPr="007079FD">
        <w:rPr>
          <w:rFonts w:eastAsia="Arial" w:cstheme="minorHAnsi"/>
        </w:rPr>
        <w:t xml:space="preserve">ed as promising by the Centre for Best Practice in Aboriginal and Torres Strait Islander Suicide Prevention. The service is experienced as culturally safe and responsive, using a holistic blended service model including assertive follow-up, therapeutic elements, case management, and traditional medicine. </w:t>
      </w:r>
    </w:p>
    <w:p w14:paraId="59E69BE6" w14:textId="77777777" w:rsidR="007B3DA0" w:rsidRPr="007079FD" w:rsidRDefault="007B3DA0" w:rsidP="00114178">
      <w:pPr>
        <w:rPr>
          <w:rFonts w:eastAsia="Calibri" w:cstheme="minorHAnsi"/>
        </w:rPr>
      </w:pPr>
      <w:r w:rsidRPr="007079FD">
        <w:rPr>
          <w:rFonts w:eastAsia="Arial" w:cstheme="minorHAnsi"/>
        </w:rPr>
        <w:t>Recommendations from the evaluation include:</w:t>
      </w:r>
    </w:p>
    <w:p w14:paraId="7EF79C1F" w14:textId="77777777" w:rsidR="007B3DA0" w:rsidRPr="007079FD" w:rsidRDefault="007B3DA0" w:rsidP="00716A73">
      <w:pPr>
        <w:pStyle w:val="ListParagraph"/>
        <w:numPr>
          <w:ilvl w:val="0"/>
          <w:numId w:val="14"/>
        </w:numPr>
        <w:spacing w:after="200" w:line="360" w:lineRule="auto"/>
        <w:rPr>
          <w:rFonts w:eastAsia="Calibri" w:cstheme="minorHAnsi"/>
        </w:rPr>
      </w:pPr>
      <w:r w:rsidRPr="007079FD">
        <w:rPr>
          <w:rFonts w:eastAsia="Arial" w:cstheme="minorHAnsi"/>
        </w:rPr>
        <w:t>Establishing a sustainable funding model to provide certainty for staff and clients.</w:t>
      </w:r>
    </w:p>
    <w:p w14:paraId="7C2D3BBB" w14:textId="77777777" w:rsidR="007B3DA0" w:rsidRPr="007079FD" w:rsidRDefault="007B3DA0" w:rsidP="00716A73">
      <w:pPr>
        <w:pStyle w:val="ListParagraph"/>
        <w:numPr>
          <w:ilvl w:val="0"/>
          <w:numId w:val="14"/>
        </w:numPr>
        <w:spacing w:after="200" w:line="360" w:lineRule="auto"/>
        <w:rPr>
          <w:rFonts w:eastAsia="Arial" w:cstheme="minorHAnsi"/>
        </w:rPr>
      </w:pPr>
      <w:r w:rsidRPr="007079FD">
        <w:rPr>
          <w:rFonts w:eastAsia="Arial" w:cstheme="minorHAnsi"/>
        </w:rPr>
        <w:t xml:space="preserve">Formalising shared care to ensure continuity of care. </w:t>
      </w:r>
    </w:p>
    <w:p w14:paraId="6E59797B" w14:textId="77777777" w:rsidR="007B3DA0" w:rsidRPr="007079FD" w:rsidRDefault="007B3DA0" w:rsidP="00716A73">
      <w:pPr>
        <w:pStyle w:val="ListParagraph"/>
        <w:numPr>
          <w:ilvl w:val="0"/>
          <w:numId w:val="14"/>
        </w:numPr>
        <w:spacing w:after="200" w:line="360" w:lineRule="auto"/>
        <w:rPr>
          <w:rFonts w:eastAsia="Arial" w:cstheme="minorHAnsi"/>
        </w:rPr>
      </w:pPr>
      <w:r w:rsidRPr="007079FD">
        <w:rPr>
          <w:rFonts w:eastAsia="Arial" w:cstheme="minorHAnsi"/>
        </w:rPr>
        <w:t xml:space="preserve">Enhancing a youth support model and consideration of </w:t>
      </w:r>
      <w:r w:rsidRPr="007079FD">
        <w:rPr>
          <w:rFonts w:cstheme="minorHAnsi"/>
        </w:rPr>
        <w:t>formalised shared care arrangements with community partners to support young Aboriginal people experiencing suicidal crisis.</w:t>
      </w:r>
    </w:p>
    <w:p w14:paraId="799649F5" w14:textId="016B921F" w:rsidR="007B3DA0" w:rsidRPr="007079FD" w:rsidRDefault="007B3DA0" w:rsidP="00716A73">
      <w:pPr>
        <w:pStyle w:val="ListParagraph"/>
        <w:numPr>
          <w:ilvl w:val="0"/>
          <w:numId w:val="14"/>
        </w:numPr>
        <w:spacing w:after="200" w:line="360" w:lineRule="auto"/>
        <w:rPr>
          <w:rFonts w:eastAsia="Arial" w:cstheme="minorHAnsi"/>
        </w:rPr>
      </w:pPr>
      <w:r w:rsidRPr="007079FD">
        <w:rPr>
          <w:rFonts w:eastAsia="Arial" w:cstheme="minorHAnsi"/>
        </w:rPr>
        <w:t xml:space="preserve">Providing continuous capacity building and education for staff </w:t>
      </w:r>
      <w:r w:rsidR="00E16266" w:rsidRPr="007079FD">
        <w:rPr>
          <w:rFonts w:eastAsia="Arial" w:cstheme="minorHAnsi"/>
        </w:rPr>
        <w:t>to</w:t>
      </w:r>
      <w:r w:rsidRPr="007079FD">
        <w:rPr>
          <w:rFonts w:cstheme="minorHAnsi"/>
        </w:rPr>
        <w:t xml:space="preserve"> sustain good practice, through building their confidence and knowledge of contemporary and clinical practice in crisis resolution.</w:t>
      </w:r>
    </w:p>
    <w:p w14:paraId="15A039F6" w14:textId="77777777" w:rsidR="007B3DA0" w:rsidRPr="007079FD" w:rsidRDefault="007B3DA0" w:rsidP="00716A73">
      <w:pPr>
        <w:pStyle w:val="ListParagraph"/>
        <w:numPr>
          <w:ilvl w:val="0"/>
          <w:numId w:val="14"/>
        </w:numPr>
        <w:spacing w:after="200" w:line="360" w:lineRule="auto"/>
        <w:rPr>
          <w:rFonts w:eastAsia="Arial" w:cstheme="minorHAnsi"/>
        </w:rPr>
      </w:pPr>
      <w:r w:rsidRPr="007079FD">
        <w:rPr>
          <w:rFonts w:eastAsia="Arial" w:cstheme="minorHAnsi"/>
        </w:rPr>
        <w:t xml:space="preserve">Developing and using culturally appropriate outcome measures: consider </w:t>
      </w:r>
      <w:r w:rsidRPr="007079FD">
        <w:rPr>
          <w:rFonts w:cstheme="minorHAnsi"/>
        </w:rPr>
        <w:t>reducing the number of clinical outcome measures to a single evidence-based, culturally appropriate outcome measure.</w:t>
      </w:r>
    </w:p>
    <w:p w14:paraId="3EDC52E1" w14:textId="77777777" w:rsidR="007B3DA0" w:rsidRPr="007079FD" w:rsidRDefault="007B3DA0" w:rsidP="00716A73">
      <w:pPr>
        <w:pStyle w:val="ListParagraph"/>
        <w:numPr>
          <w:ilvl w:val="0"/>
          <w:numId w:val="14"/>
        </w:numPr>
        <w:spacing w:after="200" w:line="360" w:lineRule="auto"/>
        <w:rPr>
          <w:rFonts w:eastAsia="Arial" w:cstheme="minorHAnsi"/>
        </w:rPr>
      </w:pPr>
      <w:r w:rsidRPr="007079FD">
        <w:rPr>
          <w:rFonts w:eastAsia="Arial" w:cstheme="minorHAnsi"/>
        </w:rPr>
        <w:t>Extending hours to seven days per week to allow for rapid follow-up of people who experience suicidal crisis on a weekend day.</w:t>
      </w:r>
    </w:p>
    <w:p w14:paraId="25646AA4" w14:textId="77777777" w:rsidR="007B3DA0" w:rsidRPr="007079FD" w:rsidRDefault="007B3DA0" w:rsidP="00716A73">
      <w:pPr>
        <w:pStyle w:val="ListParagraph"/>
        <w:numPr>
          <w:ilvl w:val="0"/>
          <w:numId w:val="14"/>
        </w:numPr>
        <w:spacing w:after="200" w:line="360" w:lineRule="auto"/>
        <w:rPr>
          <w:rFonts w:eastAsia="Arial" w:cstheme="minorHAnsi"/>
        </w:rPr>
      </w:pPr>
      <w:r w:rsidRPr="007079FD">
        <w:rPr>
          <w:rFonts w:eastAsia="Arial" w:cstheme="minorHAnsi"/>
        </w:rPr>
        <w:t xml:space="preserve">Building in quality assurance to services and to support </w:t>
      </w:r>
      <w:r w:rsidRPr="007079FD">
        <w:rPr>
          <w:rFonts w:cstheme="minorHAnsi"/>
        </w:rPr>
        <w:t>more robust monitoring and management of data integrity and compliance requirements.</w:t>
      </w:r>
    </w:p>
    <w:p w14:paraId="185BD472" w14:textId="3A6BA6A4" w:rsidR="007B3DA0" w:rsidRPr="007079FD" w:rsidRDefault="007B3DA0" w:rsidP="00114178">
      <w:pPr>
        <w:rPr>
          <w:rFonts w:cstheme="minorHAnsi"/>
        </w:rPr>
      </w:pPr>
      <w:r w:rsidRPr="007079FD">
        <w:rPr>
          <w:rFonts w:cstheme="minorHAnsi"/>
          <w:shd w:val="clear" w:color="auto" w:fill="FFFFFF"/>
        </w:rPr>
        <w:t xml:space="preserve">In the </w:t>
      </w:r>
      <w:proofErr w:type="spellStart"/>
      <w:r w:rsidRPr="007079FD">
        <w:rPr>
          <w:rFonts w:cstheme="minorHAnsi"/>
          <w:shd w:val="clear" w:color="auto" w:fill="FFFFFF"/>
        </w:rPr>
        <w:t>Kurbingui</w:t>
      </w:r>
      <w:proofErr w:type="spellEnd"/>
      <w:r w:rsidRPr="007079FD">
        <w:rPr>
          <w:rFonts w:cstheme="minorHAnsi"/>
          <w:shd w:val="clear" w:color="auto" w:fill="FFFFFF"/>
        </w:rPr>
        <w:t xml:space="preserve"> aftercare service (Brisbane North), clients can self-refer or be referred by their </w:t>
      </w:r>
      <w:r w:rsidRPr="007079FD">
        <w:rPr>
          <w:rFonts w:eastAsia="Times New Roman" w:cstheme="minorHAnsi"/>
          <w:lang w:eastAsia="en-AU"/>
        </w:rPr>
        <w:t xml:space="preserve">GP or other health-practitioner. </w:t>
      </w:r>
      <w:r w:rsidRPr="007079FD">
        <w:rPr>
          <w:rFonts w:cstheme="minorHAnsi"/>
          <w:shd w:val="clear" w:color="auto" w:fill="FFFFFF"/>
        </w:rPr>
        <w:t>The service duration is client dependent and can be anywhere from</w:t>
      </w:r>
      <w:r w:rsidRPr="007079FD">
        <w:rPr>
          <w:rStyle w:val="Strong"/>
          <w:rFonts w:cstheme="minorHAnsi"/>
          <w:shd w:val="clear" w:color="auto" w:fill="FFFFFF"/>
        </w:rPr>
        <w:t xml:space="preserve"> </w:t>
      </w:r>
      <w:r w:rsidR="00E070AD" w:rsidRPr="00E070AD">
        <w:rPr>
          <w:rStyle w:val="Strong"/>
          <w:rFonts w:cstheme="minorHAnsi"/>
          <w:b w:val="0"/>
          <w:bCs w:val="0"/>
          <w:shd w:val="clear" w:color="auto" w:fill="FFFFFF"/>
        </w:rPr>
        <w:t>one</w:t>
      </w:r>
      <w:r w:rsidRPr="00E070AD">
        <w:rPr>
          <w:rStyle w:val="Strong"/>
          <w:rFonts w:cstheme="minorHAnsi"/>
          <w:b w:val="0"/>
          <w:bCs w:val="0"/>
          <w:shd w:val="clear" w:color="auto" w:fill="FFFFFF"/>
        </w:rPr>
        <w:t xml:space="preserve"> </w:t>
      </w:r>
      <w:r w:rsidRPr="00716A73">
        <w:rPr>
          <w:rStyle w:val="Strong"/>
          <w:rFonts w:cstheme="minorHAnsi"/>
          <w:b w:val="0"/>
          <w:bCs w:val="0"/>
          <w:shd w:val="clear" w:color="auto" w:fill="FFFFFF"/>
        </w:rPr>
        <w:t xml:space="preserve">month to </w:t>
      </w:r>
      <w:r w:rsidR="00E070AD">
        <w:rPr>
          <w:rStyle w:val="Strong"/>
          <w:rFonts w:cstheme="minorHAnsi"/>
          <w:b w:val="0"/>
          <w:bCs w:val="0"/>
          <w:shd w:val="clear" w:color="auto" w:fill="FFFFFF"/>
        </w:rPr>
        <w:t>two</w:t>
      </w:r>
      <w:r w:rsidRPr="00716A73">
        <w:rPr>
          <w:rStyle w:val="Strong"/>
          <w:rFonts w:cstheme="minorHAnsi"/>
          <w:b w:val="0"/>
          <w:bCs w:val="0"/>
          <w:shd w:val="clear" w:color="auto" w:fill="FFFFFF"/>
        </w:rPr>
        <w:t xml:space="preserve"> years</w:t>
      </w:r>
      <w:r w:rsidRPr="00716A73">
        <w:rPr>
          <w:rFonts w:cstheme="minorHAnsi"/>
          <w:b/>
          <w:bCs/>
          <w:shd w:val="clear" w:color="auto" w:fill="FFFFFF"/>
        </w:rPr>
        <w:t xml:space="preserve">. </w:t>
      </w:r>
      <w:r w:rsidRPr="00716A73">
        <w:rPr>
          <w:rFonts w:cstheme="minorHAnsi"/>
          <w:shd w:val="clear" w:color="auto" w:fill="FFFFFF"/>
        </w:rPr>
        <w:t>The service is</w:t>
      </w:r>
      <w:r w:rsidRPr="00716A73">
        <w:rPr>
          <w:rFonts w:cstheme="minorHAnsi"/>
          <w:b/>
          <w:bCs/>
          <w:shd w:val="clear" w:color="auto" w:fill="FFFFFF"/>
        </w:rPr>
        <w:t xml:space="preserve"> </w:t>
      </w:r>
      <w:r w:rsidRPr="00716A73">
        <w:rPr>
          <w:rStyle w:val="Strong"/>
          <w:rFonts w:cstheme="minorHAnsi"/>
          <w:b w:val="0"/>
          <w:bCs w:val="0"/>
          <w:shd w:val="clear" w:color="auto" w:fill="FFFFFF"/>
        </w:rPr>
        <w:t xml:space="preserve">provided </w:t>
      </w:r>
      <w:r w:rsidR="00F6576D">
        <w:rPr>
          <w:rStyle w:val="Strong"/>
          <w:rFonts w:cstheme="minorHAnsi"/>
          <w:b w:val="0"/>
          <w:bCs w:val="0"/>
          <w:shd w:val="clear" w:color="auto" w:fill="FFFFFF"/>
        </w:rPr>
        <w:t xml:space="preserve">by </w:t>
      </w:r>
      <w:r w:rsidRPr="00716A73">
        <w:rPr>
          <w:rStyle w:val="Strong"/>
          <w:rFonts w:cstheme="minorHAnsi"/>
          <w:b w:val="0"/>
          <w:bCs w:val="0"/>
          <w:shd w:val="clear" w:color="auto" w:fill="FFFFFF"/>
        </w:rPr>
        <w:t>SEWB</w:t>
      </w:r>
      <w:r w:rsidR="00F6576D">
        <w:rPr>
          <w:rStyle w:val="Strong"/>
          <w:rFonts w:cstheme="minorHAnsi"/>
          <w:b w:val="0"/>
          <w:bCs w:val="0"/>
          <w:shd w:val="clear" w:color="auto" w:fill="FFFFFF"/>
        </w:rPr>
        <w:t xml:space="preserve"> </w:t>
      </w:r>
      <w:r w:rsidRPr="00716A73">
        <w:rPr>
          <w:rStyle w:val="Strong"/>
          <w:rFonts w:cstheme="minorHAnsi"/>
          <w:b w:val="0"/>
          <w:bCs w:val="0"/>
          <w:shd w:val="clear" w:color="auto" w:fill="FFFFFF"/>
        </w:rPr>
        <w:t>practitioners</w:t>
      </w:r>
      <w:r w:rsidRPr="00716A73">
        <w:rPr>
          <w:rFonts w:cstheme="minorHAnsi"/>
          <w:b/>
          <w:bCs/>
          <w:shd w:val="clear" w:color="auto" w:fill="FFFFFF"/>
        </w:rPr>
        <w:t>,</w:t>
      </w:r>
      <w:r w:rsidRPr="007079FD">
        <w:rPr>
          <w:rFonts w:cstheme="minorHAnsi"/>
          <w:b/>
          <w:shd w:val="clear" w:color="auto" w:fill="FFFFFF"/>
        </w:rPr>
        <w:t xml:space="preserve"> </w:t>
      </w:r>
      <w:r w:rsidRPr="007079FD">
        <w:rPr>
          <w:rFonts w:cstheme="minorHAnsi"/>
          <w:shd w:val="clear" w:color="auto" w:fill="FFFFFF"/>
        </w:rPr>
        <w:t>who</w:t>
      </w:r>
      <w:r w:rsidRPr="007079FD">
        <w:rPr>
          <w:rFonts w:cstheme="minorHAnsi"/>
          <w:b/>
          <w:shd w:val="clear" w:color="auto" w:fill="FFFFFF"/>
        </w:rPr>
        <w:t xml:space="preserve"> </w:t>
      </w:r>
      <w:r w:rsidRPr="007079FD">
        <w:rPr>
          <w:rFonts w:cstheme="minorHAnsi"/>
          <w:shd w:val="clear" w:color="auto" w:fill="FFFFFF"/>
        </w:rPr>
        <w:t xml:space="preserve">work </w:t>
      </w:r>
      <w:r w:rsidRPr="00716A73">
        <w:t>with clients to establish appropriate support, access to services, and follow up to assist with the client’s journey. They develop support plans with clients to assist working through psychosocial barriers and accompany, support and advocate for clients with appointments. Safety planning and building stakeholder relationships with culturally appropriate mental health professionals (i.e., mental health services, psychologists, medical clinics, etc) are core components of the program. SEWB</w:t>
      </w:r>
      <w:r w:rsidRPr="007079FD">
        <w:rPr>
          <w:rFonts w:cstheme="minorHAnsi"/>
          <w:shd w:val="clear" w:color="auto" w:fill="FFFFFF"/>
        </w:rPr>
        <w:t xml:space="preserve"> practitioners understand connection to land, culture, spirituality, family and community, and work with community to build clients relationships with culture and country. No evaluation was available at the time of writing. Key components of the support model are:</w:t>
      </w:r>
    </w:p>
    <w:p w14:paraId="15F1DC1A" w14:textId="77777777" w:rsidR="007B3DA0" w:rsidRPr="007079FD" w:rsidRDefault="007B3DA0" w:rsidP="00716A73">
      <w:pPr>
        <w:pStyle w:val="ListParagraph"/>
        <w:numPr>
          <w:ilvl w:val="0"/>
          <w:numId w:val="15"/>
        </w:numPr>
        <w:shd w:val="clear" w:color="auto" w:fill="FFFFFF"/>
        <w:spacing w:after="0" w:line="360" w:lineRule="auto"/>
        <w:rPr>
          <w:rFonts w:eastAsia="Times New Roman" w:cstheme="minorHAnsi"/>
          <w:lang w:eastAsia="en-AU"/>
        </w:rPr>
      </w:pPr>
      <w:r w:rsidRPr="007079FD">
        <w:rPr>
          <w:rFonts w:eastAsia="Times New Roman" w:cstheme="minorHAnsi"/>
          <w:lang w:eastAsia="en-AU"/>
        </w:rPr>
        <w:t>Face-to-face</w:t>
      </w:r>
    </w:p>
    <w:p w14:paraId="7A959E3E" w14:textId="77777777" w:rsidR="007B3DA0" w:rsidRPr="007079FD" w:rsidRDefault="007B3DA0" w:rsidP="00716A73">
      <w:pPr>
        <w:pStyle w:val="ListParagraph"/>
        <w:numPr>
          <w:ilvl w:val="0"/>
          <w:numId w:val="15"/>
        </w:numPr>
        <w:shd w:val="clear" w:color="auto" w:fill="FFFFFF"/>
        <w:spacing w:after="0" w:line="360" w:lineRule="auto"/>
        <w:rPr>
          <w:rFonts w:eastAsia="Times New Roman" w:cstheme="minorHAnsi"/>
          <w:lang w:eastAsia="en-AU"/>
        </w:rPr>
      </w:pPr>
      <w:r w:rsidRPr="007079FD">
        <w:rPr>
          <w:rFonts w:eastAsia="Times New Roman" w:cstheme="minorHAnsi"/>
          <w:lang w:eastAsia="en-AU"/>
        </w:rPr>
        <w:t>Assertive follow-up</w:t>
      </w:r>
    </w:p>
    <w:p w14:paraId="58E4B7B1" w14:textId="77777777" w:rsidR="007B3DA0" w:rsidRPr="007079FD" w:rsidRDefault="007B3DA0" w:rsidP="00716A73">
      <w:pPr>
        <w:pStyle w:val="ListParagraph"/>
        <w:numPr>
          <w:ilvl w:val="0"/>
          <w:numId w:val="15"/>
        </w:numPr>
        <w:shd w:val="clear" w:color="auto" w:fill="FFFFFF"/>
        <w:spacing w:after="0" w:line="360" w:lineRule="auto"/>
        <w:rPr>
          <w:rFonts w:eastAsia="Times New Roman" w:cstheme="minorHAnsi"/>
          <w:lang w:eastAsia="en-AU"/>
        </w:rPr>
      </w:pPr>
      <w:r w:rsidRPr="007079FD">
        <w:rPr>
          <w:rFonts w:eastAsia="Times New Roman" w:cstheme="minorHAnsi"/>
          <w:lang w:eastAsia="en-AU"/>
        </w:rPr>
        <w:t>Continuity of care</w:t>
      </w:r>
    </w:p>
    <w:p w14:paraId="5967F537" w14:textId="77777777" w:rsidR="007B3DA0" w:rsidRPr="007079FD" w:rsidRDefault="007B3DA0" w:rsidP="00716A73">
      <w:pPr>
        <w:pStyle w:val="ListParagraph"/>
        <w:numPr>
          <w:ilvl w:val="0"/>
          <w:numId w:val="15"/>
        </w:numPr>
        <w:shd w:val="clear" w:color="auto" w:fill="FFFFFF"/>
        <w:spacing w:after="0" w:line="360" w:lineRule="auto"/>
        <w:rPr>
          <w:rFonts w:eastAsia="Times New Roman" w:cstheme="minorHAnsi"/>
          <w:lang w:eastAsia="en-AU"/>
        </w:rPr>
      </w:pPr>
      <w:r w:rsidRPr="007079FD">
        <w:rPr>
          <w:rFonts w:eastAsia="Times New Roman" w:cstheme="minorHAnsi"/>
          <w:lang w:eastAsia="en-AU"/>
        </w:rPr>
        <w:lastRenderedPageBreak/>
        <w:t>Integration with community services</w:t>
      </w:r>
    </w:p>
    <w:p w14:paraId="043718C0" w14:textId="77777777" w:rsidR="007B3DA0" w:rsidRPr="007079FD" w:rsidRDefault="007B3DA0" w:rsidP="00716A73">
      <w:pPr>
        <w:pStyle w:val="ListParagraph"/>
        <w:numPr>
          <w:ilvl w:val="0"/>
          <w:numId w:val="15"/>
        </w:numPr>
        <w:shd w:val="clear" w:color="auto" w:fill="FFFFFF"/>
        <w:spacing w:after="0" w:line="360" w:lineRule="auto"/>
        <w:rPr>
          <w:rFonts w:eastAsia="Times New Roman" w:cstheme="minorHAnsi"/>
          <w:lang w:eastAsia="en-AU"/>
        </w:rPr>
      </w:pPr>
      <w:r w:rsidRPr="007079FD">
        <w:rPr>
          <w:rFonts w:eastAsia="Times New Roman" w:cstheme="minorHAnsi"/>
          <w:lang w:eastAsia="en-AU"/>
        </w:rPr>
        <w:t>Culturally appropriate and specific care</w:t>
      </w:r>
    </w:p>
    <w:p w14:paraId="02D1A9DF" w14:textId="68B67241" w:rsidR="007B3DA0" w:rsidRPr="007079FD" w:rsidRDefault="007B3DA0" w:rsidP="00716A73">
      <w:pPr>
        <w:pStyle w:val="ListParagraph"/>
        <w:numPr>
          <w:ilvl w:val="0"/>
          <w:numId w:val="15"/>
        </w:numPr>
        <w:shd w:val="clear" w:color="auto" w:fill="FFFFFF"/>
        <w:spacing w:after="0" w:line="360" w:lineRule="auto"/>
        <w:rPr>
          <w:rFonts w:eastAsia="Times New Roman" w:cstheme="minorHAnsi"/>
          <w:lang w:eastAsia="en-AU"/>
        </w:rPr>
      </w:pPr>
      <w:r w:rsidRPr="007079FD">
        <w:rPr>
          <w:rFonts w:eastAsia="Times New Roman" w:cstheme="minorHAnsi"/>
          <w:lang w:eastAsia="en-AU"/>
        </w:rPr>
        <w:t>Safety planning</w:t>
      </w:r>
    </w:p>
    <w:p w14:paraId="406E7780" w14:textId="77777777" w:rsidR="007B3DA0" w:rsidRPr="007079FD" w:rsidRDefault="007B3DA0" w:rsidP="007B3DA0">
      <w:pPr>
        <w:pStyle w:val="Heading5"/>
        <w:spacing w:line="360" w:lineRule="auto"/>
        <w:rPr>
          <w:rFonts w:asciiTheme="minorHAnsi" w:hAnsiTheme="minorHAnsi" w:cstheme="minorHAnsi"/>
        </w:rPr>
      </w:pPr>
      <w:r w:rsidRPr="007079FD">
        <w:rPr>
          <w:rFonts w:asciiTheme="minorHAnsi" w:hAnsiTheme="minorHAnsi" w:cstheme="minorHAnsi"/>
        </w:rPr>
        <w:t xml:space="preserve">Culture Care Connect: developing and implementing culturally sensitive aftercare </w:t>
      </w:r>
      <w:proofErr w:type="gramStart"/>
      <w:r w:rsidRPr="007079FD">
        <w:rPr>
          <w:rFonts w:asciiTheme="minorHAnsi" w:hAnsiTheme="minorHAnsi" w:cstheme="minorHAnsi"/>
        </w:rPr>
        <w:t>services</w:t>
      </w:r>
      <w:proofErr w:type="gramEnd"/>
    </w:p>
    <w:p w14:paraId="68EB38C6" w14:textId="433BE74D" w:rsidR="007B3DA0" w:rsidRPr="007079FD" w:rsidRDefault="007B3DA0" w:rsidP="00AB3EFC">
      <w:r w:rsidRPr="007079FD">
        <w:t xml:space="preserve">As part of a suite of federally funded suicide prevention programs for Aboriginal and Torres Strait Islander communities, the National Aboriginal Community Controlled Health Organisation is implementing culturally sensitive, co-designed and place-based aftercare services for Aboriginal and Torres Strait Islander people following a suicide attempt or suicidal crisis. Up to 31 networks consisting of one or more aftercare services will be established over </w:t>
      </w:r>
      <w:r w:rsidR="003665FF">
        <w:t>four</w:t>
      </w:r>
      <w:r w:rsidRPr="007079FD">
        <w:t xml:space="preserve"> phased tranches. At the time of writing, </w:t>
      </w:r>
      <w:r w:rsidR="003665FF">
        <w:t>t</w:t>
      </w:r>
      <w:r w:rsidRPr="007079FD">
        <w:t xml:space="preserve">ranches 1, 2 and 3 are established or are in the design phase and </w:t>
      </w:r>
      <w:r w:rsidR="003665FF">
        <w:t>t</w:t>
      </w:r>
      <w:r w:rsidRPr="007079FD">
        <w:t xml:space="preserve">ranche 4 is to be rolled out. As such, no evaluations or service data are available yet. </w:t>
      </w:r>
    </w:p>
    <w:p w14:paraId="22EDFB84" w14:textId="4B6F25D9" w:rsidR="007B3DA0" w:rsidRPr="007079FD" w:rsidRDefault="007B3DA0" w:rsidP="00114178">
      <w:pPr>
        <w:rPr>
          <w:rFonts w:cstheme="minorHAnsi"/>
        </w:rPr>
      </w:pPr>
      <w:r w:rsidRPr="007079FD">
        <w:rPr>
          <w:rFonts w:cstheme="minorHAnsi"/>
        </w:rPr>
        <w:t xml:space="preserve">The Culture Care Connect (CCC) Program is governed by Aboriginal and Torres Strait Islander experts in the field of Aboriginal and Torres Strait Islander mental health and social and emotional wellbeing. These experts have informed the development of guidance materials for the aftercare services within the program such as a booklet on how to establish an aftercare service, an </w:t>
      </w:r>
      <w:r w:rsidR="001D5AE9" w:rsidRPr="007079FD">
        <w:rPr>
          <w:rFonts w:cstheme="minorHAnsi"/>
        </w:rPr>
        <w:t xml:space="preserve">aftercare service delivery model </w:t>
      </w:r>
      <w:r w:rsidRPr="007079FD">
        <w:rPr>
          <w:rFonts w:cstheme="minorHAnsi"/>
        </w:rPr>
        <w:t>template and an</w:t>
      </w:r>
      <w:r w:rsidR="001D5AE9">
        <w:rPr>
          <w:rFonts w:cstheme="minorHAnsi"/>
        </w:rPr>
        <w:t xml:space="preserve"> </w:t>
      </w:r>
      <w:r w:rsidR="001D5AE9" w:rsidRPr="007079FD">
        <w:rPr>
          <w:rFonts w:eastAsia="Arial" w:cstheme="minorHAnsi"/>
        </w:rPr>
        <w:t xml:space="preserve">Operational Guidance Paper </w:t>
      </w:r>
      <w:r w:rsidRPr="007079FD">
        <w:rPr>
          <w:rFonts w:cstheme="minorHAnsi"/>
        </w:rPr>
        <w:t xml:space="preserve">which includes the CCC </w:t>
      </w:r>
      <w:r w:rsidR="001D5AE9" w:rsidRPr="007079FD">
        <w:rPr>
          <w:rFonts w:cstheme="minorHAnsi"/>
        </w:rPr>
        <w:t>model of care</w:t>
      </w:r>
      <w:r w:rsidRPr="007079FD">
        <w:rPr>
          <w:rFonts w:cstheme="minorHAnsi"/>
        </w:rPr>
        <w:t>.</w:t>
      </w:r>
    </w:p>
    <w:p w14:paraId="1ED6CCE6" w14:textId="77777777" w:rsidR="007B3DA0" w:rsidRPr="007079FD" w:rsidRDefault="007B3DA0" w:rsidP="00114178">
      <w:pPr>
        <w:rPr>
          <w:rFonts w:eastAsia="Arial" w:cstheme="minorHAnsi"/>
        </w:rPr>
      </w:pPr>
      <w:r w:rsidRPr="007079FD">
        <w:rPr>
          <w:rFonts w:eastAsia="Arial" w:cstheme="minorHAnsi"/>
        </w:rPr>
        <w:t>The CCC Operational Guidance Paper outlines governance requirements, underpinning principles, roles and responsibilities, and an implementation timeline. The underpinning principles of the CCC Program are:</w:t>
      </w:r>
    </w:p>
    <w:p w14:paraId="317F5425" w14:textId="0804C6AE" w:rsidR="007B3DA0" w:rsidRPr="007079FD" w:rsidRDefault="007B3DA0" w:rsidP="00114178">
      <w:pPr>
        <w:pStyle w:val="ListBullet"/>
        <w:numPr>
          <w:ilvl w:val="0"/>
          <w:numId w:val="40"/>
        </w:numPr>
      </w:pPr>
      <w:r w:rsidRPr="007079FD">
        <w:t xml:space="preserve">Aboriginal leadership and </w:t>
      </w:r>
      <w:r w:rsidR="00DC284E">
        <w:t>C</w:t>
      </w:r>
      <w:r w:rsidRPr="007079FD">
        <w:t xml:space="preserve">ommunity control – appropriate governance structures to be established, and ensure all actions address Community priorities. </w:t>
      </w:r>
    </w:p>
    <w:p w14:paraId="7CCBD8F1" w14:textId="77777777"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 xml:space="preserve">Evidence-based </w:t>
      </w:r>
      <w:r w:rsidRPr="007079FD">
        <w:rPr>
          <w:rFonts w:cstheme="minorHAnsi"/>
        </w:rPr>
        <w:t xml:space="preserve">– a broad view of evidence will be taken, recognising the wealth of local and cultural expertise within Communities. Qualitative and quantitative data will inform all aspects of planning and implementation. Data will inform monitoring and where feasible and appropriate may support improvements in local data quality. </w:t>
      </w:r>
    </w:p>
    <w:p w14:paraId="334E9D06" w14:textId="77777777"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 xml:space="preserve">Culturally safe and appropriate </w:t>
      </w:r>
      <w:r w:rsidRPr="007079FD">
        <w:rPr>
          <w:rFonts w:cstheme="minorHAnsi"/>
        </w:rPr>
        <w:t xml:space="preserve">– all services are developed, delivered, and evaluated in a manner that recognises and respects the unique cultural identity of Aboriginal and Torres Strait Islander Communities </w:t>
      </w:r>
    </w:p>
    <w:p w14:paraId="69EAB23D" w14:textId="77777777"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 xml:space="preserve">Place-based </w:t>
      </w:r>
      <w:r w:rsidRPr="007079FD">
        <w:rPr>
          <w:rFonts w:cstheme="minorHAnsi"/>
        </w:rPr>
        <w:t xml:space="preserve">– acknowledging local control and adaptation to local contexts. </w:t>
      </w:r>
    </w:p>
    <w:p w14:paraId="6BC4BDCD" w14:textId="77777777"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 xml:space="preserve">Rights-based </w:t>
      </w:r>
      <w:r w:rsidRPr="007079FD">
        <w:rPr>
          <w:rFonts w:cstheme="minorHAnsi"/>
        </w:rPr>
        <w:t xml:space="preserve">– equity as a matter of justice. </w:t>
      </w:r>
    </w:p>
    <w:p w14:paraId="75B25409" w14:textId="77777777"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 xml:space="preserve">Equity focus </w:t>
      </w:r>
      <w:r w:rsidRPr="007079FD">
        <w:rPr>
          <w:rFonts w:cstheme="minorHAnsi"/>
        </w:rPr>
        <w:t xml:space="preserve">– to address the greatest need and priorities first. For example, subpopulations with the highest need for suicide prevention networks and aftercare services. </w:t>
      </w:r>
    </w:p>
    <w:p w14:paraId="554ED321" w14:textId="020BCCAE"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 xml:space="preserve">Holistic, life-course approaches </w:t>
      </w:r>
      <w:r w:rsidRPr="007079FD">
        <w:rPr>
          <w:rFonts w:cstheme="minorHAnsi"/>
        </w:rPr>
        <w:t xml:space="preserve">that address the social and cultural determinants of health and promotes appropriate, sustainable investment in </w:t>
      </w:r>
      <w:r w:rsidR="00C80CB5" w:rsidRPr="007079FD">
        <w:rPr>
          <w:rFonts w:eastAsia="Arial" w:cstheme="minorHAnsi"/>
        </w:rPr>
        <w:t>Comprehensive Primary Health Care</w:t>
      </w:r>
      <w:r w:rsidRPr="007079FD">
        <w:rPr>
          <w:rFonts w:cstheme="minorHAnsi"/>
        </w:rPr>
        <w:t xml:space="preserve">. </w:t>
      </w:r>
    </w:p>
    <w:p w14:paraId="4C068E8D" w14:textId="77777777" w:rsidR="007B3DA0" w:rsidRPr="007079FD" w:rsidRDefault="007B3DA0" w:rsidP="00114178">
      <w:pPr>
        <w:pStyle w:val="ListParagraph"/>
        <w:numPr>
          <w:ilvl w:val="0"/>
          <w:numId w:val="40"/>
        </w:numPr>
        <w:autoSpaceDE w:val="0"/>
        <w:autoSpaceDN w:val="0"/>
        <w:adjustRightInd w:val="0"/>
        <w:spacing w:after="0" w:line="360" w:lineRule="auto"/>
        <w:rPr>
          <w:rFonts w:cstheme="minorHAnsi"/>
        </w:rPr>
      </w:pPr>
      <w:r w:rsidRPr="007079FD">
        <w:rPr>
          <w:rFonts w:eastAsia="Arial" w:cstheme="minorHAnsi"/>
        </w:rPr>
        <w:t>Strengths-based approaches –</w:t>
      </w:r>
      <w:r w:rsidRPr="007079FD">
        <w:rPr>
          <w:rFonts w:cstheme="minorHAnsi"/>
        </w:rPr>
        <w:t xml:space="preserve"> recognising the strength of Aboriginal and Torres Strait Islander individuals and Communities. </w:t>
      </w:r>
    </w:p>
    <w:p w14:paraId="329790D7" w14:textId="77777777" w:rsidR="007B3DA0" w:rsidRPr="007079FD" w:rsidRDefault="007B3DA0" w:rsidP="00114178">
      <w:pPr>
        <w:rPr>
          <w:rFonts w:eastAsia="Arial" w:cstheme="minorHAnsi"/>
        </w:rPr>
      </w:pPr>
      <w:r w:rsidRPr="007079FD">
        <w:rPr>
          <w:rFonts w:eastAsia="Arial" w:cstheme="minorHAnsi"/>
        </w:rPr>
        <w:t xml:space="preserve">The CCC Operational Guidance Paper also includes the CCC Suicide Prevention and Aftercare Model of Care (CCC </w:t>
      </w:r>
      <w:proofErr w:type="spellStart"/>
      <w:r w:rsidRPr="007079FD">
        <w:rPr>
          <w:rFonts w:eastAsia="Arial" w:cstheme="minorHAnsi"/>
        </w:rPr>
        <w:t>MoC</w:t>
      </w:r>
      <w:proofErr w:type="spellEnd"/>
      <w:r w:rsidRPr="007079FD">
        <w:rPr>
          <w:rFonts w:eastAsia="Arial" w:cstheme="minorHAnsi"/>
        </w:rPr>
        <w:t xml:space="preserve">) for participating ACCHOs. To assist with developing the CCC </w:t>
      </w:r>
      <w:proofErr w:type="spellStart"/>
      <w:r w:rsidRPr="007079FD">
        <w:rPr>
          <w:rFonts w:eastAsia="Arial" w:cstheme="minorHAnsi"/>
        </w:rPr>
        <w:t>MoC</w:t>
      </w:r>
      <w:proofErr w:type="spellEnd"/>
      <w:r w:rsidRPr="007079FD">
        <w:rPr>
          <w:rFonts w:eastAsia="Arial" w:cstheme="minorHAnsi"/>
        </w:rPr>
        <w:t xml:space="preserve">, </w:t>
      </w:r>
      <w:r w:rsidRPr="007079FD">
        <w:rPr>
          <w:rFonts w:eastAsia="Arial" w:cstheme="minorHAnsi"/>
        </w:rPr>
        <w:lastRenderedPageBreak/>
        <w:t xml:space="preserve">NACCHO identified three key frameworks that are useful for conceptualising the delivery of suicide prevention and aftercare activity in an ACCHO setting: </w:t>
      </w:r>
    </w:p>
    <w:p w14:paraId="7B9C44DE" w14:textId="77777777" w:rsidR="007B3DA0" w:rsidRPr="007079FD" w:rsidRDefault="007B3DA0" w:rsidP="00716A73">
      <w:pPr>
        <w:pStyle w:val="ListParagraph"/>
        <w:numPr>
          <w:ilvl w:val="0"/>
          <w:numId w:val="17"/>
        </w:numPr>
        <w:spacing w:after="200" w:line="360" w:lineRule="auto"/>
        <w:rPr>
          <w:rFonts w:eastAsia="Arial" w:cstheme="minorHAnsi"/>
        </w:rPr>
      </w:pPr>
      <w:r w:rsidRPr="007079FD">
        <w:rPr>
          <w:rFonts w:eastAsia="Arial" w:cstheme="minorHAnsi"/>
        </w:rPr>
        <w:t>Social and emotional wellbeing model from an Aboriginal and Torres Strait Islander perspective developed by Gee, Dudgeon, Schultz, Hart, and Kelly, 2013.</w:t>
      </w:r>
    </w:p>
    <w:p w14:paraId="350B04C4" w14:textId="77777777" w:rsidR="007B3DA0" w:rsidRPr="007079FD" w:rsidRDefault="007B3DA0" w:rsidP="00716A73">
      <w:pPr>
        <w:pStyle w:val="ListParagraph"/>
        <w:numPr>
          <w:ilvl w:val="0"/>
          <w:numId w:val="17"/>
        </w:numPr>
        <w:spacing w:after="200" w:line="360" w:lineRule="auto"/>
        <w:rPr>
          <w:rFonts w:eastAsia="Arial" w:cstheme="minorHAnsi"/>
        </w:rPr>
      </w:pPr>
      <w:r w:rsidRPr="007079FD">
        <w:rPr>
          <w:rFonts w:eastAsia="Arial" w:cstheme="minorHAnsi"/>
        </w:rPr>
        <w:t>The NACCHO NCD Model, adapted from the WHO Cancer Framework which incorporates prevention of disease through to supportive care and surviving and thriving (internal documentation).</w:t>
      </w:r>
    </w:p>
    <w:p w14:paraId="02C2A075" w14:textId="77777777" w:rsidR="007B3DA0" w:rsidRPr="007079FD" w:rsidRDefault="007B3DA0" w:rsidP="00716A73">
      <w:pPr>
        <w:pStyle w:val="ListParagraph"/>
        <w:numPr>
          <w:ilvl w:val="0"/>
          <w:numId w:val="17"/>
        </w:numPr>
        <w:spacing w:after="200" w:line="360" w:lineRule="auto"/>
        <w:rPr>
          <w:rFonts w:eastAsia="Arial" w:cstheme="minorHAnsi"/>
        </w:rPr>
      </w:pPr>
      <w:r w:rsidRPr="007079FD">
        <w:rPr>
          <w:rFonts w:eastAsia="Arial" w:cstheme="minorHAnsi"/>
        </w:rPr>
        <w:t>NACCHO Core Services and Outcomes Framework: The model of Aboriginal and Torres Strait Islander Community-Controlled Comprehensive Primary Health Care.</w:t>
      </w:r>
    </w:p>
    <w:p w14:paraId="7F926664" w14:textId="77777777" w:rsidR="007B3DA0" w:rsidRPr="007079FD" w:rsidRDefault="007B3DA0" w:rsidP="00114178">
      <w:pPr>
        <w:rPr>
          <w:rFonts w:eastAsia="Arial" w:cstheme="minorHAnsi"/>
        </w:rPr>
      </w:pPr>
      <w:r w:rsidRPr="007079FD">
        <w:rPr>
          <w:rFonts w:eastAsia="Arial" w:cstheme="minorHAnsi"/>
        </w:rPr>
        <w:t xml:space="preserve">Collectively, these three models outline the core components of SEWB for Aboriginal and Torres Strait Islander people; group service activity to support SEWB and reduce the burden of suicide into various stages of the patient journey; and contextualise this activity within the ACCHO setting. NACCHO has combined these key approaches into the model, for use in program design and delivery. Enablers of the model </w:t>
      </w:r>
      <w:proofErr w:type="gramStart"/>
      <w:r w:rsidRPr="007079FD">
        <w:rPr>
          <w:rFonts w:eastAsia="Arial" w:cstheme="minorHAnsi"/>
        </w:rPr>
        <w:t>include:</w:t>
      </w:r>
      <w:proofErr w:type="gramEnd"/>
      <w:r w:rsidRPr="007079FD">
        <w:rPr>
          <w:rFonts w:eastAsia="Arial" w:cstheme="minorHAnsi"/>
        </w:rPr>
        <w:t xml:space="preserve"> data and indicators; workforce training; and career pathways. The Aboriginal and Torres Strait Islander Advisory Committee was consulted in the development of this model. </w:t>
      </w:r>
    </w:p>
    <w:p w14:paraId="35A0977A" w14:textId="77777777" w:rsidR="007B3DA0" w:rsidRPr="006E3A3B" w:rsidRDefault="007B3DA0" w:rsidP="007B3DA0">
      <w:pPr>
        <w:spacing w:line="360" w:lineRule="auto"/>
        <w:rPr>
          <w:rFonts w:ascii="Calibri" w:eastAsia="Arial" w:hAnsi="Calibri" w:cs="Calibri"/>
        </w:rPr>
      </w:pPr>
    </w:p>
    <w:p w14:paraId="6CDFFF1B" w14:textId="77777777" w:rsidR="007B3DA0" w:rsidRPr="006E3A3B" w:rsidRDefault="007B3DA0" w:rsidP="007B3DA0">
      <w:pPr>
        <w:spacing w:line="360" w:lineRule="auto"/>
        <w:rPr>
          <w:rFonts w:ascii="Calibri" w:hAnsi="Calibri" w:cs="Calibri"/>
        </w:rPr>
      </w:pPr>
      <w:r w:rsidRPr="006E3A3B">
        <w:rPr>
          <w:rFonts w:ascii="Calibri" w:hAnsi="Calibri" w:cs="Calibri"/>
          <w:noProof/>
        </w:rPr>
        <w:lastRenderedPageBreak/>
        <w:drawing>
          <wp:inline distT="0" distB="0" distL="0" distR="0" wp14:anchorId="16D9453B" wp14:editId="28419CBC">
            <wp:extent cx="5943600" cy="5814695"/>
            <wp:effectExtent l="0" t="0" r="0" b="0"/>
            <wp:docPr id="1975898491" name="Picture 1975898491" descr="Diagram&#10;&#10;Description automatically generated with low confidence">
              <a:extLst xmlns:a="http://schemas.openxmlformats.org/drawingml/2006/main">
                <a:ext uri="{FF2B5EF4-FFF2-40B4-BE49-F238E27FC236}">
                  <a16:creationId xmlns:a16="http://schemas.microsoft.com/office/drawing/2014/main" id="{62D1A771-D966-03A8-DD9F-A8E25A1651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descr="Diagram&#10;&#10;Description automatically generated with low confidence">
                      <a:extLst>
                        <a:ext uri="{FF2B5EF4-FFF2-40B4-BE49-F238E27FC236}">
                          <a16:creationId xmlns:a16="http://schemas.microsoft.com/office/drawing/2014/main" id="{62D1A771-D966-03A8-DD9F-A8E25A165192}"/>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7504" t="14007" r="17026" b="13805"/>
                    <a:stretch/>
                  </pic:blipFill>
                  <pic:spPr>
                    <a:xfrm>
                      <a:off x="0" y="0"/>
                      <a:ext cx="5943600" cy="5814695"/>
                    </a:xfrm>
                    <a:prstGeom prst="rect">
                      <a:avLst/>
                    </a:prstGeom>
                  </pic:spPr>
                </pic:pic>
              </a:graphicData>
            </a:graphic>
          </wp:inline>
        </w:drawing>
      </w:r>
      <w:r w:rsidRPr="006E3A3B">
        <w:rPr>
          <w:rFonts w:ascii="Calibri" w:hAnsi="Calibri" w:cs="Calibri"/>
          <w:b/>
          <w:i/>
        </w:rPr>
        <w:t xml:space="preserve"> </w:t>
      </w:r>
    </w:p>
    <w:p w14:paraId="63D342DE" w14:textId="19B7D055" w:rsidR="007B3DA0" w:rsidRDefault="007B3DA0" w:rsidP="007B3DA0">
      <w:pPr>
        <w:spacing w:line="240" w:lineRule="auto"/>
        <w:rPr>
          <w:rFonts w:cstheme="minorHAnsi"/>
        </w:rPr>
      </w:pPr>
      <w:r w:rsidRPr="00B22CD3">
        <w:rPr>
          <w:b/>
          <w:bCs/>
        </w:rPr>
        <w:t>Figure</w:t>
      </w:r>
      <w:r>
        <w:rPr>
          <w:b/>
          <w:bCs/>
        </w:rPr>
        <w:t xml:space="preserve"> 3</w:t>
      </w:r>
      <w:r>
        <w:rPr>
          <w:lang w:val="en-AU"/>
        </w:rPr>
        <w:t>—</w:t>
      </w:r>
      <w:r w:rsidRPr="00B13E73">
        <w:rPr>
          <w:rFonts w:cstheme="minorHAnsi"/>
        </w:rPr>
        <w:t xml:space="preserve"> </w:t>
      </w:r>
      <w:r w:rsidRPr="007B3DA0">
        <w:rPr>
          <w:rFonts w:cstheme="minorHAnsi"/>
        </w:rPr>
        <w:t>Culture Care Connect Model of Care</w:t>
      </w:r>
      <w:r w:rsidR="00971276">
        <w:rPr>
          <w:rFonts w:cstheme="minorHAnsi"/>
        </w:rPr>
        <w:fldChar w:fldCharType="begin"/>
      </w:r>
      <w:r w:rsidR="00971276">
        <w:rPr>
          <w:rFonts w:cstheme="minorHAnsi"/>
        </w:rPr>
        <w:instrText xml:space="preserve"> ADDIN EN.CITE &lt;EndNote&gt;&lt;Cite&gt;&lt;Year&gt;2022&lt;/Year&gt;&lt;RecNum&gt;2299&lt;/RecNum&gt;&lt;DisplayText&gt;&lt;style face="superscript"&gt;89&lt;/style&gt;&lt;/DisplayText&gt;&lt;record&gt;&lt;rec-number&gt;2299&lt;/rec-number&gt;&lt;foreign-keys&gt;&lt;key app="EN" db-id="ra50wxsf6wxd0oe2d0oxr903xaex2920xsv9" timestamp="1690436329"&gt;2299&lt;/key&gt;&lt;/foreign-keys&gt;&lt;ref-type name="Report"&gt;27&lt;/ref-type&gt;&lt;contributors&gt;&lt;tertiary-authors&gt;&lt;author&gt;National Aboriginal Community Controlled Health Organisation&lt;/author&gt;&lt;/tertiary-authors&gt;&lt;/contributors&gt;&lt;titles&gt;&lt;title&gt;Culture Care Connect Model of Care for Aboriginal and Torres Strait Islander suicide prevention&lt;/title&gt;&lt;/titles&gt;&lt;dates&gt;&lt;year&gt;2022&lt;/year&gt;&lt;/dates&gt;&lt;publisher&gt;National Aboriginal Community Controlled Health Organisation&lt;/publisher&gt;&lt;urls&gt;&lt;/urls&gt;&lt;/record&gt;&lt;/Cite&gt;&lt;/EndNote&gt;</w:instrText>
      </w:r>
      <w:r w:rsidR="00971276">
        <w:rPr>
          <w:rFonts w:cstheme="minorHAnsi"/>
        </w:rPr>
        <w:fldChar w:fldCharType="separate"/>
      </w:r>
      <w:r w:rsidR="00971276" w:rsidRPr="00971276">
        <w:rPr>
          <w:rFonts w:cstheme="minorHAnsi"/>
          <w:noProof/>
          <w:vertAlign w:val="superscript"/>
        </w:rPr>
        <w:t>89</w:t>
      </w:r>
      <w:r w:rsidR="00971276">
        <w:rPr>
          <w:rFonts w:cstheme="minorHAnsi"/>
        </w:rPr>
        <w:fldChar w:fldCharType="end"/>
      </w:r>
      <w:r w:rsidRPr="007B3DA0">
        <w:rPr>
          <w:rFonts w:cstheme="minorHAnsi"/>
        </w:rPr>
        <w:t xml:space="preserve">.  Enablers of the model </w:t>
      </w:r>
      <w:proofErr w:type="gramStart"/>
      <w:r w:rsidRPr="007B3DA0">
        <w:rPr>
          <w:rFonts w:cstheme="minorHAnsi"/>
        </w:rPr>
        <w:t>include:</w:t>
      </w:r>
      <w:proofErr w:type="gramEnd"/>
      <w:r w:rsidRPr="007B3DA0">
        <w:rPr>
          <w:rFonts w:cstheme="minorHAnsi"/>
        </w:rPr>
        <w:t xml:space="preserve"> data and indicators; workforce training; and career pathways.</w:t>
      </w:r>
    </w:p>
    <w:p w14:paraId="1157583A" w14:textId="77777777" w:rsidR="007B3DA0" w:rsidRPr="005F1745" w:rsidRDefault="007B3DA0" w:rsidP="00114178">
      <w:pPr>
        <w:rPr>
          <w:rFonts w:cstheme="minorHAnsi"/>
        </w:rPr>
      </w:pPr>
      <w:r w:rsidRPr="005F1745">
        <w:rPr>
          <w:rFonts w:cstheme="minorHAnsi"/>
        </w:rPr>
        <w:t xml:space="preserve">In the model, there are six elements of the patient journey. While some effort has been made to clearly define each aspect and potential activities, NACCHO notes that there is considerable overlap between activities in each element of the patient journey. There are consistent enablers across each element that are vital for supporting activities. The use of local and regional data and indicators will enable ACCHOs/ACCOs to plan, monitor and evaluate activities. Building and supporting a strong workforce that is skilled, confident, </w:t>
      </w:r>
      <w:proofErr w:type="gramStart"/>
      <w:r w:rsidRPr="005F1745">
        <w:rPr>
          <w:rFonts w:cstheme="minorHAnsi"/>
        </w:rPr>
        <w:t>resilient</w:t>
      </w:r>
      <w:proofErr w:type="gramEnd"/>
      <w:r w:rsidRPr="005F1745">
        <w:rPr>
          <w:rFonts w:cstheme="minorHAnsi"/>
        </w:rPr>
        <w:t xml:space="preserve"> and culturally competent will also be essential to delivering an effective program. In addition, the model by its very nature is a key enabler to the provision of culturally safe and comprehensive care for people at risk of suicide. </w:t>
      </w:r>
    </w:p>
    <w:p w14:paraId="5EE05AAC" w14:textId="0807D263" w:rsidR="007B3DA0" w:rsidRPr="005F1745" w:rsidRDefault="007B3DA0" w:rsidP="007B3DA0">
      <w:pPr>
        <w:rPr>
          <w:rFonts w:cstheme="minorHAnsi"/>
          <w:i/>
          <w:iCs/>
        </w:rPr>
      </w:pPr>
      <w:r w:rsidRPr="005F1745">
        <w:rPr>
          <w:rFonts w:cstheme="minorHAnsi"/>
          <w:i/>
          <w:iCs/>
        </w:rPr>
        <w:t xml:space="preserve">Other service and funding arrangements </w:t>
      </w:r>
    </w:p>
    <w:p w14:paraId="60035BC3" w14:textId="77777777" w:rsidR="007B3DA0" w:rsidRPr="005F1745" w:rsidRDefault="007B3DA0" w:rsidP="00114178">
      <w:r w:rsidRPr="005F1745">
        <w:lastRenderedPageBreak/>
        <w:t xml:space="preserve">Currently, the Culture Care Connect program is funded at $25.3m for four years (2021/22 to 2024/25). Separate to this program funding, each jurisdiction also makes some commitment to fund aftercare and other trauma and mental health services for Aboriginal and Torres Strait Islander people. There remains a need for </w:t>
      </w:r>
      <w:r w:rsidRPr="00114178">
        <w:rPr>
          <w:i/>
        </w:rPr>
        <w:t>all</w:t>
      </w:r>
      <w:r w:rsidRPr="00A315C1">
        <w:rPr>
          <w:iCs/>
        </w:rPr>
        <w:t xml:space="preserve"> </w:t>
      </w:r>
      <w:r w:rsidRPr="005F1745">
        <w:t>aftercare services to provide culturally secure care for Aboriginal and Torres Strait Islander people and for expansion of funding of CCC aftercare services, not only mainstream. There are many cultural security frameworks available to guide service provision (although none are specific to aftercare), with those that have been led by or co-designed with Aboriginal and Torres Strait Islander organisations and people recommended. Service co-design and strong Indigenous governance are also critical to success.</w:t>
      </w:r>
    </w:p>
    <w:p w14:paraId="7BE43B87" w14:textId="77777777" w:rsidR="007B3DA0" w:rsidRPr="007B3DA0" w:rsidRDefault="007B3DA0" w:rsidP="007B3DA0">
      <w:pPr>
        <w:pStyle w:val="Heading5"/>
        <w:spacing w:line="360" w:lineRule="auto"/>
        <w:rPr>
          <w:rFonts w:asciiTheme="minorHAnsi" w:hAnsiTheme="minorHAnsi" w:cstheme="minorHAnsi"/>
        </w:rPr>
      </w:pPr>
      <w:r w:rsidRPr="007B3DA0">
        <w:rPr>
          <w:rFonts w:asciiTheme="minorHAnsi" w:hAnsiTheme="minorHAnsi" w:cstheme="minorHAnsi"/>
        </w:rPr>
        <w:t xml:space="preserve">International evidence </w:t>
      </w:r>
      <w:proofErr w:type="gramStart"/>
      <w:r w:rsidRPr="007B3DA0">
        <w:rPr>
          <w:rFonts w:asciiTheme="minorHAnsi" w:hAnsiTheme="minorHAnsi" w:cstheme="minorHAnsi"/>
        </w:rPr>
        <w:t>review</w:t>
      </w:r>
      <w:proofErr w:type="gramEnd"/>
    </w:p>
    <w:p w14:paraId="7DCC9543" w14:textId="102B6452" w:rsidR="007B3DA0" w:rsidRPr="007B3DA0" w:rsidRDefault="007B3DA0" w:rsidP="00114178">
      <w:pPr>
        <w:rPr>
          <w:rFonts w:cstheme="minorHAnsi"/>
        </w:rPr>
      </w:pPr>
      <w:r w:rsidRPr="00B92E65">
        <w:t xml:space="preserve">We found only one new peer-reviewed study of aftercare services for Indigenous people since </w:t>
      </w:r>
      <w:r w:rsidR="00B92E65" w:rsidRPr="00B92E65">
        <w:t xml:space="preserve">the </w:t>
      </w:r>
      <w:r w:rsidRPr="00B92E65">
        <w:t xml:space="preserve">2019 </w:t>
      </w:r>
      <w:r w:rsidR="008C4C0B" w:rsidRPr="00B92E65">
        <w:t xml:space="preserve">Evidence Check </w:t>
      </w:r>
      <w:r w:rsidRPr="00B92E65">
        <w:t>(Amadeo, 2020).</w:t>
      </w:r>
      <w:r w:rsidRPr="007B3DA0">
        <w:rPr>
          <w:rFonts w:cstheme="minorHAnsi"/>
        </w:rPr>
        <w:t xml:space="preserve"> In this study in French Polynesia, participants in the treatment group </w:t>
      </w:r>
      <w:r w:rsidRPr="007B3DA0">
        <w:rPr>
          <w:rFonts w:cstheme="minorHAnsi"/>
          <w:shd w:val="clear" w:color="auto" w:fill="FFFFFF"/>
        </w:rPr>
        <w:t>received either assertive aftercare and case management delivered by a Mobile Intervention Team (MIT) or therapeutic Body Contact Care (BCC), depending on their preference. The control group received treatment as usual. At the six-month follow-up, the BCC/MIT group had a lower rate of combined suicide and suicide attempt rates (3</w:t>
      </w:r>
      <w:r w:rsidR="00B118EF">
        <w:rPr>
          <w:rFonts w:cstheme="minorHAnsi"/>
          <w:shd w:val="clear" w:color="auto" w:fill="FFFFFF"/>
        </w:rPr>
        <w:t>%</w:t>
      </w:r>
      <w:r w:rsidRPr="007B3DA0">
        <w:rPr>
          <w:rFonts w:cstheme="minorHAnsi"/>
          <w:shd w:val="clear" w:color="auto" w:fill="FFFFFF"/>
        </w:rPr>
        <w:t>) compared with the TAU group (12</w:t>
      </w:r>
      <w:r w:rsidR="00B118EF">
        <w:rPr>
          <w:rFonts w:cstheme="minorHAnsi"/>
          <w:shd w:val="clear" w:color="auto" w:fill="FFFFFF"/>
        </w:rPr>
        <w:t>%</w:t>
      </w:r>
      <w:r w:rsidRPr="007B3DA0">
        <w:rPr>
          <w:rFonts w:cstheme="minorHAnsi"/>
          <w:shd w:val="clear" w:color="auto" w:fill="FFFFFF"/>
        </w:rPr>
        <w:t>). Engagement, measured by loss to follow-up, was stronger in the BCC/MIT group (7.35%) than in the control group (9.72%)</w:t>
      </w:r>
      <w:r w:rsidR="00B20C65">
        <w:rPr>
          <w:rFonts w:cstheme="minorHAnsi"/>
          <w:shd w:val="clear" w:color="auto" w:fill="FFFFFF"/>
        </w:rPr>
        <w:t>. P</w:t>
      </w:r>
      <w:r w:rsidRPr="007B3DA0">
        <w:rPr>
          <w:rFonts w:cstheme="minorHAnsi"/>
          <w:shd w:val="clear" w:color="auto" w:fill="FFFFFF"/>
        </w:rPr>
        <w:t>eople in the treatment group received one to five visits over a period of four months, with BCC comprising ~50 min with a body therapist, and MIT comprising supportive psychotherapy (problem solving, active listening, and a traditional approach based on local cultural beliefs).</w:t>
      </w:r>
      <w:r w:rsidR="00114178">
        <w:rPr>
          <w:rFonts w:cstheme="minorHAnsi"/>
          <w:shd w:val="clear" w:color="auto" w:fill="FFFFFF"/>
        </w:rPr>
        <w:t xml:space="preserve"> </w:t>
      </w:r>
      <w:r w:rsidRPr="007B3DA0">
        <w:rPr>
          <w:rFonts w:cstheme="minorHAnsi"/>
        </w:rPr>
        <w:t>The study reported in the 2019 review (Hatcher et al., 2016) did not find differences between the intervention and control groups.</w:t>
      </w:r>
    </w:p>
    <w:p w14:paraId="2C8728D9" w14:textId="61A050D2" w:rsidR="007B3DA0" w:rsidRPr="007B3DA0" w:rsidRDefault="007B3DA0" w:rsidP="00114178">
      <w:pPr>
        <w:rPr>
          <w:rFonts w:cstheme="minorHAnsi"/>
        </w:rPr>
      </w:pPr>
      <w:r w:rsidRPr="007B3DA0">
        <w:rPr>
          <w:rFonts w:cstheme="minorHAnsi"/>
        </w:rPr>
        <w:t>One study adapted a caring contacts approach for American Indian/Alaska Native communities using a community-based participatory approach to both the caring contacts and the study design</w:t>
      </w:r>
      <w:r w:rsidRPr="007B3DA0">
        <w:rPr>
          <w:rFonts w:cstheme="minorHAnsi"/>
        </w:rPr>
        <w:fldChar w:fldCharType="begin"/>
      </w:r>
      <w:r w:rsidR="00971276">
        <w:rPr>
          <w:rFonts w:cstheme="minorHAnsi"/>
        </w:rPr>
        <w:instrText xml:space="preserve"> ADDIN EN.CITE &lt;EndNote&gt;&lt;Cite&gt;&lt;Author&gt;Bogic&lt;/Author&gt;&lt;Year&gt;2023&lt;/Year&gt;&lt;RecNum&gt;2171&lt;/RecNum&gt;&lt;DisplayText&gt;&lt;style face="superscript"&gt;90&lt;/style&gt;&lt;/DisplayText&gt;&lt;record&gt;&lt;rec-number&gt;2171&lt;/rec-number&gt;&lt;foreign-keys&gt;&lt;key app="EN" db-id="ra50wxsf6wxd0oe2d0oxr903xaex2920xsv9" timestamp="1688098244"&gt;2171&lt;/key&gt;&lt;/foreign-keys&gt;&lt;ref-type name="Journal Article"&gt;17&lt;/ref-type&gt;&lt;contributors&gt;&lt;authors&gt;&lt;author&gt;Bogic, Marija&lt;/author&gt;&lt;author&gt;Hebert, Luciana E.&lt;/author&gt;&lt;author&gt;Evanson, Anna&lt;/author&gt;&lt;author&gt;Wright, Barbara D.&lt;/author&gt;&lt;author&gt;Petras, Anthippy&lt;/author&gt;&lt;author&gt;Jansen, Kelley&lt;/author&gt;&lt;author&gt;Shaw, Jennifer&lt;/author&gt;&lt;author&gt;Comtois, Katherine Anne&lt;/author&gt;&lt;author&gt;Nelson, Lonnie&lt;/author&gt;&lt;/authors&gt;&lt;/contributors&gt;&lt;titles&gt;&lt;title&gt;“Keep up the messages, sometimes it was a lifesaver”: Effects of cultural adaptation on a suicide prevention clinical trial in American Indian/Alaska Native communities&lt;/title&gt;&lt;secondary-title&gt;Behaviour Research and Therapy&lt;/secondary-title&gt;&lt;/titles&gt;&lt;periodical&gt;&lt;full-title&gt;Behaviour Research and Therapy&lt;/full-title&gt;&lt;/periodical&gt;&lt;pages&gt;104333&lt;/pages&gt;&lt;volume&gt;166&lt;/volume&gt;&lt;keywords&gt;&lt;keyword&gt;Alaska native&lt;/keyword&gt;&lt;keyword&gt;American Indian&lt;/keyword&gt;&lt;keyword&gt;Tribal&lt;/keyword&gt;&lt;keyword&gt;CBPR&lt;/keyword&gt;&lt;keyword&gt;Cultural adaptation&lt;/keyword&gt;&lt;keyword&gt;Suicide prevention&lt;/keyword&gt;&lt;/keywords&gt;&lt;dates&gt;&lt;year&gt;2023&lt;/year&gt;&lt;pub-dates&gt;&lt;date&gt;2023/07/01/&lt;/date&gt;&lt;/pub-dates&gt;&lt;/dates&gt;&lt;isbn&gt;0005-7967&lt;/isbn&gt;&lt;urls&gt;&lt;related-urls&gt;&lt;url&gt;https://www.sciencedirect.com/science/article/pii/S0005796723000827&lt;/url&gt;&lt;/related-urls&gt;&lt;/urls&gt;&lt;electronic-resource-num&gt;https://doi.org/10.1016/j.brat.2023.104333&lt;/electronic-resource-num&gt;&lt;/record&gt;&lt;/Cite&gt;&lt;/EndNote&gt;</w:instrText>
      </w:r>
      <w:r w:rsidRPr="007B3DA0">
        <w:rPr>
          <w:rFonts w:cstheme="minorHAnsi"/>
        </w:rPr>
        <w:fldChar w:fldCharType="separate"/>
      </w:r>
      <w:r w:rsidR="00971276" w:rsidRPr="00971276">
        <w:rPr>
          <w:rFonts w:cstheme="minorHAnsi"/>
          <w:noProof/>
          <w:vertAlign w:val="superscript"/>
        </w:rPr>
        <w:t>90</w:t>
      </w:r>
      <w:r w:rsidRPr="007B3DA0">
        <w:rPr>
          <w:rFonts w:cstheme="minorHAnsi"/>
        </w:rPr>
        <w:fldChar w:fldCharType="end"/>
      </w:r>
      <w:r w:rsidRPr="007B3DA0">
        <w:rPr>
          <w:rFonts w:cstheme="minorHAnsi"/>
        </w:rPr>
        <w:t xml:space="preserve">. They conducted a </w:t>
      </w:r>
      <w:r w:rsidR="00716A73">
        <w:rPr>
          <w:rFonts w:cstheme="minorHAnsi"/>
        </w:rPr>
        <w:t>RCT</w:t>
      </w:r>
      <w:r w:rsidRPr="007B3DA0">
        <w:rPr>
          <w:rFonts w:cstheme="minorHAnsi"/>
        </w:rPr>
        <w:t xml:space="preserve"> to test acceptability of the caring contacts, using two groups: enhanced usual care plus caring contacts, or enhanced usual care alone. The content of the caring contacts was adapted to suit each community. Acceptability of caring contacts was high. To date, no other outcomes have been reported.</w:t>
      </w:r>
    </w:p>
    <w:p w14:paraId="30C1CF19" w14:textId="77777777" w:rsidR="007B3DA0" w:rsidRPr="007B3DA0" w:rsidRDefault="007B3DA0" w:rsidP="007B3DA0">
      <w:pPr>
        <w:pStyle w:val="Heading4"/>
        <w:rPr>
          <w:rFonts w:asciiTheme="minorHAnsi" w:hAnsiTheme="minorHAnsi" w:cstheme="minorHAnsi"/>
        </w:rPr>
      </w:pPr>
      <w:r w:rsidRPr="007B3DA0">
        <w:rPr>
          <w:rFonts w:asciiTheme="minorHAnsi" w:hAnsiTheme="minorHAnsi" w:cstheme="minorHAnsi"/>
        </w:rPr>
        <w:t>LGBTQIA+ people</w:t>
      </w:r>
    </w:p>
    <w:p w14:paraId="1632C76E" w14:textId="6480105F" w:rsidR="007B3DA0" w:rsidRPr="007B3DA0" w:rsidRDefault="007B3DA0" w:rsidP="00114178">
      <w:pPr>
        <w:rPr>
          <w:rFonts w:cstheme="minorHAnsi"/>
        </w:rPr>
      </w:pPr>
      <w:r w:rsidRPr="007B3DA0">
        <w:rPr>
          <w:rFonts w:cstheme="minorHAnsi"/>
        </w:rPr>
        <w:t xml:space="preserve">There are limited aftercare services tailored for LGBTIQA+ Australians outside of metropolitan Victoria and New South Wales. In Victoria, Mind Australia’s LGBTIQA+ aftercare program services North-Western Melbourne. In New South Wales, Community Care by ACON provides a statewide service via telehealth and in-person for residents in Sydney, Newcastle, and Lismore. Both programs allocate community peer workers to clients to support them following a suicide attempt or suicidal crisis. A third LGBTIQA+ aftercare service run by the Queensland Council for LGBTI health servicing Brisbane North was identified, but little information about this program was available. </w:t>
      </w:r>
    </w:p>
    <w:p w14:paraId="3519762B" w14:textId="77777777" w:rsidR="007B3DA0" w:rsidRPr="007B3DA0" w:rsidRDefault="007B3DA0" w:rsidP="00114178">
      <w:pPr>
        <w:rPr>
          <w:rFonts w:cstheme="minorHAnsi"/>
        </w:rPr>
      </w:pPr>
      <w:r w:rsidRPr="007B3DA0">
        <w:rPr>
          <w:rFonts w:cstheme="minorHAnsi"/>
        </w:rPr>
        <w:t xml:space="preserve">Mind Australia’s LGBTIQA+ program underwent extensive co-design with stakeholders, community leaders, and people with lived experience. Co-design was implemented through focus groups with LGBTIQA+ individuals with lived experience, establishing a lived experience advisory panel, and consultations with current and previous aftercare peer practitioners. The result was a 12-week long service model that allows for self-referral, comprises safety planning and goal setting. Program staff included people from the LGBTIQA+ community with a diverse range of identities and backgrounds </w:t>
      </w:r>
      <w:r w:rsidRPr="007B3DA0">
        <w:rPr>
          <w:rFonts w:cstheme="minorHAnsi"/>
        </w:rPr>
        <w:lastRenderedPageBreak/>
        <w:t xml:space="preserve">and lived experience of mental ill-health and suicidal ideation. Care was provided across three key streams of support including: </w:t>
      </w:r>
    </w:p>
    <w:p w14:paraId="2CD713BB" w14:textId="529A20FB" w:rsidR="007B3DA0" w:rsidRPr="007B3DA0" w:rsidRDefault="007B3DA0" w:rsidP="00716A73">
      <w:pPr>
        <w:pStyle w:val="ListParagraph"/>
        <w:numPr>
          <w:ilvl w:val="0"/>
          <w:numId w:val="10"/>
        </w:numPr>
        <w:spacing w:after="200" w:line="360" w:lineRule="auto"/>
        <w:rPr>
          <w:rFonts w:cstheme="minorHAnsi"/>
        </w:rPr>
      </w:pPr>
      <w:r w:rsidRPr="007B3DA0">
        <w:rPr>
          <w:rFonts w:cstheme="minorHAnsi"/>
        </w:rPr>
        <w:t xml:space="preserve">Direct peer support – 1-on-1 sessions delivered by a peer </w:t>
      </w:r>
      <w:proofErr w:type="gramStart"/>
      <w:r w:rsidRPr="007B3DA0">
        <w:rPr>
          <w:rFonts w:cstheme="minorHAnsi"/>
        </w:rPr>
        <w:t>worker</w:t>
      </w:r>
      <w:proofErr w:type="gramEnd"/>
      <w:r w:rsidRPr="007B3DA0">
        <w:rPr>
          <w:rFonts w:cstheme="minorHAnsi"/>
        </w:rPr>
        <w:t xml:space="preserve"> </w:t>
      </w:r>
    </w:p>
    <w:p w14:paraId="521CCB0B" w14:textId="04CEDAA6" w:rsidR="007B3DA0" w:rsidRPr="007B3DA0" w:rsidRDefault="007B3DA0" w:rsidP="00716A73">
      <w:pPr>
        <w:pStyle w:val="ListParagraph"/>
        <w:numPr>
          <w:ilvl w:val="0"/>
          <w:numId w:val="10"/>
        </w:numPr>
        <w:spacing w:after="200" w:line="360" w:lineRule="auto"/>
        <w:rPr>
          <w:rFonts w:cstheme="minorHAnsi"/>
        </w:rPr>
      </w:pPr>
      <w:r w:rsidRPr="007B3DA0">
        <w:rPr>
          <w:rFonts w:cstheme="minorHAnsi"/>
        </w:rPr>
        <w:t xml:space="preserve">Direct clinical support – </w:t>
      </w:r>
      <w:r w:rsidR="008D2D72" w:rsidRPr="007B3DA0">
        <w:rPr>
          <w:rFonts w:cstheme="minorHAnsi"/>
        </w:rPr>
        <w:t xml:space="preserve">1-on-1 </w:t>
      </w:r>
      <w:r w:rsidRPr="007B3DA0">
        <w:rPr>
          <w:rFonts w:cstheme="minorHAnsi"/>
        </w:rPr>
        <w:t xml:space="preserve">sessions delivered by a clinician and </w:t>
      </w:r>
    </w:p>
    <w:p w14:paraId="35A6443B" w14:textId="77777777" w:rsidR="007B3DA0" w:rsidRPr="007B3DA0" w:rsidRDefault="007B3DA0" w:rsidP="00716A73">
      <w:pPr>
        <w:pStyle w:val="ListParagraph"/>
        <w:numPr>
          <w:ilvl w:val="0"/>
          <w:numId w:val="10"/>
        </w:numPr>
        <w:spacing w:after="200" w:line="360" w:lineRule="auto"/>
        <w:rPr>
          <w:rFonts w:cstheme="minorHAnsi"/>
        </w:rPr>
      </w:pPr>
      <w:r w:rsidRPr="007B3DA0">
        <w:rPr>
          <w:rFonts w:cstheme="minorHAnsi"/>
        </w:rPr>
        <w:t>Group peer support – group programs.</w:t>
      </w:r>
    </w:p>
    <w:p w14:paraId="4694601A" w14:textId="1E75FE4E" w:rsidR="007B3DA0" w:rsidRPr="007B3DA0" w:rsidRDefault="007B3DA0" w:rsidP="00114178">
      <w:pPr>
        <w:rPr>
          <w:rFonts w:cstheme="minorHAnsi"/>
        </w:rPr>
      </w:pPr>
      <w:r w:rsidRPr="007B3DA0">
        <w:rPr>
          <w:rFonts w:cstheme="minorHAnsi"/>
        </w:rPr>
        <w:t>Evaluation found that the program was able to be delivered effectively and produce positive significant mental health outcomes</w:t>
      </w:r>
      <w:r w:rsidRPr="007B3DA0">
        <w:rPr>
          <w:rFonts w:cstheme="minorHAnsi"/>
        </w:rPr>
        <w:fldChar w:fldCharType="begin"/>
      </w:r>
      <w:r w:rsidR="00971276">
        <w:rPr>
          <w:rFonts w:cstheme="minorHAnsi"/>
        </w:rPr>
        <w:instrText xml:space="preserve"> ADDIN EN.CITE &lt;EndNote&gt;&lt;Cite&gt;&lt;Year&gt;2022&lt;/Year&gt;&lt;RecNum&gt;2172&lt;/RecNum&gt;&lt;DisplayText&gt;&lt;style face="superscript"&gt;91&lt;/style&gt;&lt;/DisplayText&gt;&lt;record&gt;&lt;rec-number&gt;2172&lt;/rec-number&gt;&lt;foreign-keys&gt;&lt;key app="EN" db-id="ra50wxsf6wxd0oe2d0oxr903xaex2920xsv9" timestamp="1688098477"&gt;2172&lt;/key&gt;&lt;/foreign-keys&gt;&lt;ref-type name="Report"&gt;27&lt;/ref-type&gt;&lt;contributors&gt;&lt;/contributors&gt;&lt;titles&gt;&lt;title&gt;LGBTIQ+ Suicide Prevention Trial: Mind Australia - Aftercare Program Evaluation Report&lt;/title&gt;&lt;/titles&gt;&lt;dates&gt;&lt;year&gt;2022&lt;/year&gt;&lt;/dates&gt;&lt;publisher&gt;Impact Co.&lt;/publisher&gt;&lt;urls&gt;&lt;/urls&gt;&lt;/record&gt;&lt;/Cite&gt;&lt;/EndNote&gt;</w:instrText>
      </w:r>
      <w:r w:rsidRPr="007B3DA0">
        <w:rPr>
          <w:rFonts w:cstheme="minorHAnsi"/>
        </w:rPr>
        <w:fldChar w:fldCharType="separate"/>
      </w:r>
      <w:r w:rsidR="00971276" w:rsidRPr="00971276">
        <w:rPr>
          <w:rFonts w:cstheme="minorHAnsi"/>
          <w:noProof/>
          <w:vertAlign w:val="superscript"/>
        </w:rPr>
        <w:t>91</w:t>
      </w:r>
      <w:r w:rsidRPr="007B3DA0">
        <w:rPr>
          <w:rFonts w:cstheme="minorHAnsi"/>
        </w:rPr>
        <w:fldChar w:fldCharType="end"/>
      </w:r>
      <w:r w:rsidRPr="007B3DA0">
        <w:rPr>
          <w:rFonts w:cstheme="minorHAnsi"/>
        </w:rPr>
        <w:t xml:space="preserve">. On an individual level, participants reported reduced suicidal ideation, improved mental health and wellbeing, improved resilience to effectively manage their suicidal ideation, and strengthened connections with others within the LGBTIQA+ community. Service users reported having a safe and positive experience, with many referring to the positive impact of staff with shared experience. The integration of peer practitioners and clinicians was identified as a key strength, allowing the program to foster an affirming safe space, and create a reciprocal environment between clients and peer workers. On a systemic level, the program increased collaboration and integration between service providers and the capacity and capability of the system to support the </w:t>
      </w:r>
      <w:r w:rsidR="0031312D" w:rsidRPr="007B3DA0">
        <w:rPr>
          <w:rFonts w:cstheme="minorHAnsi"/>
        </w:rPr>
        <w:t>LGBTIQA+</w:t>
      </w:r>
      <w:r w:rsidRPr="007B3DA0">
        <w:rPr>
          <w:rFonts w:cstheme="minorHAnsi"/>
        </w:rPr>
        <w:t xml:space="preserve"> community.</w:t>
      </w:r>
    </w:p>
    <w:p w14:paraId="4537A906" w14:textId="77777777" w:rsidR="007B3DA0" w:rsidRPr="007B3DA0" w:rsidRDefault="007B3DA0" w:rsidP="00114178">
      <w:pPr>
        <w:rPr>
          <w:rFonts w:cstheme="minorHAnsi"/>
        </w:rPr>
      </w:pPr>
      <w:r w:rsidRPr="007B3DA0">
        <w:rPr>
          <w:rFonts w:cstheme="minorHAnsi"/>
        </w:rPr>
        <w:t xml:space="preserve">There were initial implementation challenges due to high staff turnover within the program, low referrals (only 60 client referrals received, and 52 supported, which is consistent with reports from most new aftercare services), and insufficient resource allocation. Additionally, the evaluation reported that LGBTIQA+ staff needed to be better supported within mainstream organisations. The evaluation gave 11 recommendations focused on program design and delivery, staff experience and wellbeing, and program sustainability and reach. This included: </w:t>
      </w:r>
    </w:p>
    <w:p w14:paraId="035C3462"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Greater flexibility for service delivery, including shortening or extending service timeframe and providing blended care options (i.e., virtual teleconference platforms). </w:t>
      </w:r>
    </w:p>
    <w:p w14:paraId="035247FB"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Continue to empower choice and control among clients and direct them towards the appropriate services.</w:t>
      </w:r>
    </w:p>
    <w:p w14:paraId="06A01A64"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Set clear targets for service access timeframes to increase client confidence.</w:t>
      </w:r>
    </w:p>
    <w:p w14:paraId="47211644"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Incorporate interim supports in the service model.</w:t>
      </w:r>
    </w:p>
    <w:p w14:paraId="5B60186B"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Maintain integration between peer and clinical supports.</w:t>
      </w:r>
    </w:p>
    <w:p w14:paraId="109596BE" w14:textId="2FA9B7E6"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Increase the focus on fit between the </w:t>
      </w:r>
      <w:r w:rsidR="003B5D4D">
        <w:rPr>
          <w:rFonts w:cstheme="minorHAnsi"/>
        </w:rPr>
        <w:t>p</w:t>
      </w:r>
      <w:r w:rsidRPr="003C0E2F">
        <w:rPr>
          <w:rFonts w:cstheme="minorHAnsi"/>
        </w:rPr>
        <w:t xml:space="preserve">eer </w:t>
      </w:r>
      <w:r w:rsidR="003B5D4D">
        <w:rPr>
          <w:rFonts w:cstheme="minorHAnsi"/>
        </w:rPr>
        <w:t>p</w:t>
      </w:r>
      <w:r w:rsidRPr="003C0E2F">
        <w:rPr>
          <w:rFonts w:cstheme="minorHAnsi"/>
        </w:rPr>
        <w:t xml:space="preserve">ractitioner, clinician, and client. </w:t>
      </w:r>
    </w:p>
    <w:p w14:paraId="55C4B0A4"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Maintain the team programs autonomy so that they may leverage their expertise and lived experience in working with the LGBTIQA+ community. </w:t>
      </w:r>
    </w:p>
    <w:p w14:paraId="75B97790"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Ensure that program staff are in a work environment that is appropriate, safe and has clear expectations. </w:t>
      </w:r>
    </w:p>
    <w:p w14:paraId="672CD668"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Ensure the program is adequately resourced. </w:t>
      </w:r>
    </w:p>
    <w:p w14:paraId="3E2A40CD"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Expand the programs’ role to include secondary consultation to mainstream service providers. </w:t>
      </w:r>
    </w:p>
    <w:p w14:paraId="7604DD53" w14:textId="77777777" w:rsidR="007B3DA0" w:rsidRPr="003C0E2F" w:rsidRDefault="007B3DA0" w:rsidP="00716A73">
      <w:pPr>
        <w:pStyle w:val="ListParagraph"/>
        <w:numPr>
          <w:ilvl w:val="0"/>
          <w:numId w:val="18"/>
        </w:numPr>
        <w:spacing w:after="200" w:line="360" w:lineRule="auto"/>
        <w:rPr>
          <w:rFonts w:cstheme="minorHAnsi"/>
        </w:rPr>
      </w:pPr>
      <w:r w:rsidRPr="003C0E2F">
        <w:rPr>
          <w:rFonts w:cstheme="minorHAnsi"/>
        </w:rPr>
        <w:t xml:space="preserve">Expand the program reach beyond the existing North-Western Melbourne catchment. </w:t>
      </w:r>
    </w:p>
    <w:p w14:paraId="33ABA5B9" w14:textId="1D00C9EC" w:rsidR="007B3DA0" w:rsidRPr="007B3DA0" w:rsidRDefault="007B3DA0" w:rsidP="00114178">
      <w:pPr>
        <w:rPr>
          <w:rFonts w:cstheme="minorHAnsi"/>
        </w:rPr>
      </w:pPr>
      <w:r w:rsidRPr="007B3DA0">
        <w:rPr>
          <w:rFonts w:cstheme="minorHAnsi"/>
        </w:rPr>
        <w:t xml:space="preserve">Although specialised services for LGBTQIA+ populations are important, generalised aftercare programs should also have capacity to tailor existing programs to meet the needs of the LGBTIQA+ community. The HOPE program has recently implemented an LGBTIQ+ training capacity program for its staff to raise awareness of the risk profiles of LGBTIQ+ communities, and to build staff members </w:t>
      </w:r>
      <w:r w:rsidRPr="007B3DA0">
        <w:rPr>
          <w:rFonts w:cstheme="minorHAnsi"/>
        </w:rPr>
        <w:lastRenderedPageBreak/>
        <w:t xml:space="preserve">ability to respond with safety and sensitivity. The training has been found to increase staff awareness of institutional barriers inhibiting intersex people from using health services, their understanding of intersectionality, their confidence in providing culturally safe support to LGBTIQ participants, and their understanding of affirmative practice. </w:t>
      </w:r>
    </w:p>
    <w:p w14:paraId="5B018BB0" w14:textId="77777777"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Children and young people</w:t>
      </w:r>
    </w:p>
    <w:p w14:paraId="6558C4D7" w14:textId="77777777" w:rsidR="007B3DA0" w:rsidRPr="007B3DA0" w:rsidRDefault="007B3DA0" w:rsidP="007B3DA0">
      <w:pPr>
        <w:pStyle w:val="Heading5"/>
        <w:spacing w:line="360" w:lineRule="auto"/>
        <w:rPr>
          <w:rFonts w:asciiTheme="minorHAnsi" w:hAnsiTheme="minorHAnsi" w:cstheme="minorHAnsi"/>
        </w:rPr>
      </w:pPr>
      <w:r w:rsidRPr="007B3DA0">
        <w:rPr>
          <w:rFonts w:asciiTheme="minorHAnsi" w:hAnsiTheme="minorHAnsi" w:cstheme="minorHAnsi"/>
        </w:rPr>
        <w:t>Australian programs</w:t>
      </w:r>
    </w:p>
    <w:p w14:paraId="19844725" w14:textId="0DAAF4F5" w:rsidR="007B3DA0" w:rsidRPr="007B3DA0" w:rsidRDefault="007B3DA0" w:rsidP="00114178">
      <w:pPr>
        <w:rPr>
          <w:rFonts w:cstheme="minorHAnsi"/>
        </w:rPr>
      </w:pPr>
      <w:r w:rsidRPr="007B3DA0">
        <w:rPr>
          <w:rFonts w:cstheme="minorHAnsi"/>
        </w:rPr>
        <w:t>Suicide is the leading cause of death among young Australians and rates are increasing</w:t>
      </w:r>
      <w:r w:rsidRPr="007B3DA0">
        <w:rPr>
          <w:rFonts w:cstheme="minorHAnsi"/>
        </w:rPr>
        <w:fldChar w:fldCharType="begin"/>
      </w:r>
      <w:r w:rsidR="00971276">
        <w:rPr>
          <w:rFonts w:cstheme="minorHAnsi"/>
        </w:rPr>
        <w:instrText xml:space="preserve"> ADDIN EN.CITE &lt;EndNote&gt;&lt;Cite&gt;&lt;Author&gt;Australian Bureau of Statistics&lt;/Author&gt;&lt;Year&gt;2020&lt;/Year&gt;&lt;RecNum&gt;29&lt;/RecNum&gt;&lt;DisplayText&gt;&lt;style face="superscript"&gt;92, 93&lt;/style&gt;&lt;/DisplayText&gt;&lt;record&gt;&lt;rec-number&gt;29&lt;/rec-number&gt;&lt;foreign-keys&gt;&lt;key app="EN" db-id="azz9ewzxn9w5tde90tnvpzpsreepztxxwrfw" timestamp="1624508912"&gt;29&lt;/key&gt;&lt;/foreign-keys&gt;&lt;ref-type name="Report"&gt;27&lt;/ref-type&gt;&lt;contributors&gt;&lt;authors&gt;&lt;author&gt;Australian Bureau of Statistics,&lt;/author&gt;&lt;/authors&gt;&lt;tertiary-authors&gt;&lt;author&gt;Australian Bureau of Statistics&lt;/author&gt;&lt;/tertiary-authors&gt;&lt;/contributors&gt;&lt;titles&gt;&lt;title&gt;Causes of death, Australia, 2019&lt;/title&gt;&lt;/titles&gt;&lt;dates&gt;&lt;year&gt;2020&lt;/year&gt;&lt;/dates&gt;&lt;pub-location&gt;Canberra, Australia&lt;/pub-location&gt;&lt;publisher&gt;Australian Bureau of Statistics&lt;/publisher&gt;&lt;urls&gt;&lt;related-urls&gt;&lt;url&gt;https://www.abs.gov.au/statistics/health/causes-death/causes-death-australia/latest-release#intentional-self-harm-suicides-key-characteristics&lt;/url&gt;&lt;/related-urls&gt;&lt;/urls&gt;&lt;/record&gt;&lt;/Cite&gt;&lt;Cite&gt;&lt;Author&gt;Glenn&lt;/Author&gt;&lt;Year&gt;2020&lt;/Year&gt;&lt;RecNum&gt;39&lt;/RecNum&gt;&lt;record&gt;&lt;rec-number&gt;39&lt;/rec-number&gt;&lt;foreign-keys&gt;&lt;key app="EN" db-id="azz9ewzxn9w5tde90tnvpzpsreepztxxwrfw" timestamp="1624516507"&gt;39&lt;/key&gt;&lt;/foreign-keys&gt;&lt;ref-type name="Journal Article"&gt;17&lt;/ref-type&gt;&lt;contributors&gt;&lt;authors&gt;&lt;author&gt;Glenn, CR&lt;/author</w:instrText>
      </w:r>
      <w:r w:rsidR="00971276">
        <w:rPr>
          <w:rFonts w:cstheme="minorHAnsi" w:hint="eastAsia"/>
        </w:rPr>
        <w:instrText>&gt;&lt;author&gt;Kleiman, EM&lt;/author&gt;&lt;author&gt;Kellerman, J &lt;/author&gt;&lt;author&gt;Pollak, O &lt;/author&gt;&lt;author&gt;Cha, CB &lt;/author&gt;&lt;author&gt;Esposito, EC&lt;/author&gt;&lt;/authors&gt;&lt;/contributors&gt;&lt;titles&gt;&lt;title&gt;Annual Research Review: A meta</w:instrText>
      </w:r>
      <w:r w:rsidR="00971276">
        <w:rPr>
          <w:rFonts w:cstheme="minorHAnsi" w:hint="eastAsia"/>
        </w:rPr>
        <w:instrText>‐</w:instrText>
      </w:r>
      <w:r w:rsidR="00971276">
        <w:rPr>
          <w:rFonts w:cstheme="minorHAnsi" w:hint="eastAsia"/>
        </w:rPr>
        <w:instrText>analytic review of worldwide suicide rates i</w:instrText>
      </w:r>
      <w:r w:rsidR="00971276">
        <w:rPr>
          <w:rFonts w:cstheme="minorHAnsi"/>
        </w:rPr>
        <w:instrText>n adolescents&lt;/title&gt;&lt;secondary-title&gt;Journal of Child Psychology and Psychiatry&lt;/secondary-title&gt;&lt;/titles&gt;&lt;periodical&gt;&lt;full-title&gt;Journal of Child Psychology and Psychiatry&lt;/full-title&gt;&lt;/periodical&gt;&lt;pages&gt;294-308&lt;/pages&gt;&lt;volume&gt;61&lt;/volume&gt;&lt;number&gt;3&lt;/number&gt;&lt;dates&gt;&lt;year&gt;2020&lt;/year&gt;&lt;/dates&gt;&lt;urls&gt;&lt;/urls&gt;&lt;/record&gt;&lt;/Cite&gt;&lt;/EndNote&gt;</w:instrText>
      </w:r>
      <w:r w:rsidRPr="007B3DA0">
        <w:rPr>
          <w:rFonts w:cstheme="minorHAnsi"/>
        </w:rPr>
        <w:fldChar w:fldCharType="separate"/>
      </w:r>
      <w:r w:rsidR="00971276" w:rsidRPr="00971276">
        <w:rPr>
          <w:rFonts w:cstheme="minorHAnsi"/>
          <w:noProof/>
          <w:vertAlign w:val="superscript"/>
        </w:rPr>
        <w:t>92, 93</w:t>
      </w:r>
      <w:r w:rsidRPr="007B3DA0">
        <w:rPr>
          <w:rFonts w:cstheme="minorHAnsi"/>
        </w:rPr>
        <w:fldChar w:fldCharType="end"/>
      </w:r>
      <w:r w:rsidRPr="007B3DA0">
        <w:rPr>
          <w:rFonts w:cstheme="minorHAnsi"/>
        </w:rPr>
        <w:t>. Around 7.5% of all young people aged 12-17 experience suicidal ideation, with females reporting rates more than double those of young males</w:t>
      </w:r>
      <w:r w:rsidRPr="007B3DA0">
        <w:rPr>
          <w:rFonts w:cstheme="minorHAnsi"/>
        </w:rPr>
        <w:fldChar w:fldCharType="begin"/>
      </w:r>
      <w:r w:rsidR="00971276">
        <w:rPr>
          <w:rFonts w:cstheme="minorHAnsi"/>
        </w:rPr>
        <w:instrText xml:space="preserve"> ADDIN EN.CITE &lt;EndNote&gt;&lt;Cite&gt;&lt;Author&gt;Lawrence. D.&lt;/Author&gt;&lt;Year&gt;2015&lt;/Year&gt;&lt;RecNum&gt;2173&lt;/RecNum&gt;&lt;DisplayText&gt;&lt;style face="superscript"&gt;94&lt;/style&gt;&lt;/DisplayText&gt;&lt;record&gt;&lt;rec-number&gt;2173&lt;/rec-number&gt;&lt;foreign-keys&gt;&lt;key app="EN" db-id="ra50wxsf6wxd0oe2d0oxr903xaex2920xsv9" timestamp="1688098790"&gt;2173&lt;/key&gt;&lt;/foreign-keys&gt;&lt;ref-type name="Report"&gt;27&lt;/ref-type&gt;&lt;contributors&gt;&lt;authors&gt;&lt;author&gt;Lawrence. D., Johnson, S., Hafekost, J., de Haan, K., Sawyer, M., Ainley, J., Zubrick, S.&lt;/author&gt;&lt;/authors&gt;&lt;/contributors&gt;&lt;titles&gt;&lt;title&gt;The Mental Health of Children and Adolescents: Report on the Second Australian Child and Adolescent Survey of Mental Health and Wellbeing&lt;/title&gt;&lt;/titles&gt;&lt;dates&gt;&lt;year&gt;2015&lt;/year&gt;&lt;/dates&gt;&lt;urls&gt;&lt;/urls&gt;&lt;/record&gt;&lt;/Cite&gt;&lt;/EndNote&gt;</w:instrText>
      </w:r>
      <w:r w:rsidRPr="007B3DA0">
        <w:rPr>
          <w:rFonts w:cstheme="minorHAnsi"/>
        </w:rPr>
        <w:fldChar w:fldCharType="separate"/>
      </w:r>
      <w:r w:rsidR="00971276" w:rsidRPr="00971276">
        <w:rPr>
          <w:rFonts w:cstheme="minorHAnsi"/>
          <w:noProof/>
          <w:vertAlign w:val="superscript"/>
        </w:rPr>
        <w:t>94</w:t>
      </w:r>
      <w:r w:rsidRPr="007B3DA0">
        <w:rPr>
          <w:rFonts w:cstheme="minorHAnsi"/>
        </w:rPr>
        <w:fldChar w:fldCharType="end"/>
      </w:r>
      <w:r w:rsidRPr="007B3DA0">
        <w:rPr>
          <w:rFonts w:cstheme="minorHAnsi"/>
        </w:rPr>
        <w:t xml:space="preserve"> and 26% of females aged 14-17 report having engaged in self-harm compared to 9% of young males. Rates also appear to have increased over time, with young females accounting for much of this growth</w:t>
      </w:r>
      <w:r w:rsidRPr="007B3DA0">
        <w:rPr>
          <w:rFonts w:cstheme="minorHAnsi"/>
        </w:rPr>
        <w:fldChar w:fldCharType="begin"/>
      </w:r>
      <w:r w:rsidR="00971276">
        <w:rPr>
          <w:rFonts w:cstheme="minorHAnsi"/>
        </w:rPr>
        <w:instrText xml:space="preserve"> ADDIN EN.CITE &lt;EndNote&gt;&lt;Cite&gt;&lt;RecNum&gt;2174&lt;/RecNum&gt;&lt;DisplayText&gt;&lt;style face="superscript"&gt;95&lt;/style&gt;&lt;/DisplayText&gt;&lt;record&gt;&lt;rec-number&gt;2174&lt;/rec-number&gt;&lt;foreign-keys&gt;&lt;key app="EN" db-id="ra50wxsf6wxd0oe2d0oxr903xaex2920xsv9" timestamp="1688099030"&gt;2174&lt;/key&gt;&lt;/foreign-keys&gt;&lt;ref-type name="Online Database"&gt;45&lt;/ref-type&gt;&lt;contributors&gt;&lt;/contributors&gt;&lt;titles&gt;&lt;title&gt;Suicide and Self-Harm Monitoring&lt;/title&gt;&lt;/titles&gt;&lt;dates&gt;&lt;/dates&gt;&lt;publisher&gt;Australian Institute of Health and Welfare&lt;/publisher&gt;&lt;urls&gt;&lt;related-urls&gt;&lt;url&gt;https://www.aihw.gov.au/suicide-self-harm-monitoring/data/suicide-self-harm-monitoring-data&lt;/url&gt;&lt;/related-urls&gt;&lt;/urls&gt;&lt;/record&gt;&lt;/Cite&gt;&lt;/EndNote&gt;</w:instrText>
      </w:r>
      <w:r w:rsidRPr="007B3DA0">
        <w:rPr>
          <w:rFonts w:cstheme="minorHAnsi"/>
        </w:rPr>
        <w:fldChar w:fldCharType="separate"/>
      </w:r>
      <w:r w:rsidR="00971276" w:rsidRPr="00971276">
        <w:rPr>
          <w:rFonts w:cstheme="minorHAnsi"/>
          <w:noProof/>
          <w:vertAlign w:val="superscript"/>
        </w:rPr>
        <w:t>95</w:t>
      </w:r>
      <w:r w:rsidRPr="007B3DA0">
        <w:rPr>
          <w:rFonts w:cstheme="minorHAnsi"/>
        </w:rPr>
        <w:fldChar w:fldCharType="end"/>
      </w:r>
      <w:r w:rsidRPr="007B3DA0">
        <w:rPr>
          <w:rFonts w:cstheme="minorHAnsi"/>
        </w:rPr>
        <w:t>.</w:t>
      </w:r>
    </w:p>
    <w:p w14:paraId="02AA2485" w14:textId="77777777" w:rsidR="007B3DA0" w:rsidRPr="007B3DA0" w:rsidRDefault="007B3DA0" w:rsidP="00114178">
      <w:pPr>
        <w:rPr>
          <w:rFonts w:cstheme="minorHAnsi"/>
        </w:rPr>
      </w:pPr>
      <w:r w:rsidRPr="007B3DA0">
        <w:rPr>
          <w:rFonts w:cstheme="minorHAnsi"/>
        </w:rPr>
        <w:t>Despite this urgency, very few youth-specific models exist in Australia aimed at preventing suicide in children and youth. These include youth-focused HOPE and i.am (AKA Youth Aftercare).</w:t>
      </w:r>
    </w:p>
    <w:p w14:paraId="5447C022" w14:textId="2D9E9018" w:rsidR="007B3DA0" w:rsidRPr="007B3DA0" w:rsidRDefault="007B3DA0" w:rsidP="00114178">
      <w:pPr>
        <w:rPr>
          <w:rFonts w:cstheme="minorHAnsi"/>
        </w:rPr>
      </w:pPr>
      <w:r w:rsidRPr="007B3DA0">
        <w:rPr>
          <w:rFonts w:cstheme="minorHAnsi"/>
        </w:rPr>
        <w:t xml:space="preserve">Youth-focused HOPE is a comprehensive program that has been implemented in four sites across Victoria. Youth-focused HOPE delivers both clinical and psychosocial support to children and young people (up to 25 years of age), and their family/care givers, following presentation to ED for significant self-harm or suicide attempt. As the name suggests, the service is based on the adult HOPE aftercare model. The current service framework of HOPE address almost </w:t>
      </w:r>
      <w:proofErr w:type="gramStart"/>
      <w:r w:rsidRPr="007B3DA0">
        <w:rPr>
          <w:rFonts w:cstheme="minorHAnsi"/>
        </w:rPr>
        <w:t>all of</w:t>
      </w:r>
      <w:proofErr w:type="gramEnd"/>
      <w:r w:rsidRPr="007B3DA0">
        <w:rPr>
          <w:rFonts w:cstheme="minorHAnsi"/>
        </w:rPr>
        <w:t xml:space="preserve"> the components and characteristics identified as common to effective programs in this review. It is based on Relational Clinical Care model, that emphasises collaborative treatment formulation and planning and positions the young person as the leader of the care team. Working in collaboration with their family/caregivers, other supports and the HOPE clinical care team, the young person is encouraged to develop a shared understanding of their difficulties, make informed decisions regarding their care, from the best available evidence presented to them in an age and culturally/linguistically appropriate format with consideration of the needs of priority groups. It includes multiple treatment components including case management that addresses a broad range of biopsychosocial needs, risk monitoring, safety planning, family support, and lived-experience peer support. Care is initiated rapidly (in first 72 hours), following discharge and includes regular weekly face-to-face contact, including outreach, up to three months. The service is co-located and well-integrated with broader services. A notable deviation from the adult HOPE model of care, and a central feature of the youth-focused HOPE care is the involvement of family members/caregivers in decision-making. Through collaborative work with lived experience peers support workers, family members/carers are involved, where possible, in suicide risk and safety planning, family therapy and psychoeducation. A notable deviation from the pattern observed in t</w:t>
      </w:r>
      <w:r w:rsidR="002740B4">
        <w:rPr>
          <w:rFonts w:cstheme="minorHAnsi"/>
        </w:rPr>
        <w:t>his</w:t>
      </w:r>
      <w:r w:rsidRPr="007B3DA0">
        <w:rPr>
          <w:rFonts w:cstheme="minorHAnsi"/>
        </w:rPr>
        <w:t xml:space="preserve"> review is once again the duration of care, with youth-focused HOPE providing services for a maximum of three months.  </w:t>
      </w:r>
    </w:p>
    <w:p w14:paraId="5FA2AC92" w14:textId="77777777" w:rsidR="007B3DA0" w:rsidRPr="007B3DA0" w:rsidRDefault="007B3DA0" w:rsidP="00114178">
      <w:pPr>
        <w:rPr>
          <w:rFonts w:cstheme="minorHAnsi"/>
        </w:rPr>
      </w:pPr>
      <w:r w:rsidRPr="007B3DA0">
        <w:rPr>
          <w:rFonts w:cstheme="minorHAnsi"/>
        </w:rPr>
        <w:t xml:space="preserve">The i.am (AKA Youth Aftercare) is another comprehensive program that has been implemented across four sites in NSW. The service offers community-based psychosocial support service for children and young people aged under 25, and their family members/carers, following significant suicidal ideation, self-harm, or a suicide attempt. The service is based on the </w:t>
      </w:r>
      <w:proofErr w:type="spellStart"/>
      <w:r w:rsidRPr="007B3DA0">
        <w:rPr>
          <w:rFonts w:cstheme="minorHAnsi"/>
        </w:rPr>
        <w:t>Wayback</w:t>
      </w:r>
      <w:proofErr w:type="spellEnd"/>
      <w:r w:rsidRPr="007B3DA0">
        <w:rPr>
          <w:rFonts w:cstheme="minorHAnsi"/>
        </w:rPr>
        <w:t xml:space="preserve"> Aftercare model for adults. It includes multiple treatment components that are person-centred and culturally-</w:t>
      </w:r>
      <w:proofErr w:type="gramStart"/>
      <w:r w:rsidRPr="007B3DA0">
        <w:rPr>
          <w:rFonts w:cstheme="minorHAnsi"/>
        </w:rPr>
        <w:t>responsive, and</w:t>
      </w:r>
      <w:proofErr w:type="gramEnd"/>
      <w:r w:rsidRPr="007B3DA0">
        <w:rPr>
          <w:rFonts w:cstheme="minorHAnsi"/>
        </w:rPr>
        <w:t xml:space="preserve"> can be flexibly implemented to address a broad range of biopsychosocial needs, risk </w:t>
      </w:r>
      <w:r w:rsidRPr="007B3DA0">
        <w:rPr>
          <w:rFonts w:cstheme="minorHAnsi"/>
        </w:rPr>
        <w:lastRenderedPageBreak/>
        <w:t>monitoring, safety planning. i.</w:t>
      </w:r>
      <w:proofErr w:type="gramStart"/>
      <w:r w:rsidRPr="007B3DA0">
        <w:rPr>
          <w:rFonts w:cstheme="minorHAnsi"/>
        </w:rPr>
        <w:t>am is</w:t>
      </w:r>
      <w:proofErr w:type="gramEnd"/>
      <w:r w:rsidRPr="007B3DA0">
        <w:rPr>
          <w:rFonts w:cstheme="minorHAnsi"/>
        </w:rPr>
        <w:t xml:space="preserve"> delivered for up to three months by trained mental health professionals and case workers, with lived experience. </w:t>
      </w:r>
    </w:p>
    <w:p w14:paraId="7EC3542C" w14:textId="6B8110C7" w:rsidR="007B3DA0" w:rsidRPr="007B3DA0" w:rsidRDefault="007B3DA0" w:rsidP="007B3DA0">
      <w:pPr>
        <w:pStyle w:val="Heading5"/>
        <w:spacing w:line="360" w:lineRule="auto"/>
        <w:rPr>
          <w:rFonts w:asciiTheme="minorHAnsi" w:hAnsiTheme="minorHAnsi" w:cstheme="minorHAnsi"/>
        </w:rPr>
      </w:pPr>
      <w:r w:rsidRPr="007B3DA0">
        <w:rPr>
          <w:rFonts w:asciiTheme="minorHAnsi" w:hAnsiTheme="minorHAnsi" w:cstheme="minorHAnsi"/>
        </w:rPr>
        <w:t xml:space="preserve">Evaluation of Australian </w:t>
      </w:r>
      <w:r w:rsidR="00685724">
        <w:rPr>
          <w:rFonts w:asciiTheme="minorHAnsi" w:hAnsiTheme="minorHAnsi" w:cstheme="minorHAnsi"/>
        </w:rPr>
        <w:t>p</w:t>
      </w:r>
      <w:r w:rsidRPr="007B3DA0">
        <w:rPr>
          <w:rFonts w:asciiTheme="minorHAnsi" w:hAnsiTheme="minorHAnsi" w:cstheme="minorHAnsi"/>
        </w:rPr>
        <w:t>rograms</w:t>
      </w:r>
    </w:p>
    <w:p w14:paraId="268114D8" w14:textId="77777777" w:rsidR="007B3DA0" w:rsidRPr="007B3DA0" w:rsidRDefault="007B3DA0" w:rsidP="00114178">
      <w:pPr>
        <w:rPr>
          <w:rFonts w:cstheme="minorHAnsi"/>
        </w:rPr>
      </w:pPr>
      <w:r w:rsidRPr="007B3DA0">
        <w:rPr>
          <w:rFonts w:cstheme="minorHAnsi"/>
        </w:rPr>
        <w:t xml:space="preserve">While early evaluation of the adult HOPE aftercare has yielded positive results, youth-focused HOPE and i.am are both currently under evaluation with some early results estimated to be delivered in late 2023. A comprehensive longitudinal 5-year evaluation of one of the youth-focused HOPE sites will also be available in 2026. </w:t>
      </w:r>
    </w:p>
    <w:p w14:paraId="41097BDC" w14:textId="77777777" w:rsidR="007B3DA0" w:rsidRPr="007B3DA0" w:rsidRDefault="007B3DA0" w:rsidP="007B3DA0">
      <w:pPr>
        <w:pStyle w:val="Heading5"/>
        <w:spacing w:line="360" w:lineRule="auto"/>
        <w:rPr>
          <w:rFonts w:asciiTheme="minorHAnsi" w:hAnsiTheme="minorHAnsi" w:cstheme="minorHAnsi"/>
        </w:rPr>
      </w:pPr>
      <w:r w:rsidRPr="007B3DA0">
        <w:rPr>
          <w:rFonts w:asciiTheme="minorHAnsi" w:hAnsiTheme="minorHAnsi" w:cstheme="minorHAnsi"/>
        </w:rPr>
        <w:t xml:space="preserve">International research </w:t>
      </w:r>
    </w:p>
    <w:p w14:paraId="23E17526" w14:textId="336C32E6" w:rsidR="007B3DA0" w:rsidRPr="007B3DA0" w:rsidRDefault="007B3DA0" w:rsidP="00114178">
      <w:pPr>
        <w:rPr>
          <w:rFonts w:cstheme="minorHAnsi"/>
        </w:rPr>
      </w:pPr>
      <w:r w:rsidRPr="007B3DA0">
        <w:rPr>
          <w:rFonts w:cstheme="minorHAnsi"/>
        </w:rPr>
        <w:t xml:space="preserve">International research offers very little evidence on the effectiveness of these models to reduce suicide risk among children and adolescents. We identified two </w:t>
      </w:r>
      <w:r w:rsidR="00716A73">
        <w:rPr>
          <w:rFonts w:cstheme="minorHAnsi"/>
        </w:rPr>
        <w:t>RCT</w:t>
      </w:r>
      <w:r w:rsidRPr="007B3DA0">
        <w:rPr>
          <w:rFonts w:cstheme="minorHAnsi"/>
        </w:rPr>
        <w:t>s that evaluated different brief interventions. One study compared the use of multiple telephone follow-ups to the child and their guardian to a single telephone follow-up</w:t>
      </w:r>
      <w:r w:rsidRPr="007B3DA0">
        <w:rPr>
          <w:rFonts w:cstheme="minorHAnsi"/>
        </w:rPr>
        <w:fldChar w:fldCharType="begin">
          <w:fldData xml:space="preserve">PEVuZE5vdGU+PENpdGU+PEF1dGhvcj5SZW5nYXNhbXk8L0F1dGhvcj48WWVhcj4yMDE5PC9ZZWFy
PjxSZWNOdW0+MjA4NjwvUmVjTnVtPjxEaXNwbGF5VGV4dD48c3R5bGUgZmFjZT0ic3VwZXJzY3Jp
cHQiPjYwPC9zdHlsZT48L0Rpc3BsYXlUZXh0PjxyZWNvcmQ+PHJlYy1udW1iZXI+MjA4NjwvcmVj
LW51bWJlcj48Zm9yZWlnbi1rZXlzPjxrZXkgYXBwPSJFTiIgZGItaWQ9InJhNTB3eHNmNnd4ZDBv
ZTJkMG94cjkwM3hhZXgyOTIweHN2OSIgdGltZXN0YW1wPSIxNjg4MDQ1MTE0Ij4yMDg2PC9rZXk+
PC9mb3JlaWduLWtleXM+PHJlZi10eXBlIG5hbWU9IkpvdXJuYWwgQXJ0aWNsZSI+MTc8L3JlZi10
eXBlPjxjb250cmlidXRvcnM+PGF1dGhvcnM+PGF1dGhvcj5SZW5nYXNhbXksIE0uPC9hdXRob3I+
PGF1dGhvcj5TcGFya3MsIEcuPC9hdXRob3I+PC9hdXRob3JzPjwvY29udHJpYnV0b3JzPjxhdXRo
LWFkZHJlc3M+UmVuZ2FzYW15LCBNYW5pdmVsLiBXZXN0ZXJuIFBzeWNoaWF0cmljIEhvc3BpdGFs
LCBVbml2ZXJzaXR5IG9mIFBpdHRzYnVyZ2ggTWVkaWNhbCBDZW50ZXIsIFBpdHRzYnVyZ2guJiN4
RDtTcGFya3MsIEdhcnJldHQuIFdlc3Rlcm4gUHN5Y2hpYXRyaWMgSG9zcGl0YWwsIFVuaXZlcnNp
dHkgb2YgUGl0dHNidXJnaCBNZWRpY2FsIENlbnRlciwgUGl0dHNidXJnaC48L2F1dGgtYWRkcmVz
cz48dGl0bGVzPjx0aXRsZT5SZWR1Y3Rpb24gb2YgUG9zdGRpc2NoYXJnZSBTdWljaWRhbCBCZWhh
dmlvciBBbW9uZyBBZG9sZXNjZW50cyBUaHJvdWdoIGEgVGVsZXBob25lLUJhc2VkIEludGVydmVu
dGlvbjwvdGl0bGU+PHNlY29uZGFyeS10aXRsZT5Qc3ljaGlhdHJpYyBTZXJ2aWNlczwvc2Vjb25k
YXJ5LXRpdGxlPjxhbHQtdGl0bGU+UHN5Y2hpYXRyIFNlcnY8L2FsdC10aXRsZT48L3RpdGxlcz48
cGVyaW9kaWNhbD48ZnVsbC10aXRsZT5Qc3ljaGlhdHJpYyBTZXJ2aWNlczwvZnVsbC10aXRsZT48
YWJici0xPlBzeWNoaWF0ci4gU2Vydi48L2FiYnItMT48L3BlcmlvZGljYWw+PGFsdC1wZXJpb2Rp
Y2FsPjxmdWxsLXRpdGxlPlBzeWNoaWF0ciBTZXJ2PC9mdWxsLXRpdGxlPjwvYWx0LXBlcmlvZGlj
YWw+PHBhZ2VzPmFwcGlwczIwMTgwMDQyMTwvcGFnZXM+PGRhdGVzPjx5ZWFyPjIwMTk8L3llYXI+
PHB1Yi1kYXRlcz48ZGF0ZT5BcHIgMDU8L2RhdGU+PC9wdWItZGF0ZXM+PC9kYXRlcz48aXNibj4x
NTU3LTk3MDA8L2lzYm4+PGFjY2Vzc2lvbi1udW0+MzA5NDc2MzQ8L2FjY2Vzc2lvbi1udW0+PHVy
bHM+PHJlbGF0ZWQtdXJscz48dXJsPmh0dHA6Ly9vdmlkc3Aub3ZpZC5jb20vb3ZpZHdlYi5jZ2k/
VD1KUyZhbXA7Q1NDPVkmYW1wO05FV1M9TiZhbXA7UEFHRT1mdWxsdGV4dCZhbXA7RD1tZWRwJmFt
cDtBTj0zMDk0NzYzNDwvdXJsPjx1cmw+aHR0cDovL3ByaW1vYS5saWJyYXJ5LnVuc3cuZWR1LmF1
L29wZW51cmwvNjFVTlNXX0lOU1QvVU5TV19TRVJWSUNFU19QQUdFP3NpZD1PVklEOm1lZGxpbmUm
YW1wO2lkPXBtaWQ6MzA5NDc2MzQmYW1wO2lkPWRvaToxMC4xMTc2JTJGYXBwaS5wcy4yMDE4MDA0
MjEmYW1wO2lzc249MTA3NS0yNzMwJmFtcDtpc2JuPSZhbXA7dm9sdW1lPSZhbXA7aXNzdWU9JmFt
cDtzcGFnZT1hcHBpcHMyMDE4MDA0MjEmYW1wO3BhZ2VzPWFwcGlwczIwMTgwMDQyMSZhbXA7ZGF0
ZT0yMDE5JmFtcDt0aXRsZT1Qc3ljaGlhdHJpYytTZXJ2aWNlcyZhbXA7YXRpdGxlPVJlZHVjdGlv
bitvZitQb3N0ZGlzY2hhcmdlK1N1aWNpZGFsK0JlaGF2aW9yK0Ftb25nK0Fkb2xlc2NlbnRzK1Ro
cm91Z2grYStUZWxlcGhvbmUtQmFzZWQrSW50ZXJ2ZW50aW9uLiZhbXA7YXVsYXN0PVJlbmdhc2Ft
eSZhbXA7cGlkPSUzQ2F1dGhvciUzRVJlbmdhc2FteStNJTNCU3BhcmtzK0clM0MlMkZhdXRob3Il
M0UlM0NBTiUzRTMwOTQ3NjM0JTNDJTJGQU4lM0UlM0NEVCUzRUpvdXJuYWwrQXJ0aWNsZSUzQyUy
RkRUJTNFPC91cmw+PC9yZWxhdGVkLXVybHM+PC91cmxzPjxlbGVjdHJvbmljLXJlc291cmNlLW51
bT5odHRwczovL2R4LmRvaS5vcmcvMTAuMTE3Ni9hcHBpLnBzLjIwMTgwMDQyMTwvZWxlY3Ryb25p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Pr="007B3DA0">
        <w:rPr>
          <w:rFonts w:cstheme="minorHAnsi"/>
        </w:rPr>
        <w:instrText xml:space="preserve"> ADDIN EN.CITE </w:instrText>
      </w:r>
      <w:r w:rsidRPr="007B3DA0">
        <w:rPr>
          <w:rFonts w:cstheme="minorHAnsi"/>
        </w:rPr>
        <w:fldChar w:fldCharType="begin">
          <w:fldData xml:space="preserve">PEVuZE5vdGU+PENpdGU+PEF1dGhvcj5SZW5nYXNhbXk8L0F1dGhvcj48WWVhcj4yMDE5PC9ZZWFy
PjxSZWNOdW0+MjA4NjwvUmVjTnVtPjxEaXNwbGF5VGV4dD48c3R5bGUgZmFjZT0ic3VwZXJzY3Jp
cHQiPjYwPC9zdHlsZT48L0Rpc3BsYXlUZXh0PjxyZWNvcmQ+PHJlYy1udW1iZXI+MjA4NjwvcmVj
LW51bWJlcj48Zm9yZWlnbi1rZXlzPjxrZXkgYXBwPSJFTiIgZGItaWQ9InJhNTB3eHNmNnd4ZDBv
ZTJkMG94cjkwM3hhZXgyOTIweHN2OSIgdGltZXN0YW1wPSIxNjg4MDQ1MTE0Ij4yMDg2PC9rZXk+
PC9mb3JlaWduLWtleXM+PHJlZi10eXBlIG5hbWU9IkpvdXJuYWwgQXJ0aWNsZSI+MTc8L3JlZi10
eXBlPjxjb250cmlidXRvcnM+PGF1dGhvcnM+PGF1dGhvcj5SZW5nYXNhbXksIE0uPC9hdXRob3I+
PGF1dGhvcj5TcGFya3MsIEcuPC9hdXRob3I+PC9hdXRob3JzPjwvY29udHJpYnV0b3JzPjxhdXRo
LWFkZHJlc3M+UmVuZ2FzYW15LCBNYW5pdmVsLiBXZXN0ZXJuIFBzeWNoaWF0cmljIEhvc3BpdGFs
LCBVbml2ZXJzaXR5IG9mIFBpdHRzYnVyZ2ggTWVkaWNhbCBDZW50ZXIsIFBpdHRzYnVyZ2guJiN4
RDtTcGFya3MsIEdhcnJldHQuIFdlc3Rlcm4gUHN5Y2hpYXRyaWMgSG9zcGl0YWwsIFVuaXZlcnNp
dHkgb2YgUGl0dHNidXJnaCBNZWRpY2FsIENlbnRlciwgUGl0dHNidXJnaC48L2F1dGgtYWRkcmVz
cz48dGl0bGVzPjx0aXRsZT5SZWR1Y3Rpb24gb2YgUG9zdGRpc2NoYXJnZSBTdWljaWRhbCBCZWhh
dmlvciBBbW9uZyBBZG9sZXNjZW50cyBUaHJvdWdoIGEgVGVsZXBob25lLUJhc2VkIEludGVydmVu
dGlvbjwvdGl0bGU+PHNlY29uZGFyeS10aXRsZT5Qc3ljaGlhdHJpYyBTZXJ2aWNlczwvc2Vjb25k
YXJ5LXRpdGxlPjxhbHQtdGl0bGU+UHN5Y2hpYXRyIFNlcnY8L2FsdC10aXRsZT48L3RpdGxlcz48
cGVyaW9kaWNhbD48ZnVsbC10aXRsZT5Qc3ljaGlhdHJpYyBTZXJ2aWNlczwvZnVsbC10aXRsZT48
YWJici0xPlBzeWNoaWF0ci4gU2Vydi48L2FiYnItMT48L3BlcmlvZGljYWw+PGFsdC1wZXJpb2Rp
Y2FsPjxmdWxsLXRpdGxlPlBzeWNoaWF0ciBTZXJ2PC9mdWxsLXRpdGxlPjwvYWx0LXBlcmlvZGlj
YWw+PHBhZ2VzPmFwcGlwczIwMTgwMDQyMTwvcGFnZXM+PGRhdGVzPjx5ZWFyPjIwMTk8L3llYXI+
PHB1Yi1kYXRlcz48ZGF0ZT5BcHIgMDU8L2RhdGU+PC9wdWItZGF0ZXM+PC9kYXRlcz48aXNibj4x
NTU3LTk3MDA8L2lzYm4+PGFjY2Vzc2lvbi1udW0+MzA5NDc2MzQ8L2FjY2Vzc2lvbi1udW0+PHVy
bHM+PHJlbGF0ZWQtdXJscz48dXJsPmh0dHA6Ly9vdmlkc3Aub3ZpZC5jb20vb3ZpZHdlYi5jZ2k/
VD1KUyZhbXA7Q1NDPVkmYW1wO05FV1M9TiZhbXA7UEFHRT1mdWxsdGV4dCZhbXA7RD1tZWRwJmFt
cDtBTj0zMDk0NzYzNDwvdXJsPjx1cmw+aHR0cDovL3ByaW1vYS5saWJyYXJ5LnVuc3cuZWR1LmF1
L29wZW51cmwvNjFVTlNXX0lOU1QvVU5TV19TRVJWSUNFU19QQUdFP3NpZD1PVklEOm1lZGxpbmUm
YW1wO2lkPXBtaWQ6MzA5NDc2MzQmYW1wO2lkPWRvaToxMC4xMTc2JTJGYXBwaS5wcy4yMDE4MDA0
MjEmYW1wO2lzc249MTA3NS0yNzMwJmFtcDtpc2JuPSZhbXA7dm9sdW1lPSZhbXA7aXNzdWU9JmFt
cDtzcGFnZT1hcHBpcHMyMDE4MDA0MjEmYW1wO3BhZ2VzPWFwcGlwczIwMTgwMDQyMSZhbXA7ZGF0
ZT0yMDE5JmFtcDt0aXRsZT1Qc3ljaGlhdHJpYytTZXJ2aWNlcyZhbXA7YXRpdGxlPVJlZHVjdGlv
bitvZitQb3N0ZGlzY2hhcmdlK1N1aWNpZGFsK0JlaGF2aW9yK0Ftb25nK0Fkb2xlc2NlbnRzK1Ro
cm91Z2grYStUZWxlcGhvbmUtQmFzZWQrSW50ZXJ2ZW50aW9uLiZhbXA7YXVsYXN0PVJlbmdhc2Ft
eSZhbXA7cGlkPSUzQ2F1dGhvciUzRVJlbmdhc2FteStNJTNCU3BhcmtzK0clM0MlMkZhdXRob3Il
M0UlM0NBTiUzRTMwOTQ3NjM0JTNDJTJGQU4lM0UlM0NEVCUzRUpvdXJuYWwrQXJ0aWNsZSUzQyUy
RkRUJTNFPC91cmw+PC9yZWxhdGVkLXVybHM+PC91cmxzPjxlbGVjdHJvbmljLXJlc291cmNlLW51
bT5odHRwczovL2R4LmRvaS5vcmcvMTAuMTE3Ni9hcHBpLnBzLjIwMTgwMDQyMTwvZWxlY3Ryb25p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Pr="007B3DA0">
        <w:rPr>
          <w:rFonts w:cstheme="minorHAnsi"/>
        </w:rPr>
        <w:instrText xml:space="preserve"> ADDIN EN.CITE.DATA </w:instrText>
      </w:r>
      <w:r w:rsidRPr="007B3DA0">
        <w:rPr>
          <w:rFonts w:cstheme="minorHAnsi"/>
        </w:rPr>
      </w:r>
      <w:r w:rsidRPr="007B3DA0">
        <w:rPr>
          <w:rFonts w:cstheme="minorHAnsi"/>
        </w:rPr>
        <w:fldChar w:fldCharType="end"/>
      </w:r>
      <w:r w:rsidRPr="007B3DA0">
        <w:rPr>
          <w:rFonts w:cstheme="minorHAnsi"/>
        </w:rPr>
      </w:r>
      <w:r w:rsidRPr="007B3DA0">
        <w:rPr>
          <w:rFonts w:cstheme="minorHAnsi"/>
        </w:rPr>
        <w:fldChar w:fldCharType="separate"/>
      </w:r>
      <w:r w:rsidRPr="007B3DA0">
        <w:rPr>
          <w:rFonts w:cstheme="minorHAnsi"/>
          <w:noProof/>
          <w:vertAlign w:val="superscript"/>
        </w:rPr>
        <w:t>60</w:t>
      </w:r>
      <w:r w:rsidRPr="007B3DA0">
        <w:rPr>
          <w:rFonts w:cstheme="minorHAnsi"/>
        </w:rPr>
        <w:fldChar w:fldCharType="end"/>
      </w:r>
      <w:r w:rsidRPr="007B3DA0">
        <w:rPr>
          <w:rFonts w:cstheme="minorHAnsi"/>
        </w:rPr>
        <w:t>. The intervention significantly reduced the number of reattempts (6% vs 17%) but there was no impact on rehospitalisation rates. The other study evaluated the use of text messages and booster calls as adjuncts to a motivational interviewing enhanced safety planning intervention. The text adjunct led to significant reductions in suicidal urges, significant increases in self-efficacy to refrain from suicidal action, and greater use of safety plans when needed. However, the interventions did not have any effect on ideation severity at one or three month follow-up</w:t>
      </w:r>
      <w:r w:rsidRPr="007B3DA0">
        <w:rPr>
          <w:rFonts w:cstheme="minorHAnsi"/>
        </w:rPr>
        <w:fldChar w:fldCharType="begin"/>
      </w:r>
      <w:r w:rsidR="00971276">
        <w:rPr>
          <w:rFonts w:cstheme="minorHAnsi"/>
        </w:rPr>
        <w:instrText xml:space="preserve"> ADDIN EN.CITE &lt;EndNote&gt;&lt;Cite&gt;&lt;Author&gt;Czyz&lt;/Author&gt;&lt;Year&gt;2020&lt;/Year&gt;&lt;RecNum&gt;2069&lt;/RecNum&gt;&lt;DisplayText&gt;&lt;style face="superscript"&gt;96&lt;/style&gt;&lt;/DisplayText&gt;&lt;record&gt;&lt;rec-number&gt;2069&lt;/rec-number&gt;&lt;foreign-keys&gt;&lt;key app="EN" db-id="ra50wxsf6wxd0oe2d0oxr903xaex2920xsv9" timestamp="1688044473"&gt;2069&lt;/key&gt;&lt;/foreign-keys&gt;&lt;ref-type name="Journal Article"&gt;17&lt;/ref-type&gt;&lt;contributors&gt;&lt;authors&gt;&lt;author&gt;Czyz, E. K.&lt;/author&gt;&lt;author&gt;Arango, A.&lt;/author&gt;&lt;author&gt;Healy, N.&lt;/author&gt;&lt;author&gt;King, C. A.&lt;/author&gt;&lt;author&gt;Walton, M.&lt;/author&gt;&lt;/authors&gt;&lt;/contributors&gt;&lt;titles&gt;&lt;title&gt;Augmenting Safety Planning With Text Messaging Support for Adolescents at Elevated Suicide Risk: Development and Acceptability Study&lt;/title&gt;&lt;secondary-title&gt;JMIR Ment Health&lt;/secondary-title&gt;&lt;/titles&gt;&lt;periodical&gt;&lt;full-title&gt;JMIR Ment Health&lt;/full-title&gt;&lt;/periodical&gt;&lt;pages&gt;e17345&lt;/pages&gt;&lt;volume&gt;7&lt;/volume&gt;&lt;number&gt;5&lt;/number&gt;&lt;dates&gt;&lt;year&gt;2020&lt;/year&gt;&lt;/dates&gt;&lt;pub-location&gt;Canada&lt;/pub-location&gt;&lt;urls&gt;&lt;/urls&gt;&lt;electronic-resource-num&gt;10.2196/17345&lt;/electronic-resource-num&gt;&lt;/record&gt;&lt;/Cite&gt;&lt;/EndNote&gt;</w:instrText>
      </w:r>
      <w:r w:rsidRPr="007B3DA0">
        <w:rPr>
          <w:rFonts w:cstheme="minorHAnsi"/>
        </w:rPr>
        <w:fldChar w:fldCharType="separate"/>
      </w:r>
      <w:r w:rsidR="00971276" w:rsidRPr="00971276">
        <w:rPr>
          <w:rFonts w:cstheme="minorHAnsi"/>
          <w:noProof/>
          <w:vertAlign w:val="superscript"/>
        </w:rPr>
        <w:t>96</w:t>
      </w:r>
      <w:r w:rsidRPr="007B3DA0">
        <w:rPr>
          <w:rFonts w:cstheme="minorHAnsi"/>
        </w:rPr>
        <w:fldChar w:fldCharType="end"/>
      </w:r>
      <w:r w:rsidRPr="007B3DA0">
        <w:rPr>
          <w:rFonts w:cstheme="minorHAnsi"/>
        </w:rPr>
        <w:t xml:space="preserve">.  </w:t>
      </w:r>
    </w:p>
    <w:p w14:paraId="1B57FE8F" w14:textId="77777777" w:rsidR="007B3DA0" w:rsidRPr="007B3DA0" w:rsidRDefault="007B3DA0" w:rsidP="00114178">
      <w:pPr>
        <w:rPr>
          <w:rFonts w:cstheme="minorHAnsi"/>
        </w:rPr>
      </w:pPr>
      <w:r w:rsidRPr="007B3DA0">
        <w:rPr>
          <w:rFonts w:cstheme="minorHAnsi"/>
        </w:rPr>
        <w:t>We also identified two pre-post evaluations with large sample sizes that evaluated the effects of comprehensive aftercare programs. A study with children (10-17 years) found significant reductions in ideation and suicide-related behaviours, even adjusting for demographic and clinical characteristics, baseline depressive symptoms, and suicidal ideation</w:t>
      </w:r>
      <w:r w:rsidRPr="007B3DA0">
        <w:rPr>
          <w:rFonts w:cstheme="minorHAnsi"/>
        </w:rPr>
        <w:fldChar w:fldCharType="begin"/>
      </w:r>
      <w:r w:rsidRPr="007B3DA0">
        <w:rPr>
          <w:rFonts w:cstheme="minorHAnsi"/>
        </w:rPr>
        <w:instrText xml:space="preserve"> ADDIN EN.CITE &lt;EndNote&gt;&lt;Cite&gt;&lt;Author&gt;Gryglewicz&lt;/Author&gt;&lt;Year&gt;2021&lt;/Year&gt;&lt;RecNum&gt;2074&lt;/RecNum&gt;&lt;DisplayText&gt;&lt;style face="superscript"&gt;50&lt;/style&gt;&lt;/DisplayText&gt;&lt;record&gt;&lt;rec-number&gt;2074&lt;/rec-number&gt;&lt;foreign-keys&gt;&lt;key app="EN" db-id="ra50wxsf6wxd0oe2d0oxr903xaex2920xsv9" timestamp="1688044473"&gt;2074&lt;/key&gt;&lt;/foreign-keys&gt;&lt;ref-type name="Journal Article"&gt;17&lt;/ref-type&gt;&lt;contributors&gt;&lt;authors&gt;&lt;author&gt;Gryglewicz, K.&lt;/author&gt;&lt;author&gt;Peterson, A.&lt;/author&gt;&lt;author&gt;Nam, E.&lt;/author&gt;&lt;author&gt;Vance, M. M.&lt;/author&gt;&lt;author&gt;Borntrager, L.&lt;/author&gt;&lt;author&gt;Karver, M. S.&lt;/author&gt;&lt;/authors&gt;&lt;/contributors&gt;&lt;titles&gt;&lt;title&gt;Caring Transitions - A Care Coordination Intervention to Reduce Suicide Risk Among Youth Discharged From Inpatient Psychiatric Hospitalization&lt;/title&gt;&lt;secondary-title&gt;Crisis&lt;/secondary-title&gt;&lt;/titles&gt;&lt;periodical&gt;&lt;full-title&gt;Crisis&lt;/full-title&gt;&lt;/periodical&gt;&lt;dates&gt;&lt;year&gt;2021&lt;/year&gt;&lt;/dates&gt;&lt;pub-location&gt;Canada&lt;/pub-location&gt;&lt;urls&gt;&lt;/urls&gt;&lt;electronic-resource-num&gt;10.1027/0227-5910/a000795&lt;/electronic-resource-num&gt;&lt;/record&gt;&lt;/Cite&gt;&lt;/EndNote&gt;</w:instrText>
      </w:r>
      <w:r w:rsidRPr="007B3DA0">
        <w:rPr>
          <w:rFonts w:cstheme="minorHAnsi"/>
        </w:rPr>
        <w:fldChar w:fldCharType="separate"/>
      </w:r>
      <w:r w:rsidRPr="007B3DA0">
        <w:rPr>
          <w:rFonts w:cstheme="minorHAnsi"/>
          <w:noProof/>
          <w:vertAlign w:val="superscript"/>
        </w:rPr>
        <w:t>50</w:t>
      </w:r>
      <w:r w:rsidRPr="007B3DA0">
        <w:rPr>
          <w:rFonts w:cstheme="minorHAnsi"/>
        </w:rPr>
        <w:fldChar w:fldCharType="end"/>
      </w:r>
      <w:r w:rsidRPr="007B3DA0">
        <w:rPr>
          <w:rFonts w:cstheme="minorHAnsi"/>
        </w:rPr>
        <w:t>. Another study with young people (under 25) found significant reductions in reattempts</w:t>
      </w:r>
      <w:r w:rsidRPr="007B3DA0">
        <w:rPr>
          <w:rFonts w:cstheme="minorHAnsi"/>
        </w:rPr>
        <w:fldChar w:fldCharType="begin"/>
      </w:r>
      <w:r w:rsidRPr="007B3DA0">
        <w:rPr>
          <w:rFonts w:cstheme="minorHAnsi"/>
        </w:rPr>
        <w:instrText xml:space="preserve"> ADDIN EN.CITE &lt;EndNote&gt;&lt;Cite&gt;&lt;Author&gt;Sale&lt;/Author&gt;&lt;Year&gt;2021&lt;/Year&gt;&lt;RecNum&gt;2081&lt;/RecNum&gt;&lt;DisplayText&gt;&lt;style face="superscript"&gt;52&lt;/style&gt;&lt;/DisplayText&gt;&lt;record&gt;&lt;rec-number&gt;2081&lt;/rec-number&gt;&lt;foreign-keys&gt;&lt;key app="EN" db-id="ra50wxsf6wxd0oe2d0oxr903xaex2920xsv9" timestamp="1688044473"&gt;2081&lt;/key&gt;&lt;/foreign-keys&gt;&lt;ref-type name="Journal Article"&gt;17&lt;/ref-type&gt;&lt;contributors&gt;&lt;authors&gt;&lt;author&gt;Sale, Elizabeth&lt;/author&gt;&lt;author&gt;Sandhu, Amanpreet Singh&lt;/author&gt;&lt;author&gt;VonDras, Shannon&lt;/author&gt;&lt;/authors&gt;&lt;/contributors&gt;&lt;titles&gt;&lt;title&gt;Effectiveness of a continuity-of-care model to reduce youth suicidality: Preliminary evidence from Kansas City, USA&lt;/title&gt;&lt;secondary-title&gt;Crisis: The Journal of Crisis Intervention and Suicide Prevention&lt;/secondary-title&gt;&lt;/titles&gt;&lt;periodical&gt;&lt;full-title&gt;Crisis: The Journal of Crisis Intervention and Suicide Prevention&lt;/full-title&gt;&lt;/periodical&gt;&lt;pages&gt;No-Specified&lt;/pages&gt;&lt;number&gt;Albright, G., Eastgard, G., Goldman, R., &amp;amp; Shockley, K. (2011). Kognito At-risk for high school educators: On-line interactive gatekeeper training simulation for identification and referral of students exhibiting signs of psychological distress [Unpublish&lt;/number&gt;&lt;dates&gt;&lt;year&gt;2021&lt;/year&gt;&lt;/dates&gt;&lt;pub-location&gt;Germany&lt;/pub-location&gt;&lt;publisher&gt;Hogrefe PublishingGermany&lt;/publisher&gt;&lt;urls&gt;&lt;/urls&gt;&lt;electronic-resource-num&gt;https://dx.doi.org/10.1027/0227-5910/a000818https://dx.doi.org/10.1027/0227-5910/a000818&lt;/electronic-resource-num&gt;&lt;/record&gt;&lt;/Cite&gt;&lt;/EndNote&gt;</w:instrText>
      </w:r>
      <w:r w:rsidRPr="007B3DA0">
        <w:rPr>
          <w:rFonts w:cstheme="minorHAnsi"/>
        </w:rPr>
        <w:fldChar w:fldCharType="separate"/>
      </w:r>
      <w:r w:rsidRPr="007B3DA0">
        <w:rPr>
          <w:rFonts w:cstheme="minorHAnsi"/>
          <w:noProof/>
          <w:vertAlign w:val="superscript"/>
        </w:rPr>
        <w:t>52</w:t>
      </w:r>
      <w:r w:rsidRPr="007B3DA0">
        <w:rPr>
          <w:rFonts w:cstheme="minorHAnsi"/>
        </w:rPr>
        <w:fldChar w:fldCharType="end"/>
      </w:r>
      <w:r w:rsidRPr="007B3DA0">
        <w:rPr>
          <w:rFonts w:cstheme="minorHAnsi"/>
        </w:rPr>
        <w:t>. Although these results are promising, they provide only low-level evidence as neither study included a control group.</w:t>
      </w:r>
    </w:p>
    <w:p w14:paraId="19CD7FEE" w14:textId="58E96477" w:rsidR="007B3DA0" w:rsidRPr="007B3DA0" w:rsidRDefault="007B3DA0" w:rsidP="00114178">
      <w:pPr>
        <w:rPr>
          <w:rFonts w:cstheme="minorHAnsi"/>
        </w:rPr>
      </w:pPr>
      <w:r w:rsidRPr="007B3DA0">
        <w:rPr>
          <w:rFonts w:cstheme="minorHAnsi"/>
        </w:rPr>
        <w:t xml:space="preserve">We did not identify any studies that reported suicide-related outcomes of aftercare programs for young people </w:t>
      </w:r>
      <w:r w:rsidR="000B32BD">
        <w:rPr>
          <w:rFonts w:cstheme="minorHAnsi"/>
        </w:rPr>
        <w:t>from</w:t>
      </w:r>
      <w:r w:rsidRPr="007B3DA0">
        <w:rPr>
          <w:rFonts w:cstheme="minorHAnsi"/>
        </w:rPr>
        <w:t xml:space="preserve"> </w:t>
      </w:r>
      <w:r w:rsidR="000B32BD">
        <w:rPr>
          <w:rFonts w:cstheme="minorHAnsi"/>
        </w:rPr>
        <w:t>CALD</w:t>
      </w:r>
      <w:r w:rsidRPr="007B3DA0">
        <w:rPr>
          <w:rFonts w:cstheme="minorHAnsi"/>
        </w:rPr>
        <w:t xml:space="preserve"> backgrounds. However, we did identify one qualitative study which explored the impact of a culturally sensitive intervention - (SAFETY-A) on care linkage</w:t>
      </w:r>
      <w:r w:rsidRPr="007B3DA0">
        <w:rPr>
          <w:rFonts w:cstheme="minorHAnsi"/>
        </w:rPr>
        <w:fldChar w:fldCharType="begin">
          <w:fldData xml:space="preserve">PEVuZE5vdGU+PENpdGU+PEF1dGhvcj5Lb2Rpc2g8L0F1dGhvcj48WWVhcj4yMDIzPC9ZZWFyPjxS
ZWNOdW0+MjE1NTwvUmVjTnVtPjxEaXNwbGF5VGV4dD48c3R5bGUgZmFjZT0ic3VwZXJzY3JpcHQi
Pjg4PC9zdHlsZT48L0Rpc3BsYXlUZXh0PjxyZWNvcmQ+PHJlYy1udW1iZXI+MjE1NTwvcmVjLW51
bWJlcj48Zm9yZWlnbi1rZXlzPjxrZXkgYXBwPSJFTiIgZGItaWQ9InJhNTB3eHNmNnd4ZDBvZTJk
MG94cjkwM3hhZXgyOTIweHN2OSIgdGltZXN0YW1wPSIxNjg4MDc5ODgxIj4yMTU1PC9rZXk+PC9m
b3JlaWduLWtleXM+PHJlZi10eXBlIG5hbWU9IkpvdXJuYWwgQXJ0aWNsZSI+MTc8L3JlZi10eXBl
Pjxjb250cmlidXRvcnM+PGF1dGhvcnM+PGF1dGhvcj5Lb2Rpc2gsIFQuPC9hdXRob3I+PGF1dGhv
cj5MYXUsIEEuIFMuPC9hdXRob3I+PGF1dGhvcj5CZWxpbiwgVC4gUi48L2F1dGhvcj48YXV0aG9y
PkJlcmssIE0uIFMuPC9hdXRob3I+PGF1dGhvcj5Bc2Fybm93LCBKLiBSLjwvYXV0aG9yPjwvYXV0
aG9ycz48L2NvbnRyaWJ1dG9ycz48YXV0aC1hZGRyZXNzPkRlcGFydG1lbnQgb2YgUHN5Y2hvbG9n
eSAoS29kaXNoLCBMYXUpLCBEZXBhcnRtZW50IG9mIEJpb3N0YXRpc3RpY3MgKEJlbGluKSwgYW5k
IERlcGFydG1lbnQgb2YgUHN5Y2hpYXRyeSBhbmQgQmlvYmVoYXZpb3JhbCBTY2llbmNlcyAoQXNh
cm5vdyksIFVuaXZlcnNpdHkgb2YgQ2FsaWZvcm5pYSwgTG9zIEFuZ2VsZXMsIExvcyBBbmdlbGVz
OyBEZXBhcnRtZW50IG9mIFBzeWNoaWF0cnksIFN0YW5mb3JkIFVuaXZlcnNpdHkgU2Nob29sIG9m
IE1lZGljaW5lLCBTdGFuZm9yZCAoQmVyaykuPC9hdXRoLWFkZHJlc3M+PHRpdGxlcz48dGl0bGU+
SW1wcm92aW5nIENhcmUgTGlua2FnZSBmb3IgUmFjaWFsLUV0aG5pYyBNaW5vcml0eSBZb3V0aHMg
UmVjZWl2aW5nIEVtZXJnZW5jeSBEZXBhcnRtZW50IFRyZWF0bWVudCBmb3IgU3VpY2lkYWxpdHk6
IFNBRkVUWS1BPC90aXRsZT48c2Vjb25kYXJ5LXRpdGxlPlBzeWNoaWF0ciBTZXJ2PC9zZWNvbmRh
cnktdGl0bGU+PC90aXRsZXM+PHBlcmlvZGljYWw+PGZ1bGwtdGl0bGU+UHN5Y2hpYXRyIFNlcnY8
L2Z1bGwtdGl0bGU+PC9wZXJpb2RpY2FsPjxwYWdlcz40MTktNDIyPC9wYWdlcz48dm9sdW1lPjc0
PC92b2x1bWU+PG51bWJlcj40PC9udW1iZXI+PGVkaXRpb24+MjAyMjA5MjE8L2VkaXRpb24+PGtl
eXdvcmRzPjxrZXl3b3JkPkh1bWFuczwva2V5d29yZD48a2V5d29yZD5BZG9sZXNjZW50PC9rZXl3
b3JkPjxrZXl3b3JkPipTdWljaWRhbCBJZGVhdGlvbjwva2V5d29yZD48a2V5d29yZD5FdGhuaWNp
dHk8L2tleXdvcmQ+PGtleXdvcmQ+KlN1aWNpZGU8L2tleXdvcmQ+PGtleXdvcmQ+RXRobmljIGFu
ZCBSYWNpYWwgTWlub3JpdGllczwva2V5d29yZD48a2V5d29yZD5RdWFsaXR5IEltcHJvdmVtZW50
PC9rZXl3b3JkPjxrZXl3b3JkPk1pbm9yaXR5IEdyb3Vwczwva2V5d29yZD48a2V5d29yZD5FbWVy
Z2VuY3kgU2VydmljZSwgSG9zcGl0YWw8L2tleXdvcmQ+PGtleXdvcmQ+Q2FyZSBjb250aW51aXR5
PC9rZXl3b3JkPjxrZXl3b3JkPkVtZXJnZW5jeSBwc3ljaGlhdHJ5PC9rZXl3b3JkPjxrZXl3b3Jk
Pk1lbnRhbCBoZWFsdGggZXF1aXR5PC9rZXl3b3JkPjxrZXl3b3JkPk91dHBhdGllbnQgdHJlYXRt
ZW50PC9rZXl3b3JkPjxrZXl3b3JkPlJhY2lhbC1ldGhuaWMgZGlzcGFyaXRpZXM8L2tleXdvcmQ+
PGtleXdvcmQ+U3VpY2lkZS1hZG9sZXNjZW50PC9rZXl3b3JkPjwva2V5d29yZHM+PGRhdGVzPjx5
ZWFyPjIwMjM8L3llYXI+PHB1Yi1kYXRlcz48ZGF0ZT5BcHIgMTwvZGF0ZT48L3B1Yi1kYXRlcz48
L2RhdGVzPjxpc2JuPjEwNzUtMjczMDwvaXNibj48YWNjZXNzaW9uLW51bT4zNjEyODY5NDwvYWNj
ZXNzaW9uLW51bT48dXJscz48L3VybHM+PGVsZWN0cm9uaWMtcmVzb3VyY2UtbnVtPjEwLjExNzYv
YXBwaS5wcy4yMDIyMDEyOTwvZWxlY3Ryb25pYy1yZXNvdXJjZS1udW0+PHJlbW90ZS1kYXRhYmFz
ZS1wcm92aWRlcj5OTE08L3JlbW90ZS1kYXRhYmFzZS1wcm92aWRlcj48bGFuZ3VhZ2U+ZW5nPC9s
YW5ndWFnZT48L3JlY29yZD48L0NpdGU+PC9FbmROb3RlPn==
</w:fldData>
        </w:fldChar>
      </w:r>
      <w:r w:rsidRPr="007B3DA0">
        <w:rPr>
          <w:rFonts w:cstheme="minorHAnsi"/>
        </w:rPr>
        <w:instrText xml:space="preserve"> ADDIN EN.CITE </w:instrText>
      </w:r>
      <w:r w:rsidRPr="007B3DA0">
        <w:rPr>
          <w:rFonts w:cstheme="minorHAnsi"/>
        </w:rPr>
        <w:fldChar w:fldCharType="begin">
          <w:fldData xml:space="preserve">PEVuZE5vdGU+PENpdGU+PEF1dGhvcj5Lb2Rpc2g8L0F1dGhvcj48WWVhcj4yMDIzPC9ZZWFyPjxS
ZWNOdW0+MjE1NTwvUmVjTnVtPjxEaXNwbGF5VGV4dD48c3R5bGUgZmFjZT0ic3VwZXJzY3JpcHQi
Pjg4PC9zdHlsZT48L0Rpc3BsYXlUZXh0PjxyZWNvcmQ+PHJlYy1udW1iZXI+MjE1NTwvcmVjLW51
bWJlcj48Zm9yZWlnbi1rZXlzPjxrZXkgYXBwPSJFTiIgZGItaWQ9InJhNTB3eHNmNnd4ZDBvZTJk
MG94cjkwM3hhZXgyOTIweHN2OSIgdGltZXN0YW1wPSIxNjg4MDc5ODgxIj4yMTU1PC9rZXk+PC9m
b3JlaWduLWtleXM+PHJlZi10eXBlIG5hbWU9IkpvdXJuYWwgQXJ0aWNsZSI+MTc8L3JlZi10eXBl
Pjxjb250cmlidXRvcnM+PGF1dGhvcnM+PGF1dGhvcj5Lb2Rpc2gsIFQuPC9hdXRob3I+PGF1dGhv
cj5MYXUsIEEuIFMuPC9hdXRob3I+PGF1dGhvcj5CZWxpbiwgVC4gUi48L2F1dGhvcj48YXV0aG9y
PkJlcmssIE0uIFMuPC9hdXRob3I+PGF1dGhvcj5Bc2Fybm93LCBKLiBSLjwvYXV0aG9yPjwvYXV0
aG9ycz48L2NvbnRyaWJ1dG9ycz48YXV0aC1hZGRyZXNzPkRlcGFydG1lbnQgb2YgUHN5Y2hvbG9n
eSAoS29kaXNoLCBMYXUpLCBEZXBhcnRtZW50IG9mIEJpb3N0YXRpc3RpY3MgKEJlbGluKSwgYW5k
IERlcGFydG1lbnQgb2YgUHN5Y2hpYXRyeSBhbmQgQmlvYmVoYXZpb3JhbCBTY2llbmNlcyAoQXNh
cm5vdyksIFVuaXZlcnNpdHkgb2YgQ2FsaWZvcm5pYSwgTG9zIEFuZ2VsZXMsIExvcyBBbmdlbGVz
OyBEZXBhcnRtZW50IG9mIFBzeWNoaWF0cnksIFN0YW5mb3JkIFVuaXZlcnNpdHkgU2Nob29sIG9m
IE1lZGljaW5lLCBTdGFuZm9yZCAoQmVyaykuPC9hdXRoLWFkZHJlc3M+PHRpdGxlcz48dGl0bGU+
SW1wcm92aW5nIENhcmUgTGlua2FnZSBmb3IgUmFjaWFsLUV0aG5pYyBNaW5vcml0eSBZb3V0aHMg
UmVjZWl2aW5nIEVtZXJnZW5jeSBEZXBhcnRtZW50IFRyZWF0bWVudCBmb3IgU3VpY2lkYWxpdHk6
IFNBRkVUWS1BPC90aXRsZT48c2Vjb25kYXJ5LXRpdGxlPlBzeWNoaWF0ciBTZXJ2PC9zZWNvbmRh
cnktdGl0bGU+PC90aXRsZXM+PHBlcmlvZGljYWw+PGZ1bGwtdGl0bGU+UHN5Y2hpYXRyIFNlcnY8
L2Z1bGwtdGl0bGU+PC9wZXJpb2RpY2FsPjxwYWdlcz40MTktNDIyPC9wYWdlcz48dm9sdW1lPjc0
PC92b2x1bWU+PG51bWJlcj40PC9udW1iZXI+PGVkaXRpb24+MjAyMjA5MjE8L2VkaXRpb24+PGtl
eXdvcmRzPjxrZXl3b3JkPkh1bWFuczwva2V5d29yZD48a2V5d29yZD5BZG9sZXNjZW50PC9rZXl3
b3JkPjxrZXl3b3JkPipTdWljaWRhbCBJZGVhdGlvbjwva2V5d29yZD48a2V5d29yZD5FdGhuaWNp
dHk8L2tleXdvcmQ+PGtleXdvcmQ+KlN1aWNpZGU8L2tleXdvcmQ+PGtleXdvcmQ+RXRobmljIGFu
ZCBSYWNpYWwgTWlub3JpdGllczwva2V5d29yZD48a2V5d29yZD5RdWFsaXR5IEltcHJvdmVtZW50
PC9rZXl3b3JkPjxrZXl3b3JkPk1pbm9yaXR5IEdyb3Vwczwva2V5d29yZD48a2V5d29yZD5FbWVy
Z2VuY3kgU2VydmljZSwgSG9zcGl0YWw8L2tleXdvcmQ+PGtleXdvcmQ+Q2FyZSBjb250aW51aXR5
PC9rZXl3b3JkPjxrZXl3b3JkPkVtZXJnZW5jeSBwc3ljaGlhdHJ5PC9rZXl3b3JkPjxrZXl3b3Jk
Pk1lbnRhbCBoZWFsdGggZXF1aXR5PC9rZXl3b3JkPjxrZXl3b3JkPk91dHBhdGllbnQgdHJlYXRt
ZW50PC9rZXl3b3JkPjxrZXl3b3JkPlJhY2lhbC1ldGhuaWMgZGlzcGFyaXRpZXM8L2tleXdvcmQ+
PGtleXdvcmQ+U3VpY2lkZS1hZG9sZXNjZW50PC9rZXl3b3JkPjwva2V5d29yZHM+PGRhdGVzPjx5
ZWFyPjIwMjM8L3llYXI+PHB1Yi1kYXRlcz48ZGF0ZT5BcHIgMTwvZGF0ZT48L3B1Yi1kYXRlcz48
L2RhdGVzPjxpc2JuPjEwNzUtMjczMDwvaXNibj48YWNjZXNzaW9uLW51bT4zNjEyODY5NDwvYWNj
ZXNzaW9uLW51bT48dXJscz48L3VybHM+PGVsZWN0cm9uaWMtcmVzb3VyY2UtbnVtPjEwLjExNzYv
YXBwaS5wcy4yMDIyMDEyOTwvZWxlY3Ryb25pYy1yZXNvdXJjZS1udW0+PHJlbW90ZS1kYXRhYmFz
ZS1wcm92aWRlcj5OTE08L3JlbW90ZS1kYXRhYmFzZS1wcm92aWRlcj48bGFuZ3VhZ2U+ZW5nPC9s
YW5ndWFnZT48L3JlY29yZD48L0NpdGU+PC9FbmROb3RlPn==
</w:fldData>
        </w:fldChar>
      </w:r>
      <w:r w:rsidRPr="007B3DA0">
        <w:rPr>
          <w:rFonts w:cstheme="minorHAnsi"/>
        </w:rPr>
        <w:instrText xml:space="preserve"> ADDIN EN.CITE.DATA </w:instrText>
      </w:r>
      <w:r w:rsidRPr="007B3DA0">
        <w:rPr>
          <w:rFonts w:cstheme="minorHAnsi"/>
        </w:rPr>
      </w:r>
      <w:r w:rsidRPr="007B3DA0">
        <w:rPr>
          <w:rFonts w:cstheme="minorHAnsi"/>
        </w:rPr>
        <w:fldChar w:fldCharType="end"/>
      </w:r>
      <w:r w:rsidRPr="007B3DA0">
        <w:rPr>
          <w:rFonts w:cstheme="minorHAnsi"/>
        </w:rPr>
      </w:r>
      <w:r w:rsidRPr="007B3DA0">
        <w:rPr>
          <w:rFonts w:cstheme="minorHAnsi"/>
        </w:rPr>
        <w:fldChar w:fldCharType="separate"/>
      </w:r>
      <w:r w:rsidRPr="007B3DA0">
        <w:rPr>
          <w:rFonts w:cstheme="minorHAnsi"/>
          <w:noProof/>
          <w:vertAlign w:val="superscript"/>
        </w:rPr>
        <w:t>88</w:t>
      </w:r>
      <w:r w:rsidRPr="007B3DA0">
        <w:rPr>
          <w:rFonts w:cstheme="minorHAnsi"/>
        </w:rPr>
        <w:fldChar w:fldCharType="end"/>
      </w:r>
      <w:r w:rsidRPr="007B3DA0">
        <w:rPr>
          <w:rFonts w:cstheme="minorHAnsi"/>
        </w:rPr>
        <w:t xml:space="preserve">. Findings indicated that the brief strengths-based, cognitive-behavioural family intervention resulted in higher rates of treatment linkage than usual care. However, the impact on suicidal thoughts or behaviours was not evaluated. </w:t>
      </w:r>
    </w:p>
    <w:p w14:paraId="7BB187FA" w14:textId="53B4056A" w:rsidR="007B3DA0" w:rsidRPr="007B3DA0" w:rsidRDefault="007B3DA0" w:rsidP="007B3DA0">
      <w:pPr>
        <w:pStyle w:val="Heading5"/>
        <w:spacing w:line="360" w:lineRule="auto"/>
        <w:rPr>
          <w:rFonts w:asciiTheme="minorHAnsi" w:hAnsiTheme="minorHAnsi" w:cstheme="minorHAnsi"/>
        </w:rPr>
      </w:pPr>
      <w:r w:rsidRPr="007B3DA0">
        <w:rPr>
          <w:rFonts w:asciiTheme="minorHAnsi" w:hAnsiTheme="minorHAnsi" w:cstheme="minorHAnsi"/>
        </w:rPr>
        <w:t>Components/</w:t>
      </w:r>
      <w:r w:rsidR="00CE4D73" w:rsidRPr="007B3DA0">
        <w:rPr>
          <w:rFonts w:asciiTheme="minorHAnsi" w:hAnsiTheme="minorHAnsi" w:cstheme="minorHAnsi"/>
        </w:rPr>
        <w:t>characteristics important to young people</w:t>
      </w:r>
    </w:p>
    <w:p w14:paraId="614EDB08" w14:textId="0CC00AF1" w:rsidR="007B3DA0" w:rsidRDefault="007B3DA0" w:rsidP="00114178">
      <w:pPr>
        <w:rPr>
          <w:rFonts w:cstheme="minorHAnsi"/>
        </w:rPr>
      </w:pPr>
      <w:r w:rsidRPr="007B3DA0">
        <w:rPr>
          <w:rFonts w:cstheme="minorHAnsi"/>
        </w:rPr>
        <w:t>We identified one qualitative study that explored the components and characteristics of aftercare that were important to young people (12-21 years) with lived experience of suicidality, as well as parents, carers, and emergency department clinicians</w:t>
      </w:r>
      <w:r w:rsidRPr="007B3DA0">
        <w:rPr>
          <w:rFonts w:cstheme="minorHAnsi"/>
        </w:rPr>
        <w:fldChar w:fldCharType="begin">
          <w:fldData xml:space="preserve">PEVuZE5vdGU+PENpdGU+PEF1dGhvcj5XYXRsaW5nPC9BdXRob3I+PFllYXI+MjAyMjwvWWVhcj48
UmVjTnVtPjIxNTY8L1JlY051bT48RGlzcGxheVRleHQ+PHN0eWxlIGZhY2U9InN1cGVyc2NyaXB0
Ij45Njwvc3R5bGU+PC9EaXNwbGF5VGV4dD48cmVjb3JkPjxyZWMtbnVtYmVyPjIxNTY8L3JlYy1u
dW1iZXI+PGZvcmVpZ24ta2V5cz48a2V5IGFwcD0iRU4iIGRiLWlkPSJyYTUwd3hzZjZ3eGQwb2Uy
ZDBveHI5MDN4YWV4MjkyMHhzdjkiIHRpbWVzdGFtcD0iMTY4ODA3OTk5OSI+MjE1Njwva2V5Pjwv
Zm9yZWlnbi1rZXlzPjxyZWYtdHlwZSBuYW1lPSJKb3VybmFsIEFydGljbGUiPjE3PC9yZWYtdHlw
ZT48Y29udHJpYnV0b3JzPjxhdXRob3JzPjxhdXRob3I+V2F0bGluZywgRC4gUC48L2F1dGhvcj48
YXV0aG9yPlByZWVjZSwgTS4gSC4gVy48L2F1dGhvcj48YXV0aG9yPkhhd2dvb2QsIEouPC9hdXRo
b3I+PGF1dGhvcj5CbG9vbWZpZWxkLCBTLjwvYXV0aG9yPjxhdXRob3I+S8O1bHZlcywgSy48L2F1
dGhvcj48L2F1dGhvcnM+PC9jb250cmlidXRvcnM+PGF1dGgtYWRkcmVzcz5BdXN0cmFsaWFuIElu
c3RpdHV0ZSBmb3IgU3VpY2lkZSBSZXNlYXJjaCBhbmQgUHJldmVudGlvbiwgV29ybGQgSGVhbHRo
IE9yZ2FuaXphdGlvbiBDb2xsYWJvcmF0aW5nIENlbnRyZSBmb3IgUmVzZWFyY2ggYW5kIFRyYWlu
aW5nIGluIFN1aWNpZGUgUHJldmVudGlvbjsgU2Nob29sIG9mIEFwcGxpZWQgUHN5Y2hvbG9neSwg
R3JpZmZpdGggVW5pdmVyc2l0eSwgTXQgR3JhdmF0dCBDYW1wdXMsIEJyaXNiYW5lLCBRTEQsIDQx
MjIsIEF1c3RyYWxpYS4mI3hEO0NoaWxkIGFuZCBZb3V0aCBNZW50YWwgSGVhbHRoIFNlcnZpY2Us
IFF1ZWVuc2xhbmQgQ2hpbGRyZW4mYXBvcztzIEhvc3BpdGFsLCBCcmlzYmFuZSwgQXVzdHJhbGlh
LiYjeEQ7QXVzdHJhbGlhbiBJbnN0aXR1dGUgZm9yIFN1aWNpZGUgUmVzZWFyY2ggYW5kIFByZXZl
bnRpb24sIFdvcmxkIEhlYWx0aCBPcmdhbml6YXRpb24gQ29sbGFib3JhdGluZyBDZW50cmUgZm9y
IFJlc2VhcmNoIGFuZCBUcmFpbmluZyBpbiBTdWljaWRlIFByZXZlbnRpb247IFNjaG9vbCBvZiBB
cHBsaWVkIFBzeWNob2xvZ3ksIEdyaWZmaXRoIFVuaXZlcnNpdHksIE10IEdyYXZhdHQgQ2FtcHVz
LCBCcmlzYmFuZSwgUUxELCA0MTIyLCBBdXN0cmFsaWEuIGsua29sdmVzQGdyaWZmaXRoLmVkdS5h
dS48L2F1dGgtYWRkcmVzcz48dGl0bGVzPjx0aXRsZT5EZXZlbG9waW5nIGEgcG9zdC1kaXNjaGFy
Z2Ugc3VpY2lkZSBwcmV2ZW50aW9uIGludGVydmVudGlvbiBmb3IgY2hpbGRyZW4gYW5kIHlvdW5n
IHBlb3BsZTogYSBxdWFsaXRhdGl2ZSBzdHVkeSBvZiBpbnRlZ3JhdGluZyB0aGUgbGl2ZWQtZXhw
ZXJpZW5jZSBvZiB5b3VuZyBwZW9wbGUsIHRoZWlyIGNhcmVycywgYW5kIG1lbnRhbCBoZWFsdGgg
Y2xpbmljaWFuczwvdGl0bGU+PHNlY29uZGFyeS10aXRsZT5DaGlsZCBBZG9sZXNjIFBzeWNoaWF0
cnkgTWVudCBIZWFsdGg8L3NlY29uZGFyeS10aXRsZT48L3RpdGxlcz48cGVyaW9kaWNhbD48ZnVs
bC10aXRsZT5DaGlsZCBBZG9sZXNjIFBzeWNoaWF0cnkgTWVudCBIZWFsdGg8L2Z1bGwtdGl0bGU+
PC9wZXJpb2RpY2FsPjxwYWdlcz4yNDwvcGFnZXM+PHZvbHVtZT4xNjwvdm9sdW1lPjxudW1iZXI+
MTwvbnVtYmVyPjxlZGl0aW9uPjIwMjIwMzI3PC9lZGl0aW9uPjxrZXl3b3Jkcz48a2V5d29yZD5J
bnRlcnZlbnRpb248L2tleXdvcmQ+PGtleXdvcmQ+TGl2ZWQtZXhwZXJpZW5jZTwva2V5d29yZD48
a2V5d29yZD5NZW50YWwgaGVhbHRoPC9rZXl3b3JkPjxrZXl3b3JkPlBoZW5vbWVub2xvZ3k8L2tl
eXdvcmQ+PGtleXdvcmQ+U3VpY2lkZSBwcmV2ZW50aW9uPC9rZXl3b3JkPjxrZXl3b3JkPllvdW5n
IHBlb3BsZTwva2V5d29yZD48L2tleXdvcmRzPjxkYXRlcz48eWVhcj4yMDIyPC95ZWFyPjxwdWIt
ZGF0ZXM+PGRhdGU+TWFyIDI3PC9kYXRlPjwvcHViLWRhdGVzPjwvZGF0ZXM+PGlzYm4+MTc1My0y
MDAwIChQcmludCkmI3hEOzE3NTMtMjAwMDwvaXNibj48YWNjZXNzaW9uLW51bT4zNTM0NjMwMTwv
YWNjZXNzaW9uLW51bT48dXJscz48L3VybHM+PGN1c3RvbTE+VGhlIGF1dGhvcnMgZGVjbGFyZSB0
aGF0IHRoZXkgaGF2ZSBubyBjb21wZXRpbmcgaW50ZXJlc3RzLjwvY3VzdG9tMT48Y3VzdG9tMj5Q
TUM4OTU4NzU5PC9jdXN0b20yPjxlbGVjdHJvbmljLXJlc291cmNlLW51bT4xMC4xMTg2L3MxMzAz
NC0wMjItMDA0NjAtMzwvZWxlY3Ryb25pYy1yZXNvdXJjZS1udW0+PHJlbW90ZS1kYXRhYmFzZS1w
cm92aWRlcj5OTE08L3JlbW90ZS1kYXRhYmFzZS1wcm92aWRlcj48bGFuZ3VhZ2U+ZW5nPC9sYW5n
dWFnZT48L3JlY29yZD48L0NpdGU+PC9FbmROb3RlPn==
</w:fldData>
        </w:fldChar>
      </w:r>
      <w:r w:rsidRPr="007B3DA0">
        <w:rPr>
          <w:rFonts w:cstheme="minorHAnsi"/>
        </w:rPr>
        <w:instrText xml:space="preserve"> ADDIN EN.CITE </w:instrText>
      </w:r>
      <w:r w:rsidRPr="007B3DA0">
        <w:rPr>
          <w:rFonts w:cstheme="minorHAnsi"/>
        </w:rPr>
        <w:fldChar w:fldCharType="begin">
          <w:fldData xml:space="preserve">PEVuZE5vdGU+PENpdGU+PEF1dGhvcj5XYXRsaW5nPC9BdXRob3I+PFllYXI+MjAyMjwvWWVhcj48
UmVjTnVtPjIxNTY8L1JlY051bT48RGlzcGxheVRleHQ+PHN0eWxlIGZhY2U9InN1cGVyc2NyaXB0
Ij45Njwvc3R5bGU+PC9EaXNwbGF5VGV4dD48cmVjb3JkPjxyZWMtbnVtYmVyPjIxNTY8L3JlYy1u
dW1iZXI+PGZvcmVpZ24ta2V5cz48a2V5IGFwcD0iRU4iIGRiLWlkPSJyYTUwd3hzZjZ3eGQwb2Uy
ZDBveHI5MDN4YWV4MjkyMHhzdjkiIHRpbWVzdGFtcD0iMTY4ODA3OTk5OSI+MjE1Njwva2V5Pjwv
Zm9yZWlnbi1rZXlzPjxyZWYtdHlwZSBuYW1lPSJKb3VybmFsIEFydGljbGUiPjE3PC9yZWYtdHlw
ZT48Y29udHJpYnV0b3JzPjxhdXRob3JzPjxhdXRob3I+V2F0bGluZywgRC4gUC48L2F1dGhvcj48
YXV0aG9yPlByZWVjZSwgTS4gSC4gVy48L2F1dGhvcj48YXV0aG9yPkhhd2dvb2QsIEouPC9hdXRo
b3I+PGF1dGhvcj5CbG9vbWZpZWxkLCBTLjwvYXV0aG9yPjxhdXRob3I+S8O1bHZlcywgSy48L2F1
dGhvcj48L2F1dGhvcnM+PC9jb250cmlidXRvcnM+PGF1dGgtYWRkcmVzcz5BdXN0cmFsaWFuIElu
c3RpdHV0ZSBmb3IgU3VpY2lkZSBSZXNlYXJjaCBhbmQgUHJldmVudGlvbiwgV29ybGQgSGVhbHRo
IE9yZ2FuaXphdGlvbiBDb2xsYWJvcmF0aW5nIENlbnRyZSBmb3IgUmVzZWFyY2ggYW5kIFRyYWlu
aW5nIGluIFN1aWNpZGUgUHJldmVudGlvbjsgU2Nob29sIG9mIEFwcGxpZWQgUHN5Y2hvbG9neSwg
R3JpZmZpdGggVW5pdmVyc2l0eSwgTXQgR3JhdmF0dCBDYW1wdXMsIEJyaXNiYW5lLCBRTEQsIDQx
MjIsIEF1c3RyYWxpYS4mI3hEO0NoaWxkIGFuZCBZb3V0aCBNZW50YWwgSGVhbHRoIFNlcnZpY2Us
IFF1ZWVuc2xhbmQgQ2hpbGRyZW4mYXBvcztzIEhvc3BpdGFsLCBCcmlzYmFuZSwgQXVzdHJhbGlh
LiYjeEQ7QXVzdHJhbGlhbiBJbnN0aXR1dGUgZm9yIFN1aWNpZGUgUmVzZWFyY2ggYW5kIFByZXZl
bnRpb24sIFdvcmxkIEhlYWx0aCBPcmdhbml6YXRpb24gQ29sbGFib3JhdGluZyBDZW50cmUgZm9y
IFJlc2VhcmNoIGFuZCBUcmFpbmluZyBpbiBTdWljaWRlIFByZXZlbnRpb247IFNjaG9vbCBvZiBB
cHBsaWVkIFBzeWNob2xvZ3ksIEdyaWZmaXRoIFVuaXZlcnNpdHksIE10IEdyYXZhdHQgQ2FtcHVz
LCBCcmlzYmFuZSwgUUxELCA0MTIyLCBBdXN0cmFsaWEuIGsua29sdmVzQGdyaWZmaXRoLmVkdS5h
dS48L2F1dGgtYWRkcmVzcz48dGl0bGVzPjx0aXRsZT5EZXZlbG9waW5nIGEgcG9zdC1kaXNjaGFy
Z2Ugc3VpY2lkZSBwcmV2ZW50aW9uIGludGVydmVudGlvbiBmb3IgY2hpbGRyZW4gYW5kIHlvdW5n
IHBlb3BsZTogYSBxdWFsaXRhdGl2ZSBzdHVkeSBvZiBpbnRlZ3JhdGluZyB0aGUgbGl2ZWQtZXhw
ZXJpZW5jZSBvZiB5b3VuZyBwZW9wbGUsIHRoZWlyIGNhcmVycywgYW5kIG1lbnRhbCBoZWFsdGgg
Y2xpbmljaWFuczwvdGl0bGU+PHNlY29uZGFyeS10aXRsZT5DaGlsZCBBZG9sZXNjIFBzeWNoaWF0
cnkgTWVudCBIZWFsdGg8L3NlY29uZGFyeS10aXRsZT48L3RpdGxlcz48cGVyaW9kaWNhbD48ZnVs
bC10aXRsZT5DaGlsZCBBZG9sZXNjIFBzeWNoaWF0cnkgTWVudCBIZWFsdGg8L2Z1bGwtdGl0bGU+
PC9wZXJpb2RpY2FsPjxwYWdlcz4yNDwvcGFnZXM+PHZvbHVtZT4xNjwvdm9sdW1lPjxudW1iZXI+
MTwvbnVtYmVyPjxlZGl0aW9uPjIwMjIwMzI3PC9lZGl0aW9uPjxrZXl3b3Jkcz48a2V5d29yZD5J
bnRlcnZlbnRpb248L2tleXdvcmQ+PGtleXdvcmQ+TGl2ZWQtZXhwZXJpZW5jZTwva2V5d29yZD48
a2V5d29yZD5NZW50YWwgaGVhbHRoPC9rZXl3b3JkPjxrZXl3b3JkPlBoZW5vbWVub2xvZ3k8L2tl
eXdvcmQ+PGtleXdvcmQ+U3VpY2lkZSBwcmV2ZW50aW9uPC9rZXl3b3JkPjxrZXl3b3JkPllvdW5n
IHBlb3BsZTwva2V5d29yZD48L2tleXdvcmRzPjxkYXRlcz48eWVhcj4yMDIyPC95ZWFyPjxwdWIt
ZGF0ZXM+PGRhdGU+TWFyIDI3PC9kYXRlPjwvcHViLWRhdGVzPjwvZGF0ZXM+PGlzYm4+MTc1My0y
MDAwIChQcmludCkmI3hEOzE3NTMtMjAwMDwvaXNibj48YWNjZXNzaW9uLW51bT4zNTM0NjMwMTwv
YWNjZXNzaW9uLW51bT48dXJscz48L3VybHM+PGN1c3RvbTE+VGhlIGF1dGhvcnMgZGVjbGFyZSB0
aGF0IHRoZXkgaGF2ZSBubyBjb21wZXRpbmcgaW50ZXJlc3RzLjwvY3VzdG9tMT48Y3VzdG9tMj5Q
TUM4OTU4NzU5PC9jdXN0b20yPjxlbGVjdHJvbmljLXJlc291cmNlLW51bT4xMC4xMTg2L3MxMzAz
NC0wMjItMDA0NjAtMzwvZWxlY3Ryb25pYy1yZXNvdXJjZS1udW0+PHJlbW90ZS1kYXRhYmFzZS1w
cm92aWRlcj5OTE08L3JlbW90ZS1kYXRhYmFzZS1wcm92aWRlcj48bGFuZ3VhZ2U+ZW5nPC9sYW5n
dWFnZT48L3JlY29yZD48L0NpdGU+PC9FbmROb3RlPn==
</w:fldData>
        </w:fldChar>
      </w:r>
      <w:r w:rsidRPr="007B3DA0">
        <w:rPr>
          <w:rFonts w:cstheme="minorHAnsi"/>
        </w:rPr>
        <w:instrText xml:space="preserve"> ADDIN EN.CITE.DATA </w:instrText>
      </w:r>
      <w:r w:rsidRPr="007B3DA0">
        <w:rPr>
          <w:rFonts w:cstheme="minorHAnsi"/>
        </w:rPr>
      </w:r>
      <w:r w:rsidRPr="007B3DA0">
        <w:rPr>
          <w:rFonts w:cstheme="minorHAnsi"/>
        </w:rPr>
        <w:fldChar w:fldCharType="end"/>
      </w:r>
      <w:r w:rsidRPr="007B3DA0">
        <w:rPr>
          <w:rFonts w:cstheme="minorHAnsi"/>
        </w:rPr>
      </w:r>
      <w:r w:rsidRPr="007B3DA0">
        <w:rPr>
          <w:rFonts w:cstheme="minorHAnsi"/>
        </w:rPr>
        <w:fldChar w:fldCharType="separate"/>
      </w:r>
      <w:r w:rsidRPr="007B3DA0">
        <w:rPr>
          <w:rFonts w:cstheme="minorHAnsi"/>
          <w:noProof/>
          <w:vertAlign w:val="superscript"/>
        </w:rPr>
        <w:t>96</w:t>
      </w:r>
      <w:r w:rsidRPr="007B3DA0">
        <w:rPr>
          <w:rFonts w:cstheme="minorHAnsi"/>
        </w:rPr>
        <w:fldChar w:fldCharType="end"/>
      </w:r>
      <w:r w:rsidRPr="007B3DA0">
        <w:rPr>
          <w:rFonts w:cstheme="minorHAnsi"/>
        </w:rPr>
        <w:t>. Three primary themes emerged from the data, which are consistent with the characteristics of effective aftercare that we</w:t>
      </w:r>
      <w:r w:rsidR="00681F59">
        <w:rPr>
          <w:rFonts w:cstheme="minorHAnsi"/>
        </w:rPr>
        <w:t xml:space="preserve"> have</w:t>
      </w:r>
      <w:r w:rsidRPr="007B3DA0">
        <w:rPr>
          <w:rFonts w:cstheme="minorHAnsi"/>
        </w:rPr>
        <w:t xml:space="preserve"> identified in </w:t>
      </w:r>
      <w:r w:rsidR="00E12C5F">
        <w:rPr>
          <w:rFonts w:cstheme="minorHAnsi"/>
        </w:rPr>
        <w:t>this review</w:t>
      </w:r>
      <w:r w:rsidRPr="007B3DA0">
        <w:rPr>
          <w:rFonts w:cstheme="minorHAnsi"/>
        </w:rPr>
        <w:t xml:space="preserve">. A person-centred focus was considered important, with young people wanting to be active participants in the care that is responsive to their needs. Within this, the need to respect growing independence was noted. A strong therapeutic alliance was reflected in the theme of “dynamics” and the need for empathy, genuine and authentic communication, and rapport. Young people also described the </w:t>
      </w:r>
      <w:r w:rsidRPr="007B3DA0">
        <w:rPr>
          <w:rFonts w:cstheme="minorHAnsi"/>
        </w:rPr>
        <w:lastRenderedPageBreak/>
        <w:t xml:space="preserve">content that is important to them in follow-up calls, including check ins and psychoeducation for family members on how to watch for warning signs and support the young people. </w:t>
      </w:r>
    </w:p>
    <w:p w14:paraId="2935B359" w14:textId="77777777" w:rsidR="007B3DA0" w:rsidRPr="007B3DA0" w:rsidRDefault="007B3DA0" w:rsidP="007B3DA0">
      <w:pPr>
        <w:pStyle w:val="Heading4"/>
        <w:rPr>
          <w:rFonts w:asciiTheme="minorHAnsi" w:hAnsiTheme="minorHAnsi" w:cstheme="minorHAnsi"/>
        </w:rPr>
      </w:pPr>
      <w:r w:rsidRPr="007B3DA0">
        <w:rPr>
          <w:rFonts w:asciiTheme="minorHAnsi" w:hAnsiTheme="minorHAnsi" w:cstheme="minorHAnsi"/>
        </w:rPr>
        <w:t xml:space="preserve">Older Australians </w:t>
      </w:r>
    </w:p>
    <w:p w14:paraId="0C2E3753" w14:textId="5276403E" w:rsidR="007B3DA0" w:rsidRPr="007B3DA0" w:rsidRDefault="007B3DA0" w:rsidP="00114178">
      <w:pPr>
        <w:rPr>
          <w:rFonts w:cstheme="minorHAnsi"/>
        </w:rPr>
      </w:pPr>
      <w:r w:rsidRPr="007B3DA0">
        <w:rPr>
          <w:rFonts w:cstheme="minorHAnsi"/>
        </w:rPr>
        <w:t>One pilot study was identified in the peer</w:t>
      </w:r>
      <w:r w:rsidR="00EF2322">
        <w:rPr>
          <w:rFonts w:cstheme="minorHAnsi"/>
        </w:rPr>
        <w:t>-</w:t>
      </w:r>
      <w:r w:rsidRPr="007B3DA0">
        <w:rPr>
          <w:rFonts w:cstheme="minorHAnsi"/>
        </w:rPr>
        <w:t>reviewed literature</w:t>
      </w:r>
      <w:r w:rsidRPr="007B3DA0">
        <w:rPr>
          <w:rFonts w:cstheme="minorHAnsi"/>
        </w:rPr>
        <w:fldChar w:fldCharType="begin"/>
      </w:r>
      <w:r w:rsidR="00971276">
        <w:rPr>
          <w:rFonts w:cstheme="minorHAnsi"/>
        </w:rPr>
        <w:instrText xml:space="preserve"> ADDIN EN.CITE &lt;EndNote&gt;&lt;Cite&gt;&lt;Author&gt;Christl&lt;/Author&gt;&lt;Year&gt;2022&lt;/Year&gt;&lt;RecNum&gt;2035&lt;/RecNum&gt;&lt;DisplayText&gt;&lt;style face="superscript"&gt;98&lt;/style&gt;&lt;/DisplayText&gt;&lt;record&gt;&lt;rec-number&gt;2035&lt;/rec-number&gt;&lt;foreign-keys&gt;&lt;key app="EN" db-id="ra50wxsf6wxd0oe2d0oxr903xaex2920xsv9" timestamp="1688044473"&gt;2035&lt;/key&gt;&lt;/foreign-keys&gt;&lt;ref-type name="Journal Article"&gt;17&lt;/ref-type&gt;&lt;contributors&gt;&lt;authors&gt;&lt;author&gt;Christl, J.&lt;/author&gt;&lt;author&gt;Sonneborn, C.&lt;/author&gt;&lt;author&gt;Verhuelsdonk, S.&lt;/author&gt;&lt;author&gt;Supprian, T.&lt;/author&gt;&lt;/authors&gt;&lt;/contributors&gt;&lt;titles&gt;&lt;title&gt;Suicide Attempt Aftercare in Geriatric Patients: A Pilot Project&lt;/title&gt;&lt;secondary-title&gt;Issues Ment Health Nurs&lt;/secondary-title&gt;&lt;/titles&gt;&lt;periodical&gt;&lt;full-title&gt;Issues Ment Health Nurs&lt;/full-title&gt;&lt;/periodical&gt;&lt;pages&gt;1130-1135&lt;/pages&gt;&lt;volume&gt;43&lt;/volume&gt;&lt;number&gt;12&lt;/number&gt;&lt;dates&gt;&lt;year&gt;2022&lt;/year&gt;&lt;/dates&gt;&lt;pub-location&gt;England&lt;/pub-location&gt;&lt;urls&gt;&lt;/urls&gt;&lt;electronic-resource-num&gt;10.1080/01612840.2022.2127039&lt;/electronic-resource-num&gt;&lt;/record&gt;&lt;/Cite&gt;&lt;/EndNote&gt;</w:instrText>
      </w:r>
      <w:r w:rsidRPr="007B3DA0">
        <w:rPr>
          <w:rFonts w:cstheme="minorHAnsi"/>
        </w:rPr>
        <w:fldChar w:fldCharType="separate"/>
      </w:r>
      <w:r w:rsidR="00971276" w:rsidRPr="00971276">
        <w:rPr>
          <w:rFonts w:cstheme="minorHAnsi"/>
          <w:noProof/>
          <w:vertAlign w:val="superscript"/>
        </w:rPr>
        <w:t>98</w:t>
      </w:r>
      <w:r w:rsidRPr="007B3DA0">
        <w:rPr>
          <w:rFonts w:cstheme="minorHAnsi"/>
        </w:rPr>
        <w:fldChar w:fldCharType="end"/>
      </w:r>
      <w:r w:rsidRPr="007B3DA0">
        <w:rPr>
          <w:rFonts w:cstheme="minorHAnsi"/>
        </w:rPr>
        <w:t>. Ten patients aged 65 and over who were hospitali</w:t>
      </w:r>
      <w:r w:rsidR="00716A73">
        <w:rPr>
          <w:rFonts w:cstheme="minorHAnsi"/>
        </w:rPr>
        <w:t>s</w:t>
      </w:r>
      <w:r w:rsidRPr="007B3DA0">
        <w:rPr>
          <w:rFonts w:cstheme="minorHAnsi"/>
        </w:rPr>
        <w:t xml:space="preserve">ed after a suicide attempt were contacted monthly via phone by a continuous caregiver for a period of one year. Three participants died (one suicide, two deaths by natural causes) and one dropped out for other reasons. One participant was readmitted during the project. While mood remained relatively stable in most participants during the observed period, activities and social isolation could not be modified. Phone contacts proved to be feasible in the follow-up after suicide attempts especially in old age, because of the limited mobility of this vulnerable population. </w:t>
      </w:r>
    </w:p>
    <w:p w14:paraId="640D2465" w14:textId="079055B8" w:rsidR="007B3DA0" w:rsidRPr="007B3DA0" w:rsidRDefault="007B3DA0" w:rsidP="00114178">
      <w:pPr>
        <w:rPr>
          <w:rFonts w:cstheme="minorHAnsi"/>
        </w:rPr>
      </w:pPr>
      <w:r w:rsidRPr="007B3DA0">
        <w:rPr>
          <w:rFonts w:cstheme="minorHAnsi"/>
        </w:rPr>
        <w:t>One pre-2019 study found that a more intensive assertive aftercare model, including psychogeriatric care, multidisciplinary case reviews, home visits, and case management, may have reduced suicide deaths but not reattempt rate</w:t>
      </w:r>
      <w:r w:rsidRPr="007B3DA0">
        <w:rPr>
          <w:rFonts w:cstheme="minorHAnsi"/>
        </w:rPr>
        <w:fldChar w:fldCharType="begin"/>
      </w:r>
      <w:r w:rsidR="00971276">
        <w:rPr>
          <w:rFonts w:cstheme="minorHAnsi"/>
        </w:rPr>
        <w:instrText xml:space="preserve"> ADDIN EN.CITE &lt;EndNote&gt;&lt;Cite&gt;&lt;Author&gt;Chan&lt;/Author&gt;&lt;Year&gt;2011&lt;/Year&gt;&lt;RecNum&gt;2175&lt;/RecNum&gt;&lt;DisplayText&gt;&lt;style face="superscript"&gt;99&lt;/style&gt;&lt;/DisplayText&gt;&lt;record&gt;&lt;rec-number&gt;2175&lt;/rec-number&gt;&lt;foreign-keys&gt;&lt;key app="EN" db-id="ra50wxsf6wxd0oe2d0oxr903xaex2920xsv9" timestamp="1688099731"&gt;2175&lt;/key&gt;&lt;/foreign-keys&gt;&lt;ref-type name="Journal Article"&gt;17&lt;/ref-type&gt;&lt;contributors&gt;&lt;authors&gt;&lt;author&gt;Chan, Sandra S.&lt;/author&gt;&lt;author&gt;Leung, Vivian P. Y.&lt;/author&gt;&lt;author&gt;Tsoh, Joshua&lt;/author&gt;&lt;author&gt;Li, S. W.&lt;/author&gt;&lt;author&gt;Yu, C. S.&lt;/author&gt;&lt;author&gt;Yu, Gabriel K. K.&lt;/author&gt;&lt;author&gt;Poon, T. K.&lt;/author&gt;&lt;author&gt;Pan, P. C.&lt;/author&gt;&lt;author&gt;Chan, W. F.&lt;/author&gt;&lt;author&gt;Conwell, Yeates&lt;/author&gt;&lt;author&gt;Lam, Linda C. W.&lt;/author&gt;&lt;author&gt;Chiu, Helen F. K.&lt;/author&gt;&lt;/authors&gt;&lt;/contributors&gt;&lt;titles&gt;&lt;title&gt;Outcomes of a Two-Tiered Multifaceted Elderly Suicide Prevention Program in a Hong Kong Chinese Community&lt;/title&gt;&lt;secondary-title&gt;The American Journal of Geriatric Psychiatry&lt;/secondary-title&gt;&lt;/titles&gt;&lt;periodical&gt;&lt;full-title&gt;The American Journal of Geriatric Psychiatry&lt;/full-title&gt;&lt;/periodical&gt;&lt;pages&gt;185-196&lt;/pages&gt;&lt;volume&gt;19&lt;/volume&gt;&lt;number&gt;2&lt;/number&gt;&lt;dates&gt;&lt;year&gt;2011&lt;/year&gt;&lt;/dates&gt;&lt;publisher&gt;Elsevier&lt;/publisher&gt;&lt;isbn&gt;1064-7481&lt;/isbn&gt;&lt;urls&gt;&lt;related-urls&gt;&lt;url&gt;https://doi.org/10.1097/JGP.0b013e3181e56d0f&lt;/url&gt;&lt;/related-urls&gt;&lt;/urls&gt;&lt;electronic-resource-num&gt;10.1097/JGP.0b013e3181e56d0f&lt;/electronic-resource-num&gt;&lt;access-date&gt;2023/06/29&lt;/access-date&gt;&lt;/record&gt;&lt;/Cite&gt;&lt;/EndNote&gt;</w:instrText>
      </w:r>
      <w:r w:rsidRPr="007B3DA0">
        <w:rPr>
          <w:rFonts w:cstheme="minorHAnsi"/>
        </w:rPr>
        <w:fldChar w:fldCharType="separate"/>
      </w:r>
      <w:r w:rsidR="00971276" w:rsidRPr="00971276">
        <w:rPr>
          <w:rFonts w:cstheme="minorHAnsi"/>
          <w:noProof/>
          <w:vertAlign w:val="superscript"/>
        </w:rPr>
        <w:t>99</w:t>
      </w:r>
      <w:r w:rsidRPr="007B3DA0">
        <w:rPr>
          <w:rFonts w:cstheme="minorHAnsi"/>
        </w:rPr>
        <w:fldChar w:fldCharType="end"/>
      </w:r>
      <w:r w:rsidRPr="007B3DA0">
        <w:rPr>
          <w:rFonts w:cstheme="minorHAnsi"/>
        </w:rPr>
        <w:t>. Caution should be exercised given methodological limitations, such as the use of an historical control group, and the cultural and health setting context, with the study conducted in Hong Kong.</w:t>
      </w:r>
    </w:p>
    <w:p w14:paraId="673A2E33" w14:textId="5E5D3902" w:rsidR="007B3DA0" w:rsidRPr="007B3DA0" w:rsidRDefault="007B3DA0" w:rsidP="00114178">
      <w:pPr>
        <w:rPr>
          <w:rFonts w:cstheme="minorHAnsi"/>
        </w:rPr>
      </w:pPr>
      <w:r w:rsidRPr="007B3DA0">
        <w:rPr>
          <w:rFonts w:cstheme="minorHAnsi"/>
        </w:rPr>
        <w:t>We also identified a related qualitative evaluation of care for older adults who have self-harmed</w:t>
      </w:r>
      <w:r w:rsidRPr="007B3DA0">
        <w:rPr>
          <w:rFonts w:cstheme="minorHAnsi"/>
        </w:rPr>
        <w:fldChar w:fldCharType="begin"/>
      </w:r>
      <w:r w:rsidR="00971276">
        <w:rPr>
          <w:rFonts w:cstheme="minorHAnsi"/>
        </w:rPr>
        <w:instrText xml:space="preserve"> ADDIN EN.CITE &lt;EndNote&gt;&lt;Cite&gt;&lt;Author&gt;Troya&lt;/Author&gt;&lt;Year&gt;2019&lt;/Year&gt;&lt;RecNum&gt;2177&lt;/RecNum&gt;&lt;DisplayText&gt;&lt;style face="superscript"&gt;100&lt;/style&gt;&lt;/DisplayText&gt;&lt;record&gt;&lt;rec-number&gt;2177&lt;/rec-number&gt;&lt;foreign-keys&gt;&lt;key app="EN" db-id="ra50wxsf6wxd0oe2d0oxr903xaex2920xsv9" timestamp="1688099880"&gt;2177&lt;/key&gt;&lt;/foreign-keys&gt;&lt;ref-type name="Journal Article"&gt;17&lt;/ref-type&gt;&lt;contributors&gt;&lt;authors&gt;&lt;author&gt;Troya, M. Isabela&lt;/author&gt;&lt;author&gt;Dikomitis, Lisa&lt;/author&gt;&lt;author&gt;Babatunde, Opeyemi O.&lt;/author&gt;&lt;author&gt;Bartlam, Bernadette&lt;/author&gt;&lt;author&gt;Chew-Graham, Carolyn A.&lt;/author&gt;&lt;/authors&gt;&lt;/contributors&gt;&lt;titles&gt;&lt;title&gt;Understanding self-harm in older adults: A qualitative study&lt;/title&gt;&lt;secondary-title&gt;eClinicalMedicine&lt;/secondary-title&gt;&lt;/titles&gt;&lt;periodical&gt;&lt;full-title&gt;EClinicalMedicine&lt;/full-title&gt;&lt;/periodical&gt;&lt;pages&gt;52-61&lt;/pages&gt;&lt;volume&gt;12&lt;/volume&gt;&lt;dates&gt;&lt;year&gt;2019&lt;/year&gt;&lt;/dates&gt;&lt;publisher&gt;Elsevier&lt;/publisher&gt;&lt;isbn&gt;2589-5370&lt;/isbn&gt;&lt;urls&gt;&lt;related-urls&gt;&lt;url&gt;https://doi.org/10.1016/j.eclinm.2019.06.002&lt;/url&gt;&lt;/related-urls&gt;&lt;/urls&gt;&lt;electronic-resource-num&gt;10.1016/j.eclinm.2019.06.002&lt;/electronic-resource-num&gt;&lt;access-date&gt;2023/06/29&lt;/access-date&gt;&lt;/record&gt;&lt;/Cite&gt;&lt;/EndNote&gt;</w:instrText>
      </w:r>
      <w:r w:rsidRPr="007B3DA0">
        <w:rPr>
          <w:rFonts w:cstheme="minorHAnsi"/>
        </w:rPr>
        <w:fldChar w:fldCharType="separate"/>
      </w:r>
      <w:r w:rsidR="00971276" w:rsidRPr="00971276">
        <w:rPr>
          <w:rFonts w:cstheme="minorHAnsi"/>
          <w:noProof/>
          <w:vertAlign w:val="superscript"/>
        </w:rPr>
        <w:t>100</w:t>
      </w:r>
      <w:r w:rsidRPr="007B3DA0">
        <w:rPr>
          <w:rFonts w:cstheme="minorHAnsi"/>
        </w:rPr>
        <w:fldChar w:fldCharType="end"/>
      </w:r>
      <w:r w:rsidRPr="007B3DA0">
        <w:rPr>
          <w:rFonts w:cstheme="minorHAnsi"/>
        </w:rPr>
        <w:t xml:space="preserve">. Notable barriers to care included feelings of shame and mistrust of doctors. The patient-reported therapeutic alliance with GPs appeared to be poor, with older patients reporting feeling that interactions from GPs were superficial, dismissive, and focused on physical health to the neglect of emotional health. Participants also described practical transport and mobility challenges. Reported facilitators of care included empathy, feeling heard and values, and accessible facilities. </w:t>
      </w:r>
    </w:p>
    <w:p w14:paraId="5303BC5B" w14:textId="77777777" w:rsidR="007B3DA0" w:rsidRPr="007B3DA0" w:rsidRDefault="007B3DA0" w:rsidP="007B3DA0">
      <w:pPr>
        <w:pStyle w:val="Heading4"/>
        <w:rPr>
          <w:rFonts w:asciiTheme="minorHAnsi" w:hAnsiTheme="minorHAnsi" w:cstheme="minorHAnsi"/>
        </w:rPr>
      </w:pPr>
      <w:r w:rsidRPr="007B3DA0">
        <w:rPr>
          <w:rFonts w:asciiTheme="minorHAnsi" w:hAnsiTheme="minorHAnsi" w:cstheme="minorHAnsi"/>
        </w:rPr>
        <w:t xml:space="preserve">Australian Defence Force members and veterans </w:t>
      </w:r>
    </w:p>
    <w:p w14:paraId="515DDE8D" w14:textId="77777777" w:rsidR="007B3DA0" w:rsidRPr="007B3DA0" w:rsidRDefault="007B3DA0" w:rsidP="007B3DA0">
      <w:pPr>
        <w:spacing w:line="360" w:lineRule="auto"/>
        <w:rPr>
          <w:rFonts w:cstheme="minorHAnsi"/>
          <w:shd w:val="clear" w:color="auto" w:fill="FFFFFF"/>
        </w:rPr>
      </w:pPr>
      <w:r w:rsidRPr="007B3DA0">
        <w:rPr>
          <w:rFonts w:cstheme="minorHAnsi"/>
          <w:shd w:val="clear" w:color="auto" w:fill="FFFFFF"/>
        </w:rPr>
        <w:t xml:space="preserve">Key messages: </w:t>
      </w:r>
    </w:p>
    <w:p w14:paraId="192FABDB" w14:textId="77777777" w:rsidR="007B3DA0" w:rsidRPr="003C0E2F" w:rsidRDefault="007B3DA0" w:rsidP="00716A73">
      <w:pPr>
        <w:pStyle w:val="ListParagraph"/>
        <w:numPr>
          <w:ilvl w:val="0"/>
          <w:numId w:val="19"/>
        </w:numPr>
        <w:spacing w:after="200" w:line="360" w:lineRule="auto"/>
        <w:rPr>
          <w:rFonts w:cstheme="minorHAnsi"/>
          <w:shd w:val="clear" w:color="auto" w:fill="FFFFFF"/>
        </w:rPr>
      </w:pPr>
      <w:r w:rsidRPr="003C0E2F">
        <w:rPr>
          <w:rFonts w:cstheme="minorHAnsi"/>
          <w:shd w:val="clear" w:color="auto" w:fill="FFFFFF"/>
        </w:rPr>
        <w:t>We found no Australian studies of aftercare for military veterans.</w:t>
      </w:r>
    </w:p>
    <w:p w14:paraId="54E0A1DC" w14:textId="77777777" w:rsidR="007B3DA0" w:rsidRPr="003C0E2F" w:rsidRDefault="007B3DA0" w:rsidP="00716A73">
      <w:pPr>
        <w:pStyle w:val="ListParagraph"/>
        <w:numPr>
          <w:ilvl w:val="0"/>
          <w:numId w:val="19"/>
        </w:numPr>
        <w:spacing w:after="200" w:line="360" w:lineRule="auto"/>
        <w:rPr>
          <w:rFonts w:cstheme="minorHAnsi"/>
          <w:shd w:val="clear" w:color="auto" w:fill="FFFFFF"/>
        </w:rPr>
      </w:pPr>
      <w:r w:rsidRPr="003C0E2F">
        <w:rPr>
          <w:rFonts w:cstheme="minorHAnsi"/>
          <w:shd w:val="clear" w:color="auto" w:fill="FFFFFF"/>
        </w:rPr>
        <w:t>Brief contact interventions appear to be acceptable to US veterans.</w:t>
      </w:r>
    </w:p>
    <w:p w14:paraId="48AE62B1" w14:textId="77777777" w:rsidR="007B3DA0" w:rsidRPr="003C0E2F" w:rsidRDefault="007B3DA0" w:rsidP="00716A73">
      <w:pPr>
        <w:pStyle w:val="ListParagraph"/>
        <w:numPr>
          <w:ilvl w:val="0"/>
          <w:numId w:val="19"/>
        </w:numPr>
        <w:spacing w:after="200" w:line="360" w:lineRule="auto"/>
        <w:rPr>
          <w:rFonts w:cstheme="minorHAnsi"/>
          <w:shd w:val="clear" w:color="auto" w:fill="FFFFFF"/>
        </w:rPr>
      </w:pPr>
      <w:r w:rsidRPr="003C0E2F">
        <w:rPr>
          <w:rFonts w:cstheme="minorHAnsi"/>
          <w:shd w:val="clear" w:color="auto" w:fill="FFFFFF"/>
        </w:rPr>
        <w:t>Brief contact interventions hold some promise and may reduce suicide attempts and ideation, but this is based on one study in the US. This study provided caring contacts for 12 months.</w:t>
      </w:r>
    </w:p>
    <w:p w14:paraId="650CFE1C" w14:textId="77777777" w:rsidR="007B3DA0" w:rsidRPr="003C0E2F" w:rsidRDefault="007B3DA0" w:rsidP="00716A73">
      <w:pPr>
        <w:pStyle w:val="ListParagraph"/>
        <w:numPr>
          <w:ilvl w:val="0"/>
          <w:numId w:val="19"/>
        </w:numPr>
        <w:spacing w:after="200" w:line="360" w:lineRule="auto"/>
        <w:rPr>
          <w:rFonts w:cstheme="minorHAnsi"/>
          <w:shd w:val="clear" w:color="auto" w:fill="FFFFFF"/>
        </w:rPr>
      </w:pPr>
      <w:r w:rsidRPr="003C0E2F">
        <w:rPr>
          <w:rFonts w:cstheme="minorHAnsi"/>
          <w:shd w:val="clear" w:color="auto" w:fill="FFFFFF"/>
        </w:rPr>
        <w:t>Brief intervention and home-based care hold some promise but require further research.</w:t>
      </w:r>
    </w:p>
    <w:p w14:paraId="3E7D61E5" w14:textId="3960FAE3" w:rsidR="007B3DA0" w:rsidRPr="007B3DA0" w:rsidRDefault="007B3DA0" w:rsidP="00114178">
      <w:pPr>
        <w:rPr>
          <w:rFonts w:cstheme="minorHAnsi"/>
          <w:shd w:val="clear" w:color="auto" w:fill="FFFFFF"/>
        </w:rPr>
      </w:pPr>
      <w:r w:rsidRPr="007B3DA0">
        <w:rPr>
          <w:rFonts w:cstheme="minorHAnsi"/>
          <w:shd w:val="clear" w:color="auto" w:fill="FFFFFF"/>
        </w:rPr>
        <w:t xml:space="preserve">A small number of studies have examined aftercare for </w:t>
      </w:r>
      <w:r w:rsidRPr="007B3DA0">
        <w:rPr>
          <w:rFonts w:cstheme="minorHAnsi"/>
          <w:u w:val="single"/>
          <w:shd w:val="clear" w:color="auto" w:fill="FFFFFF"/>
        </w:rPr>
        <w:t>military veterans</w:t>
      </w:r>
      <w:r w:rsidRPr="007B3DA0">
        <w:rPr>
          <w:rFonts w:cstheme="minorHAnsi"/>
          <w:shd w:val="clear" w:color="auto" w:fill="FFFFFF"/>
        </w:rPr>
        <w:t xml:space="preserve">, with two using a brief contacts intervention (referred to as caring contacts), two using a brief intervention, and one using a randomised control design, one using a quasi-experimental design, and none conducted with Australian military or veterans. </w:t>
      </w:r>
    </w:p>
    <w:p w14:paraId="6B217358" w14:textId="47B8C230" w:rsidR="007B3DA0" w:rsidRPr="007B3DA0" w:rsidRDefault="007B3DA0" w:rsidP="00114178">
      <w:pPr>
        <w:rPr>
          <w:rFonts w:cstheme="minorHAnsi"/>
          <w:shd w:val="clear" w:color="auto" w:fill="FFFFFF"/>
        </w:rPr>
      </w:pPr>
      <w:r w:rsidRPr="007B3DA0">
        <w:rPr>
          <w:rFonts w:cstheme="minorHAnsi"/>
          <w:shd w:val="clear" w:color="auto" w:fill="FFFFFF"/>
        </w:rPr>
        <w:t>A pilot randomi</w:t>
      </w:r>
      <w:r w:rsidR="00D277C5">
        <w:rPr>
          <w:rFonts w:cstheme="minorHAnsi"/>
          <w:shd w:val="clear" w:color="auto" w:fill="FFFFFF"/>
        </w:rPr>
        <w:t>s</w:t>
      </w:r>
      <w:r w:rsidRPr="007B3DA0">
        <w:rPr>
          <w:rFonts w:cstheme="minorHAnsi"/>
          <w:shd w:val="clear" w:color="auto" w:fill="FFFFFF"/>
        </w:rPr>
        <w:t>ed trial of a brief</w:t>
      </w:r>
      <w:r w:rsidR="00FC791A">
        <w:rPr>
          <w:rFonts w:cstheme="minorHAnsi"/>
          <w:shd w:val="clear" w:color="auto" w:fill="FFFFFF"/>
        </w:rPr>
        <w:t xml:space="preserve"> contact</w:t>
      </w:r>
      <w:r w:rsidRPr="007B3DA0">
        <w:rPr>
          <w:rFonts w:cstheme="minorHAnsi"/>
          <w:shd w:val="clear" w:color="auto" w:fill="FFFFFF"/>
        </w:rPr>
        <w:t xml:space="preserve"> intervention program compared with standard care for US veterans found reductions in suicidal ideation and improvements in thwarted belongingness, hopelessness and burdensomeness at one-month follow-up</w:t>
      </w:r>
      <w:r w:rsidRPr="007B3DA0">
        <w:rPr>
          <w:rFonts w:cstheme="minorHAnsi"/>
          <w:shd w:val="clear" w:color="auto" w:fill="FFFFFF"/>
        </w:rPr>
        <w:fldChar w:fldCharType="begin"/>
      </w:r>
      <w:r w:rsidRPr="007B3DA0">
        <w:rPr>
          <w:rFonts w:cstheme="minorHAnsi"/>
          <w:shd w:val="clear" w:color="auto" w:fill="FFFFFF"/>
        </w:rPr>
        <w:instrText xml:space="preserve"> ADDIN EN.CITE &lt;EndNote&gt;&lt;Cite&gt;&lt;Author&gt;Riblet&lt;/Author&gt;&lt;Year&gt;2021&lt;/Year&gt;&lt;RecNum&gt;2041&lt;/RecNum&gt;&lt;DisplayText&gt;&lt;style face="superscript"&gt;67&lt;/style&gt;&lt;/DisplayText&gt;&lt;record&gt;&lt;rec-number&gt;2041&lt;/rec-number&gt;&lt;foreign-keys&gt;&lt;key app="EN" db-id="ra50wxsf6wxd0oe2d0oxr903xaex2920xsv9" timestamp="1688044473"&gt;2041&lt;/key&gt;&lt;/foreign-keys&gt;&lt;ref-type name="Journal Article"&gt;17&lt;/ref-type&gt;&lt;contributors&gt;&lt;authors&gt;&lt;author&gt;Riblet, N. B.&lt;/author&gt;&lt;author&gt;Stevens, S. P.&lt;/author&gt;&lt;author&gt;Watts, B. V.&lt;/author&gt;&lt;author&gt;Gui, J.&lt;/author&gt;&lt;author&gt;Forehand, J.&lt;/author&gt;&lt;author&gt;Cornelius, S.&lt;/author&gt;&lt;author&gt;Powell, R.&lt;/author&gt;&lt;author&gt;Lewicki, K.&lt;/author&gt;&lt;author&gt;Wasserman, D.&lt;/author&gt;&lt;author&gt;Shiner, B.&lt;/author&gt;&lt;/authors&gt;&lt;/contributors&gt;&lt;titles&gt;&lt;title&gt;A Pilot Randomized Trial of a Brief Intervention to Prevent Suicide After Inpatient Psychiatric Discharge&lt;/title&gt;&lt;secondary-title&gt;Psychiatr Serv&lt;/secondary-title&gt;&lt;/titles&gt;&lt;periodical&gt;&lt;full-title&gt;Psychiatr Serv&lt;/full-title&gt;&lt;/periodical&gt;&lt;pages&gt;1320-1323&lt;/pages&gt;&lt;volume&gt;72&lt;/volume&gt;&lt;number&gt;11&lt;/number&gt;&lt;dates&gt;&lt;year&gt;2021&lt;/year&gt;&lt;/dates&gt;&lt;pub-location&gt;United States&lt;/pub-location&gt;&lt;urls&gt;&lt;/urls&gt;&lt;electronic-resource-num&gt;10.1176/appi.ps.202000537&lt;/electronic-resource-num&gt;&lt;/record&gt;&lt;/Cite&gt;&lt;/EndNote&gt;</w:instrText>
      </w:r>
      <w:r w:rsidRPr="007B3DA0">
        <w:rPr>
          <w:rFonts w:cstheme="minorHAnsi"/>
          <w:shd w:val="clear" w:color="auto" w:fill="FFFFFF"/>
        </w:rPr>
        <w:fldChar w:fldCharType="separate"/>
      </w:r>
      <w:r w:rsidRPr="007B3DA0">
        <w:rPr>
          <w:rFonts w:cstheme="minorHAnsi"/>
          <w:noProof/>
          <w:shd w:val="clear" w:color="auto" w:fill="FFFFFF"/>
          <w:vertAlign w:val="superscript"/>
        </w:rPr>
        <w:t>67</w:t>
      </w:r>
      <w:r w:rsidRPr="007B3DA0">
        <w:rPr>
          <w:rFonts w:cstheme="minorHAnsi"/>
          <w:shd w:val="clear" w:color="auto" w:fill="FFFFFF"/>
        </w:rPr>
        <w:fldChar w:fldCharType="end"/>
      </w:r>
      <w:r w:rsidRPr="007B3DA0">
        <w:rPr>
          <w:rFonts w:cstheme="minorHAnsi"/>
          <w:shd w:val="clear" w:color="auto" w:fill="FFFFFF"/>
        </w:rPr>
        <w:t xml:space="preserve">. At the three-month follow-up only the improvements in thwarted belongness were maintained. The </w:t>
      </w:r>
      <w:r w:rsidR="00FC791A" w:rsidRPr="007B3DA0">
        <w:rPr>
          <w:rFonts w:cstheme="minorHAnsi"/>
          <w:shd w:val="clear" w:color="auto" w:fill="FFFFFF"/>
        </w:rPr>
        <w:t>brief</w:t>
      </w:r>
      <w:r w:rsidR="00FC791A">
        <w:rPr>
          <w:rFonts w:cstheme="minorHAnsi"/>
          <w:shd w:val="clear" w:color="auto" w:fill="FFFFFF"/>
        </w:rPr>
        <w:t xml:space="preserve"> contact</w:t>
      </w:r>
      <w:r w:rsidR="00FC791A" w:rsidRPr="007B3DA0">
        <w:rPr>
          <w:rFonts w:cstheme="minorHAnsi"/>
          <w:shd w:val="clear" w:color="auto" w:fill="FFFFFF"/>
        </w:rPr>
        <w:t xml:space="preserve"> intervention</w:t>
      </w:r>
      <w:r w:rsidRPr="007B3DA0">
        <w:rPr>
          <w:rFonts w:cstheme="minorHAnsi"/>
          <w:shd w:val="clear" w:color="auto" w:fill="FFFFFF"/>
        </w:rPr>
        <w:t xml:space="preserve"> provided support for three months comprising an initial 60-minute psychoeducation session prior to discharge, followed by six 30-minute sessions (in-person, video, or phone) using safety planning and motivational interviewing, and covering social support and tailored veteran mental health services.</w:t>
      </w:r>
    </w:p>
    <w:p w14:paraId="7D52D90C" w14:textId="26A68133" w:rsidR="007B3DA0" w:rsidRPr="003C0E2F" w:rsidRDefault="007B3DA0" w:rsidP="00114178">
      <w:pPr>
        <w:pStyle w:val="inline"/>
        <w:spacing w:line="300" w:lineRule="auto"/>
        <w:rPr>
          <w:rFonts w:asciiTheme="minorHAnsi" w:hAnsiTheme="minorHAnsi" w:cstheme="minorHAnsi"/>
          <w:color w:val="0C2340" w:themeColor="text1"/>
          <w:sz w:val="20"/>
          <w:szCs w:val="20"/>
        </w:rPr>
      </w:pPr>
      <w:r w:rsidRPr="003C0E2F">
        <w:rPr>
          <w:rFonts w:asciiTheme="minorHAnsi" w:hAnsiTheme="minorHAnsi" w:cstheme="minorHAnsi"/>
          <w:color w:val="0C2340" w:themeColor="text1"/>
          <w:sz w:val="20"/>
          <w:szCs w:val="20"/>
        </w:rPr>
        <w:lastRenderedPageBreak/>
        <w:t xml:space="preserve">A multisite non-randomised two-arm controlled trial of </w:t>
      </w:r>
      <w:r w:rsidRPr="003C0E2F">
        <w:rPr>
          <w:rFonts w:asciiTheme="minorHAnsi" w:hAnsiTheme="minorHAnsi" w:cstheme="minorHAnsi"/>
          <w:color w:val="0C2340" w:themeColor="text1"/>
          <w:sz w:val="20"/>
          <w:szCs w:val="20"/>
          <w:shd w:val="clear" w:color="auto" w:fill="FFFFFF"/>
        </w:rPr>
        <w:t>Home-Based Mental Health Evaluation (HOME) vs advanced care as usual (E-CARE) for US veterans measured treatment engagement as its primary outcome, and found that those in the HOME group were 1.33 times more likely to engage in treatment</w:t>
      </w:r>
      <w:r w:rsidRPr="003C0E2F">
        <w:rPr>
          <w:rFonts w:asciiTheme="minorHAnsi" w:hAnsiTheme="minorHAnsi" w:cstheme="minorHAnsi"/>
          <w:color w:val="0C2340" w:themeColor="text1"/>
          <w:sz w:val="20"/>
          <w:szCs w:val="20"/>
          <w:shd w:val="clear" w:color="auto" w:fill="FFFFFF"/>
        </w:rPr>
        <w:fldChar w:fldCharType="begin"/>
      </w:r>
      <w:r w:rsidR="00971276">
        <w:rPr>
          <w:rFonts w:asciiTheme="minorHAnsi" w:hAnsiTheme="minorHAnsi" w:cstheme="minorHAnsi"/>
          <w:color w:val="0C2340" w:themeColor="text1"/>
          <w:sz w:val="20"/>
          <w:szCs w:val="20"/>
          <w:shd w:val="clear" w:color="auto" w:fill="FFFFFF"/>
        </w:rPr>
        <w:instrText xml:space="preserve"> ADDIN EN.CITE &lt;EndNote&gt;&lt;Cite&gt;&lt;Author&gt;Bridget B. Matarazzo&lt;/Author&gt;&lt;Year&gt;2019&lt;/Year&gt;&lt;RecNum&gt;2178&lt;/RecNum&gt;&lt;DisplayText&gt;&lt;style face="superscript"&gt;101&lt;/style&gt;&lt;/DisplayText&gt;&lt;record&gt;&lt;rec-number&gt;2178&lt;/rec-number&gt;&lt;foreign-keys&gt;&lt;key app="EN" db-id="ra50wxsf6wxd0oe2d0oxr903xaex2920xsv9" timestamp="1688100021"&gt;2178&lt;/key&gt;&lt;/foreign-keys&gt;&lt;ref-type name="Journal Article"&gt;17&lt;/ref-type&gt;&lt;contributors&gt;&lt;authors&gt;&lt;author&gt;Bridget B. Matarazzo, , Psy.D. ,&lt;/author&gt;&lt;author&gt;Jeri E. Forster, , Ph.D. ,&lt;/author&gt;&lt;author&gt;Trisha A. Hostetter, , M.P.H. ,&lt;/author&gt;&lt;author&gt;Melodi Billera, , L.C.S.W. ,&lt;/author&gt;&lt;author&gt;Geri Adler, , Ph.D., M.S.W. ,&lt;/author&gt;&lt;author&gt;Linda K. Ganzini, , M.D., M.P.H. ,&lt;/author&gt;&lt;author&gt;David W. Oslin, , M.D. ,&lt;/author&gt;&lt;author&gt;Lisa A. Brenner, , Ph.D., A.B.P.P.&lt;/author&gt;&lt;/authors&gt;&lt;/contributors&gt;&lt;titles&gt;&lt;title&gt;Efficacy of the Home-Based Mental Health Evaluation (HOME) Program for Engaging Patients in Care After Hospitalization&lt;/title&gt;&lt;secondary-title&gt;Psychiatric Services&lt;/secondary-title&gt;&lt;/titles&gt;&lt;periodical&gt;&lt;full-title&gt;Psychiatric Services&lt;/full-title&gt;&lt;abbr-1&gt;Psychiatr. Serv.&lt;/abbr-1&gt;&lt;/periodical&gt;&lt;pages&gt;1094-1100&lt;/pages&gt;&lt;volume&gt;70&lt;/volume&gt;&lt;number&gt;12&lt;/number&gt;&lt;keywords&gt;&lt;keyword&gt;Suicide and self-destructive behavior,Hospitalization,treatment engagement,veteran&lt;/keyword&gt;&lt;/keywords&gt;&lt;dates&gt;&lt;year&gt;2019&lt;/year&gt;&lt;/dates&gt;&lt;accession-num&gt;31451065&lt;/accession-num&gt;&lt;urls&gt;&lt;related-urls&gt;&lt;url&gt;https://ps.psychiatryonline.org/doi/abs/10.1176/appi.ps.201900002&lt;/url&gt;&lt;/related-urls&gt;&lt;/urls&gt;&lt;electronic-resource-num&gt;10.1176/appi.ps.201900002&lt;/electronic-resource-num&gt;&lt;/record&gt;&lt;/Cite&gt;&lt;/EndNote&gt;</w:instrText>
      </w:r>
      <w:r w:rsidRPr="003C0E2F">
        <w:rPr>
          <w:rFonts w:asciiTheme="minorHAnsi" w:hAnsiTheme="minorHAnsi" w:cstheme="minorHAnsi"/>
          <w:color w:val="0C2340" w:themeColor="text1"/>
          <w:sz w:val="20"/>
          <w:szCs w:val="20"/>
          <w:shd w:val="clear" w:color="auto" w:fill="FFFFFF"/>
        </w:rPr>
        <w:fldChar w:fldCharType="separate"/>
      </w:r>
      <w:r w:rsidR="00971276" w:rsidRPr="00971276">
        <w:rPr>
          <w:rFonts w:asciiTheme="minorHAnsi" w:hAnsiTheme="minorHAnsi" w:cstheme="minorHAnsi"/>
          <w:noProof/>
          <w:color w:val="0C2340" w:themeColor="text1"/>
          <w:sz w:val="20"/>
          <w:szCs w:val="20"/>
          <w:shd w:val="clear" w:color="auto" w:fill="FFFFFF"/>
          <w:vertAlign w:val="superscript"/>
        </w:rPr>
        <w:t>101</w:t>
      </w:r>
      <w:r w:rsidRPr="003C0E2F">
        <w:rPr>
          <w:rFonts w:asciiTheme="minorHAnsi" w:hAnsiTheme="minorHAnsi" w:cstheme="minorHAnsi"/>
          <w:color w:val="0C2340" w:themeColor="text1"/>
          <w:sz w:val="20"/>
          <w:szCs w:val="20"/>
          <w:shd w:val="clear" w:color="auto" w:fill="FFFFFF"/>
        </w:rPr>
        <w:fldChar w:fldCharType="end"/>
      </w:r>
      <w:r w:rsidRPr="003C0E2F">
        <w:rPr>
          <w:rFonts w:asciiTheme="minorHAnsi" w:hAnsiTheme="minorHAnsi" w:cstheme="minorHAnsi"/>
          <w:color w:val="0C2340" w:themeColor="text1"/>
          <w:sz w:val="20"/>
          <w:szCs w:val="20"/>
          <w:shd w:val="clear" w:color="auto" w:fill="FFFFFF"/>
        </w:rPr>
        <w:t xml:space="preserve">. HOME </w:t>
      </w:r>
      <w:r w:rsidR="00233AF6">
        <w:rPr>
          <w:rFonts w:asciiTheme="minorHAnsi" w:hAnsiTheme="minorHAnsi" w:cstheme="minorHAnsi"/>
          <w:color w:val="0C2340" w:themeColor="text1"/>
          <w:sz w:val="20"/>
          <w:szCs w:val="20"/>
          <w:shd w:val="clear" w:color="auto" w:fill="FFFFFF"/>
        </w:rPr>
        <w:t>p</w:t>
      </w:r>
      <w:r w:rsidRPr="003C0E2F">
        <w:rPr>
          <w:rFonts w:asciiTheme="minorHAnsi" w:hAnsiTheme="minorHAnsi" w:cstheme="minorHAnsi"/>
          <w:color w:val="0C2340" w:themeColor="text1"/>
          <w:sz w:val="20"/>
          <w:szCs w:val="20"/>
          <w:shd w:val="clear" w:color="auto" w:fill="FFFFFF"/>
        </w:rPr>
        <w:t xml:space="preserve">rogram participants were estimated to have attended 55% more individual appointments compared with those in the E-CARE group. Prior to discharge from the inpatient unit, the HOME </w:t>
      </w:r>
      <w:r w:rsidR="00233AF6">
        <w:rPr>
          <w:rFonts w:asciiTheme="minorHAnsi" w:hAnsiTheme="minorHAnsi" w:cstheme="minorHAnsi"/>
          <w:color w:val="0C2340" w:themeColor="text1"/>
          <w:sz w:val="20"/>
          <w:szCs w:val="20"/>
          <w:shd w:val="clear" w:color="auto" w:fill="FFFFFF"/>
        </w:rPr>
        <w:t>p</w:t>
      </w:r>
      <w:r w:rsidRPr="003C0E2F">
        <w:rPr>
          <w:rFonts w:asciiTheme="minorHAnsi" w:hAnsiTheme="minorHAnsi" w:cstheme="minorHAnsi"/>
          <w:color w:val="0C2340" w:themeColor="text1"/>
          <w:sz w:val="20"/>
          <w:szCs w:val="20"/>
          <w:shd w:val="clear" w:color="auto" w:fill="FFFFFF"/>
        </w:rPr>
        <w:t xml:space="preserve">rogram provider met with participants to provide additional information, answer questions regarding the HOME </w:t>
      </w:r>
      <w:r w:rsidR="00233AF6">
        <w:rPr>
          <w:rFonts w:asciiTheme="minorHAnsi" w:hAnsiTheme="minorHAnsi" w:cstheme="minorHAnsi"/>
          <w:color w:val="0C2340" w:themeColor="text1"/>
          <w:sz w:val="20"/>
          <w:szCs w:val="20"/>
          <w:shd w:val="clear" w:color="auto" w:fill="FFFFFF"/>
        </w:rPr>
        <w:t>p</w:t>
      </w:r>
      <w:r w:rsidRPr="003C0E2F">
        <w:rPr>
          <w:rFonts w:asciiTheme="minorHAnsi" w:hAnsiTheme="minorHAnsi" w:cstheme="minorHAnsi"/>
          <w:color w:val="0C2340" w:themeColor="text1"/>
          <w:sz w:val="20"/>
          <w:szCs w:val="20"/>
          <w:shd w:val="clear" w:color="auto" w:fill="FFFFFF"/>
        </w:rPr>
        <w:t xml:space="preserve">rogram and schedule the initial phone or in-person clinical contacts. The HOME provider then called the participant within one business day of discharge, conducted a home visit during the first week post-discharge from a psychiatric inpatient unit, and called the patient at least weekly until he or she was engaged in follow-up mental health care. </w:t>
      </w:r>
      <w:r w:rsidRPr="003C0E2F">
        <w:rPr>
          <w:rFonts w:asciiTheme="minorHAnsi" w:hAnsiTheme="minorHAnsi" w:cstheme="minorHAnsi"/>
          <w:color w:val="0C2340" w:themeColor="text1"/>
          <w:sz w:val="20"/>
          <w:szCs w:val="20"/>
        </w:rPr>
        <w:t xml:space="preserve">HOME </w:t>
      </w:r>
      <w:r w:rsidR="005537AE">
        <w:rPr>
          <w:rFonts w:asciiTheme="minorHAnsi" w:hAnsiTheme="minorHAnsi" w:cstheme="minorHAnsi"/>
          <w:color w:val="0C2340" w:themeColor="text1"/>
          <w:sz w:val="20"/>
          <w:szCs w:val="20"/>
        </w:rPr>
        <w:t>p</w:t>
      </w:r>
      <w:r w:rsidRPr="003C0E2F">
        <w:rPr>
          <w:rFonts w:asciiTheme="minorHAnsi" w:hAnsiTheme="minorHAnsi" w:cstheme="minorHAnsi"/>
          <w:color w:val="0C2340" w:themeColor="text1"/>
          <w:sz w:val="20"/>
          <w:szCs w:val="20"/>
        </w:rPr>
        <w:t>rogram contacts include suicide risk assessment, safety planning, and problem solving around barriers to care.</w:t>
      </w:r>
    </w:p>
    <w:p w14:paraId="6E5D98B8" w14:textId="5CB750E0" w:rsidR="007B3DA0" w:rsidRPr="003C0E2F" w:rsidRDefault="007B3DA0" w:rsidP="00114178">
      <w:pPr>
        <w:pStyle w:val="inline"/>
        <w:spacing w:line="300" w:lineRule="auto"/>
        <w:rPr>
          <w:rFonts w:asciiTheme="minorHAnsi" w:hAnsiTheme="minorHAnsi" w:cstheme="minorHAnsi"/>
          <w:color w:val="0C2340" w:themeColor="text1"/>
          <w:sz w:val="20"/>
          <w:szCs w:val="20"/>
        </w:rPr>
      </w:pPr>
      <w:r w:rsidRPr="003C0E2F">
        <w:rPr>
          <w:rFonts w:asciiTheme="minorHAnsi" w:hAnsiTheme="minorHAnsi" w:cstheme="minorHAnsi"/>
          <w:color w:val="0C2340" w:themeColor="text1"/>
          <w:sz w:val="20"/>
          <w:szCs w:val="20"/>
        </w:rPr>
        <w:t>The program was subsequently adapted for veterans living in rural areas and achieved similar levels of engagement, but the barrier of distance remained an obstacle to delivering home-based interventions to rural patients</w:t>
      </w:r>
      <w:r w:rsidRPr="003C0E2F">
        <w:rPr>
          <w:rFonts w:asciiTheme="minorHAnsi" w:hAnsiTheme="minorHAnsi" w:cstheme="minorHAnsi"/>
          <w:color w:val="0C2340" w:themeColor="text1"/>
          <w:sz w:val="20"/>
          <w:szCs w:val="20"/>
        </w:rPr>
        <w:fldChar w:fldCharType="begin"/>
      </w:r>
      <w:r w:rsidR="00971276">
        <w:rPr>
          <w:rFonts w:asciiTheme="minorHAnsi" w:hAnsiTheme="minorHAnsi" w:cstheme="minorHAnsi"/>
          <w:color w:val="0C2340" w:themeColor="text1"/>
          <w:sz w:val="20"/>
          <w:szCs w:val="20"/>
        </w:rPr>
        <w:instrText xml:space="preserve"> ADDIN EN.CITE &lt;EndNote&gt;&lt;Cite&gt;&lt;Author&gt;Brancu&lt;/Author&gt;&lt;Year&gt;2020&lt;/Year&gt;&lt;RecNum&gt;2083&lt;/RecNum&gt;&lt;DisplayText&gt;&lt;style face="superscript"&gt;102&lt;/style&gt;&lt;/DisplayText&gt;&lt;record&gt;&lt;rec-number&gt;2083&lt;/rec-number&gt;&lt;foreign-keys&gt;&lt;key app="EN" db-id="ra50wxsf6wxd0oe2d0oxr903xaex2920xsv9" timestamp="1688044473"&gt;2083&lt;/key&gt;&lt;/foreign-keys&gt;&lt;ref-type name="Journal Article"&gt;17&lt;/ref-type&gt;&lt;contributors&gt;&lt;authors&gt;&lt;author&gt;Brancu, Mira&lt;/author&gt;&lt;author&gt;Cleary, Bethann&lt;/author&gt;&lt;author&gt;Cunningham, Katherine C.&lt;/author&gt;&lt;author&gt;Anderson, Summer R.&lt;/author&gt;&lt;author&gt;Gerard, Georgia R.&lt;/author&gt;&lt;author&gt;Fernandez, Paola E.&lt;/author&gt;&lt;author&gt;Matarazzo, Bridget B.&lt;/author&gt;&lt;/authors&gt;&lt;/contributors&gt;&lt;titles&gt;&lt;title&gt;Implementing a home-based suicide prevention program with rural veterans&lt;/title&gt;&lt;secondary-title&gt;Journal of Rural Mental Health&lt;/secondary-title&gt;&lt;/titles&gt;&lt;periodical&gt;&lt;full-title&gt;Journal of Rural Mental Health&lt;/full-title&gt;&lt;/periodical&gt;&lt;pages&gt;146-155&lt;/pages&gt;&lt;volume&gt;44&lt;/volume&gt;&lt;number&gt;3&lt;/number&gt;&lt;dates&gt;&lt;year&gt;2020&lt;/year&gt;&lt;/dates&gt;&lt;pub-location&gt;US&lt;/pub-location&gt;&lt;publisher&gt;Educational Publishing FoundationUS&lt;/publisher&gt;&lt;urls&gt;&lt;/urls&gt;&lt;electronic-resource-num&gt;https://dx.doi.org/10.1037/rmh0000138https://dx.doi.org/10.1037/rmh0000138&lt;/electronic-resource-num&gt;&lt;/record&gt;&lt;/Cite&gt;&lt;/EndNote&gt;</w:instrText>
      </w:r>
      <w:r w:rsidRPr="003C0E2F">
        <w:rPr>
          <w:rFonts w:asciiTheme="minorHAnsi" w:hAnsiTheme="minorHAnsi" w:cstheme="minorHAnsi"/>
          <w:color w:val="0C2340" w:themeColor="text1"/>
          <w:sz w:val="20"/>
          <w:szCs w:val="20"/>
        </w:rPr>
        <w:fldChar w:fldCharType="separate"/>
      </w:r>
      <w:r w:rsidR="00971276" w:rsidRPr="00971276">
        <w:rPr>
          <w:rFonts w:asciiTheme="minorHAnsi" w:hAnsiTheme="minorHAnsi" w:cstheme="minorHAnsi"/>
          <w:noProof/>
          <w:color w:val="0C2340" w:themeColor="text1"/>
          <w:sz w:val="20"/>
          <w:szCs w:val="20"/>
          <w:vertAlign w:val="superscript"/>
        </w:rPr>
        <w:t>102</w:t>
      </w:r>
      <w:r w:rsidRPr="003C0E2F">
        <w:rPr>
          <w:rFonts w:asciiTheme="minorHAnsi" w:hAnsiTheme="minorHAnsi" w:cstheme="minorHAnsi"/>
          <w:color w:val="0C2340" w:themeColor="text1"/>
          <w:sz w:val="20"/>
          <w:szCs w:val="20"/>
        </w:rPr>
        <w:fldChar w:fldCharType="end"/>
      </w:r>
      <w:r w:rsidRPr="003C0E2F">
        <w:rPr>
          <w:rFonts w:asciiTheme="minorHAnsi" w:hAnsiTheme="minorHAnsi" w:cstheme="minorHAnsi"/>
          <w:color w:val="0C2340" w:themeColor="text1"/>
          <w:sz w:val="20"/>
          <w:szCs w:val="20"/>
        </w:rPr>
        <w:t>.</w:t>
      </w:r>
    </w:p>
    <w:p w14:paraId="17B8B253" w14:textId="32DFC6FD" w:rsidR="007B3DA0" w:rsidRPr="007B3DA0" w:rsidRDefault="007B3DA0" w:rsidP="00114178">
      <w:pPr>
        <w:rPr>
          <w:rFonts w:cstheme="minorHAnsi"/>
          <w:shd w:val="clear" w:color="auto" w:fill="FFFFFF"/>
        </w:rPr>
      </w:pPr>
      <w:r w:rsidRPr="007B3DA0">
        <w:rPr>
          <w:rFonts w:cstheme="minorHAnsi"/>
          <w:shd w:val="clear" w:color="auto" w:fill="FFFFFF"/>
        </w:rPr>
        <w:t>A feasibility study examined “Caring Cards”, where veterans create cards that are sent to veterans recently discharged from a psychiatric hospitali</w:t>
      </w:r>
      <w:r w:rsidR="00716A73">
        <w:rPr>
          <w:rFonts w:cstheme="minorHAnsi"/>
          <w:shd w:val="clear" w:color="auto" w:fill="FFFFFF"/>
        </w:rPr>
        <w:t>s</w:t>
      </w:r>
      <w:r w:rsidRPr="007B3DA0">
        <w:rPr>
          <w:rFonts w:cstheme="minorHAnsi"/>
          <w:shd w:val="clear" w:color="auto" w:fill="FFFFFF"/>
        </w:rPr>
        <w:t>ation for suicidal crisis</w:t>
      </w:r>
      <w:r w:rsidRPr="007B3DA0">
        <w:rPr>
          <w:rFonts w:cstheme="minorHAnsi"/>
          <w:shd w:val="clear" w:color="auto" w:fill="FFFFFF"/>
        </w:rPr>
        <w:fldChar w:fldCharType="begin"/>
      </w:r>
      <w:r w:rsidR="00971276">
        <w:rPr>
          <w:rFonts w:cstheme="minorHAnsi"/>
          <w:shd w:val="clear" w:color="auto" w:fill="FFFFFF"/>
        </w:rPr>
        <w:instrText xml:space="preserve"> ADDIN EN.CITE &lt;EndNote&gt;&lt;Cite&gt;&lt;Author&gt;Ehret&lt;/Author&gt;&lt;Year&gt;2021&lt;/Year&gt;&lt;RecNum&gt;2179&lt;/RecNum&gt;&lt;DisplayText&gt;&lt;style face="superscript"&gt;103&lt;/style&gt;&lt;/DisplayText&gt;&lt;record&gt;&lt;rec-number&gt;2179&lt;/rec-number&gt;&lt;foreign-keys&gt;&lt;key app="EN" db-id="ra50wxsf6wxd0oe2d0oxr903xaex2920xsv9" timestamp="1688100135"&gt;2179&lt;/key&gt;&lt;/foreign-keys&gt;&lt;ref-type name="Journal Article"&gt;17&lt;/ref-type&gt;&lt;contributors&gt;&lt;authors&gt;&lt;author&gt;Ehret, B. C.&lt;/author&gt;&lt;author&gt;Treichler, E. B. H.&lt;/author&gt;&lt;author&gt;Ehret, P. J.&lt;/author&gt;&lt;author&gt;Chalker, S. A.&lt;/author&gt;&lt;author&gt;Depp, C. A.&lt;/author&gt;&lt;author&gt;Perivoliotis, D.&lt;/author&gt;&lt;/authors&gt;&lt;/contributors&gt;&lt;auth-address&gt;Department of Veterans Affairs, VA San Diego Healthcare System, San Diego, CA, USA.&amp;#xD;Department of Psychiatry, University of California, San Diego, San Diego, CA, USA.&amp;#xD;Desert Pacific Mental Illness Research, Education, and Clinical Center (MIRECC), Los Angeles, VA, USA.&lt;/auth-address&gt;&lt;titles&gt;&lt;title&gt;Designed and created for a veteran by a veteran: A pilot study of caring cards for suicide prevention&lt;/title&gt;&lt;secondary-title&gt;Suicide Life Threat Behav&lt;/secondary-title&gt;&lt;/titles&gt;&lt;periodical&gt;&lt;full-title&gt;Suicide Life Threat Behav&lt;/full-title&gt;&lt;/periodical&gt;&lt;pages&gt;872-881&lt;/pages&gt;&lt;volume&gt;51&lt;/volume&gt;&lt;number&gt;5&lt;/number&gt;&lt;edition&gt;20210517&lt;/edition&gt;&lt;keywords&gt;&lt;keyword&gt;Aftercare&lt;/keyword&gt;&lt;keyword&gt;Humans&lt;/keyword&gt;&lt;keyword&gt;Patient Discharge&lt;/keyword&gt;&lt;keyword&gt;Pilot Projects&lt;/keyword&gt;&lt;keyword&gt;*Veterans&lt;/keyword&gt;&lt;keyword&gt;*Suicide Prevention&lt;/keyword&gt;&lt;keyword&gt;caring cards&lt;/keyword&gt;&lt;keyword&gt;suicide prevention&lt;/keyword&gt;&lt;keyword&gt;veterans&lt;/keyword&gt;&lt;/keywords&gt;&lt;dates&gt;&lt;year&gt;2021&lt;/year&gt;&lt;pub-dates&gt;&lt;date&gt;Oct&lt;/date&gt;&lt;/pub-dates&gt;&lt;/dates&gt;&lt;isbn&gt;0363-0234&lt;/isbn&gt;&lt;accession-num&gt;33998035&lt;/accession-num&gt;&lt;urls&gt;&lt;/urls&gt;&lt;electronic-resource-num&gt;10.1111/sltb.12762&lt;/electronic-resource-num&gt;&lt;remote-database-provider&gt;NLM&lt;/remote-database-provider&gt;&lt;language&gt;eng&lt;/language&gt;&lt;/record&gt;&lt;/Cite&gt;&lt;/EndNote&gt;</w:instrText>
      </w:r>
      <w:r w:rsidRPr="007B3DA0">
        <w:rPr>
          <w:rFonts w:cstheme="minorHAnsi"/>
          <w:shd w:val="clear" w:color="auto" w:fill="FFFFFF"/>
        </w:rPr>
        <w:fldChar w:fldCharType="separate"/>
      </w:r>
      <w:r w:rsidR="00971276" w:rsidRPr="00971276">
        <w:rPr>
          <w:rFonts w:cstheme="minorHAnsi"/>
          <w:noProof/>
          <w:shd w:val="clear" w:color="auto" w:fill="FFFFFF"/>
          <w:vertAlign w:val="superscript"/>
        </w:rPr>
        <w:t>103</w:t>
      </w:r>
      <w:r w:rsidRPr="007B3DA0">
        <w:rPr>
          <w:rFonts w:cstheme="minorHAnsi"/>
          <w:shd w:val="clear" w:color="auto" w:fill="FFFFFF"/>
        </w:rPr>
        <w:fldChar w:fldCharType="end"/>
      </w:r>
      <w:r w:rsidRPr="007B3DA0">
        <w:rPr>
          <w:rFonts w:cstheme="minorHAnsi"/>
          <w:shd w:val="clear" w:color="auto" w:fill="FFFFFF"/>
        </w:rPr>
        <w:t>. Card recipients were sent one caring card, one-week post-discharge. Feasibility was examined for both card makers and card recipients. Card makers and recipients both expressed positive experiences with Caring Cards. Caring Cards was found to be a feasible, and acceptable intervention with potential benefits for both veteran card makers and recipients, although the efficacy of this low-intensity intervention is yet to be examined.</w:t>
      </w:r>
    </w:p>
    <w:p w14:paraId="239DC7C9" w14:textId="6295D0A6" w:rsidR="007B3DA0" w:rsidRPr="007B3DA0" w:rsidRDefault="007B3DA0" w:rsidP="00114178">
      <w:pPr>
        <w:rPr>
          <w:rFonts w:cstheme="minorHAnsi"/>
          <w:shd w:val="clear" w:color="auto" w:fill="FFFFFF"/>
        </w:rPr>
      </w:pPr>
      <w:proofErr w:type="spellStart"/>
      <w:r w:rsidRPr="007B3DA0">
        <w:rPr>
          <w:rFonts w:cstheme="minorHAnsi"/>
          <w:shd w:val="clear" w:color="auto" w:fill="FFFFFF"/>
        </w:rPr>
        <w:t>Reger</w:t>
      </w:r>
      <w:proofErr w:type="spellEnd"/>
      <w:r w:rsidRPr="007B3DA0">
        <w:rPr>
          <w:rFonts w:cstheme="minorHAnsi"/>
          <w:shd w:val="clear" w:color="auto" w:fill="FFFFFF"/>
        </w:rPr>
        <w:t xml:space="preserve"> et al (2019) examined high-risk inpatient preferences for a caring contacts intervention. Veteran psychiatric inpatients completed an anonymous patient preferences survey to obtain feedback on caring contact methods such as message wording, preferred correspondent, frequency of contact, duration of the intervention, imagery, and mailing modality</w:t>
      </w:r>
      <w:r w:rsidRPr="007B3DA0">
        <w:rPr>
          <w:rFonts w:cstheme="minorHAnsi"/>
          <w:shd w:val="clear" w:color="auto" w:fill="FFFFFF"/>
        </w:rPr>
        <w:fldChar w:fldCharType="begin">
          <w:fldData xml:space="preserve">PEVuZE5vdGU+PENpdGU+PEF1dGhvcj5SZWdlcjwvQXV0aG9yPjxZZWFyPjIwMTk8L1llYXI+PFJl
Y051bT4zMjY8L1JlY051bT48RGlzcGxheVRleHQ+PHN0eWxlIGZhY2U9InN1cGVyc2NyaXB0Ij4x
MDM8L3N0eWxlPjwvRGlzcGxheVRleHQ+PHJlY29yZD48cmVjLW51bWJlcj4zMjY8L3JlYy1udW1i
ZXI+PGZvcmVpZ24ta2V5cz48a2V5IGFwcD0iRU4iIGRiLWlkPSJyYTUwd3hzZjZ3eGQwb2UyZDBv
eHI5MDN4YWV4MjkyMHhzdjkiIHRpbWVzdGFtcD0iMTY4ODA0NDQxNSI+MzI2PC9rZXk+PC9mb3Jl
aWduLWtleXM+PHJlZi10eXBlIG5hbWU9IkpvdXJuYWwgQXJ0aWNsZSI+MTc8L3JlZi10eXBlPjxj
b250cmlidXRvcnM+PGF1dGhvcnM+PGF1dGhvcj5SZWdlciwgTS4gQS48L2F1dGhvcj48YXV0aG9y
PkdlYmhhcmR0LCBILiBNLjwvYXV0aG9yPjxhdXRob3I+TGVlLCBKLiBNLjwvYXV0aG9yPjxhdXRo
b3I+QW1tZXJtYW4sIEIuIEEuPC9hdXRob3I+PGF1dGhvcj5UdWNrZXIsIFIuIFAuPC9hdXRob3I+
PGF1dGhvcj5NYXRhcmF6em8sIEIuIEIuPC9hdXRob3I+PGF1dGhvcj5Xb29kLCBBLiBFLjwvYXV0
aG9yPjxhdXRob3I+UnVza2luLCBELiBBLjwvYXV0aG9yPjwvYXV0aG9ycz48L2NvbnRyaWJ1dG9y
cz48YXV0aC1hZGRyZXNzPlZBIFB1Z2V0IFNvdW5kIEhlYWx0aCBDYXJlIFN5c3RlbSwgU2VhdHRs
ZSwgV0EsIFVTQS4mI3hEO0RlcGFydG1lbnQgb2YgUHN5Y2hpYXRyeSBhbmQgQmVoYXZpb3JhbCBT
Y2llbmNlcywgVW5pdmVyc2l0eSBvZiBXYXNoaW5ndG9uLCBTZWF0dGxlLCBXQSwgVVNBLiYjeEQ7
RGVwYXJ0bWVudCBvZiBQc3ljaG9sb2d5LCBMb3Vpc2lhbmEgU3RhdGUgVW5pdmVyc2l0eSwgQmF0
b24gUm91Z2UsIExBLCBVU0EuJiN4RDtSb2NreSBNb3VudGFpbiBNZW50YWwgSWxsbmVzcyBSZXNl
YXJjaCwgRWR1Y2F0aW9uIGFuZCBDbGluaWNhbCBDZW50ZXIgKE1JUkVDQykgZm9yIFN1aWNpZGUg
UHJldmVudGlvbiwgRGVudmVyLCBDTywgVVNBLiYjeEQ7RGVwYXJ0bWVudCBvZiBQc3ljaGlhdHJ5
LCBVbml2ZXJzaXR5IG9mIENvbG9yYWRvIFNjaG9vbCBvZiBNZWRpY2luZSwgQXVyb3JhLCBDTywg
VVNBLjwvYXV0aC1hZGRyZXNzPjx0aXRsZXM+PHRpdGxlPlZldGVyYW4gUHJlZmVyZW5jZXMgZm9y
IHRoZSBDYXJpbmcgQ29udGFjdHMgU3VpY2lkZSBQcmV2ZW50aW9uIEludGVydmVudGlvbjwvdGl0
bGU+PHNlY29uZGFyeS10aXRsZT5TdWljaWRlIExpZmUgVGhyZWF0IEJlaGF2PC9zZWNvbmRhcnkt
dGl0bGU+PC90aXRsZXM+PHBlcmlvZGljYWw+PGZ1bGwtdGl0bGU+U3VpY2lkZSBMaWZlIFRocmVh
dCBCZWhhdjwvZnVsbC10aXRsZT48L3BlcmlvZGljYWw+PHBhZ2VzPjE0MzktMTQ1MTwvcGFnZXM+
PHZvbHVtZT40OTwvdm9sdW1lPjxudW1iZXI+NTwvbnVtYmVyPjxlZGl0aW9uPjIwMTgxMTE5PC9l
ZGl0aW9uPjxrZXl3b3Jkcz48a2V5d29yZD5BZHVsdDwva2V5d29yZD48a2V5d29yZD5FbW90aW9u
YWwgSW50ZWxsaWdlbmNlPC9rZXl3b3JkPjxrZXl3b3JkPipFbXBhdGh5PC9rZXl3b3JkPjxrZXl3
b3JkPkZlbWFsZTwva2V5d29yZD48a2V5d29yZD5IdW1hbnM8L2tleXdvcmQ+PGtleXdvcmQ+TWFs
ZTwva2V5d29yZD48a2V5d29yZD5NaWRkbGUgQWdlZDwva2V5d29yZD48a2V5d29yZD4qUGF0aWVu
dCBQcmVmZXJlbmNlPC9rZXl3b3JkPjxrZXl3b3JkPlByZXZlbnRpdmUgUHN5Y2hpYXRyeS9tZXRo
b2RzPC9rZXl3b3JkPjxrZXl3b3JkPlN1aWNpZGFsIElkZWF0aW9uPC9rZXl3b3JkPjxrZXl3b3Jk
PipTdWljaWRlL3BzeWNob2xvZ3k8L2tleXdvcmQ+PGtleXdvcmQ+U3VydmV5cyBhbmQgUXVlc3Rp
b25uYWlyZXM8L2tleXdvcmQ+PGtleXdvcmQ+VW5pdGVkIFN0YXRlczwva2V5d29yZD48a2V5d29y
ZD5WZXRlcmFucy8qcHN5Y2hvbG9neTwva2V5d29yZD48a2V5d29yZD4qU3VpY2lkZSBQcmV2ZW50
aW9uPC9rZXl3b3JkPjwva2V5d29yZHM+PGRhdGVzPjx5ZWFyPjIwMTk8L3llYXI+PHB1Yi1kYXRl
cz48ZGF0ZT5PY3Q8L2RhdGU+PC9wdWItZGF0ZXM+PC9kYXRlcz48aXNibj4wMzYzLTAyMzQ8L2lz
Ym4+PGFjY2Vzc2lvbi1udW0+MzA0NTEzMTE8L2FjY2Vzc2lvbi1udW0+PHVybHM+PC91cmxzPjxl
bGVjdHJvbmljLXJlc291cmNlLW51bT4xMC4xMTExL3NsdGIuMTI1Mjg8L2VsZWN0cm9uaWMtcmVz
b3VyY2UtbnVtPjxyZW1vdGUtZGF0YWJhc2UtcHJvdmlkZXI+TkxNPC9yZW1vdGUtZGF0YWJhc2Ut
cHJvdmlkZXI+PGxhbmd1YWdlPmVuZzwvbGFuZ3VhZ2U+PC9yZWNvcmQ+PC9DaXRlPjwvRW5kTm90
ZT5=
</w:fldData>
        </w:fldChar>
      </w:r>
      <w:r w:rsidRPr="007B3DA0">
        <w:rPr>
          <w:rFonts w:cstheme="minorHAnsi"/>
          <w:shd w:val="clear" w:color="auto" w:fill="FFFFFF"/>
        </w:rPr>
        <w:instrText xml:space="preserve"> ADDIN EN.CITE </w:instrText>
      </w:r>
      <w:r w:rsidRPr="007B3DA0">
        <w:rPr>
          <w:rFonts w:cstheme="minorHAnsi"/>
          <w:shd w:val="clear" w:color="auto" w:fill="FFFFFF"/>
        </w:rPr>
        <w:fldChar w:fldCharType="begin">
          <w:fldData xml:space="preserve">PEVuZE5vdGU+PENpdGU+PEF1dGhvcj5SZWdlcjwvQXV0aG9yPjxZZWFyPjIwMTk8L1llYXI+PFJl
Y051bT4zMjY8L1JlY051bT48RGlzcGxheVRleHQ+PHN0eWxlIGZhY2U9InN1cGVyc2NyaXB0Ij4x
MDM8L3N0eWxlPjwvRGlzcGxheVRleHQ+PHJlY29yZD48cmVjLW51bWJlcj4zMjY8L3JlYy1udW1i
ZXI+PGZvcmVpZ24ta2V5cz48a2V5IGFwcD0iRU4iIGRiLWlkPSJyYTUwd3hzZjZ3eGQwb2UyZDBv
eHI5MDN4YWV4MjkyMHhzdjkiIHRpbWVzdGFtcD0iMTY4ODA0NDQxNSI+MzI2PC9rZXk+PC9mb3Jl
aWduLWtleXM+PHJlZi10eXBlIG5hbWU9IkpvdXJuYWwgQXJ0aWNsZSI+MTc8L3JlZi10eXBlPjxj
b250cmlidXRvcnM+PGF1dGhvcnM+PGF1dGhvcj5SZWdlciwgTS4gQS48L2F1dGhvcj48YXV0aG9y
PkdlYmhhcmR0LCBILiBNLjwvYXV0aG9yPjxhdXRob3I+TGVlLCBKLiBNLjwvYXV0aG9yPjxhdXRo
b3I+QW1tZXJtYW4sIEIuIEEuPC9hdXRob3I+PGF1dGhvcj5UdWNrZXIsIFIuIFAuPC9hdXRob3I+
PGF1dGhvcj5NYXRhcmF6em8sIEIuIEIuPC9hdXRob3I+PGF1dGhvcj5Xb29kLCBBLiBFLjwvYXV0
aG9yPjxhdXRob3I+UnVza2luLCBELiBBLjwvYXV0aG9yPjwvYXV0aG9ycz48L2NvbnRyaWJ1dG9y
cz48YXV0aC1hZGRyZXNzPlZBIFB1Z2V0IFNvdW5kIEhlYWx0aCBDYXJlIFN5c3RlbSwgU2VhdHRs
ZSwgV0EsIFVTQS4mI3hEO0RlcGFydG1lbnQgb2YgUHN5Y2hpYXRyeSBhbmQgQmVoYXZpb3JhbCBT
Y2llbmNlcywgVW5pdmVyc2l0eSBvZiBXYXNoaW5ndG9uLCBTZWF0dGxlLCBXQSwgVVNBLiYjeEQ7
RGVwYXJ0bWVudCBvZiBQc3ljaG9sb2d5LCBMb3Vpc2lhbmEgU3RhdGUgVW5pdmVyc2l0eSwgQmF0
b24gUm91Z2UsIExBLCBVU0EuJiN4RDtSb2NreSBNb3VudGFpbiBNZW50YWwgSWxsbmVzcyBSZXNl
YXJjaCwgRWR1Y2F0aW9uIGFuZCBDbGluaWNhbCBDZW50ZXIgKE1JUkVDQykgZm9yIFN1aWNpZGUg
UHJldmVudGlvbiwgRGVudmVyLCBDTywgVVNBLiYjeEQ7RGVwYXJ0bWVudCBvZiBQc3ljaGlhdHJ5
LCBVbml2ZXJzaXR5IG9mIENvbG9yYWRvIFNjaG9vbCBvZiBNZWRpY2luZSwgQXVyb3JhLCBDTywg
VVNBLjwvYXV0aC1hZGRyZXNzPjx0aXRsZXM+PHRpdGxlPlZldGVyYW4gUHJlZmVyZW5jZXMgZm9y
IHRoZSBDYXJpbmcgQ29udGFjdHMgU3VpY2lkZSBQcmV2ZW50aW9uIEludGVydmVudGlvbjwvdGl0
bGU+PHNlY29uZGFyeS10aXRsZT5TdWljaWRlIExpZmUgVGhyZWF0IEJlaGF2PC9zZWNvbmRhcnkt
dGl0bGU+PC90aXRsZXM+PHBlcmlvZGljYWw+PGZ1bGwtdGl0bGU+U3VpY2lkZSBMaWZlIFRocmVh
dCBCZWhhdjwvZnVsbC10aXRsZT48L3BlcmlvZGljYWw+PHBhZ2VzPjE0MzktMTQ1MTwvcGFnZXM+
PHZvbHVtZT40OTwvdm9sdW1lPjxudW1iZXI+NTwvbnVtYmVyPjxlZGl0aW9uPjIwMTgxMTE5PC9l
ZGl0aW9uPjxrZXl3b3Jkcz48a2V5d29yZD5BZHVsdDwva2V5d29yZD48a2V5d29yZD5FbW90aW9u
YWwgSW50ZWxsaWdlbmNlPC9rZXl3b3JkPjxrZXl3b3JkPipFbXBhdGh5PC9rZXl3b3JkPjxrZXl3
b3JkPkZlbWFsZTwva2V5d29yZD48a2V5d29yZD5IdW1hbnM8L2tleXdvcmQ+PGtleXdvcmQ+TWFs
ZTwva2V5d29yZD48a2V5d29yZD5NaWRkbGUgQWdlZDwva2V5d29yZD48a2V5d29yZD4qUGF0aWVu
dCBQcmVmZXJlbmNlPC9rZXl3b3JkPjxrZXl3b3JkPlByZXZlbnRpdmUgUHN5Y2hpYXRyeS9tZXRo
b2RzPC9rZXl3b3JkPjxrZXl3b3JkPlN1aWNpZGFsIElkZWF0aW9uPC9rZXl3b3JkPjxrZXl3b3Jk
PipTdWljaWRlL3BzeWNob2xvZ3k8L2tleXdvcmQ+PGtleXdvcmQ+U3VydmV5cyBhbmQgUXVlc3Rp
b25uYWlyZXM8L2tleXdvcmQ+PGtleXdvcmQ+VW5pdGVkIFN0YXRlczwva2V5d29yZD48a2V5d29y
ZD5WZXRlcmFucy8qcHN5Y2hvbG9neTwva2V5d29yZD48a2V5d29yZD4qU3VpY2lkZSBQcmV2ZW50
aW9uPC9rZXl3b3JkPjwva2V5d29yZHM+PGRhdGVzPjx5ZWFyPjIwMTk8L3llYXI+PHB1Yi1kYXRl
cz48ZGF0ZT5PY3Q8L2RhdGU+PC9wdWItZGF0ZXM+PC9kYXRlcz48aXNibj4wMzYzLTAyMzQ8L2lz
Ym4+PGFjY2Vzc2lvbi1udW0+MzA0NTEzMTE8L2FjY2Vzc2lvbi1udW0+PHVybHM+PC91cmxzPjxl
bGVjdHJvbmljLXJlc291cmNlLW51bT4xMC4xMTExL3NsdGIuMTI1Mjg8L2VsZWN0cm9uaWMtcmVz
b3VyY2UtbnVtPjxyZW1vdGUtZGF0YWJhc2UtcHJvdmlkZXI+TkxNPC9yZW1vdGUtZGF0YWJhc2Ut
cHJvdmlkZXI+PGxhbmd1YWdlPmVuZzwvbGFuZ3VhZ2U+PC9yZWNvcmQ+PC9DaXRlPjwvRW5kTm90
ZT5=
</w:fldData>
        </w:fldChar>
      </w:r>
      <w:r w:rsidRPr="007B3DA0">
        <w:rPr>
          <w:rFonts w:cstheme="minorHAnsi"/>
          <w:shd w:val="clear" w:color="auto" w:fill="FFFFFF"/>
        </w:rPr>
        <w:instrText xml:space="preserve"> ADDIN EN.CITE.DATA </w:instrText>
      </w:r>
      <w:r w:rsidRPr="007B3DA0">
        <w:rPr>
          <w:rFonts w:cstheme="minorHAnsi"/>
          <w:shd w:val="clear" w:color="auto" w:fill="FFFFFF"/>
        </w:rPr>
      </w:r>
      <w:r w:rsidRPr="007B3DA0">
        <w:rPr>
          <w:rFonts w:cstheme="minorHAnsi"/>
          <w:shd w:val="clear" w:color="auto" w:fill="FFFFFF"/>
        </w:rPr>
        <w:fldChar w:fldCharType="end"/>
      </w:r>
      <w:r w:rsidRPr="007B3DA0">
        <w:rPr>
          <w:rFonts w:cstheme="minorHAnsi"/>
          <w:shd w:val="clear" w:color="auto" w:fill="FFFFFF"/>
        </w:rPr>
      </w:r>
      <w:r w:rsidRPr="007B3DA0">
        <w:rPr>
          <w:rFonts w:cstheme="minorHAnsi"/>
          <w:shd w:val="clear" w:color="auto" w:fill="FFFFFF"/>
        </w:rPr>
        <w:fldChar w:fldCharType="separate"/>
      </w:r>
      <w:r w:rsidRPr="007B3DA0">
        <w:rPr>
          <w:rFonts w:cstheme="minorHAnsi"/>
          <w:noProof/>
          <w:shd w:val="clear" w:color="auto" w:fill="FFFFFF"/>
          <w:vertAlign w:val="superscript"/>
        </w:rPr>
        <w:t>103</w:t>
      </w:r>
      <w:r w:rsidRPr="007B3DA0">
        <w:rPr>
          <w:rFonts w:cstheme="minorHAnsi"/>
          <w:shd w:val="clear" w:color="auto" w:fill="FFFFFF"/>
        </w:rPr>
        <w:fldChar w:fldCharType="end"/>
      </w:r>
      <w:r w:rsidRPr="007B3DA0">
        <w:rPr>
          <w:rFonts w:cstheme="minorHAnsi"/>
          <w:shd w:val="clear" w:color="auto" w:fill="FFFFFF"/>
        </w:rPr>
        <w:t>. Eighty-five percent of veterans agreed that they would like to receive caring contacts from at least one of the correspondent options, with mental health counsellor and primary care physician preferred. Over 80</w:t>
      </w:r>
      <w:r w:rsidR="00C54FF1">
        <w:rPr>
          <w:rFonts w:cstheme="minorHAnsi"/>
          <w:shd w:val="clear" w:color="auto" w:fill="FFFFFF"/>
        </w:rPr>
        <w:t>%</w:t>
      </w:r>
      <w:r w:rsidRPr="007B3DA0">
        <w:rPr>
          <w:rFonts w:cstheme="minorHAnsi"/>
          <w:shd w:val="clear" w:color="auto" w:fill="FFFFFF"/>
        </w:rPr>
        <w:t xml:space="preserve"> believed that caring contacts could help people who had experienced a suicidal crisis. Letters or postcards sent through postal mail were preferred over email or text messages. Monthly contact for a period of a year was preferred. </w:t>
      </w:r>
    </w:p>
    <w:p w14:paraId="443599D0" w14:textId="696F57E2" w:rsidR="007B3DA0" w:rsidRPr="007B3DA0" w:rsidRDefault="007B3DA0" w:rsidP="00114178">
      <w:pPr>
        <w:rPr>
          <w:rFonts w:cstheme="minorHAnsi"/>
          <w:shd w:val="clear" w:color="auto" w:fill="FFFFFF"/>
        </w:rPr>
      </w:pPr>
      <w:r w:rsidRPr="007B3DA0">
        <w:rPr>
          <w:rFonts w:cstheme="minorHAnsi"/>
          <w:shd w:val="clear" w:color="auto" w:fill="FFFFFF"/>
        </w:rPr>
        <w:t xml:space="preserve">A brief contact intervention, augmenting treatment as usual, reduced the rate of suicide attempt and suicidal ideation amongst a </w:t>
      </w:r>
      <w:r w:rsidRPr="00114178">
        <w:rPr>
          <w:shd w:val="clear" w:color="auto" w:fill="FFFFFF"/>
        </w:rPr>
        <w:t>serving military population</w:t>
      </w:r>
      <w:r w:rsidRPr="007B3DA0">
        <w:rPr>
          <w:rFonts w:cstheme="minorHAnsi"/>
          <w:shd w:val="clear" w:color="auto" w:fill="FFFFFF"/>
        </w:rPr>
        <w:t xml:space="preserve"> in the US (see 2019 report)</w:t>
      </w:r>
      <w:r w:rsidRPr="007B3DA0">
        <w:rPr>
          <w:rFonts w:cstheme="minorHAnsi"/>
          <w:shd w:val="clear" w:color="auto" w:fill="FFFFFF"/>
        </w:rPr>
        <w:fldChar w:fldCharType="begin">
          <w:fldData xml:space="preserve">PEVuZE5vdGU+PENpdGU+PEF1dGhvcj5Db210b2lzPC9BdXRob3I+PFllYXI+MjAxOTwvWWVhcj48
UmVjTnVtPjIxMTc8L1JlY051bT48RGlzcGxheVRleHQ+PHN0eWxlIGZhY2U9InN1cGVyc2NyaXB0
Ij4zNzwvc3R5bGU+PC9EaXNwbGF5VGV4dD48cmVjb3JkPjxyZWMtbnVtYmVyPjIxMTc8L3JlYy1u
dW1iZXI+PGZvcmVpZ24ta2V5cz48a2V5IGFwcD0iRU4iIGRiLWlkPSJyYTUwd3hzZjZ3eGQwb2Uy
ZDBveHI5MDN4YWV4MjkyMHhzdjkiIHRpbWVzdGFtcD0iMTY4ODA0NTExNCI+MjExNzwva2V5Pjwv
Zm9yZWlnbi1rZXlzPjxyZWYtdHlwZSBuYW1lPSJKb3VybmFsIEFydGljbGUiPjE3PC9yZWYtdHlw
ZT48Y29udHJpYnV0b3JzPjxhdXRob3JzPjxhdXRob3I+Q29tdG9pcywgSy4gQS48L2F1dGhvcj48
YXV0aG9yPktlcmJyYXQsIEEuIEguPC9hdXRob3I+PGF1dGhvcj5EZWNvdSwgQy4gUi48L2F1dGhv
cj48YXV0aG9yPkF0a2lucywgRC4gQy48L2F1dGhvcj48YXV0aG9yPk1hamVyZXMsIEouIEouPC9h
dXRob3I+PGF1dGhvcj5CYWtlciwgSi4gQy48L2F1dGhvcj48YXV0aG9yPlJpZXMsIFIuIEsuPC9h
dXRob3I+PC9hdXRob3JzPjwvY29udHJpYnV0b3JzPjxhdXRoLWFkZHJlc3M+RGVwYXJ0bWVudCBv
ZiBQc3ljaGlhdHJ5IGFuZCBCZWhhdmlvcmFsIFNjaWVuY2VzLCBTY2hvb2wgb2YgTWVkaWNpbmUs
IFVuaXZlcnNpdHkgb2YgV2FzaGluZ3RvbiwgVW5pdGVkIFN0YXRlczwvYXV0aC1hZGRyZXNzPjx0
aXRsZXM+PHRpdGxlPkVmZmVjdCBvZiBBdWdtZW50aW5nIFN0YW5kYXJkIENhcmUgZm9yIE1pbGl0
YXJ5IFBlcnNvbm5lbCB3aXRoIEJyaWVmIENhcmluZyBUZXh0IE1lc3NhZ2VzIGZvciBTdWljaWRl
IFByZXZlbnRpb246IGEgUmFuZG9taXplZCBDbGluaWNhbCBUcmlhbDwvdGl0bGU+PHNlY29uZGFy
eS10aXRsZT5KQU1BIHBzeWNoaWF0cnk8L3NlY29uZGFyeS10aXRsZT48L3RpdGxlcz48cGVyaW9k
aWNhbD48ZnVsbC10aXRsZT5KQU1BIFBzeWNoaWF0cnk8L2Z1bGwtdGl0bGU+PGFiYnItMT5KQU1B
IFBzeWNoaWF0cnk8L2FiYnItMT48L3BlcmlvZGljYWw+PGtleXdvcmRzPjxrZXl3b3JkPkVNQkFT
RSBrZXl3b3JkczogYWR1bHQ8L2tleXdvcmQ+PGtleXdvcmQ+YXJ0aWNsZTwva2V5d29yZD48a2V5
d29yZD5hdXRvbXV0aWxhdGlvbjwva2V5d29yZD48a2V5d29yZD5jb21wYXJhdGl2ZSBlZmZlY3Rp
dmVuZXNzPC9rZXl3b3JkPjxrZXl3b3JkPmNvbnRyb2xsZWQgc3R1ZHk8L2tleXdvcmQ+PGtleXdv
cmQ+ZW1lcmdlbmN5IHdhcmQ8L2tleXdvcmQ+PGtleXdvcmQ+Zm9sbG93IHVwPC9rZXl3b3JkPjxr
ZXl3b3JkPmhvc3BpdGFsaXphdGlvbjwva2V5d29yZD48a2V5d29yZD5odW1hbjwva2V5d29yZD48
a2V5d29yZD5pbnRlcnZpZXc8L2tleXdvcmQ+PGtleXdvcmQ+bWFqb3IgY2xpbmljYWwgc3R1ZHk8
L2tleXdvcmQ+PGtleXdvcmQ+bWFsZTwva2V5d29yZD48a2V5d29yZD5taWxpdGFyeSBzZXJ2aWNl
PC9rZXl3b3JkPjxrZXl3b3JkPnByZXZlbnRpb248L2tleXdvcmQ+PGtleXdvcmQ+cmFuZG9taXpl
ZCBjb250cm9sbGVkIHRyaWFsPC9rZXl3b3JkPjxrZXl3b3JkPnJlZ2lzdHJhdGlvbjwva2V5d29y
ZD48a2V5d29yZD4qc29sZGllcjwva2V5d29yZD48a2V5d29yZD4qc3VpY2lkYWwgaWRlYXRpb248
L2tleXdvcmQ+PGtleXdvcmQ+c3VpY2lkZSBhdHRlbXB0PC9rZXl3b3JkPjxrZXl3b3JkPlVuaXRl
ZCBTdGF0ZXM8L2tleXdvcmQ+PC9rZXl3b3Jkcz48ZGF0ZXM+PHllYXI+MjAxOTwveWVhcj48L2Rh
dGVzPjxpc2JuPjIxNjgtNjIyWDwvaXNibj48YWNjZXNzaW9uLW51bT5DTi0wMTc4ODMzMCBORVc8
L2FjY2Vzc2lvbi1udW0+PHdvcmstdHlwZT5Kb3VybmFsOiBBcnRpY2xlIGluIFByZXNzPC93b3Jr
LXR5cGU+PHVybHM+PHJlbGF0ZWQtdXJscz48dXJsPmh0dHA6Ly9vdmlkc3Aub3ZpZC5jb20vb3Zp
ZHdlYi5jZ2k/VD1KUyZhbXA7Q1NDPVkmYW1wO05FV1M9TiZhbXA7UEFHRT1mdWxsdGV4dCZhbXA7
RD1jY3RyJmFtcDtBTj1DTi0wMTc4ODMzMDwvdXJsPjx1cmw+aHR0cDovL3ByaW1vYS5saWJyYXJ5
LnVuc3cuZWR1LmF1L29wZW51cmwvNjFVTlNXX0lOU1QvVU5TV19TRVJWSUNFU19QQUdFP3NpZD1P
VklEOmNjdHJkYiZhbXA7aWQ9cG1pZDoxMC4xMDAxJTJGamFtYXBzeWNoaWF0cnkuMjAxOC40NTMw
JmFtcDtpZD1kb2k6JmFtcDtpc3NuPTIxNjgtNjIyWCZhbXA7aXNibj0mYW1wO3ZvbHVtZT0mYW1w
O2lzc3VlPSZhbXA7c3BhZ2U9JmFtcDtwYWdlcz0mYW1wO2RhdGU9MjAxOSZhbXA7dGl0bGU9SkFN
QStwc3ljaGlhdHJ5JmFtcDthdGl0bGU9RWZmZWN0K29mK0F1Z21lbnRpbmcrU3RhbmRhcmQrQ2Fy
ZStmb3IrTWlsaXRhcnkrUGVyc29ubmVsK3dpdGgrQnJpZWYrQ2FyaW5nK1RleHQrTWVzc2FnZXMr
Zm9yK1N1aWNpZGUrUHJldmVudGlvbiUzQSthK1JhbmRvbWl6ZWQrQ2xpbmljYWwrVHJpYWwmYW1w
O2F1bGFzdD0mYW1wO3BpZD0lM0NhdXRob3IlM0VDb210b2lzK0tBJTJDK0tlcmJyYXQrQUglMkMr
RGVjb3UrQ1IlMkMrQXRraW5zK0RDJTJDK01hamVyZXMrSkolMkMrQmFrZXIrSkMlMkMrUmllcytS
SyUzQyUyRmF1dGhvciUzRSUzQ0FOJTNFQ04tMDE3ODgzMzAlM0MlMkZBTiUzRSUzQ0RUJTNFSm91
cm5hbCUzQStBcnRpY2xlK2luK1ByZXNzJTNDJTJGRFQlM0U8L3VybD48L3JlbGF0ZWQtdXJscz48
L3VybHM+PHJlbW90ZS1kYXRhYmFzZS1uYW1lPkNDVFI8L3JlbW90ZS1kYXRhYmFzZS1uYW1lPjxy
ZW1vdGUtZGF0YWJhc2UtcHJvdmlkZXI+T3ZpZCBUZWNobm9sb2dpZXM8L3JlbW90ZS1kYXRhYmFz
ZS1wcm92aWRlcj48bGFuZ3VhZ2U+RW5nbGlzaDwvbGFuZ3VhZ2U+PC9yZWNvcmQ+PC9DaXRlPjwv
RW5kTm90ZT5=
</w:fldData>
        </w:fldChar>
      </w:r>
      <w:r w:rsidRPr="007B3DA0">
        <w:rPr>
          <w:rFonts w:cstheme="minorHAnsi"/>
          <w:shd w:val="clear" w:color="auto" w:fill="FFFFFF"/>
        </w:rPr>
        <w:instrText xml:space="preserve"> ADDIN EN.CITE </w:instrText>
      </w:r>
      <w:r w:rsidRPr="007B3DA0">
        <w:rPr>
          <w:rFonts w:cstheme="minorHAnsi"/>
          <w:shd w:val="clear" w:color="auto" w:fill="FFFFFF"/>
        </w:rPr>
        <w:fldChar w:fldCharType="begin">
          <w:fldData xml:space="preserve">PEVuZE5vdGU+PENpdGU+PEF1dGhvcj5Db210b2lzPC9BdXRob3I+PFllYXI+MjAxOTwvWWVhcj48
UmVjTnVtPjIxMTc8L1JlY051bT48RGlzcGxheVRleHQ+PHN0eWxlIGZhY2U9InN1cGVyc2NyaXB0
Ij4zNzwvc3R5bGU+PC9EaXNwbGF5VGV4dD48cmVjb3JkPjxyZWMtbnVtYmVyPjIxMTc8L3JlYy1u
dW1iZXI+PGZvcmVpZ24ta2V5cz48a2V5IGFwcD0iRU4iIGRiLWlkPSJyYTUwd3hzZjZ3eGQwb2Uy
ZDBveHI5MDN4YWV4MjkyMHhzdjkiIHRpbWVzdGFtcD0iMTY4ODA0NTExNCI+MjExNzwva2V5Pjwv
Zm9yZWlnbi1rZXlzPjxyZWYtdHlwZSBuYW1lPSJKb3VybmFsIEFydGljbGUiPjE3PC9yZWYtdHlw
ZT48Y29udHJpYnV0b3JzPjxhdXRob3JzPjxhdXRob3I+Q29tdG9pcywgSy4gQS48L2F1dGhvcj48
YXV0aG9yPktlcmJyYXQsIEEuIEguPC9hdXRob3I+PGF1dGhvcj5EZWNvdSwgQy4gUi48L2F1dGhv
cj48YXV0aG9yPkF0a2lucywgRC4gQy48L2F1dGhvcj48YXV0aG9yPk1hamVyZXMsIEouIEouPC9h
dXRob3I+PGF1dGhvcj5CYWtlciwgSi4gQy48L2F1dGhvcj48YXV0aG9yPlJpZXMsIFIuIEsuPC9h
dXRob3I+PC9hdXRob3JzPjwvY29udHJpYnV0b3JzPjxhdXRoLWFkZHJlc3M+RGVwYXJ0bWVudCBv
ZiBQc3ljaGlhdHJ5IGFuZCBCZWhhdmlvcmFsIFNjaWVuY2VzLCBTY2hvb2wgb2YgTWVkaWNpbmUs
IFVuaXZlcnNpdHkgb2YgV2FzaGluZ3RvbiwgVW5pdGVkIFN0YXRlczwvYXV0aC1hZGRyZXNzPjx0
aXRsZXM+PHRpdGxlPkVmZmVjdCBvZiBBdWdtZW50aW5nIFN0YW5kYXJkIENhcmUgZm9yIE1pbGl0
YXJ5IFBlcnNvbm5lbCB3aXRoIEJyaWVmIENhcmluZyBUZXh0IE1lc3NhZ2VzIGZvciBTdWljaWRl
IFByZXZlbnRpb246IGEgUmFuZG9taXplZCBDbGluaWNhbCBUcmlhbDwvdGl0bGU+PHNlY29uZGFy
eS10aXRsZT5KQU1BIHBzeWNoaWF0cnk8L3NlY29uZGFyeS10aXRsZT48L3RpdGxlcz48cGVyaW9k
aWNhbD48ZnVsbC10aXRsZT5KQU1BIFBzeWNoaWF0cnk8L2Z1bGwtdGl0bGU+PGFiYnItMT5KQU1B
IFBzeWNoaWF0cnk8L2FiYnItMT48L3BlcmlvZGljYWw+PGtleXdvcmRzPjxrZXl3b3JkPkVNQkFT
RSBrZXl3b3JkczogYWR1bHQ8L2tleXdvcmQ+PGtleXdvcmQ+YXJ0aWNsZTwva2V5d29yZD48a2V5
d29yZD5hdXRvbXV0aWxhdGlvbjwva2V5d29yZD48a2V5d29yZD5jb21wYXJhdGl2ZSBlZmZlY3Rp
dmVuZXNzPC9rZXl3b3JkPjxrZXl3b3JkPmNvbnRyb2xsZWQgc3R1ZHk8L2tleXdvcmQ+PGtleXdv
cmQ+ZW1lcmdlbmN5IHdhcmQ8L2tleXdvcmQ+PGtleXdvcmQ+Zm9sbG93IHVwPC9rZXl3b3JkPjxr
ZXl3b3JkPmhvc3BpdGFsaXphdGlvbjwva2V5d29yZD48a2V5d29yZD5odW1hbjwva2V5d29yZD48
a2V5d29yZD5pbnRlcnZpZXc8L2tleXdvcmQ+PGtleXdvcmQ+bWFqb3IgY2xpbmljYWwgc3R1ZHk8
L2tleXdvcmQ+PGtleXdvcmQ+bWFsZTwva2V5d29yZD48a2V5d29yZD5taWxpdGFyeSBzZXJ2aWNl
PC9rZXl3b3JkPjxrZXl3b3JkPnByZXZlbnRpb248L2tleXdvcmQ+PGtleXdvcmQ+cmFuZG9taXpl
ZCBjb250cm9sbGVkIHRyaWFsPC9rZXl3b3JkPjxrZXl3b3JkPnJlZ2lzdHJhdGlvbjwva2V5d29y
ZD48a2V5d29yZD4qc29sZGllcjwva2V5d29yZD48a2V5d29yZD4qc3VpY2lkYWwgaWRlYXRpb248
L2tleXdvcmQ+PGtleXdvcmQ+c3VpY2lkZSBhdHRlbXB0PC9rZXl3b3JkPjxrZXl3b3JkPlVuaXRl
ZCBTdGF0ZXM8L2tleXdvcmQ+PC9rZXl3b3Jkcz48ZGF0ZXM+PHllYXI+MjAxOTwveWVhcj48L2Rh
dGVzPjxpc2JuPjIxNjgtNjIyWDwvaXNibj48YWNjZXNzaW9uLW51bT5DTi0wMTc4ODMzMCBORVc8
L2FjY2Vzc2lvbi1udW0+PHdvcmstdHlwZT5Kb3VybmFsOiBBcnRpY2xlIGluIFByZXNzPC93b3Jr
LXR5cGU+PHVybHM+PHJlbGF0ZWQtdXJscz48dXJsPmh0dHA6Ly9vdmlkc3Aub3ZpZC5jb20vb3Zp
ZHdlYi5jZ2k/VD1KUyZhbXA7Q1NDPVkmYW1wO05FV1M9TiZhbXA7UEFHRT1mdWxsdGV4dCZhbXA7
RD1jY3RyJmFtcDtBTj1DTi0wMTc4ODMzMDwvdXJsPjx1cmw+aHR0cDovL3ByaW1vYS5saWJyYXJ5
LnVuc3cuZWR1LmF1L29wZW51cmwvNjFVTlNXX0lOU1QvVU5TV19TRVJWSUNFU19QQUdFP3NpZD1P
VklEOmNjdHJkYiZhbXA7aWQ9cG1pZDoxMC4xMDAxJTJGamFtYXBzeWNoaWF0cnkuMjAxOC40NTMw
JmFtcDtpZD1kb2k6JmFtcDtpc3NuPTIxNjgtNjIyWCZhbXA7aXNibj0mYW1wO3ZvbHVtZT0mYW1w
O2lzc3VlPSZhbXA7c3BhZ2U9JmFtcDtwYWdlcz0mYW1wO2RhdGU9MjAxOSZhbXA7dGl0bGU9SkFN
QStwc3ljaGlhdHJ5JmFtcDthdGl0bGU9RWZmZWN0K29mK0F1Z21lbnRpbmcrU3RhbmRhcmQrQ2Fy
ZStmb3IrTWlsaXRhcnkrUGVyc29ubmVsK3dpdGgrQnJpZWYrQ2FyaW5nK1RleHQrTWVzc2FnZXMr
Zm9yK1N1aWNpZGUrUHJldmVudGlvbiUzQSthK1JhbmRvbWl6ZWQrQ2xpbmljYWwrVHJpYWwmYW1w
O2F1bGFzdD0mYW1wO3BpZD0lM0NhdXRob3IlM0VDb210b2lzK0tBJTJDK0tlcmJyYXQrQUglMkMr
RGVjb3UrQ1IlMkMrQXRraW5zK0RDJTJDK01hamVyZXMrSkolMkMrQmFrZXIrSkMlMkMrUmllcytS
SyUzQyUyRmF1dGhvciUzRSUzQ0FOJTNFQ04tMDE3ODgzMzAlM0MlMkZBTiUzRSUzQ0RUJTNFSm91
cm5hbCUzQStBcnRpY2xlK2luK1ByZXNzJTNDJTJGRFQlM0U8L3VybD48L3JlbGF0ZWQtdXJscz48
L3VybHM+PHJlbW90ZS1kYXRhYmFzZS1uYW1lPkNDVFI8L3JlbW90ZS1kYXRhYmFzZS1uYW1lPjxy
ZW1vdGUtZGF0YWJhc2UtcHJvdmlkZXI+T3ZpZCBUZWNobm9sb2dpZXM8L3JlbW90ZS1kYXRhYmFz
ZS1wcm92aWRlcj48bGFuZ3VhZ2U+RW5nbGlzaDwvbGFuZ3VhZ2U+PC9yZWNvcmQ+PC9DaXRlPjwv
RW5kTm90ZT5=
</w:fldData>
        </w:fldChar>
      </w:r>
      <w:r w:rsidRPr="007B3DA0">
        <w:rPr>
          <w:rFonts w:cstheme="minorHAnsi"/>
          <w:shd w:val="clear" w:color="auto" w:fill="FFFFFF"/>
        </w:rPr>
        <w:instrText xml:space="preserve"> ADDIN EN.CITE.DATA </w:instrText>
      </w:r>
      <w:r w:rsidRPr="007B3DA0">
        <w:rPr>
          <w:rFonts w:cstheme="minorHAnsi"/>
          <w:shd w:val="clear" w:color="auto" w:fill="FFFFFF"/>
        </w:rPr>
      </w:r>
      <w:r w:rsidRPr="007B3DA0">
        <w:rPr>
          <w:rFonts w:cstheme="minorHAnsi"/>
          <w:shd w:val="clear" w:color="auto" w:fill="FFFFFF"/>
        </w:rPr>
        <w:fldChar w:fldCharType="end"/>
      </w:r>
      <w:r w:rsidRPr="007B3DA0">
        <w:rPr>
          <w:rFonts w:cstheme="minorHAnsi"/>
          <w:shd w:val="clear" w:color="auto" w:fill="FFFFFF"/>
        </w:rPr>
      </w:r>
      <w:r w:rsidRPr="007B3DA0">
        <w:rPr>
          <w:rFonts w:cstheme="minorHAnsi"/>
          <w:shd w:val="clear" w:color="auto" w:fill="FFFFFF"/>
        </w:rPr>
        <w:fldChar w:fldCharType="separate"/>
      </w:r>
      <w:r w:rsidRPr="007B3DA0">
        <w:rPr>
          <w:rFonts w:cstheme="minorHAnsi"/>
          <w:noProof/>
          <w:shd w:val="clear" w:color="auto" w:fill="FFFFFF"/>
          <w:vertAlign w:val="superscript"/>
        </w:rPr>
        <w:t>37</w:t>
      </w:r>
      <w:r w:rsidRPr="007B3DA0">
        <w:rPr>
          <w:rFonts w:cstheme="minorHAnsi"/>
          <w:shd w:val="clear" w:color="auto" w:fill="FFFFFF"/>
        </w:rPr>
        <w:fldChar w:fldCharType="end"/>
      </w:r>
      <w:r w:rsidRPr="007B3DA0">
        <w:rPr>
          <w:rFonts w:cstheme="minorHAnsi"/>
          <w:shd w:val="clear" w:color="auto" w:fill="FFFFFF"/>
        </w:rPr>
        <w:t xml:space="preserve">. Text messages were delivered for 12-months after discharge. The intervention was supplemented by telephone calls to individuals who indicated they were experiencing suicidal thoughts or distress. </w:t>
      </w:r>
    </w:p>
    <w:p w14:paraId="575A9801" w14:textId="431CB205"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 xml:space="preserve">People </w:t>
      </w:r>
      <w:r w:rsidR="00CE4D73" w:rsidRPr="007B3DA0">
        <w:rPr>
          <w:rFonts w:asciiTheme="minorHAnsi" w:hAnsiTheme="minorHAnsi" w:cstheme="minorHAnsi"/>
        </w:rPr>
        <w:t xml:space="preserve">experiencing harmful drug or alcohol </w:t>
      </w:r>
      <w:proofErr w:type="gramStart"/>
      <w:r w:rsidR="00CE4D73" w:rsidRPr="007B3DA0">
        <w:rPr>
          <w:rFonts w:asciiTheme="minorHAnsi" w:hAnsiTheme="minorHAnsi" w:cstheme="minorHAnsi"/>
        </w:rPr>
        <w:t>use</w:t>
      </w:r>
      <w:proofErr w:type="gramEnd"/>
      <w:r w:rsidR="00CE4D73" w:rsidRPr="007B3DA0">
        <w:rPr>
          <w:rFonts w:asciiTheme="minorHAnsi" w:hAnsiTheme="minorHAnsi" w:cstheme="minorHAnsi"/>
        </w:rPr>
        <w:t xml:space="preserve"> </w:t>
      </w:r>
    </w:p>
    <w:p w14:paraId="4986373A" w14:textId="77777777" w:rsidR="007B3DA0" w:rsidRPr="00114178" w:rsidRDefault="007B3DA0" w:rsidP="00114178">
      <w:pPr>
        <w:shd w:val="clear" w:color="auto" w:fill="FFFFFF"/>
      </w:pPr>
      <w:r w:rsidRPr="00114178">
        <w:t xml:space="preserve">Although alcohol is a well-established and substantial risk factor for suicidal behaviour, no studies of outpatient aftercare for people with substance use disorders were identified and only one Australian service specialised in providing aftercare for people with harmful use of alcohol and other drugs, the Choice Program in Western Australia. Choice is a peer support program aimed at reducing repeat presentations to the emergency department for people who have an alcohol or other drug problem, mental health problem, or individuals with repeat presentations to justice services, and is not specifically aimed at suicidal crisis. No evaluation was available. </w:t>
      </w:r>
    </w:p>
    <w:p w14:paraId="3D01963F" w14:textId="47C08F01" w:rsidR="007B3DA0" w:rsidRPr="00114178" w:rsidRDefault="007B3DA0" w:rsidP="00114178">
      <w:pPr>
        <w:shd w:val="clear" w:color="auto" w:fill="FFFFFF"/>
      </w:pPr>
      <w:r w:rsidRPr="00114178">
        <w:lastRenderedPageBreak/>
        <w:t>We found one small study which adapted the Attempted Suicide Short Intervention (ASSIP) for rapid delivery (three sessions) during hospitali</w:t>
      </w:r>
      <w:r w:rsidR="00716A73" w:rsidRPr="00114178">
        <w:t>s</w:t>
      </w:r>
      <w:r w:rsidRPr="00114178">
        <w:t>ation, to adults with substance use problems who had attempted suicide</w:t>
      </w:r>
      <w:r w:rsidRPr="007B3DA0">
        <w:rPr>
          <w:rFonts w:cstheme="minorHAnsi"/>
          <w:color w:val="2A2A2A"/>
        </w:rPr>
        <w:fldChar w:fldCharType="begin"/>
      </w:r>
      <w:r w:rsidR="00971276">
        <w:rPr>
          <w:rFonts w:cstheme="minorHAnsi"/>
          <w:color w:val="2A2A2A"/>
        </w:rPr>
        <w:instrText xml:space="preserve"> ADDIN EN.CITE &lt;EndNote&gt;&lt;Cite&gt;&lt;Author&gt;Conner&lt;/Author&gt;&lt;Year&gt;2021&lt;/Year&gt;&lt;RecNum&gt;2180&lt;/RecNum&gt;&lt;DisplayText&gt;&lt;style face="superscript"&gt;105&lt;/style&gt;&lt;/DisplayText&gt;&lt;record&gt;&lt;rec-number&gt;2180&lt;/rec-number&gt;&lt;foreign-keys&gt;&lt;key app="EN" db-id="ra50wxsf6wxd0oe2d0oxr903xaex2920xsv9" timestamp="1688100324"&gt;2180&lt;/key&gt;&lt;/foreign-keys&gt;&lt;ref-type name="Journal Article"&gt;17&lt;/ref-type&gt;&lt;contributors&gt;&lt;authors&gt;&lt;author&gt;Conner, Kenneth R.&lt;/author&gt;&lt;author&gt;Kearns, Jaclyn C.&lt;/author&gt;&lt;author&gt;Esposito, Erika C.&lt;/author&gt;&lt;author&gt;Pizzarello, Edmund&lt;/author&gt;&lt;author&gt;Wiegand, Timothy J.&lt;/author&gt;&lt;author&gt;Britton, Peter C.&lt;/author&gt;&lt;author&gt;Michel, Konrad&lt;/author&gt;&lt;author&gt;Gysin-Maillart, Anja C.&lt;/author&gt;&lt;author&gt;Goldston, David B.&lt;/author&gt;&lt;/authors&gt;&lt;/contributors&gt;&lt;titles&gt;&lt;title&gt;Pilot RCT of the Attempted Suicide Short Intervention Program (ASSIP) adapted for rapid delivery during hospitalization to adult suicide attempt patients with substance use problems&lt;/title&gt;&lt;secondary-title&gt;General Hospital Psychiatry&lt;/secondary-title&gt;&lt;/titles&gt;&lt;periodical&gt;&lt;full-title&gt;General Hospital Psychiatry&lt;/full-title&gt;&lt;/periodical&gt;&lt;pages&gt;66-72&lt;/pages&gt;&lt;volume&gt;72&lt;/volume&gt;&lt;keywords&gt;&lt;keyword&gt;Suicide attempt&lt;/keyword&gt;&lt;keyword&gt;Alcohol&lt;/keyword&gt;&lt;keyword&gt;Substance use&lt;/keyword&gt;&lt;keyword&gt;RCT&lt;/keyword&gt;&lt;keyword&gt;Intervention&lt;/keyword&gt;&lt;keyword&gt;Hospital&lt;/keyword&gt;&lt;/keywords&gt;&lt;dates&gt;&lt;year&gt;2021&lt;/year&gt;&lt;pub-dates&gt;&lt;date&gt;2021/09/01/&lt;/date&gt;&lt;/pub-dates&gt;&lt;/dates&gt;&lt;isbn&gt;0163-8343&lt;/isbn&gt;&lt;urls&gt;&lt;related-urls&gt;&lt;url&gt;https://www.sciencedirect.com/science/article/pii/S0163834321001018&lt;/url&gt;&lt;/related-urls&gt;&lt;/urls&gt;&lt;electronic-resource-num&gt;https://doi.org/10.1016/j.genhosppsych.2021.07.002&lt;/electronic-resource-num&gt;&lt;/record&gt;&lt;/Cite&gt;&lt;/EndNote&gt;</w:instrText>
      </w:r>
      <w:r w:rsidRPr="007B3DA0">
        <w:rPr>
          <w:rFonts w:cstheme="minorHAnsi"/>
          <w:color w:val="2A2A2A"/>
        </w:rPr>
        <w:fldChar w:fldCharType="separate"/>
      </w:r>
      <w:r w:rsidR="00971276" w:rsidRPr="00971276">
        <w:rPr>
          <w:rFonts w:cstheme="minorHAnsi"/>
          <w:noProof/>
          <w:color w:val="2A2A2A"/>
          <w:vertAlign w:val="superscript"/>
        </w:rPr>
        <w:t>105</w:t>
      </w:r>
      <w:r w:rsidRPr="007B3DA0">
        <w:rPr>
          <w:rFonts w:cstheme="minorHAnsi"/>
          <w:color w:val="2A2A2A"/>
        </w:rPr>
        <w:fldChar w:fldCharType="end"/>
      </w:r>
      <w:r w:rsidRPr="007B3DA0">
        <w:rPr>
          <w:rFonts w:cstheme="minorHAnsi"/>
          <w:color w:val="2A2A2A"/>
        </w:rPr>
        <w:t>.</w:t>
      </w:r>
      <w:r w:rsidRPr="00114178">
        <w:t xml:space="preserve"> Although participants reported high levels of satisfaction and strong therapeutic alliance, the repetition of suicide attempt was high in both the intervention and control groups. Authors concluded that people with substance use disorders requiring longer hospitalisation (and are therefore likely to have more complex needs) may need additional strategies to reduce their suicide risk.</w:t>
      </w:r>
    </w:p>
    <w:p w14:paraId="00EDB121" w14:textId="77777777" w:rsidR="007B3DA0" w:rsidRPr="007B3DA0" w:rsidRDefault="007B3DA0" w:rsidP="00114178">
      <w:pPr>
        <w:shd w:val="clear" w:color="auto" w:fill="FFFFFF"/>
        <w:rPr>
          <w:rFonts w:cstheme="minorHAnsi"/>
          <w:color w:val="2A2A2A"/>
        </w:rPr>
      </w:pPr>
      <w:r w:rsidRPr="00114178">
        <w:t>Despite this lack of evidence, it is likely that mainstream aftercare services are identifying and responding to this need with their clients with varying levels of access to specialised, integrated alcohol and other drug services. As such, this represents a substantial gap in our knowledge</w:t>
      </w:r>
      <w:r w:rsidRPr="007B3DA0">
        <w:rPr>
          <w:rFonts w:cstheme="minorHAnsi"/>
          <w:color w:val="2A2A2A"/>
        </w:rPr>
        <w:t>.</w:t>
      </w:r>
    </w:p>
    <w:p w14:paraId="51DA2D5B" w14:textId="2C36087F" w:rsidR="007B3DA0" w:rsidRPr="007B3DA0" w:rsidRDefault="007B3DA0" w:rsidP="007B3DA0">
      <w:pPr>
        <w:pStyle w:val="Heading4"/>
        <w:spacing w:line="360" w:lineRule="auto"/>
        <w:rPr>
          <w:rFonts w:asciiTheme="minorHAnsi" w:hAnsiTheme="minorHAnsi" w:cstheme="minorHAnsi"/>
        </w:rPr>
      </w:pPr>
      <w:r w:rsidRPr="007B3DA0">
        <w:rPr>
          <w:rFonts w:asciiTheme="minorHAnsi" w:hAnsiTheme="minorHAnsi" w:cstheme="minorHAnsi"/>
        </w:rPr>
        <w:t xml:space="preserve">Groups </w:t>
      </w:r>
      <w:r w:rsidR="00CE4D73" w:rsidRPr="007B3DA0">
        <w:rPr>
          <w:rFonts w:asciiTheme="minorHAnsi" w:hAnsiTheme="minorHAnsi" w:cstheme="minorHAnsi"/>
        </w:rPr>
        <w:t>currently without tailored care</w:t>
      </w:r>
    </w:p>
    <w:p w14:paraId="3A0AD2D4" w14:textId="413AF440" w:rsidR="007B3DA0" w:rsidRPr="007B3DA0" w:rsidRDefault="007B3DA0" w:rsidP="00FA3BE2">
      <w:r w:rsidRPr="007B3DA0">
        <w:t xml:space="preserve">There are </w:t>
      </w:r>
      <w:proofErr w:type="gramStart"/>
      <w:r w:rsidRPr="007B3DA0">
        <w:t>a number of</w:t>
      </w:r>
      <w:proofErr w:type="gramEnd"/>
      <w:r w:rsidRPr="007B3DA0">
        <w:t xml:space="preserve"> groups who have been acknowledged as likely to benefit from tailored aftercare programs, but for which we did not identify any tailored programs within the Australian system. People experiencing homelessness or housing instability face notable barriers to engaging in generalised aftercare services. Several studies acknowledged that brief contact interventions are not accessible for this population. The challenges associated with lack of secure housing are also likely to impact on peoples’ ability to engage in other programs also e.g., costs of travel to in-person services or unavailability of technology required for telehealth. Housing identified by some services as an issue, and many have links with housing services. However, there were no programs tailored for people experiencing housing instability or homelessness. </w:t>
      </w:r>
    </w:p>
    <w:p w14:paraId="4C46CF87" w14:textId="1250AF2D" w:rsidR="007B3DA0" w:rsidRPr="007B3DA0" w:rsidRDefault="007B3DA0" w:rsidP="003D41D5">
      <w:pPr>
        <w:rPr>
          <w:rFonts w:cstheme="minorHAnsi"/>
        </w:rPr>
      </w:pPr>
      <w:r w:rsidRPr="007B3DA0">
        <w:rPr>
          <w:rFonts w:cstheme="minorHAnsi"/>
        </w:rPr>
        <w:t xml:space="preserve">No outcome evaluations were identified for people in regional, </w:t>
      </w:r>
      <w:proofErr w:type="gramStart"/>
      <w:r w:rsidRPr="007B3DA0">
        <w:rPr>
          <w:rFonts w:cstheme="minorHAnsi"/>
        </w:rPr>
        <w:t>rural</w:t>
      </w:r>
      <w:proofErr w:type="gramEnd"/>
      <w:r w:rsidRPr="007B3DA0">
        <w:rPr>
          <w:rFonts w:cstheme="minorHAnsi"/>
        </w:rPr>
        <w:t xml:space="preserve"> or remote locations. We identified one pilot study that explored the feasibility of a comprehensive aftercare program for veterans living in rural areas of the US compared to those living in urban areas. Although the trial was not powered to evaluate outcomes, the program demonstrated reasonably high referral uptake among rural veteran (85.3%) that was only slightly lower than non-rural veterans (90%). However, rural veterans were more likely to withdraw from the program (5.9% vs. 2.3%) or not respond (19.1% vs 17.7%) than non-rural veterans</w:t>
      </w:r>
      <w:r w:rsidRPr="007B3DA0">
        <w:rPr>
          <w:rFonts w:cstheme="minorHAnsi"/>
        </w:rPr>
        <w:fldChar w:fldCharType="begin"/>
      </w:r>
      <w:r w:rsidR="00971276">
        <w:rPr>
          <w:rFonts w:cstheme="minorHAnsi"/>
        </w:rPr>
        <w:instrText xml:space="preserve"> ADDIN EN.CITE &lt;EndNote&gt;&lt;Cite&gt;&lt;Author&gt;Brancu&lt;/Author&gt;&lt;Year&gt;2020&lt;/Year&gt;&lt;RecNum&gt;2083&lt;/RecNum&gt;&lt;DisplayText&gt;&lt;style face="superscript"&gt;102&lt;/style&gt;&lt;/DisplayText&gt;&lt;record&gt;&lt;rec-number&gt;2083&lt;/rec-number&gt;&lt;foreign-keys&gt;&lt;key app="EN" db-id="ra50wxsf6wxd0oe2d0oxr903xaex2920xsv9" timestamp="1688044473"&gt;2083&lt;/key&gt;&lt;/foreign-keys&gt;&lt;ref-type name="Journal Article"&gt;17&lt;/ref-type&gt;&lt;contributors&gt;&lt;authors&gt;&lt;author&gt;Brancu, Mira&lt;/author&gt;&lt;author&gt;Cleary, Bethann&lt;/author&gt;&lt;author&gt;Cunningham, Katherine C.&lt;/author&gt;&lt;author&gt;Anderson, Summer R.&lt;/author&gt;&lt;author&gt;Gerard, Georgia R.&lt;/author&gt;&lt;author&gt;Fernandez, Paola E.&lt;/author&gt;&lt;author&gt;Matarazzo, Bridget B.&lt;/author&gt;&lt;/authors&gt;&lt;/contributors&gt;&lt;titles&gt;&lt;title&gt;Implementing a home-based suicide prevention program with rural veterans&lt;/title&gt;&lt;secondary-title&gt;Journal of Rural Mental Health&lt;/secondary-title&gt;&lt;/titles&gt;&lt;periodical&gt;&lt;full-title&gt;Journal of Rural Mental Health&lt;/full-title&gt;&lt;/periodical&gt;&lt;pages&gt;146-155&lt;/pages&gt;&lt;volume&gt;44&lt;/volume&gt;&lt;number&gt;3&lt;/number&gt;&lt;dates&gt;&lt;year&gt;2020&lt;/year&gt;&lt;/dates&gt;&lt;pub-location&gt;US&lt;/pub-location&gt;&lt;publisher&gt;Educational Publishing FoundationUS&lt;/publisher&gt;&lt;urls&gt;&lt;/urls&gt;&lt;electronic-resource-num&gt;https://dx.doi.org/10.1037/rmh0000138https://dx.doi.org/10.1037/rmh0000138&lt;/electronic-resource-num&gt;&lt;/record&gt;&lt;/Cite&gt;&lt;/EndNote&gt;</w:instrText>
      </w:r>
      <w:r w:rsidRPr="007B3DA0">
        <w:rPr>
          <w:rFonts w:cstheme="minorHAnsi"/>
        </w:rPr>
        <w:fldChar w:fldCharType="separate"/>
      </w:r>
      <w:r w:rsidR="00971276" w:rsidRPr="00971276">
        <w:rPr>
          <w:rFonts w:cstheme="minorHAnsi"/>
          <w:noProof/>
          <w:vertAlign w:val="superscript"/>
        </w:rPr>
        <w:t>102</w:t>
      </w:r>
      <w:r w:rsidRPr="007B3DA0">
        <w:rPr>
          <w:rFonts w:cstheme="minorHAnsi"/>
        </w:rPr>
        <w:fldChar w:fldCharType="end"/>
      </w:r>
      <w:r w:rsidRPr="007B3DA0">
        <w:rPr>
          <w:rFonts w:cstheme="minorHAnsi"/>
        </w:rPr>
        <w:t xml:space="preserve">. However, our evaluation of the Australian service landscape did identify increasing numbers of aftercare services being established outside of urban centres. This strategy is supported by a </w:t>
      </w:r>
      <w:proofErr w:type="gramStart"/>
      <w:r w:rsidRPr="007B3DA0">
        <w:rPr>
          <w:rFonts w:cstheme="minorHAnsi"/>
        </w:rPr>
        <w:t>systems</w:t>
      </w:r>
      <w:proofErr w:type="gramEnd"/>
      <w:r w:rsidRPr="007B3DA0">
        <w:rPr>
          <w:rFonts w:cstheme="minorHAnsi"/>
        </w:rPr>
        <w:t xml:space="preserve"> modelling and simulation study for regional areas which suggested that post-attempt assertive aftercare was likely to deliver substantial impact (a reduction of 5.65% in hospital treated self-harm and 5.45% in suicide deaths)</w:t>
      </w:r>
      <w:r w:rsidRPr="007B3DA0">
        <w:rPr>
          <w:rFonts w:cstheme="minorHAnsi"/>
        </w:rPr>
        <w:fldChar w:fldCharType="begin">
          <w:fldData xml:space="preserve">PEVuZE5vdGU+PENpdGU+PEF1dGhvcj5BdGtpbnNvbjwvQXV0aG9yPjxZZWFyPjIwMjA8L1llYXI+
PFJlY051bT4yMTgzPC9SZWNOdW0+PERpc3BsYXlUZXh0PjxzdHlsZSBmYWNlPSJzdXBlcnNjcmlw
dCI+MTA1PC9zdHlsZT48L0Rpc3BsYXlUZXh0PjxyZWNvcmQ+PHJlYy1udW1iZXI+MjE4MzwvcmVj
LW51bWJlcj48Zm9yZWlnbi1rZXlzPjxrZXkgYXBwPSJFTiIgZGItaWQ9InJhNTB3eHNmNnd4ZDBv
ZTJkMG94cjkwM3hhZXgyOTIweHN2OSIgdGltZXN0YW1wPSIxNjg4MTAwNzIzIj4yMTgzPC9rZXk+
PC9mb3JlaWduLWtleXM+PHJlZi10eXBlIG5hbWU9IkpvdXJuYWwgQXJ0aWNsZSI+MTc8L3JlZi10
eXBlPjxjb250cmlidXRvcnM+PGF1dGhvcnM+PGF1dGhvcj5BdGtpbnNvbiwgSi4gQS48L2F1dGhv
cj48YXV0aG9yPlNraW5uZXIsIEEuPC9hdXRob3I+PGF1dGhvcj5IYWNrbmV5LCBTLjwvYXV0aG9y
PjxhdXRob3I+TWFzb24sIEwuPC9hdXRob3I+PGF1dGhvcj5IZWZmZXJuYW4sIE0uPC9hdXRob3I+
PGF1dGhvcj5DdXJyaWVyLCBELjwvYXV0aG9yPjxhdXRob3I+S2luZywgSy48L2F1dGhvcj48YXV0
aG9yPlBpcmtpcywgSi48L2F1dGhvcj48L2F1dGhvcnM+PC9jb250cmlidXRvcnM+PGF1dGgtYWRk
cmVzcz5TeXN0ZW1zIE1vZGVsbGluZyBhbmQgU2ltdWxhdGlvbiwgQnJhaW4gYW5kIE1pbmQgQ2Vu
dHJlLCBGYWN1bHR5IG9mIE1lZGljaW5lIGFuZCBIZWFsdGgsIFRoZSBVbml2ZXJzaXR5IG9mIFN5
ZG5leSwgQ2FtcGVyZG93biwgTlNXLCBBdXN0cmFsaWEuJiN4RDtDb21wdXRlciBTaW11bGF0aW9u
ICZhbXA7IEFkdmFuY2VkIFJlc2VhcmNoIFRlY2hub2xvZ2llcyAoQ1NBUlQpLCBTeWRuZXksIE5T
VywgQXVzdHJhbGlhLiYjeEQ7RGVjaXNpb24gQW5hbHl0aWNzLCBTYXggSW5zdGl0dXRlLCBTeWRu
ZXksIE5TVywgQXVzdHJhbGlhLiYjeEQ7TWVuemllcyBDZW50cmUgZm9yIEhlYWx0aCBQb2xpY3ks
IFRoZSBVbml2ZXJzaXR5IG9mIFN5ZG5leSwgU3lkbmV5LCBOU1csIEF1c3RyYWxpYS4mI3hEO1Ry
YW5zbGF0aW9uYWwgSGVhbHRoIFJlc2VhcmNoIEluc3RpdHV0ZSwgV2VzdGVybiBTeWRuZXkgVW5p
dmVyc2l0eSwgUGVucml0aCwgTlNXLCBBdXN0cmFsaWEuJiN4RDtXZXN0ZXJuIE5ldyBTb3V0aCBX
YWxlcyBQcmltYXJ5IEhlYWx0aCBOZXR3b3JrLCBPcmFuZ2UsIE5TVywgQXVzdHJhbGlhLiYjeEQ7
RHluYW1pYyBPcGVyYXRpb25zLCBTeWRuZXksIE5TVywgQXVzdHJhbGlhLiYjeEQ7U2Nob29sIG9m
IENvbXB1dGVyLCBEYXRhIGFuZCBNYXRoZW1hdGljYWwgU2NpZW5jZXMsIFdlc3Rlcm4gU3lkbmV5
IFVuaXZlcnNpdHksIFBlbnJpdGgsIE5TVywgQXVzdHJhbGlhLiYjeEQ7TWVudGFsIEhlYWx0aCBQ
b2xpY3kgYW5kIFByYWN0aWNlIFVuaXQsIENlbnRyZSBmb3IgTWVudGFsIEhlYWx0aCwgVGhlIFVu
aXZlcnNpdHkgb2YgTWVsYm91cm5lLCBNZWxib3VybmUsIFZJQywgQXVzdHJhbGlhLjwvYXV0aC1h
ZGRyZXNzPjx0aXRsZXM+PHRpdGxlPlN5c3RlbXMgbW9kZWxsaW5nIGFuZCBzaW11bGF0aW9uIHRv
IGluZm9ybSBzdHJhdGVnaWMgZGVjaXNpb24gbWFraW5nIGZvciBzdWljaWRlIHByZXZlbnRpb24g
aW4gcnVyYWwgTmV3IFNvdXRoIFdhbGVzIChBdXN0cmFsaWEpPC90aXRsZT48c2Vjb25kYXJ5LXRp
dGxlPkF1c3QgTiBaIEogUHN5Y2hpYXRyeTwvc2Vjb25kYXJ5LXRpdGxlPjwvdGl0bGVzPjxwZXJp
b2RpY2FsPjxmdWxsLXRpdGxlPkF1c3QgTiBaIEogUHN5Y2hpYXRyeTwvZnVsbC10aXRsZT48L3Bl
cmlvZGljYWw+PHBhZ2VzPjg5Mi05MDE8L3BhZ2VzPjx2b2x1bWU+NTQ8L3ZvbHVtZT48bnVtYmVy
Pjk8L251bWJlcj48ZWRpdGlvbj4yMDIwMDYxNzwvZWRpdGlvbj48a2V5d29yZHM+PGtleXdvcmQ+
QXVzdHJhbGlhPC9rZXl3b3JkPjxrZXl3b3JkPkRlY2lzaW9uIE1ha2luZzwva2V5d29yZD48a2V5
d29yZD5IdW1hbnM8L2tleXdvcmQ+PGtleXdvcmQ+Kk1lbnRhbCBIZWFsdGg8L2tleXdvcmQ+PGtl
eXdvcmQ+TmV3IFNvdXRoIFdhbGVzL2VwaWRlbWlvbG9neTwva2V5d29yZD48a2V5d29yZD4qU3Vp
Y2lkZSwgQXR0ZW1wdGVkPC9rZXl3b3JkPjxrZXl3b3JkPlJ1cmFsIG1lbnRhbCBoZWFsdGggc2Vy
dmljZXMgcGxhbm5pbmc8L2tleXdvcmQ+PGtleXdvcmQ+c2ltdWxhdGlvbjwva2V5d29yZD48a2V5
d29yZD5zdHJhdGVnaWMgcGxhbm5pbmc8L2tleXdvcmQ+PGtleXdvcmQ+c3VpY2lkZSBwcmV2ZW50
aW9uPC9rZXl3b3JkPjxrZXl3b3JkPnN5c3RlbXMgbW9kZWxsaW5nPC9rZXl3b3JkPjwva2V5d29y
ZHM+PGRhdGVzPjx5ZWFyPjIwMjA8L3llYXI+PHB1Yi1kYXRlcz48ZGF0ZT5TZXA8L2RhdGU+PC9w
dWItZGF0ZXM+PC9kYXRlcz48aXNibj4wMDA0LTg2NzQ8L2lzYm4+PGFjY2Vzc2lvbi1udW0+MzI1
NTE4Nzg8L2FjY2Vzc2lvbi1udW0+PHVybHM+PC91cmxzPjxlbGVjdHJvbmljLXJlc291cmNlLW51
bT4xMC4xMTc3LzAwMDQ4Njc0MjA5MzI2Mzk8L2VsZWN0cm9uaWMtcmVzb3VyY2UtbnVtPjxyZW1v
dGUtZGF0YWJhc2UtcHJvdmlkZXI+TkxNPC9yZW1vdGUtZGF0YWJhc2UtcHJvdmlkZXI+PGxhbmd1
YWdlPmVuZzwvbGFuZ3VhZ2U+PC9yZWNvcmQ+PC9DaXRlPjwvRW5kTm90ZT4A
</w:fldData>
        </w:fldChar>
      </w:r>
      <w:r w:rsidRPr="007B3DA0">
        <w:rPr>
          <w:rFonts w:cstheme="minorHAnsi"/>
        </w:rPr>
        <w:instrText xml:space="preserve"> ADDIN EN.CITE </w:instrText>
      </w:r>
      <w:r w:rsidRPr="007B3DA0">
        <w:rPr>
          <w:rFonts w:cstheme="minorHAnsi"/>
        </w:rPr>
        <w:fldChar w:fldCharType="begin">
          <w:fldData xml:space="preserve">PEVuZE5vdGU+PENpdGU+PEF1dGhvcj5BdGtpbnNvbjwvQXV0aG9yPjxZZWFyPjIwMjA8L1llYXI+
PFJlY051bT4yMTgzPC9SZWNOdW0+PERpc3BsYXlUZXh0PjxzdHlsZSBmYWNlPSJzdXBlcnNjcmlw
dCI+MTA1PC9zdHlsZT48L0Rpc3BsYXlUZXh0PjxyZWNvcmQ+PHJlYy1udW1iZXI+MjE4MzwvcmVj
LW51bWJlcj48Zm9yZWlnbi1rZXlzPjxrZXkgYXBwPSJFTiIgZGItaWQ9InJhNTB3eHNmNnd4ZDBv
ZTJkMG94cjkwM3hhZXgyOTIweHN2OSIgdGltZXN0YW1wPSIxNjg4MTAwNzIzIj4yMTgzPC9rZXk+
PC9mb3JlaWduLWtleXM+PHJlZi10eXBlIG5hbWU9IkpvdXJuYWwgQXJ0aWNsZSI+MTc8L3JlZi10
eXBlPjxjb250cmlidXRvcnM+PGF1dGhvcnM+PGF1dGhvcj5BdGtpbnNvbiwgSi4gQS48L2F1dGhv
cj48YXV0aG9yPlNraW5uZXIsIEEuPC9hdXRob3I+PGF1dGhvcj5IYWNrbmV5LCBTLjwvYXV0aG9y
PjxhdXRob3I+TWFzb24sIEwuPC9hdXRob3I+PGF1dGhvcj5IZWZmZXJuYW4sIE0uPC9hdXRob3I+
PGF1dGhvcj5DdXJyaWVyLCBELjwvYXV0aG9yPjxhdXRob3I+S2luZywgSy48L2F1dGhvcj48YXV0
aG9yPlBpcmtpcywgSi48L2F1dGhvcj48L2F1dGhvcnM+PC9jb250cmlidXRvcnM+PGF1dGgtYWRk
cmVzcz5TeXN0ZW1zIE1vZGVsbGluZyBhbmQgU2ltdWxhdGlvbiwgQnJhaW4gYW5kIE1pbmQgQ2Vu
dHJlLCBGYWN1bHR5IG9mIE1lZGljaW5lIGFuZCBIZWFsdGgsIFRoZSBVbml2ZXJzaXR5IG9mIFN5
ZG5leSwgQ2FtcGVyZG93biwgTlNXLCBBdXN0cmFsaWEuJiN4RDtDb21wdXRlciBTaW11bGF0aW9u
ICZhbXA7IEFkdmFuY2VkIFJlc2VhcmNoIFRlY2hub2xvZ2llcyAoQ1NBUlQpLCBTeWRuZXksIE5T
VywgQXVzdHJhbGlhLiYjeEQ7RGVjaXNpb24gQW5hbHl0aWNzLCBTYXggSW5zdGl0dXRlLCBTeWRu
ZXksIE5TVywgQXVzdHJhbGlhLiYjeEQ7TWVuemllcyBDZW50cmUgZm9yIEhlYWx0aCBQb2xpY3ks
IFRoZSBVbml2ZXJzaXR5IG9mIFN5ZG5leSwgU3lkbmV5LCBOU1csIEF1c3RyYWxpYS4mI3hEO1Ry
YW5zbGF0aW9uYWwgSGVhbHRoIFJlc2VhcmNoIEluc3RpdHV0ZSwgV2VzdGVybiBTeWRuZXkgVW5p
dmVyc2l0eSwgUGVucml0aCwgTlNXLCBBdXN0cmFsaWEuJiN4RDtXZXN0ZXJuIE5ldyBTb3V0aCBX
YWxlcyBQcmltYXJ5IEhlYWx0aCBOZXR3b3JrLCBPcmFuZ2UsIE5TVywgQXVzdHJhbGlhLiYjeEQ7
RHluYW1pYyBPcGVyYXRpb25zLCBTeWRuZXksIE5TVywgQXVzdHJhbGlhLiYjeEQ7U2Nob29sIG9m
IENvbXB1dGVyLCBEYXRhIGFuZCBNYXRoZW1hdGljYWwgU2NpZW5jZXMsIFdlc3Rlcm4gU3lkbmV5
IFVuaXZlcnNpdHksIFBlbnJpdGgsIE5TVywgQXVzdHJhbGlhLiYjeEQ7TWVudGFsIEhlYWx0aCBQ
b2xpY3kgYW5kIFByYWN0aWNlIFVuaXQsIENlbnRyZSBmb3IgTWVudGFsIEhlYWx0aCwgVGhlIFVu
aXZlcnNpdHkgb2YgTWVsYm91cm5lLCBNZWxib3VybmUsIFZJQywgQXVzdHJhbGlhLjwvYXV0aC1h
ZGRyZXNzPjx0aXRsZXM+PHRpdGxlPlN5c3RlbXMgbW9kZWxsaW5nIGFuZCBzaW11bGF0aW9uIHRv
IGluZm9ybSBzdHJhdGVnaWMgZGVjaXNpb24gbWFraW5nIGZvciBzdWljaWRlIHByZXZlbnRpb24g
aW4gcnVyYWwgTmV3IFNvdXRoIFdhbGVzIChBdXN0cmFsaWEpPC90aXRsZT48c2Vjb25kYXJ5LXRp
dGxlPkF1c3QgTiBaIEogUHN5Y2hpYXRyeTwvc2Vjb25kYXJ5LXRpdGxlPjwvdGl0bGVzPjxwZXJp
b2RpY2FsPjxmdWxsLXRpdGxlPkF1c3QgTiBaIEogUHN5Y2hpYXRyeTwvZnVsbC10aXRsZT48L3Bl
cmlvZGljYWw+PHBhZ2VzPjg5Mi05MDE8L3BhZ2VzPjx2b2x1bWU+NTQ8L3ZvbHVtZT48bnVtYmVy
Pjk8L251bWJlcj48ZWRpdGlvbj4yMDIwMDYxNzwvZWRpdGlvbj48a2V5d29yZHM+PGtleXdvcmQ+
QXVzdHJhbGlhPC9rZXl3b3JkPjxrZXl3b3JkPkRlY2lzaW9uIE1ha2luZzwva2V5d29yZD48a2V5
d29yZD5IdW1hbnM8L2tleXdvcmQ+PGtleXdvcmQ+Kk1lbnRhbCBIZWFsdGg8L2tleXdvcmQ+PGtl
eXdvcmQ+TmV3IFNvdXRoIFdhbGVzL2VwaWRlbWlvbG9neTwva2V5d29yZD48a2V5d29yZD4qU3Vp
Y2lkZSwgQXR0ZW1wdGVkPC9rZXl3b3JkPjxrZXl3b3JkPlJ1cmFsIG1lbnRhbCBoZWFsdGggc2Vy
dmljZXMgcGxhbm5pbmc8L2tleXdvcmQ+PGtleXdvcmQ+c2ltdWxhdGlvbjwva2V5d29yZD48a2V5
d29yZD5zdHJhdGVnaWMgcGxhbm5pbmc8L2tleXdvcmQ+PGtleXdvcmQ+c3VpY2lkZSBwcmV2ZW50
aW9uPC9rZXl3b3JkPjxrZXl3b3JkPnN5c3RlbXMgbW9kZWxsaW5nPC9rZXl3b3JkPjwva2V5d29y
ZHM+PGRhdGVzPjx5ZWFyPjIwMjA8L3llYXI+PHB1Yi1kYXRlcz48ZGF0ZT5TZXA8L2RhdGU+PC9w
dWItZGF0ZXM+PC9kYXRlcz48aXNibj4wMDA0LTg2NzQ8L2lzYm4+PGFjY2Vzc2lvbi1udW0+MzI1
NTE4Nzg8L2FjY2Vzc2lvbi1udW0+PHVybHM+PC91cmxzPjxlbGVjdHJvbmljLXJlc291cmNlLW51
bT4xMC4xMTc3LzAwMDQ4Njc0MjA5MzI2Mzk8L2VsZWN0cm9uaWMtcmVzb3VyY2UtbnVtPjxyZW1v
dGUtZGF0YWJhc2UtcHJvdmlkZXI+TkxNPC9yZW1vdGUtZGF0YWJhc2UtcHJvdmlkZXI+PGxhbmd1
YWdlPmVuZzwvbGFuZ3VhZ2U+PC9yZWNvcmQ+PC9DaXRlPjwvRW5kTm90ZT4A
</w:fldData>
        </w:fldChar>
      </w:r>
      <w:r w:rsidRPr="007B3DA0">
        <w:rPr>
          <w:rFonts w:cstheme="minorHAnsi"/>
        </w:rPr>
        <w:instrText xml:space="preserve"> ADDIN EN.CITE.DATA </w:instrText>
      </w:r>
      <w:r w:rsidRPr="007B3DA0">
        <w:rPr>
          <w:rFonts w:cstheme="minorHAnsi"/>
        </w:rPr>
      </w:r>
      <w:r w:rsidRPr="007B3DA0">
        <w:rPr>
          <w:rFonts w:cstheme="minorHAnsi"/>
        </w:rPr>
        <w:fldChar w:fldCharType="end"/>
      </w:r>
      <w:r w:rsidRPr="007B3DA0">
        <w:rPr>
          <w:rFonts w:cstheme="minorHAnsi"/>
        </w:rPr>
      </w:r>
      <w:r w:rsidRPr="007B3DA0">
        <w:rPr>
          <w:rFonts w:cstheme="minorHAnsi"/>
        </w:rPr>
        <w:fldChar w:fldCharType="separate"/>
      </w:r>
      <w:r w:rsidRPr="007B3DA0">
        <w:rPr>
          <w:rFonts w:cstheme="minorHAnsi"/>
          <w:noProof/>
          <w:vertAlign w:val="superscript"/>
        </w:rPr>
        <w:t>105</w:t>
      </w:r>
      <w:r w:rsidRPr="007B3DA0">
        <w:rPr>
          <w:rFonts w:cstheme="minorHAnsi"/>
        </w:rPr>
        <w:fldChar w:fldCharType="end"/>
      </w:r>
      <w:r w:rsidRPr="007B3DA0">
        <w:rPr>
          <w:rFonts w:cstheme="minorHAnsi"/>
        </w:rPr>
        <w:t xml:space="preserve">. </w:t>
      </w:r>
    </w:p>
    <w:p w14:paraId="539456F1" w14:textId="77777777" w:rsidR="007B3DA0" w:rsidRPr="007B3DA0" w:rsidRDefault="007B3DA0" w:rsidP="00114178">
      <w:pPr>
        <w:rPr>
          <w:rFonts w:cstheme="minorHAnsi"/>
        </w:rPr>
      </w:pPr>
      <w:r w:rsidRPr="007B3DA0">
        <w:rPr>
          <w:rFonts w:cstheme="minorHAnsi"/>
        </w:rPr>
        <w:t>Several other groups have been acknowledged within the National Agreement on Mental Health and Suicide Prevention but for whom we were unable to identify tailored services within Australia. These include:</w:t>
      </w:r>
    </w:p>
    <w:p w14:paraId="7CD840C7" w14:textId="77777777" w:rsidR="007B3DA0" w:rsidRPr="00497E3B" w:rsidRDefault="007B3DA0" w:rsidP="00716A73">
      <w:pPr>
        <w:pStyle w:val="ListParagraph"/>
        <w:numPr>
          <w:ilvl w:val="0"/>
          <w:numId w:val="24"/>
        </w:numPr>
        <w:spacing w:after="200" w:line="360" w:lineRule="auto"/>
        <w:rPr>
          <w:rFonts w:cstheme="minorHAnsi"/>
        </w:rPr>
      </w:pPr>
      <w:r w:rsidRPr="00497E3B">
        <w:rPr>
          <w:rFonts w:cstheme="minorHAnsi"/>
        </w:rPr>
        <w:t xml:space="preserve">People experiencing socioeconomic </w:t>
      </w:r>
      <w:proofErr w:type="gramStart"/>
      <w:r w:rsidRPr="00497E3B">
        <w:rPr>
          <w:rFonts w:cstheme="minorHAnsi"/>
        </w:rPr>
        <w:t>disadvantage</w:t>
      </w:r>
      <w:proofErr w:type="gramEnd"/>
      <w:r w:rsidRPr="00497E3B">
        <w:rPr>
          <w:rFonts w:cstheme="minorHAnsi"/>
        </w:rPr>
        <w:t xml:space="preserve"> </w:t>
      </w:r>
    </w:p>
    <w:p w14:paraId="0F39FB59" w14:textId="77777777" w:rsidR="007B3DA0" w:rsidRPr="00497E3B" w:rsidRDefault="007B3DA0" w:rsidP="00716A73">
      <w:pPr>
        <w:pStyle w:val="ListParagraph"/>
        <w:numPr>
          <w:ilvl w:val="0"/>
          <w:numId w:val="24"/>
        </w:numPr>
        <w:spacing w:after="200" w:line="360" w:lineRule="auto"/>
        <w:rPr>
          <w:rFonts w:cstheme="minorHAnsi"/>
        </w:rPr>
      </w:pPr>
      <w:r w:rsidRPr="00497E3B">
        <w:rPr>
          <w:rFonts w:cstheme="minorHAnsi"/>
        </w:rPr>
        <w:t xml:space="preserve">People who are (or were previously) in contact with the criminal justice </w:t>
      </w:r>
      <w:proofErr w:type="gramStart"/>
      <w:r w:rsidRPr="00497E3B">
        <w:rPr>
          <w:rFonts w:cstheme="minorHAnsi"/>
        </w:rPr>
        <w:t>system</w:t>
      </w:r>
      <w:proofErr w:type="gramEnd"/>
      <w:r w:rsidRPr="00497E3B">
        <w:rPr>
          <w:rFonts w:cstheme="minorHAnsi"/>
        </w:rPr>
        <w:t xml:space="preserve"> </w:t>
      </w:r>
    </w:p>
    <w:p w14:paraId="3E6C2BEC" w14:textId="77777777" w:rsidR="007B3DA0" w:rsidRPr="00497E3B" w:rsidRDefault="007B3DA0" w:rsidP="00716A73">
      <w:pPr>
        <w:pStyle w:val="ListParagraph"/>
        <w:numPr>
          <w:ilvl w:val="0"/>
          <w:numId w:val="24"/>
        </w:numPr>
        <w:spacing w:after="200" w:line="360" w:lineRule="auto"/>
        <w:rPr>
          <w:rFonts w:cstheme="minorHAnsi"/>
        </w:rPr>
      </w:pPr>
      <w:r w:rsidRPr="00497E3B">
        <w:rPr>
          <w:rFonts w:cstheme="minorHAnsi"/>
        </w:rPr>
        <w:t xml:space="preserve">People with complex mental health needs, including people with co-occurring mental health and cognitive disability and/or autism. </w:t>
      </w:r>
    </w:p>
    <w:p w14:paraId="56DDC51D" w14:textId="77777777" w:rsidR="007B3DA0" w:rsidRPr="00497E3B" w:rsidRDefault="007B3DA0" w:rsidP="00716A73">
      <w:pPr>
        <w:pStyle w:val="ListParagraph"/>
        <w:numPr>
          <w:ilvl w:val="0"/>
          <w:numId w:val="24"/>
        </w:numPr>
        <w:spacing w:after="200" w:line="360" w:lineRule="auto"/>
        <w:rPr>
          <w:rFonts w:cstheme="minorHAnsi"/>
        </w:rPr>
      </w:pPr>
      <w:r w:rsidRPr="00497E3B">
        <w:rPr>
          <w:rFonts w:cstheme="minorHAnsi"/>
        </w:rPr>
        <w:t xml:space="preserve">People experiencing or at risk of abuse and violence, including sexual abuse, neglect and family and domestic </w:t>
      </w:r>
      <w:proofErr w:type="gramStart"/>
      <w:r w:rsidRPr="00497E3B">
        <w:rPr>
          <w:rFonts w:cstheme="minorHAnsi"/>
        </w:rPr>
        <w:t>violence</w:t>
      </w:r>
      <w:proofErr w:type="gramEnd"/>
      <w:r w:rsidRPr="00497E3B">
        <w:rPr>
          <w:rFonts w:cstheme="minorHAnsi"/>
        </w:rPr>
        <w:t xml:space="preserve"> </w:t>
      </w:r>
    </w:p>
    <w:p w14:paraId="14DFD536" w14:textId="77777777" w:rsidR="007B3DA0" w:rsidRPr="00497E3B" w:rsidRDefault="007B3DA0" w:rsidP="00716A73">
      <w:pPr>
        <w:pStyle w:val="ListParagraph"/>
        <w:numPr>
          <w:ilvl w:val="0"/>
          <w:numId w:val="24"/>
        </w:numPr>
        <w:spacing w:after="200" w:line="360" w:lineRule="auto"/>
        <w:rPr>
          <w:rFonts w:cstheme="minorHAnsi"/>
        </w:rPr>
      </w:pPr>
      <w:r w:rsidRPr="00497E3B">
        <w:rPr>
          <w:rFonts w:cstheme="minorHAnsi"/>
        </w:rPr>
        <w:t xml:space="preserve">People with a disability </w:t>
      </w:r>
    </w:p>
    <w:p w14:paraId="6A032CC4" w14:textId="77777777" w:rsidR="007B3DA0" w:rsidRPr="00497E3B" w:rsidRDefault="007B3DA0" w:rsidP="00716A73">
      <w:pPr>
        <w:pStyle w:val="ListParagraph"/>
        <w:numPr>
          <w:ilvl w:val="0"/>
          <w:numId w:val="24"/>
        </w:numPr>
        <w:spacing w:after="200" w:line="360" w:lineRule="auto"/>
        <w:rPr>
          <w:rFonts w:cstheme="minorHAnsi"/>
        </w:rPr>
      </w:pPr>
      <w:r w:rsidRPr="00497E3B">
        <w:rPr>
          <w:rFonts w:cstheme="minorHAnsi"/>
        </w:rPr>
        <w:t xml:space="preserve">Culturally and linguistically diverse communities and refugees. </w:t>
      </w:r>
    </w:p>
    <w:p w14:paraId="4034EB90" w14:textId="517D9C41" w:rsidR="003C0E2F" w:rsidRPr="003C0E2F" w:rsidRDefault="003C0E2F" w:rsidP="003C0E2F">
      <w:pPr>
        <w:pStyle w:val="Heading2"/>
        <w:rPr>
          <w:rFonts w:cstheme="majorHAnsi"/>
        </w:rPr>
      </w:pPr>
      <w:bookmarkStart w:id="61" w:name="_Toc141444800"/>
      <w:r w:rsidRPr="003C0E2F">
        <w:rPr>
          <w:rFonts w:cstheme="majorHAnsi"/>
        </w:rPr>
        <w:lastRenderedPageBreak/>
        <w:t xml:space="preserve">6. Other </w:t>
      </w:r>
      <w:r w:rsidR="00CE4D73">
        <w:rPr>
          <w:rFonts w:cstheme="majorHAnsi"/>
        </w:rPr>
        <w:t>t</w:t>
      </w:r>
      <w:r w:rsidRPr="003C0E2F">
        <w:rPr>
          <w:rFonts w:cstheme="majorHAnsi"/>
        </w:rPr>
        <w:t>hemes</w:t>
      </w:r>
      <w:bookmarkEnd w:id="61"/>
    </w:p>
    <w:p w14:paraId="493DBAA5" w14:textId="77777777" w:rsidR="003C0E2F" w:rsidRPr="003C0E2F" w:rsidRDefault="003C0E2F" w:rsidP="003C0E2F">
      <w:pPr>
        <w:pStyle w:val="Heading3"/>
        <w:rPr>
          <w:rStyle w:val="highlight"/>
          <w:rFonts w:cstheme="majorHAnsi"/>
        </w:rPr>
      </w:pPr>
      <w:r w:rsidRPr="003C0E2F">
        <w:rPr>
          <w:rFonts w:cstheme="majorHAnsi"/>
        </w:rPr>
        <w:t>Components important to those with lived experience</w:t>
      </w:r>
    </w:p>
    <w:p w14:paraId="602E22C8" w14:textId="0278F4D7" w:rsidR="003C0E2F" w:rsidRPr="003C0E2F" w:rsidRDefault="00416AC5" w:rsidP="00114178">
      <w:pPr>
        <w:rPr>
          <w:rFonts w:cstheme="minorHAnsi"/>
        </w:rPr>
      </w:pPr>
      <w:r>
        <w:rPr>
          <w:rFonts w:cstheme="minorHAnsi"/>
        </w:rPr>
        <w:t>We</w:t>
      </w:r>
      <w:r w:rsidR="003C0E2F" w:rsidRPr="003C0E2F">
        <w:rPr>
          <w:rFonts w:cstheme="minorHAnsi"/>
        </w:rPr>
        <w:t xml:space="preserve"> identified two qualitative studies that have explored the aspects of care after a suicide attempt that are important to people with lived experience of an attempt. In one study, 329 suicide attempt survivors completed an open-ended self-report survey regarding how care might be improved following an attempt</w:t>
      </w:r>
      <w:r w:rsidR="003C0E2F" w:rsidRPr="003C0E2F">
        <w:rPr>
          <w:rFonts w:cstheme="minorHAnsi"/>
        </w:rPr>
        <w:fldChar w:fldCharType="begin"/>
      </w:r>
      <w:r w:rsidR="00971276">
        <w:rPr>
          <w:rFonts w:cstheme="minorHAnsi"/>
        </w:rPr>
        <w:instrText xml:space="preserve"> ADDIN EN.CITE &lt;EndNote&gt;&lt;Cite&gt;&lt;Author&gt;Hom&lt;/Author&gt;&lt;Year&gt;2021&lt;/Year&gt;&lt;RecNum&gt;2181&lt;/RecNum&gt;&lt;DisplayText&gt;&lt;style face="superscript"&gt;107&lt;/style&gt;&lt;/DisplayText&gt;&lt;record&gt;&lt;rec-number&gt;2181&lt;/rec-number&gt;&lt;foreign-keys&gt;&lt;key app="EN" db-id="ra50wxsf6wxd0oe2d0oxr903xaex2920xsv9" timestamp="1688100508"&gt;2181&lt;/key&gt;&lt;/foreign-keys&gt;&lt;ref-type name="Journal Article"&gt;17&lt;/ref-type&gt;&lt;contributors&gt;&lt;authors&gt;&lt;author&gt;Hom, Melanie A.&lt;/author&gt;&lt;author&gt;Bauer, Brian W.&lt;/author&gt;&lt;author&gt;Stanley, Ian H.&lt;/author&gt;&lt;author&gt;Boffa, Joseph W.&lt;/author&gt;&lt;author&gt;Stage, Dese&amp;apos;Rae L.&lt;/author&gt;&lt;author&gt;Capron, Daniel W.&lt;/author&gt;&lt;author&gt;Schmidt, Norman B.&lt;/author&gt;&lt;author&gt;Joiner, Thomas E.&lt;/author&gt;&lt;/authors&gt;&lt;/contributors&gt;&lt;auth-address&gt;Hom, Melanie A.: Department of Psychology, Florida State University, 1107 West Call Street, Tallahassee, FL, US, 32306-4301, hom@psy.fsu.edu&lt;/auth-address&gt;&lt;titles&gt;&lt;title&gt;Suicide attempt survivors’ recommendations for improving mental health treatment for attempt survivors&lt;/title&gt;&lt;secondary-title&gt;Psychological Services&lt;/secondary-title&gt;&lt;/titles&gt;&lt;periodical&gt;&lt;full-title&gt;Psychological Services&lt;/full-title&gt;&lt;/periodical&gt;&lt;pages&gt;365-376&lt;/pages&gt;&lt;volume&gt;18&lt;/volume&gt;&lt;number&gt;3&lt;/number&gt;&lt;keywords&gt;&lt;keyword&gt;*Attempted Suicide&lt;/keyword&gt;&lt;keyword&gt;*Mental Health Services&lt;/keyword&gt;&lt;keyword&gt;*Survivors&lt;/keyword&gt;&lt;keyword&gt;*Treatment&lt;/keyword&gt;&lt;keyword&gt;*Suicidality&lt;/keyword&gt;&lt;keyword&gt;Health Care Delivery&lt;/keyword&gt;&lt;keyword&gt;Mental Health&lt;/keyword&gt;&lt;keyword&gt;Stigma&lt;/keyword&gt;&lt;keyword&gt;Test Construction&lt;/keyword&gt;&lt;keyword&gt;Therapeutic Processes&lt;/keyword&gt;&lt;keyword&gt;Treatment Planning&lt;/keyword&gt;&lt;/keywords&gt;&lt;dates&gt;&lt;year&gt;2021&lt;/year&gt;&lt;/dates&gt;&lt;pub-location&gt;US&lt;/pub-location&gt;&lt;publisher&gt;Educational Publishing Foundation&lt;/publisher&gt;&lt;isbn&gt;1939-148X(Electronic),1541-1559(Print)&lt;/isbn&gt;&lt;urls&gt;&lt;/urls&gt;&lt;electronic-resource-num&gt;10.1037/ser0000415&lt;/electronic-resource-num&gt;&lt;/record&gt;&lt;/Cite&gt;&lt;/EndNote&gt;</w:instrText>
      </w:r>
      <w:r w:rsidR="003C0E2F" w:rsidRPr="003C0E2F">
        <w:rPr>
          <w:rFonts w:cstheme="minorHAnsi"/>
        </w:rPr>
        <w:fldChar w:fldCharType="separate"/>
      </w:r>
      <w:r w:rsidR="00971276" w:rsidRPr="00971276">
        <w:rPr>
          <w:rFonts w:cstheme="minorHAnsi"/>
          <w:noProof/>
          <w:vertAlign w:val="superscript"/>
        </w:rPr>
        <w:t>107</w:t>
      </w:r>
      <w:r w:rsidR="003C0E2F" w:rsidRPr="003C0E2F">
        <w:rPr>
          <w:rFonts w:cstheme="minorHAnsi"/>
        </w:rPr>
        <w:fldChar w:fldCharType="end"/>
      </w:r>
      <w:r w:rsidR="003C0E2F" w:rsidRPr="003C0E2F">
        <w:rPr>
          <w:rFonts w:cstheme="minorHAnsi"/>
        </w:rPr>
        <w:t>. The following broad areas were identified as important:</w:t>
      </w:r>
    </w:p>
    <w:p w14:paraId="64F94080" w14:textId="75558A7C" w:rsidR="003C0E2F" w:rsidRPr="003C0E2F" w:rsidRDefault="003C0E2F" w:rsidP="00716A73">
      <w:pPr>
        <w:pStyle w:val="ListParagraph"/>
        <w:numPr>
          <w:ilvl w:val="0"/>
          <w:numId w:val="22"/>
        </w:numPr>
        <w:spacing w:after="200" w:line="360" w:lineRule="auto"/>
        <w:rPr>
          <w:rFonts w:cstheme="minorHAnsi"/>
        </w:rPr>
      </w:pPr>
      <w:r w:rsidRPr="003C0E2F">
        <w:rPr>
          <w:rFonts w:cstheme="minorHAnsi"/>
        </w:rPr>
        <w:t xml:space="preserve">The quality of interactions with providers should reduce stigma, express </w:t>
      </w:r>
      <w:proofErr w:type="gramStart"/>
      <w:r w:rsidRPr="003C0E2F">
        <w:rPr>
          <w:rFonts w:cstheme="minorHAnsi"/>
        </w:rPr>
        <w:t>empathy</w:t>
      </w:r>
      <w:proofErr w:type="gramEnd"/>
      <w:r w:rsidR="00B36473">
        <w:rPr>
          <w:rFonts w:cstheme="minorHAnsi"/>
        </w:rPr>
        <w:t xml:space="preserve"> and</w:t>
      </w:r>
      <w:r w:rsidR="00406855">
        <w:rPr>
          <w:rFonts w:cstheme="minorHAnsi"/>
        </w:rPr>
        <w:t xml:space="preserve"> </w:t>
      </w:r>
      <w:r w:rsidRPr="003C0E2F">
        <w:rPr>
          <w:rFonts w:cstheme="minorHAnsi"/>
        </w:rPr>
        <w:t>active listening</w:t>
      </w:r>
      <w:r w:rsidR="00BE39C6">
        <w:rPr>
          <w:rFonts w:cstheme="minorHAnsi"/>
        </w:rPr>
        <w:t>.</w:t>
      </w:r>
    </w:p>
    <w:p w14:paraId="492C5347" w14:textId="6542F438" w:rsidR="003C0E2F" w:rsidRPr="003C0E2F" w:rsidRDefault="003C0E2F" w:rsidP="00716A73">
      <w:pPr>
        <w:pStyle w:val="ListParagraph"/>
        <w:numPr>
          <w:ilvl w:val="0"/>
          <w:numId w:val="22"/>
        </w:numPr>
        <w:spacing w:after="200" w:line="360" w:lineRule="auto"/>
        <w:rPr>
          <w:rFonts w:cstheme="minorHAnsi"/>
        </w:rPr>
      </w:pPr>
      <w:r w:rsidRPr="003C0E2F">
        <w:rPr>
          <w:rFonts w:cstheme="minorHAnsi"/>
        </w:rPr>
        <w:t>Providing a thorough psychosocial assessment and a range of options in treatment planning</w:t>
      </w:r>
      <w:r w:rsidR="00BE39C6">
        <w:rPr>
          <w:rFonts w:cstheme="minorHAnsi"/>
        </w:rPr>
        <w:t>.</w:t>
      </w:r>
    </w:p>
    <w:p w14:paraId="4483B065" w14:textId="54A0009A" w:rsidR="003C0E2F" w:rsidRPr="003C0E2F" w:rsidRDefault="003C0E2F" w:rsidP="00716A73">
      <w:pPr>
        <w:pStyle w:val="ListParagraph"/>
        <w:numPr>
          <w:ilvl w:val="0"/>
          <w:numId w:val="22"/>
        </w:numPr>
        <w:spacing w:after="200" w:line="360" w:lineRule="auto"/>
        <w:rPr>
          <w:rFonts w:cstheme="minorHAnsi"/>
        </w:rPr>
      </w:pPr>
      <w:r w:rsidRPr="003C0E2F">
        <w:rPr>
          <w:rFonts w:cstheme="minorHAnsi"/>
        </w:rPr>
        <w:t>Treatment should be trauma-informed, address underlying stressors, and bolster coping skills</w:t>
      </w:r>
      <w:r w:rsidR="00BE39C6">
        <w:rPr>
          <w:rFonts w:cstheme="minorHAnsi"/>
        </w:rPr>
        <w:t>.</w:t>
      </w:r>
    </w:p>
    <w:p w14:paraId="0B12F839" w14:textId="1944023E" w:rsidR="003C0E2F" w:rsidRPr="003C0E2F" w:rsidRDefault="003C0E2F" w:rsidP="00716A73">
      <w:pPr>
        <w:pStyle w:val="ListParagraph"/>
        <w:numPr>
          <w:ilvl w:val="0"/>
          <w:numId w:val="22"/>
        </w:numPr>
        <w:spacing w:after="200" w:line="360" w:lineRule="auto"/>
        <w:rPr>
          <w:rFonts w:cstheme="minorHAnsi"/>
        </w:rPr>
      </w:pPr>
      <w:r w:rsidRPr="003C0E2F">
        <w:rPr>
          <w:rFonts w:cstheme="minorHAnsi"/>
        </w:rPr>
        <w:t>Improve structural issues such as access to care and continuity of care</w:t>
      </w:r>
      <w:r w:rsidR="00BE39C6">
        <w:rPr>
          <w:rFonts w:cstheme="minorHAnsi"/>
        </w:rPr>
        <w:t>.</w:t>
      </w:r>
    </w:p>
    <w:p w14:paraId="71C95AE7" w14:textId="2F4EF78F" w:rsidR="003C0E2F" w:rsidRPr="003C0E2F" w:rsidRDefault="003C0E2F" w:rsidP="00114178">
      <w:pPr>
        <w:rPr>
          <w:rFonts w:cstheme="minorHAnsi"/>
        </w:rPr>
      </w:pPr>
      <w:r w:rsidRPr="003C0E2F">
        <w:rPr>
          <w:rFonts w:cstheme="minorHAnsi"/>
        </w:rPr>
        <w:t>In another study</w:t>
      </w:r>
      <w:r w:rsidRPr="003C0E2F">
        <w:rPr>
          <w:rFonts w:cstheme="minorHAnsi"/>
        </w:rPr>
        <w:fldChar w:fldCharType="begin"/>
      </w:r>
      <w:r w:rsidR="00971276">
        <w:rPr>
          <w:rFonts w:cstheme="minorHAnsi"/>
        </w:rPr>
        <w:instrText xml:space="preserve"> ADDIN EN.CITE &lt;EndNote&gt;&lt;Cite&gt;&lt;Author&gt;Michaud&lt;/Author&gt;&lt;Year&gt;2021&lt;/Year&gt;&lt;RecNum&gt;2182&lt;/RecNum&gt;&lt;DisplayText&gt;&lt;style face="superscript"&gt;108&lt;/style&gt;&lt;/DisplayText&gt;&lt;record&gt;&lt;rec-number&gt;2182&lt;/rec-number&gt;&lt;foreign-keys&gt;&lt;key app="EN" db-id="ra50wxsf6wxd0oe2d0oxr903xaex2920xsv9" timestamp="1688100635"&gt;2182&lt;/key&gt;&lt;/foreign-keys&gt;&lt;ref-type name="Journal Article"&gt;17&lt;/ref-type&gt;&lt;contributors&gt;&lt;authors&gt;&lt;author&gt;Michaud, L.&lt;/author&gt;&lt;author&gt;Dorogi, Y.&lt;/author&gt;&lt;author&gt;Gilbert, S.&lt;/author&gt;&lt;author&gt;Bourquin, C.&lt;/author&gt;&lt;/authors&gt;&lt;/contributors&gt;&lt;auth-address&gt;Psychiatric Liaison Service, Lausanne University Hospital, Lausanne, Switzerland.&amp;#xD;Université du Québec à Montréal, Montréal, Canada.&lt;/auth-address&gt;&lt;titles&gt;&lt;title&gt;Patient perspectives on an intervention after suicide attempt: The need for patient centred and individualized care&lt;/title&gt;&lt;secondary-title&gt;PLoS One&lt;/secondary-title&gt;&lt;/titles&gt;&lt;periodical&gt;&lt;full-title&gt;PLoS One&lt;/full-title&gt;&lt;/periodical&gt;&lt;pages&gt;e0247393&lt;/pages&gt;&lt;volume&gt;16&lt;/volume&gt;&lt;number&gt;2&lt;/number&gt;&lt;edition&gt;20210219&lt;/edition&gt;&lt;keywords&gt;&lt;keyword&gt;Humans&lt;/keyword&gt;&lt;keyword&gt;Interview, Psychological&lt;/keyword&gt;&lt;keyword&gt;Mental Disorders/*nursing&lt;/keyword&gt;&lt;keyword&gt;Patient-Centered Care/*methods&lt;/keyword&gt;&lt;keyword&gt;Precision Medicine&lt;/keyword&gt;&lt;keyword&gt;Suicide, Attempted/*psychology&lt;/keyword&gt;&lt;/keywords&gt;&lt;dates&gt;&lt;year&gt;2021&lt;/year&gt;&lt;/dates&gt;&lt;isbn&gt;1932-6203&lt;/isbn&gt;&lt;accession-num&gt;33606825&lt;/accession-num&gt;&lt;urls&gt;&lt;/urls&gt;&lt;custom1&gt;The authors have declared that no competing interests exist.&lt;/custom1&gt;&lt;custom2&gt;PMC7894894&lt;/custom2&gt;&lt;electronic-resource-num&gt;10.1371/journal.pone.0247393&lt;/electronic-resource-num&gt;&lt;remote-database-provider&gt;NLM&lt;/remote-database-provider&gt;&lt;language&gt;eng&lt;/language&gt;&lt;/record&gt;&lt;/Cite&gt;&lt;/EndNote&gt;</w:instrText>
      </w:r>
      <w:r w:rsidRPr="003C0E2F">
        <w:rPr>
          <w:rFonts w:cstheme="minorHAnsi"/>
        </w:rPr>
        <w:fldChar w:fldCharType="separate"/>
      </w:r>
      <w:r w:rsidR="00971276" w:rsidRPr="00971276">
        <w:rPr>
          <w:rFonts w:cstheme="minorHAnsi"/>
          <w:noProof/>
          <w:vertAlign w:val="superscript"/>
        </w:rPr>
        <w:t>108</w:t>
      </w:r>
      <w:r w:rsidRPr="003C0E2F">
        <w:rPr>
          <w:rFonts w:cstheme="minorHAnsi"/>
        </w:rPr>
        <w:fldChar w:fldCharType="end"/>
      </w:r>
      <w:r w:rsidRPr="003C0E2F">
        <w:rPr>
          <w:rFonts w:cstheme="minorHAnsi"/>
        </w:rPr>
        <w:t>, 41 suicide attempt survivors were interviewed regarding an aftercare intervention they had received. The following themes were identified:</w:t>
      </w:r>
    </w:p>
    <w:p w14:paraId="54B13299" w14:textId="037BE472"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Interaction with provider – empathetic, attentive listening, caring</w:t>
      </w:r>
      <w:r w:rsidR="00BE39C6">
        <w:rPr>
          <w:rFonts w:cstheme="minorHAnsi"/>
          <w:shd w:val="clear" w:color="auto" w:fill="FFFFFF"/>
        </w:rPr>
        <w:t>.</w:t>
      </w:r>
    </w:p>
    <w:p w14:paraId="2CEEF9F7" w14:textId="41C590D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Opportunity to reflect on the attempt, causes for the crisis, find meaning, and face its consequences</w:t>
      </w:r>
      <w:r w:rsidR="00BE39C6">
        <w:rPr>
          <w:rFonts w:cstheme="minorHAnsi"/>
          <w:shd w:val="clear" w:color="auto" w:fill="FFFFFF"/>
        </w:rPr>
        <w:t>.</w:t>
      </w:r>
      <w:r w:rsidRPr="003C0E2F">
        <w:rPr>
          <w:rFonts w:cstheme="minorHAnsi"/>
          <w:shd w:val="clear" w:color="auto" w:fill="FFFFFF"/>
        </w:rPr>
        <w:t xml:space="preserve"> </w:t>
      </w:r>
    </w:p>
    <w:p w14:paraId="66F83F29" w14:textId="53526FE1"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Continuity of care</w:t>
      </w:r>
      <w:r w:rsidR="00BE39C6">
        <w:rPr>
          <w:rFonts w:cstheme="minorHAnsi"/>
          <w:shd w:val="clear" w:color="auto" w:fill="FFFFFF"/>
        </w:rPr>
        <w:t>.</w:t>
      </w:r>
      <w:r w:rsidRPr="003C0E2F">
        <w:rPr>
          <w:rFonts w:cstheme="minorHAnsi"/>
          <w:shd w:val="clear" w:color="auto" w:fill="FFFFFF"/>
        </w:rPr>
        <w:t xml:space="preserve"> </w:t>
      </w:r>
    </w:p>
    <w:p w14:paraId="5C9BFE34"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Developing joint safety plans were acknowledged as important but were viewed as unfavourable when administered on the same day as hospital attendance. Participants reported that the affective distance from the suicidal attempt was too short, and they were often still at emotional capacity. Several noted that even the next day they would have better capacity to engage.</w:t>
      </w:r>
    </w:p>
    <w:p w14:paraId="677409D3"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 xml:space="preserve">Inclusion of support people was generally seen as a good opportunity to provide explanations and talk to family/friends about the attempt where the provider can ask as a supportive mediator. However, patient choice in who should be included and the timing were seen as critical. </w:t>
      </w:r>
    </w:p>
    <w:p w14:paraId="69A9C3EF"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Follow-up calls were seen as valuable opportunities for risk assessment, being heard, non-judgemental support, and fostering the therapeutic relationship.</w:t>
      </w:r>
    </w:p>
    <w:p w14:paraId="30CE9153"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 xml:space="preserve">Modality of follow-up via phone call was seen as helpful. However, patient choice regarding the scheduling was again seen as critical to minimise intrusion but also ensure sufficient frequency to meet varied needs. </w:t>
      </w:r>
    </w:p>
    <w:p w14:paraId="7FA9ED66"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Several participants noted the need to include social aspects and support in reintegration after attempt.</w:t>
      </w:r>
    </w:p>
    <w:p w14:paraId="35055080"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 xml:space="preserve">Several stated that there too much attention paid to the attempt itself over the course of intervention, noting themes of shame and wanting to forget about the event. </w:t>
      </w:r>
    </w:p>
    <w:p w14:paraId="27EE0E73"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r w:rsidRPr="003C0E2F">
        <w:rPr>
          <w:rFonts w:cstheme="minorHAnsi"/>
          <w:shd w:val="clear" w:color="auto" w:fill="FFFFFF"/>
        </w:rPr>
        <w:t xml:space="preserve">Some critiqued the growing number of involved health professionals when aftercare was added to regular care. </w:t>
      </w:r>
    </w:p>
    <w:p w14:paraId="72AD2458" w14:textId="77777777" w:rsidR="003C0E2F" w:rsidRPr="003C0E2F" w:rsidRDefault="003C0E2F" w:rsidP="00716A73">
      <w:pPr>
        <w:pStyle w:val="ListParagraph"/>
        <w:numPr>
          <w:ilvl w:val="0"/>
          <w:numId w:val="20"/>
        </w:numPr>
        <w:spacing w:after="200" w:line="360" w:lineRule="auto"/>
        <w:rPr>
          <w:rFonts w:cstheme="minorHAnsi"/>
          <w:shd w:val="clear" w:color="auto" w:fill="FFFFFF"/>
        </w:rPr>
      </w:pPr>
      <w:proofErr w:type="gramStart"/>
      <w:r w:rsidRPr="003C0E2F">
        <w:rPr>
          <w:rFonts w:cstheme="minorHAnsi"/>
          <w:shd w:val="clear" w:color="auto" w:fill="FFFFFF"/>
        </w:rPr>
        <w:t>A number of</w:t>
      </w:r>
      <w:proofErr w:type="gramEnd"/>
      <w:r w:rsidRPr="003C0E2F">
        <w:rPr>
          <w:rFonts w:cstheme="minorHAnsi"/>
          <w:shd w:val="clear" w:color="auto" w:fill="FFFFFF"/>
        </w:rPr>
        <w:t xml:space="preserve"> recovery factors were described as beneficial:</w:t>
      </w:r>
    </w:p>
    <w:p w14:paraId="77584A9D" w14:textId="0666245D" w:rsidR="003C0E2F" w:rsidRPr="003C0E2F" w:rsidRDefault="003C0E2F" w:rsidP="00716A73">
      <w:pPr>
        <w:pStyle w:val="ListParagraph"/>
        <w:numPr>
          <w:ilvl w:val="1"/>
          <w:numId w:val="21"/>
        </w:numPr>
        <w:spacing w:after="200" w:line="360" w:lineRule="auto"/>
        <w:rPr>
          <w:rFonts w:cstheme="minorHAnsi"/>
          <w:shd w:val="clear" w:color="auto" w:fill="FFFFFF"/>
        </w:rPr>
      </w:pPr>
      <w:r w:rsidRPr="003C0E2F">
        <w:rPr>
          <w:rFonts w:cstheme="minorHAnsi"/>
          <w:shd w:val="clear" w:color="auto" w:fill="FFFFFF"/>
        </w:rPr>
        <w:lastRenderedPageBreak/>
        <w:t>Interpersonal relationships</w:t>
      </w:r>
      <w:r w:rsidR="00AA2D6A">
        <w:rPr>
          <w:rFonts w:cstheme="minorHAnsi"/>
          <w:shd w:val="clear" w:color="auto" w:fill="FFFFFF"/>
        </w:rPr>
        <w:t>.</w:t>
      </w:r>
    </w:p>
    <w:p w14:paraId="1133529D" w14:textId="42F7A56F" w:rsidR="003C0E2F" w:rsidRPr="003C0E2F" w:rsidRDefault="003C0E2F" w:rsidP="00716A73">
      <w:pPr>
        <w:pStyle w:val="ListParagraph"/>
        <w:numPr>
          <w:ilvl w:val="1"/>
          <w:numId w:val="21"/>
        </w:numPr>
        <w:spacing w:after="200" w:line="360" w:lineRule="auto"/>
        <w:rPr>
          <w:rFonts w:cstheme="minorHAnsi"/>
          <w:shd w:val="clear" w:color="auto" w:fill="FFFFFF"/>
        </w:rPr>
      </w:pPr>
      <w:r w:rsidRPr="003C0E2F">
        <w:rPr>
          <w:rFonts w:cstheme="minorHAnsi"/>
          <w:shd w:val="clear" w:color="auto" w:fill="FFFFFF"/>
        </w:rPr>
        <w:t>Psychological resources (self-reflection, introspection, guilt toward others, faith)</w:t>
      </w:r>
      <w:r w:rsidR="00AA2D6A">
        <w:rPr>
          <w:rFonts w:cstheme="minorHAnsi"/>
          <w:shd w:val="clear" w:color="auto" w:fill="FFFFFF"/>
        </w:rPr>
        <w:t>.</w:t>
      </w:r>
    </w:p>
    <w:p w14:paraId="78F501F6" w14:textId="77777777" w:rsidR="003C0E2F" w:rsidRPr="003C0E2F" w:rsidRDefault="003C0E2F" w:rsidP="00716A73">
      <w:pPr>
        <w:pStyle w:val="ListParagraph"/>
        <w:numPr>
          <w:ilvl w:val="1"/>
          <w:numId w:val="21"/>
        </w:numPr>
        <w:spacing w:after="200" w:line="360" w:lineRule="auto"/>
        <w:rPr>
          <w:rFonts w:cstheme="minorHAnsi"/>
          <w:shd w:val="clear" w:color="auto" w:fill="FFFFFF"/>
        </w:rPr>
      </w:pPr>
      <w:r w:rsidRPr="003C0E2F">
        <w:rPr>
          <w:rFonts w:cstheme="minorHAnsi"/>
          <w:shd w:val="clear" w:color="auto" w:fill="FFFFFF"/>
        </w:rPr>
        <w:t>Life changes (e.g., new hobby, professional activity, disengagement from conflicting relationships).</w:t>
      </w:r>
    </w:p>
    <w:p w14:paraId="6A592BA8" w14:textId="1778CFF2" w:rsidR="003C0E2F" w:rsidRPr="003C0E2F" w:rsidRDefault="003C0E2F" w:rsidP="003C0E2F">
      <w:pPr>
        <w:pStyle w:val="Heading3"/>
        <w:rPr>
          <w:rFonts w:cstheme="majorHAnsi"/>
        </w:rPr>
      </w:pPr>
      <w:r w:rsidRPr="003C0E2F">
        <w:rPr>
          <w:rFonts w:cstheme="majorHAnsi"/>
        </w:rPr>
        <w:t xml:space="preserve">Potential </w:t>
      </w:r>
      <w:r w:rsidR="00716A73">
        <w:rPr>
          <w:rFonts w:cstheme="majorHAnsi"/>
        </w:rPr>
        <w:t>i</w:t>
      </w:r>
      <w:r w:rsidRPr="003C0E2F">
        <w:rPr>
          <w:rFonts w:cstheme="majorHAnsi"/>
        </w:rPr>
        <w:t xml:space="preserve">mplementation </w:t>
      </w:r>
      <w:r w:rsidR="00716A73">
        <w:rPr>
          <w:rFonts w:cstheme="majorHAnsi"/>
        </w:rPr>
        <w:t>c</w:t>
      </w:r>
      <w:r w:rsidRPr="003C0E2F">
        <w:rPr>
          <w:rFonts w:cstheme="majorHAnsi"/>
        </w:rPr>
        <w:t>hallenges</w:t>
      </w:r>
    </w:p>
    <w:p w14:paraId="79ECBE72" w14:textId="6082AD64" w:rsidR="003C0E2F" w:rsidRPr="003C0E2F" w:rsidRDefault="003C0E2F" w:rsidP="003C0E2F">
      <w:pPr>
        <w:pStyle w:val="Heading4"/>
        <w:rPr>
          <w:rFonts w:cstheme="majorHAnsi"/>
        </w:rPr>
      </w:pPr>
      <w:r w:rsidRPr="003C0E2F">
        <w:rPr>
          <w:rFonts w:cstheme="majorHAnsi"/>
        </w:rPr>
        <w:t xml:space="preserve">Acknowledging </w:t>
      </w:r>
      <w:r w:rsidR="00716A73" w:rsidRPr="003C0E2F">
        <w:rPr>
          <w:rFonts w:cstheme="majorHAnsi"/>
        </w:rPr>
        <w:t>the systems context of aftercare</w:t>
      </w:r>
    </w:p>
    <w:p w14:paraId="0A530345" w14:textId="568A376D" w:rsidR="003C0E2F" w:rsidRPr="00AA2D6A" w:rsidRDefault="003C0E2F" w:rsidP="00114178">
      <w:pPr>
        <w:rPr>
          <w:rFonts w:cstheme="minorHAnsi"/>
        </w:rPr>
      </w:pPr>
      <w:proofErr w:type="gramStart"/>
      <w:r w:rsidRPr="00AA2D6A">
        <w:rPr>
          <w:rFonts w:cstheme="minorHAnsi"/>
        </w:rPr>
        <w:t>A number of</w:t>
      </w:r>
      <w:proofErr w:type="gramEnd"/>
      <w:r w:rsidRPr="00AA2D6A">
        <w:rPr>
          <w:rFonts w:cstheme="minorHAnsi"/>
        </w:rPr>
        <w:t xml:space="preserve"> considerations for the implementation of aftercare services were identified across the peer-reviewed literature as well as in both PHN and </w:t>
      </w:r>
      <w:r w:rsidR="00342BE3">
        <w:rPr>
          <w:rFonts w:cstheme="minorHAnsi"/>
        </w:rPr>
        <w:t>l</w:t>
      </w:r>
      <w:r w:rsidRPr="00AA2D6A">
        <w:rPr>
          <w:rFonts w:cstheme="minorHAnsi"/>
        </w:rPr>
        <w:t xml:space="preserve">ived </w:t>
      </w:r>
      <w:r w:rsidR="00342BE3">
        <w:rPr>
          <w:rFonts w:cstheme="minorHAnsi"/>
        </w:rPr>
        <w:t>e</w:t>
      </w:r>
      <w:r w:rsidRPr="00AA2D6A">
        <w:rPr>
          <w:rFonts w:cstheme="minorHAnsi"/>
        </w:rPr>
        <w:t xml:space="preserve">xperience feedback. Several sources noted the need for clear mapping of existing services across the entire pathway of care that a person may receive following a suicide attempt, which may include emergency services, emergency departments, other hospital services, aftercare services, referral options for ongoing supports. Given variability in funding, there may be overlap in services and there is need to consider issues regarding referral pathways, defining differential scope between services, and clear communication and coordination of care between services. </w:t>
      </w:r>
    </w:p>
    <w:p w14:paraId="2DB11841" w14:textId="77777777" w:rsidR="003C0E2F" w:rsidRPr="00AA2D6A" w:rsidRDefault="003C0E2F" w:rsidP="00114178">
      <w:pPr>
        <w:rPr>
          <w:rFonts w:cstheme="minorHAnsi"/>
        </w:rPr>
      </w:pPr>
      <w:r w:rsidRPr="00AA2D6A">
        <w:rPr>
          <w:rFonts w:cstheme="minorHAnsi"/>
        </w:rPr>
        <w:t xml:space="preserve">There has also been a consistent observation that aftercare programs present a bridge between hospital-based care and ongoing outpatient services, and thus the effectiveness of aftercare programs will be limited by the accessibility of care within the community. Thus, the extent to which a national aftercare system will be truly universal will be dependent upon the extent to which community services are also universally accessible. </w:t>
      </w:r>
    </w:p>
    <w:p w14:paraId="7DFC3333" w14:textId="0F7D232C" w:rsidR="003C0E2F" w:rsidRPr="00AA2D6A" w:rsidRDefault="003C0E2F" w:rsidP="00114178">
      <w:pPr>
        <w:rPr>
          <w:rFonts w:cstheme="minorHAnsi"/>
        </w:rPr>
      </w:pPr>
      <w:r w:rsidRPr="00AA2D6A">
        <w:rPr>
          <w:rFonts w:cstheme="minorHAnsi"/>
        </w:rPr>
        <w:t xml:space="preserve">The programs identified as effective in this review tended to be integrated with other well-resources services including crisis response teams and outpatient mental health care. However, the results of our PHN surveys </w:t>
      </w:r>
      <w:r w:rsidR="003C369C">
        <w:rPr>
          <w:rFonts w:cstheme="minorHAnsi"/>
        </w:rPr>
        <w:t>show</w:t>
      </w:r>
      <w:r w:rsidRPr="00AA2D6A">
        <w:rPr>
          <w:rFonts w:cstheme="minorHAnsi"/>
        </w:rPr>
        <w:t xml:space="preserve"> that this is often not the case in this context. A common theme in survey responses was limited capacity of outpatient services. Various regions reported that this results in challenges to outgoing referrals, with long waitlists, few options, and various other barriers to engagement such as cost. </w:t>
      </w:r>
    </w:p>
    <w:p w14:paraId="4F453791" w14:textId="7920C817" w:rsidR="003C0E2F" w:rsidRPr="00AA2D6A" w:rsidRDefault="003C0E2F" w:rsidP="00114178">
      <w:pPr>
        <w:rPr>
          <w:rFonts w:cstheme="minorHAnsi"/>
        </w:rPr>
      </w:pPr>
      <w:r w:rsidRPr="00AA2D6A">
        <w:rPr>
          <w:rFonts w:cstheme="minorHAnsi"/>
        </w:rPr>
        <w:t>To address these challenges, there is a clear need for investment in outpatient clinical services alongside aftercare services. As a case study, Denmark has previously had one of the highest rates of suicide globally, with 1980 estimates of annual rates at 38 suicide deaths per 100,000 people over 15 years of age</w:t>
      </w:r>
      <w:r w:rsidRPr="003C0E2F">
        <w:rPr>
          <w:rFonts w:cstheme="minorHAnsi"/>
        </w:rPr>
        <w:fldChar w:fldCharType="begin"/>
      </w:r>
      <w:r w:rsidR="00971276">
        <w:rPr>
          <w:rFonts w:cstheme="minorHAnsi"/>
        </w:rPr>
        <w:instrText xml:space="preserve"> ADDIN EN.CITE &lt;EndNote&gt;&lt;Cite&gt;&lt;Author&gt;Mann&lt;/Author&gt;&lt;Year&gt;2021&lt;/Year&gt;&lt;RecNum&gt;2184&lt;/RecNum&gt;&lt;DisplayText&gt;&lt;style face="superscript"&gt;109&lt;/style&gt;&lt;/DisplayText&gt;&lt;record&gt;&lt;rec-number&gt;2184&lt;/rec-number&gt;&lt;foreign-keys&gt;&lt;key app="EN" db-id="ra50wxsf6wxd0oe2d0oxr903xaex2920xsv9" timestamp="1688100924"&gt;2184&lt;/key&gt;&lt;/foreign-keys&gt;&lt;ref-type name="Journal Article"&gt;17&lt;/ref-type&gt;&lt;contributors&gt;&lt;authors&gt;&lt;author&gt;Mann, J. J.&lt;/author&gt;&lt;author&gt;Michel, C. A.&lt;/author&gt;&lt;author&gt;Auerbach, R. P.&lt;/author&gt;&lt;/authors&gt;&lt;/contributors&gt;&lt;auth-address&gt;Division of Molecular Imaging and Neuropathology (Mann, Michel) and Division of Child and Adolescent Psychiatry (Auerbach), New York State Psychiatric Institute and Department of Psychiatry, Columbia University, New York (Mann, Auerbach); Division of Clinical Developmental Neuroscience, Sackler Institute for Developmental Psychobiology, Columbia University, New York (Auerbach).&lt;/auth-address&gt;&lt;titles&gt;&lt;title&gt;Improving Suicide Prevention Through Evidence-Based Strategies: A Systematic Review&lt;/title&gt;&lt;secondary-title&gt;Am J Psychiatry&lt;/secondary-title&gt;&lt;/titles&gt;&lt;periodical&gt;&lt;full-title&gt;Am J Psychiatry&lt;/full-title&gt;&lt;/periodical&gt;&lt;pages&gt;611-624&lt;/pages&gt;&lt;volume&gt;178&lt;/volume&gt;&lt;number&gt;7&lt;/number&gt;&lt;edition&gt;20210218&lt;/edition&gt;&lt;keywords&gt;&lt;keyword&gt;*Evidence-Based Practice&lt;/keyword&gt;&lt;keyword&gt;Humans&lt;/keyword&gt;&lt;keyword&gt;Mass Screening/*methods&lt;/keyword&gt;&lt;keyword&gt;*Suicide Prevention&lt;/keyword&gt;&lt;keyword&gt;Antidepressants&lt;/keyword&gt;&lt;keyword&gt;Depressive Disorders&lt;/keyword&gt;&lt;keyword&gt;Neuroimaging&lt;/keyword&gt;&lt;keyword&gt;Prevention&lt;/keyword&gt;&lt;keyword&gt;Suicidal Ideation&lt;/keyword&gt;&lt;keyword&gt;Suicide and Self-Harm&lt;/keyword&gt;&lt;/keywords&gt;&lt;dates&gt;&lt;year&gt;2021&lt;/year&gt;&lt;pub-dates&gt;&lt;date&gt;Jul&lt;/date&gt;&lt;/pub-dates&gt;&lt;/dates&gt;&lt;isbn&gt;0002-953X (Print)&amp;#xD;0002-953x&lt;/isbn&gt;&lt;accession-num&gt;33596680&lt;/accession-num&gt;&lt;urls&gt;&lt;/urls&gt;&lt;custom2&gt;PMC9092896&lt;/custom2&gt;&lt;custom6&gt;NIHMS1673228&lt;/custom6&gt;&lt;electronic-resource-num&gt;10.1176/appi.ajp.2020.20060864&lt;/electronic-resource-num&gt;&lt;remote-database-provider&gt;NLM&lt;/remote-database-provider&gt;&lt;language&gt;eng&lt;/language&gt;&lt;/record&gt;&lt;/Cite&gt;&lt;/EndNote&gt;</w:instrText>
      </w:r>
      <w:r w:rsidRPr="003C0E2F">
        <w:rPr>
          <w:rFonts w:cstheme="minorHAnsi"/>
        </w:rPr>
        <w:fldChar w:fldCharType="separate"/>
      </w:r>
      <w:r w:rsidR="00971276" w:rsidRPr="00971276">
        <w:rPr>
          <w:rFonts w:cstheme="minorHAnsi"/>
          <w:noProof/>
          <w:vertAlign w:val="superscript"/>
        </w:rPr>
        <w:t>109</w:t>
      </w:r>
      <w:r w:rsidRPr="003C0E2F">
        <w:rPr>
          <w:rFonts w:cstheme="minorHAnsi"/>
        </w:rPr>
        <w:fldChar w:fldCharType="end"/>
      </w:r>
      <w:r w:rsidRPr="003C0E2F">
        <w:rPr>
          <w:rFonts w:cstheme="minorHAnsi"/>
        </w:rPr>
        <w:t>.</w:t>
      </w:r>
      <w:r w:rsidRPr="00AA2D6A">
        <w:rPr>
          <w:rFonts w:cstheme="minorHAnsi"/>
        </w:rPr>
        <w:t xml:space="preserve"> However, as of 2007, the rate of suicides reduced to 11.4 per 100,000 following the implementation of a national suicide prevention effort in 2000. This program involved multiple components including means restriction, but another important component was a dramatic increase </w:t>
      </w:r>
      <w:r w:rsidR="005D24E4">
        <w:rPr>
          <w:rFonts w:cstheme="minorHAnsi"/>
        </w:rPr>
        <w:t xml:space="preserve">(66%) </w:t>
      </w:r>
      <w:r w:rsidRPr="00AA2D6A">
        <w:rPr>
          <w:rFonts w:cstheme="minorHAnsi"/>
        </w:rPr>
        <w:t xml:space="preserve">in psychiatric services. This example illustrates the need for broader systems improvements that include adequate resourcing for community mental health services. However, the availability of care from mental health professionals such as psychologists and mental health social workers continues to be limited in Australia, with recent changes to Medicare halving the number of </w:t>
      </w:r>
      <w:proofErr w:type="spellStart"/>
      <w:r w:rsidRPr="00AA2D6A">
        <w:rPr>
          <w:rFonts w:cstheme="minorHAnsi"/>
        </w:rPr>
        <w:t>rebateable</w:t>
      </w:r>
      <w:proofErr w:type="spellEnd"/>
      <w:r w:rsidRPr="00AA2D6A">
        <w:rPr>
          <w:rFonts w:cstheme="minorHAnsi"/>
        </w:rPr>
        <w:t xml:space="preserve"> sessions per year from 20 to 10. </w:t>
      </w:r>
    </w:p>
    <w:p w14:paraId="2D71A240" w14:textId="678ED9B3" w:rsidR="003C0E2F" w:rsidRPr="003C0E2F" w:rsidRDefault="003C0E2F" w:rsidP="003C0E2F">
      <w:pPr>
        <w:pStyle w:val="Heading4"/>
        <w:rPr>
          <w:rFonts w:asciiTheme="minorHAnsi" w:hAnsiTheme="minorHAnsi" w:cstheme="minorHAnsi"/>
        </w:rPr>
      </w:pPr>
      <w:r w:rsidRPr="003C0E2F">
        <w:rPr>
          <w:rFonts w:asciiTheme="minorHAnsi" w:hAnsiTheme="minorHAnsi" w:cstheme="minorHAnsi"/>
        </w:rPr>
        <w:t xml:space="preserve">Transitioning </w:t>
      </w:r>
      <w:r w:rsidR="00716A73" w:rsidRPr="003C0E2F">
        <w:rPr>
          <w:rFonts w:asciiTheme="minorHAnsi" w:hAnsiTheme="minorHAnsi" w:cstheme="minorHAnsi"/>
        </w:rPr>
        <w:t>from existing services to a universal model</w:t>
      </w:r>
    </w:p>
    <w:p w14:paraId="7B6A2C4A" w14:textId="63F199C9" w:rsidR="003C0E2F" w:rsidRPr="003C0E2F" w:rsidRDefault="003C0E2F" w:rsidP="00114178">
      <w:pPr>
        <w:rPr>
          <w:rFonts w:cstheme="minorHAnsi"/>
        </w:rPr>
      </w:pPr>
      <w:r w:rsidRPr="003C0E2F">
        <w:rPr>
          <w:rFonts w:cstheme="minorHAnsi"/>
        </w:rPr>
        <w:t xml:space="preserve">There are likely to be additional challenges associated with the transition from existing services to a universal model. Existing services are fragmented and highly individualised; they offer a wide range of </w:t>
      </w:r>
      <w:r w:rsidRPr="003C0E2F">
        <w:rPr>
          <w:rFonts w:cstheme="minorHAnsi"/>
        </w:rPr>
        <w:lastRenderedPageBreak/>
        <w:t xml:space="preserve">care models, are dependent upon varied and inconsistent funding, and vary in the availability of clinical staff and general resourcing. </w:t>
      </w:r>
      <w:proofErr w:type="spellStart"/>
      <w:r w:rsidRPr="003C0E2F">
        <w:rPr>
          <w:rFonts w:cstheme="minorHAnsi"/>
        </w:rPr>
        <w:t>Ribbers</w:t>
      </w:r>
      <w:proofErr w:type="spellEnd"/>
      <w:r w:rsidRPr="003C0E2F">
        <w:rPr>
          <w:rFonts w:cstheme="minorHAnsi"/>
        </w:rPr>
        <w:t xml:space="preserve"> and colleagues</w:t>
      </w:r>
      <w:r w:rsidRPr="003C0E2F">
        <w:rPr>
          <w:rFonts w:cstheme="minorHAnsi"/>
        </w:rPr>
        <w:fldChar w:fldCharType="begin"/>
      </w:r>
      <w:r w:rsidR="00971276">
        <w:rPr>
          <w:rFonts w:cstheme="minorHAnsi"/>
        </w:rPr>
        <w:instrText xml:space="preserve"> ADDIN EN.CITE &lt;EndNote&gt;&lt;Cite&gt;&lt;Author&gt;Amanda Ribbers&lt;/Author&gt;&lt;Year&gt;2020&lt;/Year&gt;&lt;RecNum&gt;2185&lt;/RecNum&gt;&lt;DisplayText&gt;&lt;style face="superscript"&gt;110&lt;/style&gt;&lt;/DisplayText&gt;&lt;record&gt;&lt;rec-number&gt;2185&lt;/rec-number&gt;&lt;foreign-keys&gt;&lt;key app="EN" db-id="ra50wxsf6wxd0oe2d0oxr903xaex2920xsv9" timestamp="1688101045"&gt;2185&lt;/key&gt;&lt;/foreign-keys&gt;&lt;ref-type name="Journal Article"&gt;17&lt;/ref-type&gt;&lt;contributors&gt;&lt;authors&gt;&lt;author&gt;Amanda Ribbers, , M.S. ,&lt;/author&gt;&lt;author&gt;David Sheridan, , M.D., M.C.R ,&lt;/author&gt;&lt;author&gt;Ajit Jetmalani, , M.D. ,&lt;/author&gt;&lt;author&gt;Julie Magers, , B.A., C.F.S.S. ,&lt;/author&gt;&lt;author&gt;Amber Laurie Lin, , M.S. ,&lt;/author&gt;&lt;author&gt;Rebecca Marshall, , M.D., M.P.H.&lt;/author&gt;&lt;/authors&gt;&lt;/contributors&gt;&lt;titles&gt;&lt;title&gt;The Crisis and Transition Services (CATS) Model: A Program to Divert Youths in Mental Health Crisis From the Emergency Department&lt;/title&gt;&lt;secondary-title&gt;Psychiatric Services&lt;/secondary-title&gt;&lt;/titles&gt;&lt;periodical&gt;&lt;full-title&gt;Psychiatric Services&lt;/full-title&gt;&lt;abbr-1&gt;Psychiatr. Serv.&lt;/abbr-1&gt;&lt;/periodical&gt;&lt;pages&gt;1203-1206&lt;/pages&gt;&lt;volume&gt;71&lt;/volume&gt;&lt;number&gt;11&lt;/number&gt;&lt;keywords&gt;&lt;keyword&gt;youth suicide,youth mental health crisis,emergency department diversion,program evaluation,mental health systems&lt;/keyword&gt;&lt;/keywords&gt;&lt;dates&gt;&lt;year&gt;2020&lt;/year&gt;&lt;/dates&gt;&lt;accession-num&gt;32933412&lt;/accession-num&gt;&lt;urls&gt;&lt;related-urls&gt;&lt;url&gt;https://ps.psychiatryonline.org/doi/abs/10.1176/appi.ps.201900597&lt;/url&gt;&lt;/related-urls&gt;&lt;/urls&gt;&lt;electronic-resource-num&gt;10.1176/appi.ps.201900597&lt;/electronic-resource-num&gt;&lt;/record&gt;&lt;/Cite&gt;&lt;/EndNote&gt;</w:instrText>
      </w:r>
      <w:r w:rsidRPr="003C0E2F">
        <w:rPr>
          <w:rFonts w:cstheme="minorHAnsi"/>
        </w:rPr>
        <w:fldChar w:fldCharType="separate"/>
      </w:r>
      <w:r w:rsidR="00971276" w:rsidRPr="00971276">
        <w:rPr>
          <w:rFonts w:cstheme="minorHAnsi"/>
          <w:noProof/>
          <w:vertAlign w:val="superscript"/>
        </w:rPr>
        <w:t>110</w:t>
      </w:r>
      <w:r w:rsidRPr="003C0E2F">
        <w:rPr>
          <w:rFonts w:cstheme="minorHAnsi"/>
        </w:rPr>
        <w:fldChar w:fldCharType="end"/>
      </w:r>
      <w:r w:rsidRPr="003C0E2F">
        <w:rPr>
          <w:rFonts w:cstheme="minorHAnsi"/>
        </w:rPr>
        <w:t xml:space="preserve"> faced similar barriers when implementing a youth-focused aftercare service model to replace existing local service models across the state of Oregon. To overcome these challenges, when implementing their </w:t>
      </w:r>
      <w:proofErr w:type="gramStart"/>
      <w:r w:rsidRPr="003C0E2F">
        <w:rPr>
          <w:rFonts w:cstheme="minorHAnsi"/>
        </w:rPr>
        <w:t>model</w:t>
      </w:r>
      <w:proofErr w:type="gramEnd"/>
      <w:r w:rsidRPr="003C0E2F">
        <w:rPr>
          <w:rFonts w:cstheme="minorHAnsi"/>
        </w:rPr>
        <w:t xml:space="preserve"> they focused heavily upon building trust and cohesion among partner services. They noted that the local health organisation also convenes a twice-yearly conference in which teams collaboratively solve problems alongside other teams from throughout the state. The conference includes team-building activities, professional development on best practices, and relevant guest speakers. </w:t>
      </w:r>
    </w:p>
    <w:p w14:paraId="3332182E" w14:textId="0C626673" w:rsidR="003C0E2F" w:rsidRPr="003C0E2F" w:rsidRDefault="003C0E2F" w:rsidP="003C0E2F">
      <w:pPr>
        <w:pStyle w:val="Heading3"/>
        <w:rPr>
          <w:rFonts w:asciiTheme="minorHAnsi" w:hAnsiTheme="minorHAnsi" w:cstheme="minorHAnsi"/>
        </w:rPr>
      </w:pPr>
      <w:r w:rsidRPr="003C0E2F">
        <w:rPr>
          <w:rFonts w:asciiTheme="minorHAnsi" w:hAnsiTheme="minorHAnsi" w:cstheme="minorHAnsi"/>
        </w:rPr>
        <w:t xml:space="preserve">Engagement </w:t>
      </w:r>
      <w:r w:rsidR="00716A73" w:rsidRPr="003C0E2F">
        <w:rPr>
          <w:rFonts w:asciiTheme="minorHAnsi" w:hAnsiTheme="minorHAnsi" w:cstheme="minorHAnsi"/>
        </w:rPr>
        <w:t xml:space="preserve">rates and overcoming </w:t>
      </w:r>
      <w:proofErr w:type="gramStart"/>
      <w:r w:rsidR="00716A73" w:rsidRPr="003C0E2F">
        <w:rPr>
          <w:rFonts w:asciiTheme="minorHAnsi" w:hAnsiTheme="minorHAnsi" w:cstheme="minorHAnsi"/>
        </w:rPr>
        <w:t>barriers</w:t>
      </w:r>
      <w:proofErr w:type="gramEnd"/>
      <w:r w:rsidR="00716A73" w:rsidRPr="003C0E2F">
        <w:rPr>
          <w:rFonts w:asciiTheme="minorHAnsi" w:hAnsiTheme="minorHAnsi" w:cstheme="minorHAnsi"/>
        </w:rPr>
        <w:t xml:space="preserve"> </w:t>
      </w:r>
    </w:p>
    <w:p w14:paraId="23D67BF2" w14:textId="771C3A9A" w:rsidR="003C0E2F" w:rsidRPr="003C0E2F" w:rsidRDefault="003C0E2F" w:rsidP="00114178">
      <w:pPr>
        <w:rPr>
          <w:rFonts w:cstheme="minorHAnsi"/>
        </w:rPr>
      </w:pPr>
      <w:r w:rsidRPr="003C0E2F">
        <w:rPr>
          <w:rFonts w:cstheme="minorHAnsi"/>
        </w:rPr>
        <w:t>The rates of initial engagement with aftercare services were not consistently reported across studies, and where they were, varied considerably. In one evaluation of a telephone follow-up program, less than half of the people who were offered the service in the emergency department accepted it</w:t>
      </w:r>
      <w:r w:rsidRPr="003C0E2F">
        <w:rPr>
          <w:rFonts w:cstheme="minorHAnsi"/>
        </w:rPr>
        <w:fldChar w:fldCharType="begin"/>
      </w:r>
      <w:r w:rsidR="00971276">
        <w:rPr>
          <w:rFonts w:cstheme="minorHAnsi"/>
        </w:rPr>
        <w:instrText xml:space="preserve"> ADDIN EN.CITE &lt;EndNote&gt;&lt;Cite&gt;&lt;Author&gt;Catanach&lt;/Author&gt;&lt;Year&gt;2019&lt;/Year&gt;&lt;RecNum&gt;2053&lt;/RecNum&gt;&lt;DisplayText&gt;&lt;style face="superscript"&gt;111&lt;/style&gt;&lt;/DisplayText&gt;&lt;record&gt;&lt;rec-number&gt;2053&lt;/rec-number&gt;&lt;foreign-keys&gt;&lt;key app="EN" db-id="ra50wxsf6wxd0oe2d0oxr903xaex2920xsv9" timestamp="1688044473"&gt;2053&lt;/key&gt;&lt;/foreign-keys&gt;&lt;ref-type name="Journal Article"&gt;17&lt;/ref-type&gt;&lt;contributors&gt;&lt;authors&gt;&lt;author&gt;Catanach, B.&lt;/author&gt;&lt;author&gt;Betz, M. E.&lt;/author&gt;&lt;author&gt;Tvrdy, C.&lt;/author&gt;&lt;author&gt;Skelding, C.&lt;/author&gt;&lt;author&gt;Brummett, S.&lt;/author&gt;&lt;author&gt;Allen, M. H.&lt;/author&gt;&lt;/authors&gt;&lt;/contributors&gt;&lt;titles&gt;&lt;title&gt;Implementing an Emergency Department Telephone Follow-Up Program for Suicidal Patients: Successes and Challenges&lt;/title&gt;&lt;secondary-title&gt;Jt Comm J Qual Patient Saf&lt;/secondary-title&gt;&lt;/titles&gt;&lt;periodical&gt;&lt;full-title&gt;Jt Comm J Qual Patient Saf&lt;/full-title&gt;&lt;/periodical&gt;&lt;pages&gt;725-732&lt;/pages&gt;&lt;volume&gt;45&lt;/volume&gt;&lt;number&gt;11&lt;/number&gt;&lt;dates&gt;&lt;year&gt;2019&lt;/year&gt;&lt;/dates&gt;&lt;pub-location&gt;Netherlands&lt;/pub-location&gt;&lt;urls&gt;&lt;/urls&gt;&lt;electronic-resource-num&gt;10.1016/j.jcjq.2019.07.009&lt;/electronic-resource-num&gt;&lt;/record&gt;&lt;/Cite&gt;&lt;/EndNote&gt;</w:instrText>
      </w:r>
      <w:r w:rsidRPr="003C0E2F">
        <w:rPr>
          <w:rFonts w:cstheme="minorHAnsi"/>
        </w:rPr>
        <w:fldChar w:fldCharType="separate"/>
      </w:r>
      <w:r w:rsidR="00971276" w:rsidRPr="00971276">
        <w:rPr>
          <w:rFonts w:cstheme="minorHAnsi"/>
          <w:noProof/>
          <w:vertAlign w:val="superscript"/>
        </w:rPr>
        <w:t>111</w:t>
      </w:r>
      <w:r w:rsidRPr="003C0E2F">
        <w:rPr>
          <w:rFonts w:cstheme="minorHAnsi"/>
        </w:rPr>
        <w:fldChar w:fldCharType="end"/>
      </w:r>
      <w:r w:rsidRPr="003C0E2F">
        <w:rPr>
          <w:rFonts w:cstheme="minorHAnsi"/>
        </w:rPr>
        <w:t>. A case management program had similar initial engagement with an uptake rate of 57%</w:t>
      </w:r>
      <w:r w:rsidRPr="003C0E2F">
        <w:rPr>
          <w:rFonts w:cstheme="minorHAnsi"/>
        </w:rPr>
        <w:fldChar w:fldCharType="begin"/>
      </w:r>
      <w:r w:rsidRPr="003C0E2F">
        <w:rPr>
          <w:rFonts w:cstheme="minorHAnsi"/>
        </w:rPr>
        <w:instrText xml:space="preserve"> ADDIN EN.CITE &lt;EndNote&gt;&lt;Cite&gt;&lt;Author&gt;Shin&lt;/Author&gt;&lt;Year&gt;2019&lt;/Year&gt;&lt;RecNum&gt;2056&lt;/RecNum&gt;&lt;DisplayText&gt;&lt;style face="superscript"&gt;51&lt;/style&gt;&lt;/DisplayText&gt;&lt;record&gt;&lt;rec-number&gt;2056&lt;/rec-number&gt;&lt;foreign-keys&gt;&lt;key app="EN" db-id="ra50wxsf6wxd0oe2d0oxr903xaex2920xsv9" timestamp="1688044473"&gt;2056&lt;/key&gt;&lt;/foreign-keys&gt;&lt;ref-type name="Journal Article"&gt;17&lt;/ref-type&gt;&lt;contributors&gt;&lt;authors&gt;&lt;author&gt;Shin, H. J.&lt;/author&gt;&lt;author&gt;Park, G. J.&lt;/author&gt;&lt;author&gt;In, Y. N.&lt;/author&gt;&lt;author&gt;Kim, S. C.&lt;/author&gt;&lt;author&gt;Kim, H.&lt;/author&gt;&lt;author&gt;Lee, S. W.&lt;/author&gt;&lt;/authors&gt;&lt;/contributors&gt;&lt;titles&gt;&lt;title&gt;The effects of case management program completion on suicide risk among suicide attempters: A 5-year observational study&lt;/title&gt;&lt;secondary-title&gt;Am J Emerg Med&lt;/secondary-title&gt;&lt;/titles&gt;&lt;periodical&gt;&lt;full-title&gt;Am J Emerg Med&lt;/full-title&gt;&lt;/periodical&gt;&lt;pages&gt;1811-1817&lt;/pages&gt;&lt;volume&gt;37&lt;/volume&gt;&lt;number&gt;10&lt;/number&gt;&lt;dates&gt;&lt;year&gt;2019&lt;/year&gt;&lt;/dates&gt;&lt;pub-location&gt;United States&lt;/pub-location&gt;&lt;urls&gt;&lt;/urls&gt;&lt;electronic-resource-num&gt;10.1016/j.ajem.2018.12.034&lt;/electronic-resource-num&gt;&lt;/record&gt;&lt;/Cite&gt;&lt;/EndNote&gt;</w:instrText>
      </w:r>
      <w:r w:rsidRPr="003C0E2F">
        <w:rPr>
          <w:rFonts w:cstheme="minorHAnsi"/>
        </w:rPr>
        <w:fldChar w:fldCharType="separate"/>
      </w:r>
      <w:r w:rsidRPr="003C0E2F">
        <w:rPr>
          <w:rFonts w:cstheme="minorHAnsi"/>
          <w:noProof/>
          <w:vertAlign w:val="superscript"/>
        </w:rPr>
        <w:t>51</w:t>
      </w:r>
      <w:r w:rsidRPr="003C0E2F">
        <w:rPr>
          <w:rFonts w:cstheme="minorHAnsi"/>
        </w:rPr>
        <w:fldChar w:fldCharType="end"/>
      </w:r>
      <w:r w:rsidRPr="003C0E2F">
        <w:rPr>
          <w:rFonts w:cstheme="minorHAnsi"/>
        </w:rPr>
        <w:t>. In contrast, an assertive aftercare program that began in hospital had engagement rates as high as 90% for people living rurally and 85% for non-rural. Another brief intervention program had engagement rates of 78.4%</w:t>
      </w:r>
      <w:r w:rsidRPr="003C0E2F">
        <w:rPr>
          <w:rFonts w:cstheme="minorHAnsi"/>
        </w:rPr>
        <w:fldChar w:fldCharType="begin"/>
      </w:r>
      <w:r w:rsidR="00971276">
        <w:rPr>
          <w:rFonts w:cstheme="minorHAnsi"/>
        </w:rPr>
        <w:instrText xml:space="preserve"> ADDIN EN.CITE &lt;EndNote&gt;&lt;Cite&gt;&lt;Author&gt;Pérez&lt;/Author&gt;&lt;Year&gt;2020&lt;/Year&gt;&lt;RecNum&gt;2045&lt;/RecNum&gt;&lt;DisplayText&gt;&lt;style face="superscript"&gt;112&lt;/style&gt;&lt;/DisplayText&gt;&lt;record&gt;&lt;rec-number&gt;2045&lt;/rec-number&gt;&lt;foreign-keys&gt;&lt;key app="EN" db-id="ra50wxsf6wxd0oe2d0oxr903xaex2920xsv9" timestamp="1688044473"&gt;2045&lt;/key&gt;&lt;/foreign-keys&gt;&lt;ref-type name="Journal Article"&gt;17&lt;/ref-type&gt;&lt;contributors&gt;&lt;authors&gt;&lt;author&gt;Pérez, V.&lt;/author&gt;&lt;author&gt;Elices, M.&lt;/author&gt;&lt;author&gt;Prat, B.&lt;/author&gt;&lt;author&gt;Vieta, E.&lt;/author&gt;&lt;author&gt;Blanch, J.&lt;/author&gt;&lt;author&gt;Alonso, J.&lt;/author&gt;&lt;author&gt;Pifarré, J.&lt;/author&gt;&lt;author&gt;Mortier, P.&lt;/author&gt;&lt;author&gt;Cebrià, A. I.&lt;/author&gt;&lt;author&gt;Campillo, M. T.&lt;/author&gt;&lt;author&gt;Vila-Abad, M.&lt;/author&gt;&lt;author&gt;Colom, F.&lt;/author&gt;&lt;author&gt;Dolz, M.&lt;/author&gt;&lt;author&gt;Molina, C.&lt;/author&gt;&lt;author&gt;Palao, D. J.&lt;/author&gt;&lt;/authors&gt;&lt;/contributors&gt;&lt;titles&gt;&lt;title&gt;The Catalonia Suicide Risk Code: A secondary prevention program for individuals at risk of suicide&lt;/title&gt;&lt;secondary-title&gt;J Affect Disord&lt;/secondary-title&gt;&lt;/titles&gt;&lt;periodical&gt;&lt;full-title&gt;J Affect Disord&lt;/full-title&gt;&lt;/periodical&gt;&lt;pages&gt;201-205&lt;/pages&gt;&lt;volume&gt;268&lt;/volume&gt;&lt;dates&gt;&lt;year&gt;2020&lt;/year&gt;&lt;/dates&gt;&lt;pub-location&gt;Netherlands&lt;/pub-location&gt;&lt;urls&gt;&lt;/urls&gt;&lt;electronic-resource-num&gt;10.1016/j.jad.2020.03.009&lt;/electronic-resource-num&gt;&lt;/record&gt;&lt;/Cite&gt;&lt;/EndNote&gt;</w:instrText>
      </w:r>
      <w:r w:rsidRPr="003C0E2F">
        <w:rPr>
          <w:rFonts w:cstheme="minorHAnsi"/>
        </w:rPr>
        <w:fldChar w:fldCharType="separate"/>
      </w:r>
      <w:r w:rsidR="00971276" w:rsidRPr="00971276">
        <w:rPr>
          <w:rFonts w:cstheme="minorHAnsi"/>
          <w:noProof/>
          <w:vertAlign w:val="superscript"/>
        </w:rPr>
        <w:t>112</w:t>
      </w:r>
      <w:r w:rsidRPr="003C0E2F">
        <w:rPr>
          <w:rFonts w:cstheme="minorHAnsi"/>
        </w:rPr>
        <w:fldChar w:fldCharType="end"/>
      </w:r>
      <w:r w:rsidRPr="003C0E2F">
        <w:rPr>
          <w:rFonts w:cstheme="minorHAnsi"/>
        </w:rPr>
        <w:t>. In an evaluation of the Australian TWBSS program, 19% of those eligible declined to engage</w:t>
      </w:r>
      <w:r w:rsidRPr="003C0E2F">
        <w:rPr>
          <w:rFonts w:cstheme="minorHAnsi"/>
        </w:rPr>
        <w:fldChar w:fldCharType="begin"/>
      </w:r>
      <w:r w:rsidRPr="003C0E2F">
        <w:rPr>
          <w:rFonts w:cstheme="minorHAnsi"/>
        </w:rPr>
        <w:instrText xml:space="preserve"> ADDIN EN.CITE &lt;EndNote&gt;&lt;Cite&gt;&lt;Author&gt;McGill&lt;/Author&gt;&lt;Year&gt;2022&lt;/Year&gt;&lt;RecNum&gt;2044&lt;/RecNum&gt;&lt;DisplayText&gt;&lt;style face="superscript"&gt;43&lt;/style&gt;&lt;/DisplayText&gt;&lt;record&gt;&lt;rec-number&gt;2044&lt;/rec-number&gt;&lt;foreign-keys&gt;&lt;key app="EN" db-id="ra50wxsf6wxd0oe2d0oxr903xaex2920xsv9" timestamp="1688044473"&gt;2044&lt;/key&gt;&lt;/foreign-keys&gt;&lt;ref-type name="Journal Article"&gt;17&lt;/ref-type&gt;&lt;contributors&gt;&lt;authors&gt;&lt;author&gt;McGill, K.&lt;/author&gt;&lt;author&gt;Whyte, I. M.&lt;/author&gt;&lt;author&gt;Sawyer, L.&lt;/author&gt;&lt;author&gt;Adams, D.&lt;/author&gt;&lt;author&gt;Delamothe, K.&lt;/author&gt;&lt;author&gt;Lewin, T. J.&lt;/author&gt;&lt;author&gt;Robinson, J.&lt;/author&gt;&lt;author&gt;Kay-Lambkin, F. J.&lt;/author&gt;&lt;author&gt;Carter, G. L.&lt;/author&gt;&lt;/authors&gt;&lt;/contributors&gt;&lt;titles&gt;&lt;title&gt;Effectiveness of the Hunter Way Back Support Service: An historical controlled trial of a brief non-clinical after-care program for hospital-treated deliberate self-poisoning&lt;/title&gt;&lt;secondary-title&gt;Suicide Life Threat Behav&lt;/secondary-title&gt;&lt;/titles&gt;&lt;periodical&gt;&lt;full-title&gt;Suicide Life Threat Behav&lt;/full-title&gt;&lt;/periodical&gt;&lt;pages&gt;500-514&lt;/pages&gt;&lt;volume&gt;52&lt;/volume&gt;&lt;number&gt;3&lt;/number&gt;&lt;dates&gt;&lt;year&gt;2022&lt;/year&gt;&lt;/dates&gt;&lt;pub-location&gt;England&lt;/pub-location&gt;&lt;urls&gt;&lt;/urls&gt;&lt;electronic-resource-num&gt;10.1111/sltb.12840&lt;/electronic-resource-num&gt;&lt;/record&gt;&lt;/Cite&gt;&lt;/EndNote&gt;</w:instrText>
      </w:r>
      <w:r w:rsidRPr="003C0E2F">
        <w:rPr>
          <w:rFonts w:cstheme="minorHAnsi"/>
        </w:rPr>
        <w:fldChar w:fldCharType="separate"/>
      </w:r>
      <w:r w:rsidRPr="003C0E2F">
        <w:rPr>
          <w:rFonts w:cstheme="minorHAnsi"/>
          <w:noProof/>
          <w:vertAlign w:val="superscript"/>
        </w:rPr>
        <w:t>43</w:t>
      </w:r>
      <w:r w:rsidRPr="003C0E2F">
        <w:rPr>
          <w:rFonts w:cstheme="minorHAnsi"/>
        </w:rPr>
        <w:fldChar w:fldCharType="end"/>
      </w:r>
      <w:r w:rsidRPr="003C0E2F">
        <w:rPr>
          <w:rFonts w:cstheme="minorHAnsi"/>
        </w:rPr>
        <w:t>. Thus, although there was variability in uptake, across programs a substantial proportion of people were declining aftercare interventions at the outset. Coupled with ongoing attrition over the course of interventions, there is clear scope for improvement regarding the capacity of interventions to engage potential service users. This is problematic, as poor engagement has been associated with increased risk</w:t>
      </w:r>
      <w:r w:rsidRPr="003C0E2F">
        <w:rPr>
          <w:rFonts w:cstheme="minorHAnsi"/>
        </w:rPr>
        <w:fldChar w:fldCharType="begin">
          <w:fldData xml:space="preserve">PEVuZE5vdGU+PENpdGU+PEF1dGhvcj5RaW48L0F1dGhvcj48WWVhcj4yMDIyPC9ZZWFyPjxSZWNO
dW0+MjE1NDwvUmVjTnVtPjxEaXNwbGF5VGV4dD48c3R5bGUgZmFjZT0ic3VwZXJzY3JpcHQiPjEx
Mjwvc3R5bGU+PC9EaXNwbGF5VGV4dD48cmVjb3JkPjxyZWMtbnVtYmVyPjIxNTQ8L3JlYy1udW1i
ZXI+PGZvcmVpZ24ta2V5cz48a2V5IGFwcD0iRU4iIGRiLWlkPSJyYTUwd3hzZjZ3eGQwb2UyZDBv
eHI5MDN4YWV4MjkyMHhzdjkiIHRpbWVzdGFtcD0iMTY4ODA3OTYzNyI+MjE1NDwva2V5PjwvZm9y
ZWlnbi1rZXlzPjxyZWYtdHlwZSBuYW1lPSJKb3VybmFsIEFydGljbGUiPjE3PC9yZWYtdHlwZT48
Y29udHJpYnV0b3JzPjxhdXRob3JzPjxhdXRob3I+UWluLCBQLjwvYXV0aG9yPjxhdXRob3I+U3Rh
bmxleSwgQi48L2F1dGhvcj48YXV0aG9yPk1lbGxlLCBJLjwvYXV0aG9yPjxhdXRob3I+TWVobHVt
LCBMLjwvYXV0aG9yPjwvYXV0aG9ycz48L2NvbnRyaWJ1dG9ycz48YXV0aC1hZGRyZXNzPk5hdGlv
bmFsIENlbnRyZSBmb3IgU3VpY2lkZSBSZXNlYXJjaCBhbmQgUHJldmVudGlvbiwgSW5zdGl0dXRl
IG9mIENsaW5pY2FsIE1lZGljaW5lLCBVbml2ZXJzaXR5IG9mIE9zbG8sIE9zbG8sIE5vcndheS4m
I3hEO0RlcGFydG1lbnQgb2YgUHN5Y2hpYXRyeSwgQ29sdW1iaWEgVW5pdmVyc2l0eSBDb2xsZWdl
IG9mIFBoeXNpY2lhbnMgYW5kIFN1cmdlb25zLCBOZXcgWW9yaywgTmV3IFlvcmsuJiN4RDtOT1JN
RU5ULCBLLkcuIEplYnNlbiBDZW50cmUgZm9yIFBzeWNob3NpcyBSZXNlYXJjaCwgSW5zdGl0dXRl
IG9mIENsaW5pY2FsIE1lZGljaW5lLCBVbml2ZXJzaXR5IG9mIE9zbG8sIE9zbG8sIE5vcndheS48
L2F1dGgtYWRkcmVzcz48dGl0bGVzPjx0aXRsZT5Bc3NvY2lhdGlvbiBvZiBQc3ljaGlhdHJpYyBT
ZXJ2aWNlcyBSZWZlcnJhbCBhbmQgQXR0ZW5kYW5jZSBGb2xsb3dpbmcgVHJlYXRtZW50IGZvciBE
ZWxpYmVyYXRlIFNlbGYtaGFybSBXaXRoIFByb3NwZWN0aXZlIE1vcnRhbGl0eSBpbiBOb3J3ZWdp
YW4gUGF0aWVudHM8L3RpdGxlPjxzZWNvbmRhcnktdGl0bGU+SkFNQSBQc3ljaGlhdHJ5PC9zZWNv
bmRhcnktdGl0bGU+PC90aXRsZXM+PHBlcmlvZGljYWw+PGZ1bGwtdGl0bGU+SkFNQSBQc3ljaGlh
dHJ5PC9mdWxsLXRpdGxlPjxhYmJyLTE+SkFNQSBQc3ljaGlhdHJ5PC9hYmJyLTE+PC9wZXJpb2Rp
Y2FsPjxwYWdlcz42NTEtNjU4PC9wYWdlcz48dm9sdW1lPjc5PC92b2x1bWU+PG51bWJlcj43PC9u
dW1iZXI+PGtleXdvcmRzPjxrZXl3b3JkPkNvaG9ydCBTdHVkaWVzPC9rZXl3b3JkPjxrZXl3b3Jk
PkZlbWFsZTwva2V5d29yZD48a2V5d29yZD5IdW1hbnM8L2tleXdvcmQ+PGtleXdvcmQ+TWFsZTwv
a2V5d29yZD48a2V5d29yZD4qTWVudGFsIEhlYWx0aCBTZXJ2aWNlczwva2V5d29yZD48a2V5d29y
ZD5Qcm9zcGVjdGl2ZSBTdHVkaWVzPC9rZXl3b3JkPjxrZXl3b3JkPlJlZmVycmFsIGFuZCBDb25z
dWx0YXRpb248L2tleXdvcmQ+PGtleXdvcmQ+UmV0cm9zcGVjdGl2ZSBTdHVkaWVzPC9rZXl3b3Jk
PjxrZXl3b3JkPlJpc2sgRmFjdG9yczwva2V5d29yZD48a2V5d29yZD4qU2VsZi1Jbmp1cmlvdXMg
QmVoYXZpb3IvZXBpZGVtaW9sb2d5L3BzeWNob2xvZ3kvdGhlcmFweTwva2V5d29yZD48L2tleXdv
cmRzPjxkYXRlcz48eWVhcj4yMDIyPC95ZWFyPjxwdWItZGF0ZXM+PGRhdGU+SnVsIDE8L2RhdGU+
PC9wdWItZGF0ZXM+PC9kYXRlcz48aXNibj4yMTY4LTYyMlggKFByaW50KSYjeEQ7MjE2OC02MjJ4
PC9pc2JuPjxhY2Nlc3Npb24tbnVtPjM1NTgzOTAxPC9hY2Nlc3Npb24tbnVtPjx1cmxzPjwvdXJs
cz48Y3VzdG9tMT5Db25mbGljdCBvZiBJbnRlcmVzdCBEaXNjbG9zdXJlczogTm9uZSByZXBvcnRl
ZC48L2N1c3RvbTE+PGN1c3RvbTI+UE1DOTExODA4MjwvY3VzdG9tMj48ZWxlY3Ryb25pYy1yZXNv
dXJjZS1udW0+MTAuMTAwMS9qYW1hcHN5Y2hpYXRyeS4yMDIyLjExMjQ8L2VsZWN0cm9uaWMtcmVz
b3VyY2UtbnVtPjxyZW1vdGUtZGF0YWJhc2UtcHJvdmlkZXI+TkxNPC9yZW1vdGUtZGF0YWJhc2Ut
cHJvdmlkZXI+PGxhbmd1YWdlPmVuZzwvbGFuZ3VhZ2U+PC9yZWNvcmQ+PC9DaXRlPjwvRW5kTm90
ZT4A
</w:fldData>
        </w:fldChar>
      </w:r>
      <w:r w:rsidRPr="003C0E2F">
        <w:rPr>
          <w:rFonts w:cstheme="minorHAnsi"/>
        </w:rPr>
        <w:instrText xml:space="preserve"> ADDIN EN.CITE </w:instrText>
      </w:r>
      <w:r w:rsidRPr="003C0E2F">
        <w:rPr>
          <w:rFonts w:cstheme="minorHAnsi"/>
        </w:rPr>
        <w:fldChar w:fldCharType="begin">
          <w:fldData xml:space="preserve">PEVuZE5vdGU+PENpdGU+PEF1dGhvcj5RaW48L0F1dGhvcj48WWVhcj4yMDIyPC9ZZWFyPjxSZWNO
dW0+MjE1NDwvUmVjTnVtPjxEaXNwbGF5VGV4dD48c3R5bGUgZmFjZT0ic3VwZXJzY3JpcHQiPjEx
Mjwvc3R5bGU+PC9EaXNwbGF5VGV4dD48cmVjb3JkPjxyZWMtbnVtYmVyPjIxNTQ8L3JlYy1udW1i
ZXI+PGZvcmVpZ24ta2V5cz48a2V5IGFwcD0iRU4iIGRiLWlkPSJyYTUwd3hzZjZ3eGQwb2UyZDBv
eHI5MDN4YWV4MjkyMHhzdjkiIHRpbWVzdGFtcD0iMTY4ODA3OTYzNyI+MjE1NDwva2V5PjwvZm9y
ZWlnbi1rZXlzPjxyZWYtdHlwZSBuYW1lPSJKb3VybmFsIEFydGljbGUiPjE3PC9yZWYtdHlwZT48
Y29udHJpYnV0b3JzPjxhdXRob3JzPjxhdXRob3I+UWluLCBQLjwvYXV0aG9yPjxhdXRob3I+U3Rh
bmxleSwgQi48L2F1dGhvcj48YXV0aG9yPk1lbGxlLCBJLjwvYXV0aG9yPjxhdXRob3I+TWVobHVt
LCBMLjwvYXV0aG9yPjwvYXV0aG9ycz48L2NvbnRyaWJ1dG9ycz48YXV0aC1hZGRyZXNzPk5hdGlv
bmFsIENlbnRyZSBmb3IgU3VpY2lkZSBSZXNlYXJjaCBhbmQgUHJldmVudGlvbiwgSW5zdGl0dXRl
IG9mIENsaW5pY2FsIE1lZGljaW5lLCBVbml2ZXJzaXR5IG9mIE9zbG8sIE9zbG8sIE5vcndheS4m
I3hEO0RlcGFydG1lbnQgb2YgUHN5Y2hpYXRyeSwgQ29sdW1iaWEgVW5pdmVyc2l0eSBDb2xsZWdl
IG9mIFBoeXNpY2lhbnMgYW5kIFN1cmdlb25zLCBOZXcgWW9yaywgTmV3IFlvcmsuJiN4RDtOT1JN
RU5ULCBLLkcuIEplYnNlbiBDZW50cmUgZm9yIFBzeWNob3NpcyBSZXNlYXJjaCwgSW5zdGl0dXRl
IG9mIENsaW5pY2FsIE1lZGljaW5lLCBVbml2ZXJzaXR5IG9mIE9zbG8sIE9zbG8sIE5vcndheS48
L2F1dGgtYWRkcmVzcz48dGl0bGVzPjx0aXRsZT5Bc3NvY2lhdGlvbiBvZiBQc3ljaGlhdHJpYyBT
ZXJ2aWNlcyBSZWZlcnJhbCBhbmQgQXR0ZW5kYW5jZSBGb2xsb3dpbmcgVHJlYXRtZW50IGZvciBE
ZWxpYmVyYXRlIFNlbGYtaGFybSBXaXRoIFByb3NwZWN0aXZlIE1vcnRhbGl0eSBpbiBOb3J3ZWdp
YW4gUGF0aWVudHM8L3RpdGxlPjxzZWNvbmRhcnktdGl0bGU+SkFNQSBQc3ljaGlhdHJ5PC9zZWNv
bmRhcnktdGl0bGU+PC90aXRsZXM+PHBlcmlvZGljYWw+PGZ1bGwtdGl0bGU+SkFNQSBQc3ljaGlh
dHJ5PC9mdWxsLXRpdGxlPjxhYmJyLTE+SkFNQSBQc3ljaGlhdHJ5PC9hYmJyLTE+PC9wZXJpb2Rp
Y2FsPjxwYWdlcz42NTEtNjU4PC9wYWdlcz48dm9sdW1lPjc5PC92b2x1bWU+PG51bWJlcj43PC9u
dW1iZXI+PGtleXdvcmRzPjxrZXl3b3JkPkNvaG9ydCBTdHVkaWVzPC9rZXl3b3JkPjxrZXl3b3Jk
PkZlbWFsZTwva2V5d29yZD48a2V5d29yZD5IdW1hbnM8L2tleXdvcmQ+PGtleXdvcmQ+TWFsZTwv
a2V5d29yZD48a2V5d29yZD4qTWVudGFsIEhlYWx0aCBTZXJ2aWNlczwva2V5d29yZD48a2V5d29y
ZD5Qcm9zcGVjdGl2ZSBTdHVkaWVzPC9rZXl3b3JkPjxrZXl3b3JkPlJlZmVycmFsIGFuZCBDb25z
dWx0YXRpb248L2tleXdvcmQ+PGtleXdvcmQ+UmV0cm9zcGVjdGl2ZSBTdHVkaWVzPC9rZXl3b3Jk
PjxrZXl3b3JkPlJpc2sgRmFjdG9yczwva2V5d29yZD48a2V5d29yZD4qU2VsZi1Jbmp1cmlvdXMg
QmVoYXZpb3IvZXBpZGVtaW9sb2d5L3BzeWNob2xvZ3kvdGhlcmFweTwva2V5d29yZD48L2tleXdv
cmRzPjxkYXRlcz48eWVhcj4yMDIyPC95ZWFyPjxwdWItZGF0ZXM+PGRhdGU+SnVsIDE8L2RhdGU+
PC9wdWItZGF0ZXM+PC9kYXRlcz48aXNibj4yMTY4LTYyMlggKFByaW50KSYjeEQ7MjE2OC02MjJ4
PC9pc2JuPjxhY2Nlc3Npb24tbnVtPjM1NTgzOTAxPC9hY2Nlc3Npb24tbnVtPjx1cmxzPjwvdXJs
cz48Y3VzdG9tMT5Db25mbGljdCBvZiBJbnRlcmVzdCBEaXNjbG9zdXJlczogTm9uZSByZXBvcnRl
ZC48L2N1c3RvbTE+PGN1c3RvbTI+UE1DOTExODA4MjwvY3VzdG9tMj48ZWxlY3Ryb25pYy1yZXNv
dXJjZS1udW0+MTAuMTAwMS9qYW1hcHN5Y2hpYXRyeS4yMDIyLjExMjQ8L2VsZWN0cm9uaWMtcmVz
b3VyY2UtbnVtPjxyZW1vdGUtZGF0YWJhc2UtcHJvdmlkZXI+TkxNPC9yZW1vdGUtZGF0YWJhc2Ut
cHJvdmlkZXI+PGxhbmd1YWdlPmVuZzwvbGFuZ3VhZ2U+PC9yZWNvcmQ+PC9DaXRlPjwvRW5kTm90
ZT4A
</w:fldData>
        </w:fldChar>
      </w:r>
      <w:r w:rsidRPr="003C0E2F">
        <w:rPr>
          <w:rFonts w:cstheme="minorHAnsi"/>
        </w:rPr>
        <w:instrText xml:space="preserve"> ADDIN EN.CITE.DATA </w:instrText>
      </w:r>
      <w:r w:rsidRPr="003C0E2F">
        <w:rPr>
          <w:rFonts w:cstheme="minorHAnsi"/>
        </w:rPr>
      </w:r>
      <w:r w:rsidRPr="003C0E2F">
        <w:rPr>
          <w:rFonts w:cstheme="minorHAnsi"/>
        </w:rPr>
        <w:fldChar w:fldCharType="end"/>
      </w:r>
      <w:r w:rsidRPr="003C0E2F">
        <w:rPr>
          <w:rFonts w:cstheme="minorHAnsi"/>
        </w:rPr>
      </w:r>
      <w:r w:rsidRPr="003C0E2F">
        <w:rPr>
          <w:rFonts w:cstheme="minorHAnsi"/>
        </w:rPr>
        <w:fldChar w:fldCharType="separate"/>
      </w:r>
      <w:r w:rsidRPr="003C0E2F">
        <w:rPr>
          <w:rFonts w:cstheme="minorHAnsi"/>
          <w:noProof/>
          <w:vertAlign w:val="superscript"/>
        </w:rPr>
        <w:t>112</w:t>
      </w:r>
      <w:r w:rsidRPr="003C0E2F">
        <w:rPr>
          <w:rFonts w:cstheme="minorHAnsi"/>
        </w:rPr>
        <w:fldChar w:fldCharType="end"/>
      </w:r>
      <w:r w:rsidRPr="003C0E2F">
        <w:rPr>
          <w:rFonts w:cstheme="minorHAnsi"/>
        </w:rPr>
        <w:t>.</w:t>
      </w:r>
    </w:p>
    <w:p w14:paraId="765DC794" w14:textId="1101190A" w:rsidR="003C0E2F" w:rsidRPr="003C0E2F" w:rsidRDefault="003C0E2F" w:rsidP="00114178">
      <w:pPr>
        <w:rPr>
          <w:rFonts w:cstheme="minorHAnsi"/>
        </w:rPr>
      </w:pPr>
      <w:r w:rsidRPr="003C0E2F">
        <w:rPr>
          <w:rFonts w:cstheme="minorHAnsi"/>
        </w:rPr>
        <w:t xml:space="preserve">This risk may be greater for subgroups of people who face greater barriers to service access and engagement, including those identified within the priority population section of </w:t>
      </w:r>
      <w:r w:rsidR="00E12C5F">
        <w:rPr>
          <w:rFonts w:cstheme="minorHAnsi"/>
        </w:rPr>
        <w:t>this review</w:t>
      </w:r>
      <w:r w:rsidRPr="003C0E2F">
        <w:rPr>
          <w:rFonts w:cstheme="minorHAnsi"/>
        </w:rPr>
        <w:t xml:space="preserve">. One evaluation of the </w:t>
      </w:r>
      <w:proofErr w:type="spellStart"/>
      <w:r w:rsidRPr="003C0E2F">
        <w:rPr>
          <w:rFonts w:cstheme="minorHAnsi"/>
        </w:rPr>
        <w:t>VigilanS</w:t>
      </w:r>
      <w:proofErr w:type="spellEnd"/>
      <w:r w:rsidRPr="003C0E2F">
        <w:rPr>
          <w:rFonts w:cstheme="minorHAnsi"/>
        </w:rPr>
        <w:t xml:space="preserve"> program found increased disengagement rates for people with a prior history of other suicide attempts, those who had consumed alcohol at the time of the attempt, and those who were unaccompanied when attending hospital</w:t>
      </w:r>
      <w:r w:rsidRPr="003C0E2F">
        <w:rPr>
          <w:rFonts w:cstheme="minorHAnsi"/>
        </w:rPr>
        <w:fldChar w:fldCharType="begin"/>
      </w:r>
      <w:r w:rsidR="00971276">
        <w:rPr>
          <w:rFonts w:cstheme="minorHAnsi"/>
        </w:rPr>
        <w:instrText xml:space="preserve"> ADDIN EN.CITE &lt;EndNote&gt;&lt;Cite&gt;&lt;Author&gt;Fossi&lt;/Author&gt;&lt;Year&gt;2022&lt;/Year&gt;&lt;RecNum&gt;2037&lt;/RecNum&gt;&lt;DisplayText&gt;&lt;style face="superscript"&gt;114&lt;/style&gt;&lt;/DisplayText&gt;&lt;record&gt;&lt;rec-number&gt;2037&lt;/rec-number&gt;&lt;foreign-keys&gt;&lt;key app="EN" db-id="ra50wxsf6wxd0oe2d0oxr903xaex2920xsv9" timestamp="1688044473"&gt;2037&lt;/key&gt;&lt;/foreign-keys&gt;&lt;ref-type name="Journal Article"&gt;17&lt;/ref-type&gt;&lt;contributors&gt;&lt;authors&gt;&lt;author&gt;Fossi, L. D.&lt;/author&gt;&lt;author&gt;Debien, C.&lt;/author&gt;&lt;author&gt;Demarty, A. L.&lt;/author&gt;&lt;author&gt;Vaiva, G.&lt;/author&gt;&lt;author&gt;Messiah, A.&lt;/author&gt;&lt;/authors&gt;&lt;/contributors&gt;&lt;titles&gt;&lt;title&gt;Loss to follow-up in a population-wide brief contact intervention to prevent suicide attempts - The VigilanS program, France&lt;/title&gt;&lt;secondary-title&gt;PLoS One&lt;/secondary-title&gt;&lt;/titles&gt;&lt;periodical&gt;&lt;full-title&gt;PLoS One&lt;/full-title&gt;&lt;/periodical&gt;&lt;pages&gt;e0263379&lt;/pages&gt;&lt;volume&gt;17&lt;/volume&gt;&lt;number&gt;3&lt;/number&gt;&lt;dates&gt;&lt;year&gt;2022&lt;/year&gt;&lt;/dates&gt;&lt;pub-location&gt;United States&lt;/pub-location&gt;&lt;urls&gt;&lt;/urls&gt;&lt;electronic-resource-num&gt;10.1371/journal.pone.0263379&lt;/electronic-resource-num&gt;&lt;/record&gt;&lt;/Cite&gt;&lt;/EndNote&gt;</w:instrText>
      </w:r>
      <w:r w:rsidRPr="003C0E2F">
        <w:rPr>
          <w:rFonts w:cstheme="minorHAnsi"/>
        </w:rPr>
        <w:fldChar w:fldCharType="separate"/>
      </w:r>
      <w:r w:rsidR="00971276" w:rsidRPr="00971276">
        <w:rPr>
          <w:rFonts w:cstheme="minorHAnsi"/>
          <w:noProof/>
          <w:vertAlign w:val="superscript"/>
        </w:rPr>
        <w:t>114</w:t>
      </w:r>
      <w:r w:rsidRPr="003C0E2F">
        <w:rPr>
          <w:rFonts w:cstheme="minorHAnsi"/>
        </w:rPr>
        <w:fldChar w:fldCharType="end"/>
      </w:r>
      <w:r w:rsidRPr="003C0E2F">
        <w:rPr>
          <w:rFonts w:cstheme="minorHAnsi"/>
        </w:rPr>
        <w:t xml:space="preserve">. </w:t>
      </w:r>
    </w:p>
    <w:p w14:paraId="06BE82B6" w14:textId="5B1D2BD8" w:rsidR="003C0E2F" w:rsidRPr="003C0E2F" w:rsidRDefault="003C0E2F" w:rsidP="00114178">
      <w:pPr>
        <w:rPr>
          <w:rFonts w:cstheme="minorHAnsi"/>
        </w:rPr>
      </w:pPr>
      <w:r w:rsidRPr="003C0E2F">
        <w:rPr>
          <w:rFonts w:cstheme="minorHAnsi"/>
        </w:rPr>
        <w:t>However, it is possible that targeted interventions may enhance engagement rates. One study found that the addition of mobile messenger counselling increased engagement with case management-based aftercare</w:t>
      </w:r>
      <w:r w:rsidRPr="003C0E2F">
        <w:rPr>
          <w:rFonts w:cstheme="minorHAnsi"/>
        </w:rPr>
        <w:fldChar w:fldCharType="begin"/>
      </w:r>
      <w:r w:rsidR="00971276">
        <w:rPr>
          <w:rFonts w:cstheme="minorHAnsi"/>
        </w:rPr>
        <w:instrText xml:space="preserve"> ADDIN EN.CITE &lt;EndNote&gt;&lt;Cite&gt;&lt;Author&gt;Seong&lt;/Author&gt;&lt;Year&gt;2021&lt;/Year&gt;&lt;RecNum&gt;2061&lt;/RecNum&gt;&lt;DisplayText&gt;&lt;style face="superscript"&gt;115&lt;/style&gt;&lt;/DisplayText&gt;&lt;record&gt;&lt;rec-number&gt;2061&lt;/rec-number&gt;&lt;foreign-keys&gt;&lt;key app="EN" db-id="ra50wxsf6wxd0oe2d0oxr903xaex2920xsv9" timestamp="1688044473"&gt;2061&lt;/key&gt;&lt;/foreign-keys&gt;&lt;ref-type name="Journal Article"&gt;17&lt;/ref-type&gt;&lt;contributors&gt;&lt;authors&gt;&lt;author&gt;Seong, J. M.&lt;/author&gt;&lt;author&gt;Cho, Y.&lt;/author&gt;&lt;author&gt;Cho, G. C.&lt;/author&gt;&lt;author&gt;Lee, J.&lt;/author&gt;&lt;author&gt;Kim, I. Y.&lt;/author&gt;&lt;author&gt;Seo, H.&lt;/author&gt;&lt;author&gt;Kim, J.&lt;/author&gt;&lt;/authors&gt;&lt;/contributors&gt;&lt;titles&gt;&lt;title&gt;Effects of mobile messenger counseling on case management success for individuals engaging in self-harm or suicide attempts who were discharged from emergency departments&lt;/title&gt;&lt;secondary-title&gt;Clin Exp Emerg Med&lt;/secondary-title&gt;&lt;/titles&gt;&lt;periodical&gt;&lt;full-title&gt;Clin Exp Emerg Med&lt;/full-title&gt;&lt;/periodical&gt;&lt;pages&gt;48-54&lt;/pages&gt;&lt;volume&gt;8&lt;/volume&gt;&lt;number&gt;1&lt;/number&gt;&lt;dates&gt;&lt;year&gt;2021&lt;/year&gt;&lt;/dates&gt;&lt;pub-location&gt;Korea (South)&lt;/pub-location&gt;&lt;urls&gt;&lt;/urls&gt;&lt;electronic-resource-num&gt;10.15441/ceem.20.133&lt;/electronic-resource-num&gt;&lt;/record&gt;&lt;/Cite&gt;&lt;/EndNote&gt;</w:instrText>
      </w:r>
      <w:r w:rsidRPr="003C0E2F">
        <w:rPr>
          <w:rFonts w:cstheme="minorHAnsi"/>
        </w:rPr>
        <w:fldChar w:fldCharType="separate"/>
      </w:r>
      <w:r w:rsidR="00971276" w:rsidRPr="00971276">
        <w:rPr>
          <w:rFonts w:cstheme="minorHAnsi"/>
          <w:noProof/>
          <w:vertAlign w:val="superscript"/>
        </w:rPr>
        <w:t>115</w:t>
      </w:r>
      <w:r w:rsidRPr="003C0E2F">
        <w:rPr>
          <w:rFonts w:cstheme="minorHAnsi"/>
        </w:rPr>
        <w:fldChar w:fldCharType="end"/>
      </w:r>
      <w:r w:rsidRPr="003C0E2F">
        <w:rPr>
          <w:rFonts w:cstheme="minorHAnsi"/>
        </w:rPr>
        <w:t>. Another found that a tailored program for young people of racial or ethnic minorities improved service uptake rates to 92% compared to usual care that was enhanced with provider education (76%)</w:t>
      </w:r>
      <w:r w:rsidRPr="003C0E2F">
        <w:rPr>
          <w:rFonts w:cstheme="minorHAnsi"/>
        </w:rPr>
        <w:fldChar w:fldCharType="begin">
          <w:fldData xml:space="preserve">PEVuZE5vdGU+PENpdGU+PEF1dGhvcj5Lb2Rpc2g8L0F1dGhvcj48WWVhcj4yMDIzPC9ZZWFyPjxS
ZWNOdW0+MjE1NTwvUmVjTnVtPjxEaXNwbGF5VGV4dD48c3R5bGUgZmFjZT0ic3VwZXJzY3JpcHQi
Pjg4PC9zdHlsZT48L0Rpc3BsYXlUZXh0PjxyZWNvcmQ+PHJlYy1udW1iZXI+MjE1NTwvcmVjLW51
bWJlcj48Zm9yZWlnbi1rZXlzPjxrZXkgYXBwPSJFTiIgZGItaWQ9InJhNTB3eHNmNnd4ZDBvZTJk
MG94cjkwM3hhZXgyOTIweHN2OSIgdGltZXN0YW1wPSIxNjg4MDc5ODgxIj4yMTU1PC9rZXk+PC9m
b3JlaWduLWtleXM+PHJlZi10eXBlIG5hbWU9IkpvdXJuYWwgQXJ0aWNsZSI+MTc8L3JlZi10eXBl
Pjxjb250cmlidXRvcnM+PGF1dGhvcnM+PGF1dGhvcj5Lb2Rpc2gsIFQuPC9hdXRob3I+PGF1dGhv
cj5MYXUsIEEuIFMuPC9hdXRob3I+PGF1dGhvcj5CZWxpbiwgVC4gUi48L2F1dGhvcj48YXV0aG9y
PkJlcmssIE0uIFMuPC9hdXRob3I+PGF1dGhvcj5Bc2Fybm93LCBKLiBSLjwvYXV0aG9yPjwvYXV0
aG9ycz48L2NvbnRyaWJ1dG9ycz48YXV0aC1hZGRyZXNzPkRlcGFydG1lbnQgb2YgUHN5Y2hvbG9n
eSAoS29kaXNoLCBMYXUpLCBEZXBhcnRtZW50IG9mIEJpb3N0YXRpc3RpY3MgKEJlbGluKSwgYW5k
IERlcGFydG1lbnQgb2YgUHN5Y2hpYXRyeSBhbmQgQmlvYmVoYXZpb3JhbCBTY2llbmNlcyAoQXNh
cm5vdyksIFVuaXZlcnNpdHkgb2YgQ2FsaWZvcm5pYSwgTG9zIEFuZ2VsZXMsIExvcyBBbmdlbGVz
OyBEZXBhcnRtZW50IG9mIFBzeWNoaWF0cnksIFN0YW5mb3JkIFVuaXZlcnNpdHkgU2Nob29sIG9m
IE1lZGljaW5lLCBTdGFuZm9yZCAoQmVyaykuPC9hdXRoLWFkZHJlc3M+PHRpdGxlcz48dGl0bGU+
SW1wcm92aW5nIENhcmUgTGlua2FnZSBmb3IgUmFjaWFsLUV0aG5pYyBNaW5vcml0eSBZb3V0aHMg
UmVjZWl2aW5nIEVtZXJnZW5jeSBEZXBhcnRtZW50IFRyZWF0bWVudCBmb3IgU3VpY2lkYWxpdHk6
IFNBRkVUWS1BPC90aXRsZT48c2Vjb25kYXJ5LXRpdGxlPlBzeWNoaWF0ciBTZXJ2PC9zZWNvbmRh
cnktdGl0bGU+PC90aXRsZXM+PHBlcmlvZGljYWw+PGZ1bGwtdGl0bGU+UHN5Y2hpYXRyIFNlcnY8
L2Z1bGwtdGl0bGU+PC9wZXJpb2RpY2FsPjxwYWdlcz40MTktNDIyPC9wYWdlcz48dm9sdW1lPjc0
PC92b2x1bWU+PG51bWJlcj40PC9udW1iZXI+PGVkaXRpb24+MjAyMjA5MjE8L2VkaXRpb24+PGtl
eXdvcmRzPjxrZXl3b3JkPkh1bWFuczwva2V5d29yZD48a2V5d29yZD5BZG9sZXNjZW50PC9rZXl3
b3JkPjxrZXl3b3JkPipTdWljaWRhbCBJZGVhdGlvbjwva2V5d29yZD48a2V5d29yZD5FdGhuaWNp
dHk8L2tleXdvcmQ+PGtleXdvcmQ+KlN1aWNpZGU8L2tleXdvcmQ+PGtleXdvcmQ+RXRobmljIGFu
ZCBSYWNpYWwgTWlub3JpdGllczwva2V5d29yZD48a2V5d29yZD5RdWFsaXR5IEltcHJvdmVtZW50
PC9rZXl3b3JkPjxrZXl3b3JkPk1pbm9yaXR5IEdyb3Vwczwva2V5d29yZD48a2V5d29yZD5FbWVy
Z2VuY3kgU2VydmljZSwgSG9zcGl0YWw8L2tleXdvcmQ+PGtleXdvcmQ+Q2FyZSBjb250aW51aXR5
PC9rZXl3b3JkPjxrZXl3b3JkPkVtZXJnZW5jeSBwc3ljaGlhdHJ5PC9rZXl3b3JkPjxrZXl3b3Jk
Pk1lbnRhbCBoZWFsdGggZXF1aXR5PC9rZXl3b3JkPjxrZXl3b3JkPk91dHBhdGllbnQgdHJlYXRt
ZW50PC9rZXl3b3JkPjxrZXl3b3JkPlJhY2lhbC1ldGhuaWMgZGlzcGFyaXRpZXM8L2tleXdvcmQ+
PGtleXdvcmQ+U3VpY2lkZS1hZG9sZXNjZW50PC9rZXl3b3JkPjwva2V5d29yZHM+PGRhdGVzPjx5
ZWFyPjIwMjM8L3llYXI+PHB1Yi1kYXRlcz48ZGF0ZT5BcHIgMTwvZGF0ZT48L3B1Yi1kYXRlcz48
L2RhdGVzPjxpc2JuPjEwNzUtMjczMDwvaXNibj48YWNjZXNzaW9uLW51bT4zNjEyODY5NDwvYWNj
ZXNzaW9uLW51bT48dXJscz48L3VybHM+PGVsZWN0cm9uaWMtcmVzb3VyY2UtbnVtPjEwLjExNzYv
YXBwaS5wcy4yMDIyMDEyOTwvZWxlY3Ryb25pYy1yZXNvdXJjZS1udW0+PHJlbW90ZS1kYXRhYmFz
ZS1wcm92aWRlcj5OTE08L3JlbW90ZS1kYXRhYmFzZS1wcm92aWRlcj48bGFuZ3VhZ2U+ZW5nPC9s
YW5ndWFnZT48L3JlY29yZD48L0NpdGU+PC9FbmROb3RlPn==
</w:fldData>
        </w:fldChar>
      </w:r>
      <w:r w:rsidRPr="003C0E2F">
        <w:rPr>
          <w:rFonts w:cstheme="minorHAnsi"/>
        </w:rPr>
        <w:instrText xml:space="preserve"> ADDIN EN.CITE </w:instrText>
      </w:r>
      <w:r w:rsidRPr="003C0E2F">
        <w:rPr>
          <w:rFonts w:cstheme="minorHAnsi"/>
        </w:rPr>
        <w:fldChar w:fldCharType="begin">
          <w:fldData xml:space="preserve">PEVuZE5vdGU+PENpdGU+PEF1dGhvcj5Lb2Rpc2g8L0F1dGhvcj48WWVhcj4yMDIzPC9ZZWFyPjxS
ZWNOdW0+MjE1NTwvUmVjTnVtPjxEaXNwbGF5VGV4dD48c3R5bGUgZmFjZT0ic3VwZXJzY3JpcHQi
Pjg4PC9zdHlsZT48L0Rpc3BsYXlUZXh0PjxyZWNvcmQ+PHJlYy1udW1iZXI+MjE1NTwvcmVjLW51
bWJlcj48Zm9yZWlnbi1rZXlzPjxrZXkgYXBwPSJFTiIgZGItaWQ9InJhNTB3eHNmNnd4ZDBvZTJk
MG94cjkwM3hhZXgyOTIweHN2OSIgdGltZXN0YW1wPSIxNjg4MDc5ODgxIj4yMTU1PC9rZXk+PC9m
b3JlaWduLWtleXM+PHJlZi10eXBlIG5hbWU9IkpvdXJuYWwgQXJ0aWNsZSI+MTc8L3JlZi10eXBl
Pjxjb250cmlidXRvcnM+PGF1dGhvcnM+PGF1dGhvcj5Lb2Rpc2gsIFQuPC9hdXRob3I+PGF1dGhv
cj5MYXUsIEEuIFMuPC9hdXRob3I+PGF1dGhvcj5CZWxpbiwgVC4gUi48L2F1dGhvcj48YXV0aG9y
PkJlcmssIE0uIFMuPC9hdXRob3I+PGF1dGhvcj5Bc2Fybm93LCBKLiBSLjwvYXV0aG9yPjwvYXV0
aG9ycz48L2NvbnRyaWJ1dG9ycz48YXV0aC1hZGRyZXNzPkRlcGFydG1lbnQgb2YgUHN5Y2hvbG9n
eSAoS29kaXNoLCBMYXUpLCBEZXBhcnRtZW50IG9mIEJpb3N0YXRpc3RpY3MgKEJlbGluKSwgYW5k
IERlcGFydG1lbnQgb2YgUHN5Y2hpYXRyeSBhbmQgQmlvYmVoYXZpb3JhbCBTY2llbmNlcyAoQXNh
cm5vdyksIFVuaXZlcnNpdHkgb2YgQ2FsaWZvcm5pYSwgTG9zIEFuZ2VsZXMsIExvcyBBbmdlbGVz
OyBEZXBhcnRtZW50IG9mIFBzeWNoaWF0cnksIFN0YW5mb3JkIFVuaXZlcnNpdHkgU2Nob29sIG9m
IE1lZGljaW5lLCBTdGFuZm9yZCAoQmVyaykuPC9hdXRoLWFkZHJlc3M+PHRpdGxlcz48dGl0bGU+
SW1wcm92aW5nIENhcmUgTGlua2FnZSBmb3IgUmFjaWFsLUV0aG5pYyBNaW5vcml0eSBZb3V0aHMg
UmVjZWl2aW5nIEVtZXJnZW5jeSBEZXBhcnRtZW50IFRyZWF0bWVudCBmb3IgU3VpY2lkYWxpdHk6
IFNBRkVUWS1BPC90aXRsZT48c2Vjb25kYXJ5LXRpdGxlPlBzeWNoaWF0ciBTZXJ2PC9zZWNvbmRh
cnktdGl0bGU+PC90aXRsZXM+PHBlcmlvZGljYWw+PGZ1bGwtdGl0bGU+UHN5Y2hpYXRyIFNlcnY8
L2Z1bGwtdGl0bGU+PC9wZXJpb2RpY2FsPjxwYWdlcz40MTktNDIyPC9wYWdlcz48dm9sdW1lPjc0
PC92b2x1bWU+PG51bWJlcj40PC9udW1iZXI+PGVkaXRpb24+MjAyMjA5MjE8L2VkaXRpb24+PGtl
eXdvcmRzPjxrZXl3b3JkPkh1bWFuczwva2V5d29yZD48a2V5d29yZD5BZG9sZXNjZW50PC9rZXl3
b3JkPjxrZXl3b3JkPipTdWljaWRhbCBJZGVhdGlvbjwva2V5d29yZD48a2V5d29yZD5FdGhuaWNp
dHk8L2tleXdvcmQ+PGtleXdvcmQ+KlN1aWNpZGU8L2tleXdvcmQ+PGtleXdvcmQ+RXRobmljIGFu
ZCBSYWNpYWwgTWlub3JpdGllczwva2V5d29yZD48a2V5d29yZD5RdWFsaXR5IEltcHJvdmVtZW50
PC9rZXl3b3JkPjxrZXl3b3JkPk1pbm9yaXR5IEdyb3Vwczwva2V5d29yZD48a2V5d29yZD5FbWVy
Z2VuY3kgU2VydmljZSwgSG9zcGl0YWw8L2tleXdvcmQ+PGtleXdvcmQ+Q2FyZSBjb250aW51aXR5
PC9rZXl3b3JkPjxrZXl3b3JkPkVtZXJnZW5jeSBwc3ljaGlhdHJ5PC9rZXl3b3JkPjxrZXl3b3Jk
Pk1lbnRhbCBoZWFsdGggZXF1aXR5PC9rZXl3b3JkPjxrZXl3b3JkPk91dHBhdGllbnQgdHJlYXRt
ZW50PC9rZXl3b3JkPjxrZXl3b3JkPlJhY2lhbC1ldGhuaWMgZGlzcGFyaXRpZXM8L2tleXdvcmQ+
PGtleXdvcmQ+U3VpY2lkZS1hZG9sZXNjZW50PC9rZXl3b3JkPjwva2V5d29yZHM+PGRhdGVzPjx5
ZWFyPjIwMjM8L3llYXI+PHB1Yi1kYXRlcz48ZGF0ZT5BcHIgMTwvZGF0ZT48L3B1Yi1kYXRlcz48
L2RhdGVzPjxpc2JuPjEwNzUtMjczMDwvaXNibj48YWNjZXNzaW9uLW51bT4zNjEyODY5NDwvYWNj
ZXNzaW9uLW51bT48dXJscz48L3VybHM+PGVsZWN0cm9uaWMtcmVzb3VyY2UtbnVtPjEwLjExNzYv
YXBwaS5wcy4yMDIyMDEyOTwvZWxlY3Ryb25pYy1yZXNvdXJjZS1udW0+PHJlbW90ZS1kYXRhYmFz
ZS1wcm92aWRlcj5OTE08L3JlbW90ZS1kYXRhYmFzZS1wcm92aWRlcj48bGFuZ3VhZ2U+ZW5nPC9s
YW5ndWFnZT48L3JlY29yZD48L0NpdGU+PC9FbmROb3RlPn==
</w:fldData>
        </w:fldChar>
      </w:r>
      <w:r w:rsidRPr="003C0E2F">
        <w:rPr>
          <w:rFonts w:cstheme="minorHAnsi"/>
        </w:rPr>
        <w:instrText xml:space="preserve"> ADDIN EN.CITE.DATA </w:instrText>
      </w:r>
      <w:r w:rsidRPr="003C0E2F">
        <w:rPr>
          <w:rFonts w:cstheme="minorHAnsi"/>
        </w:rPr>
      </w:r>
      <w:r w:rsidRPr="003C0E2F">
        <w:rPr>
          <w:rFonts w:cstheme="minorHAnsi"/>
        </w:rPr>
        <w:fldChar w:fldCharType="end"/>
      </w:r>
      <w:r w:rsidRPr="003C0E2F">
        <w:rPr>
          <w:rFonts w:cstheme="minorHAnsi"/>
        </w:rPr>
      </w:r>
      <w:r w:rsidRPr="003C0E2F">
        <w:rPr>
          <w:rFonts w:cstheme="minorHAnsi"/>
        </w:rPr>
        <w:fldChar w:fldCharType="separate"/>
      </w:r>
      <w:r w:rsidRPr="003C0E2F">
        <w:rPr>
          <w:rFonts w:cstheme="minorHAnsi"/>
          <w:noProof/>
          <w:vertAlign w:val="superscript"/>
        </w:rPr>
        <w:t>88</w:t>
      </w:r>
      <w:r w:rsidRPr="003C0E2F">
        <w:rPr>
          <w:rFonts w:cstheme="minorHAnsi"/>
        </w:rPr>
        <w:fldChar w:fldCharType="end"/>
      </w:r>
      <w:r w:rsidRPr="003C0E2F">
        <w:rPr>
          <w:rFonts w:cstheme="minorHAnsi"/>
        </w:rPr>
        <w:t xml:space="preserve">. This suggested that programs that have been specifically tailored for priority populations may be more successful at engagement than general programs that have included education for providers. </w:t>
      </w:r>
    </w:p>
    <w:p w14:paraId="55A94307" w14:textId="77777777" w:rsidR="003C0E2F" w:rsidRPr="003C0E2F" w:rsidRDefault="003C0E2F" w:rsidP="00114178">
      <w:pPr>
        <w:rPr>
          <w:rFonts w:cstheme="minorHAnsi"/>
        </w:rPr>
      </w:pPr>
      <w:r w:rsidRPr="003C0E2F">
        <w:rPr>
          <w:rFonts w:cstheme="minorHAnsi"/>
        </w:rPr>
        <w:t>It is important to note that optimal engagement will never reach uptake rates of 100% as there are other reasons why clients may decline services. In one study, the reasons that clients gave for declining services included receiving care elsewhere (15%), relocation (1.6%), incarceration (1.6%), and no longer needing the program (1.6%)</w:t>
      </w:r>
      <w:r w:rsidRPr="003C0E2F">
        <w:rPr>
          <w:rFonts w:cstheme="minorHAnsi"/>
        </w:rPr>
        <w:fldChar w:fldCharType="begin"/>
      </w:r>
      <w:r w:rsidRPr="003C0E2F">
        <w:rPr>
          <w:rFonts w:cstheme="minorHAnsi"/>
        </w:rPr>
        <w:instrText xml:space="preserve"> ADDIN EN.CITE &lt;EndNote&gt;&lt;Cite&gt;&lt;Author&gt;Sale&lt;/Author&gt;&lt;Year&gt;2021&lt;/Year&gt;&lt;RecNum&gt;2081&lt;/RecNum&gt;&lt;DisplayText&gt;&lt;style face="superscript"&gt;52&lt;/style&gt;&lt;/DisplayText&gt;&lt;record&gt;&lt;rec-number&gt;2081&lt;/rec-number&gt;&lt;foreign-keys&gt;&lt;key app="EN" db-id="ra50wxsf6wxd0oe2d0oxr903xaex2920xsv9" timestamp="1688044473"&gt;2081&lt;/key&gt;&lt;/foreign-keys&gt;&lt;ref-type name="Journal Article"&gt;17&lt;/ref-type&gt;&lt;contributors&gt;&lt;authors&gt;&lt;author&gt;Sale, Elizabeth&lt;/author&gt;&lt;author&gt;Sandhu, Amanpreet Singh&lt;/author&gt;&lt;author&gt;VonDras, Shannon&lt;/author&gt;&lt;/authors&gt;&lt;/contributors&gt;&lt;titles&gt;&lt;title&gt;Effectiveness of a continuity-of-care model to reduce youth suicidality: Preliminary evidence from Kansas City, USA&lt;/title&gt;&lt;secondary-title&gt;Crisis: The Journal of Crisis Intervention and Suicide Prevention&lt;/secondary-title&gt;&lt;/titles&gt;&lt;periodical&gt;&lt;full-title&gt;Crisis: The Journal of Crisis Intervention and Suicide Prevention&lt;/full-title&gt;&lt;/periodical&gt;&lt;pages&gt;No-Specified&lt;/pages&gt;&lt;number&gt;Albright, G., Eastgard, G., Goldman, R., &amp;amp; Shockley, K. (2011). Kognito At-risk for high school educators: On-line interactive gatekeeper training simulation for identification and referral of students exhibiting signs of psychological distress [Unpublish&lt;/number&gt;&lt;dates&gt;&lt;year&gt;2021&lt;/year&gt;&lt;/dates&gt;&lt;pub-location&gt;Germany&lt;/pub-location&gt;&lt;publisher&gt;Hogrefe PublishingGermany&lt;/publisher&gt;&lt;urls&gt;&lt;/urls&gt;&lt;electronic-resource-num&gt;https://dx.doi.org/10.1027/0227-5910/a000818https://dx.doi.org/10.1027/0227-5910/a000818&lt;/electronic-resource-num&gt;&lt;/record&gt;&lt;/Cite&gt;&lt;/EndNote&gt;</w:instrText>
      </w:r>
      <w:r w:rsidRPr="003C0E2F">
        <w:rPr>
          <w:rFonts w:cstheme="minorHAnsi"/>
        </w:rPr>
        <w:fldChar w:fldCharType="separate"/>
      </w:r>
      <w:r w:rsidRPr="003C0E2F">
        <w:rPr>
          <w:rFonts w:cstheme="minorHAnsi"/>
          <w:noProof/>
          <w:vertAlign w:val="superscript"/>
        </w:rPr>
        <w:t>52</w:t>
      </w:r>
      <w:r w:rsidRPr="003C0E2F">
        <w:rPr>
          <w:rFonts w:cstheme="minorHAnsi"/>
        </w:rPr>
        <w:fldChar w:fldCharType="end"/>
      </w:r>
      <w:r w:rsidRPr="003C0E2F">
        <w:rPr>
          <w:rFonts w:cstheme="minorHAnsi"/>
        </w:rPr>
        <w:t xml:space="preserve">. However, there were still substantial proportions of referrals declined by the young people (44% of those who did not engage) and by the guardian (31%). Although there may be other reasons why clients decline services, there is clear need for strategies to boost engagement and better meet the needs of those who may otherwise choose to engage. </w:t>
      </w:r>
    </w:p>
    <w:p w14:paraId="597D4540" w14:textId="5D5CCB2A" w:rsidR="003C0E2F" w:rsidRPr="003C0E2F" w:rsidRDefault="003C0E2F" w:rsidP="003C0E2F">
      <w:pPr>
        <w:pStyle w:val="Heading3"/>
        <w:rPr>
          <w:rFonts w:asciiTheme="minorHAnsi" w:hAnsiTheme="minorHAnsi" w:cstheme="minorHAnsi"/>
        </w:rPr>
      </w:pPr>
      <w:r w:rsidRPr="003C0E2F">
        <w:rPr>
          <w:rFonts w:asciiTheme="minorHAnsi" w:hAnsiTheme="minorHAnsi" w:cstheme="minorHAnsi"/>
        </w:rPr>
        <w:lastRenderedPageBreak/>
        <w:t xml:space="preserve">Alternate </w:t>
      </w:r>
      <w:r w:rsidR="00716A73" w:rsidRPr="003C0E2F">
        <w:rPr>
          <w:rFonts w:asciiTheme="minorHAnsi" w:hAnsiTheme="minorHAnsi" w:cstheme="minorHAnsi"/>
        </w:rPr>
        <w:t>outcomes</w:t>
      </w:r>
    </w:p>
    <w:p w14:paraId="35D67CB2" w14:textId="77777777" w:rsidR="003C0E2F" w:rsidRPr="003C0E2F" w:rsidRDefault="003C0E2F" w:rsidP="00114178">
      <w:pPr>
        <w:rPr>
          <w:rFonts w:cstheme="minorHAnsi"/>
        </w:rPr>
      </w:pPr>
      <w:r w:rsidRPr="003C0E2F">
        <w:rPr>
          <w:rFonts w:cstheme="minorHAnsi"/>
        </w:rPr>
        <w:t xml:space="preserve">The main aftercare service models operating in Australia have had, to varying degrees, lived experience input to the model, principles, and service outcomes. It is less clear that this has translated into the research arena: we found little evidence that researchers had sought lived experience input to deciding what outcomes were important for research trials to measure. To address this, we reviewed qualitative studies that examined outcomes of interest to people with a lived experience of suicide. </w:t>
      </w:r>
    </w:p>
    <w:p w14:paraId="007A8758" w14:textId="77777777" w:rsidR="003C0E2F" w:rsidRPr="003C0E2F" w:rsidRDefault="003C0E2F" w:rsidP="00114178">
      <w:pPr>
        <w:rPr>
          <w:rFonts w:cstheme="minorHAnsi"/>
        </w:rPr>
      </w:pPr>
      <w:r w:rsidRPr="003C0E2F">
        <w:rPr>
          <w:rFonts w:cstheme="minorHAnsi"/>
        </w:rPr>
        <w:t>An Australian study with young people (17-25 years) and with carers for young people identified that young people want to be an active participant in the care process, and have the service tailored to them and their personal situation, suggesting that they wanted to have some control over the situation</w:t>
      </w:r>
      <w:r w:rsidRPr="003C0E2F">
        <w:rPr>
          <w:rFonts w:cstheme="minorHAnsi"/>
        </w:rPr>
        <w:fldChar w:fldCharType="begin">
          <w:fldData xml:space="preserve">PEVuZE5vdGU+PENpdGU+PEF1dGhvcj5XYXRsaW5nPC9BdXRob3I+PFllYXI+MjAyMjwvWWVhcj48
UmVjTnVtPjIxNTY8L1JlY051bT48RGlzcGxheVRleHQ+PHN0eWxlIGZhY2U9InN1cGVyc2NyaXB0
Ij45Njwvc3R5bGU+PC9EaXNwbGF5VGV4dD48cmVjb3JkPjxyZWMtbnVtYmVyPjIxNTY8L3JlYy1u
dW1iZXI+PGZvcmVpZ24ta2V5cz48a2V5IGFwcD0iRU4iIGRiLWlkPSJyYTUwd3hzZjZ3eGQwb2Uy
ZDBveHI5MDN4YWV4MjkyMHhzdjkiIHRpbWVzdGFtcD0iMTY4ODA3OTk5OSI+MjE1Njwva2V5Pjwv
Zm9yZWlnbi1rZXlzPjxyZWYtdHlwZSBuYW1lPSJKb3VybmFsIEFydGljbGUiPjE3PC9yZWYtdHlw
ZT48Y29udHJpYnV0b3JzPjxhdXRob3JzPjxhdXRob3I+V2F0bGluZywgRC4gUC48L2F1dGhvcj48
YXV0aG9yPlByZWVjZSwgTS4gSC4gVy48L2F1dGhvcj48YXV0aG9yPkhhd2dvb2QsIEouPC9hdXRo
b3I+PGF1dGhvcj5CbG9vbWZpZWxkLCBTLjwvYXV0aG9yPjxhdXRob3I+S8O1bHZlcywgSy48L2F1
dGhvcj48L2F1dGhvcnM+PC9jb250cmlidXRvcnM+PGF1dGgtYWRkcmVzcz5BdXN0cmFsaWFuIElu
c3RpdHV0ZSBmb3IgU3VpY2lkZSBSZXNlYXJjaCBhbmQgUHJldmVudGlvbiwgV29ybGQgSGVhbHRo
IE9yZ2FuaXphdGlvbiBDb2xsYWJvcmF0aW5nIENlbnRyZSBmb3IgUmVzZWFyY2ggYW5kIFRyYWlu
aW5nIGluIFN1aWNpZGUgUHJldmVudGlvbjsgU2Nob29sIG9mIEFwcGxpZWQgUHN5Y2hvbG9neSwg
R3JpZmZpdGggVW5pdmVyc2l0eSwgTXQgR3JhdmF0dCBDYW1wdXMsIEJyaXNiYW5lLCBRTEQsIDQx
MjIsIEF1c3RyYWxpYS4mI3hEO0NoaWxkIGFuZCBZb3V0aCBNZW50YWwgSGVhbHRoIFNlcnZpY2Us
IFF1ZWVuc2xhbmQgQ2hpbGRyZW4mYXBvcztzIEhvc3BpdGFsLCBCcmlzYmFuZSwgQXVzdHJhbGlh
LiYjeEQ7QXVzdHJhbGlhbiBJbnN0aXR1dGUgZm9yIFN1aWNpZGUgUmVzZWFyY2ggYW5kIFByZXZl
bnRpb24sIFdvcmxkIEhlYWx0aCBPcmdhbml6YXRpb24gQ29sbGFib3JhdGluZyBDZW50cmUgZm9y
IFJlc2VhcmNoIGFuZCBUcmFpbmluZyBpbiBTdWljaWRlIFByZXZlbnRpb247IFNjaG9vbCBvZiBB
cHBsaWVkIFBzeWNob2xvZ3ksIEdyaWZmaXRoIFVuaXZlcnNpdHksIE10IEdyYXZhdHQgQ2FtcHVz
LCBCcmlzYmFuZSwgUUxELCA0MTIyLCBBdXN0cmFsaWEuIGsua29sdmVzQGdyaWZmaXRoLmVkdS5h
dS48L2F1dGgtYWRkcmVzcz48dGl0bGVzPjx0aXRsZT5EZXZlbG9waW5nIGEgcG9zdC1kaXNjaGFy
Z2Ugc3VpY2lkZSBwcmV2ZW50aW9uIGludGVydmVudGlvbiBmb3IgY2hpbGRyZW4gYW5kIHlvdW5n
IHBlb3BsZTogYSBxdWFsaXRhdGl2ZSBzdHVkeSBvZiBpbnRlZ3JhdGluZyB0aGUgbGl2ZWQtZXhw
ZXJpZW5jZSBvZiB5b3VuZyBwZW9wbGUsIHRoZWlyIGNhcmVycywgYW5kIG1lbnRhbCBoZWFsdGgg
Y2xpbmljaWFuczwvdGl0bGU+PHNlY29uZGFyeS10aXRsZT5DaGlsZCBBZG9sZXNjIFBzeWNoaWF0
cnkgTWVudCBIZWFsdGg8L3NlY29uZGFyeS10aXRsZT48L3RpdGxlcz48cGVyaW9kaWNhbD48ZnVs
bC10aXRsZT5DaGlsZCBBZG9sZXNjIFBzeWNoaWF0cnkgTWVudCBIZWFsdGg8L2Z1bGwtdGl0bGU+
PC9wZXJpb2RpY2FsPjxwYWdlcz4yNDwvcGFnZXM+PHZvbHVtZT4xNjwvdm9sdW1lPjxudW1iZXI+
MTwvbnVtYmVyPjxlZGl0aW9uPjIwMjIwMzI3PC9lZGl0aW9uPjxrZXl3b3Jkcz48a2V5d29yZD5J
bnRlcnZlbnRpb248L2tleXdvcmQ+PGtleXdvcmQ+TGl2ZWQtZXhwZXJpZW5jZTwva2V5d29yZD48
a2V5d29yZD5NZW50YWwgaGVhbHRoPC9rZXl3b3JkPjxrZXl3b3JkPlBoZW5vbWVub2xvZ3k8L2tl
eXdvcmQ+PGtleXdvcmQ+U3VpY2lkZSBwcmV2ZW50aW9uPC9rZXl3b3JkPjxrZXl3b3JkPllvdW5n
IHBlb3BsZTwva2V5d29yZD48L2tleXdvcmRzPjxkYXRlcz48eWVhcj4yMDIyPC95ZWFyPjxwdWIt
ZGF0ZXM+PGRhdGU+TWFyIDI3PC9kYXRlPjwvcHViLWRhdGVzPjwvZGF0ZXM+PGlzYm4+MTc1My0y
MDAwIChQcmludCkmI3hEOzE3NTMtMjAwMDwvaXNibj48YWNjZXNzaW9uLW51bT4zNTM0NjMwMTwv
YWNjZXNzaW9uLW51bT48dXJscz48L3VybHM+PGN1c3RvbTE+VGhlIGF1dGhvcnMgZGVjbGFyZSB0
aGF0IHRoZXkgaGF2ZSBubyBjb21wZXRpbmcgaW50ZXJlc3RzLjwvY3VzdG9tMT48Y3VzdG9tMj5Q
TUM4OTU4NzU5PC9jdXN0b20yPjxlbGVjdHJvbmljLXJlc291cmNlLW51bT4xMC4xMTg2L3MxMzAz
NC0wMjItMDA0NjAtMzwvZWxlY3Ryb25pYy1yZXNvdXJjZS1udW0+PHJlbW90ZS1kYXRhYmFzZS1w
cm92aWRlcj5OTE08L3JlbW90ZS1kYXRhYmFzZS1wcm92aWRlcj48bGFuZ3VhZ2U+ZW5nPC9sYW5n
dWFnZT48L3JlY29yZD48L0NpdGU+PC9FbmROb3RlPn==
</w:fldData>
        </w:fldChar>
      </w:r>
      <w:r w:rsidRPr="003C0E2F">
        <w:rPr>
          <w:rFonts w:cstheme="minorHAnsi"/>
        </w:rPr>
        <w:instrText xml:space="preserve"> ADDIN EN.CITE </w:instrText>
      </w:r>
      <w:r w:rsidRPr="003C0E2F">
        <w:rPr>
          <w:rFonts w:cstheme="minorHAnsi"/>
        </w:rPr>
        <w:fldChar w:fldCharType="begin">
          <w:fldData xml:space="preserve">PEVuZE5vdGU+PENpdGU+PEF1dGhvcj5XYXRsaW5nPC9BdXRob3I+PFllYXI+MjAyMjwvWWVhcj48
UmVjTnVtPjIxNTY8L1JlY051bT48RGlzcGxheVRleHQ+PHN0eWxlIGZhY2U9InN1cGVyc2NyaXB0
Ij45Njwvc3R5bGU+PC9EaXNwbGF5VGV4dD48cmVjb3JkPjxyZWMtbnVtYmVyPjIxNTY8L3JlYy1u
dW1iZXI+PGZvcmVpZ24ta2V5cz48a2V5IGFwcD0iRU4iIGRiLWlkPSJyYTUwd3hzZjZ3eGQwb2Uy
ZDBveHI5MDN4YWV4MjkyMHhzdjkiIHRpbWVzdGFtcD0iMTY4ODA3OTk5OSI+MjE1Njwva2V5Pjwv
Zm9yZWlnbi1rZXlzPjxyZWYtdHlwZSBuYW1lPSJKb3VybmFsIEFydGljbGUiPjE3PC9yZWYtdHlw
ZT48Y29udHJpYnV0b3JzPjxhdXRob3JzPjxhdXRob3I+V2F0bGluZywgRC4gUC48L2F1dGhvcj48
YXV0aG9yPlByZWVjZSwgTS4gSC4gVy48L2F1dGhvcj48YXV0aG9yPkhhd2dvb2QsIEouPC9hdXRo
b3I+PGF1dGhvcj5CbG9vbWZpZWxkLCBTLjwvYXV0aG9yPjxhdXRob3I+S8O1bHZlcywgSy48L2F1
dGhvcj48L2F1dGhvcnM+PC9jb250cmlidXRvcnM+PGF1dGgtYWRkcmVzcz5BdXN0cmFsaWFuIElu
c3RpdHV0ZSBmb3IgU3VpY2lkZSBSZXNlYXJjaCBhbmQgUHJldmVudGlvbiwgV29ybGQgSGVhbHRo
IE9yZ2FuaXphdGlvbiBDb2xsYWJvcmF0aW5nIENlbnRyZSBmb3IgUmVzZWFyY2ggYW5kIFRyYWlu
aW5nIGluIFN1aWNpZGUgUHJldmVudGlvbjsgU2Nob29sIG9mIEFwcGxpZWQgUHN5Y2hvbG9neSwg
R3JpZmZpdGggVW5pdmVyc2l0eSwgTXQgR3JhdmF0dCBDYW1wdXMsIEJyaXNiYW5lLCBRTEQsIDQx
MjIsIEF1c3RyYWxpYS4mI3hEO0NoaWxkIGFuZCBZb3V0aCBNZW50YWwgSGVhbHRoIFNlcnZpY2Us
IFF1ZWVuc2xhbmQgQ2hpbGRyZW4mYXBvcztzIEhvc3BpdGFsLCBCcmlzYmFuZSwgQXVzdHJhbGlh
LiYjeEQ7QXVzdHJhbGlhbiBJbnN0aXR1dGUgZm9yIFN1aWNpZGUgUmVzZWFyY2ggYW5kIFByZXZl
bnRpb24sIFdvcmxkIEhlYWx0aCBPcmdhbml6YXRpb24gQ29sbGFib3JhdGluZyBDZW50cmUgZm9y
IFJlc2VhcmNoIGFuZCBUcmFpbmluZyBpbiBTdWljaWRlIFByZXZlbnRpb247IFNjaG9vbCBvZiBB
cHBsaWVkIFBzeWNob2xvZ3ksIEdyaWZmaXRoIFVuaXZlcnNpdHksIE10IEdyYXZhdHQgQ2FtcHVz
LCBCcmlzYmFuZSwgUUxELCA0MTIyLCBBdXN0cmFsaWEuIGsua29sdmVzQGdyaWZmaXRoLmVkdS5h
dS48L2F1dGgtYWRkcmVzcz48dGl0bGVzPjx0aXRsZT5EZXZlbG9waW5nIGEgcG9zdC1kaXNjaGFy
Z2Ugc3VpY2lkZSBwcmV2ZW50aW9uIGludGVydmVudGlvbiBmb3IgY2hpbGRyZW4gYW5kIHlvdW5n
IHBlb3BsZTogYSBxdWFsaXRhdGl2ZSBzdHVkeSBvZiBpbnRlZ3JhdGluZyB0aGUgbGl2ZWQtZXhw
ZXJpZW5jZSBvZiB5b3VuZyBwZW9wbGUsIHRoZWlyIGNhcmVycywgYW5kIG1lbnRhbCBoZWFsdGgg
Y2xpbmljaWFuczwvdGl0bGU+PHNlY29uZGFyeS10aXRsZT5DaGlsZCBBZG9sZXNjIFBzeWNoaWF0
cnkgTWVudCBIZWFsdGg8L3NlY29uZGFyeS10aXRsZT48L3RpdGxlcz48cGVyaW9kaWNhbD48ZnVs
bC10aXRsZT5DaGlsZCBBZG9sZXNjIFBzeWNoaWF0cnkgTWVudCBIZWFsdGg8L2Z1bGwtdGl0bGU+
PC9wZXJpb2RpY2FsPjxwYWdlcz4yNDwvcGFnZXM+PHZvbHVtZT4xNjwvdm9sdW1lPjxudW1iZXI+
MTwvbnVtYmVyPjxlZGl0aW9uPjIwMjIwMzI3PC9lZGl0aW9uPjxrZXl3b3Jkcz48a2V5d29yZD5J
bnRlcnZlbnRpb248L2tleXdvcmQ+PGtleXdvcmQ+TGl2ZWQtZXhwZXJpZW5jZTwva2V5d29yZD48
a2V5d29yZD5NZW50YWwgaGVhbHRoPC9rZXl3b3JkPjxrZXl3b3JkPlBoZW5vbWVub2xvZ3k8L2tl
eXdvcmQ+PGtleXdvcmQ+U3VpY2lkZSBwcmV2ZW50aW9uPC9rZXl3b3JkPjxrZXl3b3JkPllvdW5n
IHBlb3BsZTwva2V5d29yZD48L2tleXdvcmRzPjxkYXRlcz48eWVhcj4yMDIyPC95ZWFyPjxwdWIt
ZGF0ZXM+PGRhdGU+TWFyIDI3PC9kYXRlPjwvcHViLWRhdGVzPjwvZGF0ZXM+PGlzYm4+MTc1My0y
MDAwIChQcmludCkmI3hEOzE3NTMtMjAwMDwvaXNibj48YWNjZXNzaW9uLW51bT4zNTM0NjMwMTwv
YWNjZXNzaW9uLW51bT48dXJscz48L3VybHM+PGN1c3RvbTE+VGhlIGF1dGhvcnMgZGVjbGFyZSB0
aGF0IHRoZXkgaGF2ZSBubyBjb21wZXRpbmcgaW50ZXJlc3RzLjwvY3VzdG9tMT48Y3VzdG9tMj5Q
TUM4OTU4NzU5PC9jdXN0b20yPjxlbGVjdHJvbmljLXJlc291cmNlLW51bT4xMC4xMTg2L3MxMzAz
NC0wMjItMDA0NjAtMzwvZWxlY3Ryb25pYy1yZXNvdXJjZS1udW0+PHJlbW90ZS1kYXRhYmFzZS1w
cm92aWRlcj5OTE08L3JlbW90ZS1kYXRhYmFzZS1wcm92aWRlcj48bGFuZ3VhZ2U+ZW5nPC9sYW5n
dWFnZT48L3JlY29yZD48L0NpdGU+PC9FbmROb3RlPn==
</w:fldData>
        </w:fldChar>
      </w:r>
      <w:r w:rsidRPr="003C0E2F">
        <w:rPr>
          <w:rFonts w:cstheme="minorHAnsi"/>
        </w:rPr>
        <w:instrText xml:space="preserve"> ADDIN EN.CITE.DATA </w:instrText>
      </w:r>
      <w:r w:rsidRPr="003C0E2F">
        <w:rPr>
          <w:rFonts w:cstheme="minorHAnsi"/>
        </w:rPr>
      </w:r>
      <w:r w:rsidRPr="003C0E2F">
        <w:rPr>
          <w:rFonts w:cstheme="minorHAnsi"/>
        </w:rPr>
        <w:fldChar w:fldCharType="end"/>
      </w:r>
      <w:r w:rsidRPr="003C0E2F">
        <w:rPr>
          <w:rFonts w:cstheme="minorHAnsi"/>
        </w:rPr>
      </w:r>
      <w:r w:rsidRPr="003C0E2F">
        <w:rPr>
          <w:rFonts w:cstheme="minorHAnsi"/>
        </w:rPr>
        <w:fldChar w:fldCharType="separate"/>
      </w:r>
      <w:r w:rsidRPr="003C0E2F">
        <w:rPr>
          <w:rFonts w:cstheme="minorHAnsi"/>
          <w:noProof/>
          <w:vertAlign w:val="superscript"/>
        </w:rPr>
        <w:t>96</w:t>
      </w:r>
      <w:r w:rsidRPr="003C0E2F">
        <w:rPr>
          <w:rFonts w:cstheme="minorHAnsi"/>
        </w:rPr>
        <w:fldChar w:fldCharType="end"/>
      </w:r>
      <w:r w:rsidRPr="003C0E2F">
        <w:rPr>
          <w:rFonts w:cstheme="minorHAnsi"/>
        </w:rPr>
        <w:t xml:space="preserve">. Young people spoke of the importance of connection and rapport. Carers also wanted information they could use to gain some control over the situation (e.g., when contact would be made).  </w:t>
      </w:r>
    </w:p>
    <w:p w14:paraId="77A6E3CD" w14:textId="36455E87" w:rsidR="003C0E2F" w:rsidRPr="003C0E2F" w:rsidRDefault="003C0E2F" w:rsidP="00114178">
      <w:pPr>
        <w:rPr>
          <w:rFonts w:cstheme="minorHAnsi"/>
        </w:rPr>
      </w:pPr>
      <w:r w:rsidRPr="003C0E2F">
        <w:rPr>
          <w:rFonts w:cstheme="minorHAnsi"/>
        </w:rPr>
        <w:t xml:space="preserve">A different qualitative study with adults found that they wanted to be listened </w:t>
      </w:r>
      <w:proofErr w:type="gramStart"/>
      <w:r w:rsidRPr="003C0E2F">
        <w:rPr>
          <w:rFonts w:cstheme="minorHAnsi"/>
        </w:rPr>
        <w:t>to,</w:t>
      </w:r>
      <w:proofErr w:type="gramEnd"/>
      <w:r w:rsidRPr="003C0E2F">
        <w:rPr>
          <w:rFonts w:cstheme="minorHAnsi"/>
        </w:rPr>
        <w:t xml:space="preserve"> </w:t>
      </w:r>
      <w:r w:rsidR="00FB32ED">
        <w:rPr>
          <w:rFonts w:cstheme="minorHAnsi"/>
        </w:rPr>
        <w:t xml:space="preserve">have </w:t>
      </w:r>
      <w:r w:rsidRPr="003C0E2F">
        <w:rPr>
          <w:rFonts w:cstheme="minorHAnsi"/>
        </w:rPr>
        <w:t>an active dialogue, therapeutic bond, and continuity of care with same person. The spoke of the need for an increase in social support via family and other relationships; of the need for life changes such as hobbies, reintegration with work, and disconnecting from conflict relationships; and of measuring the helpfulness of family involvement in care (</w:t>
      </w:r>
      <w:proofErr w:type="gramStart"/>
      <w:r w:rsidRPr="003C0E2F">
        <w:rPr>
          <w:rFonts w:cstheme="minorHAnsi"/>
        </w:rPr>
        <w:t>e.g.</w:t>
      </w:r>
      <w:proofErr w:type="gramEnd"/>
      <w:r w:rsidRPr="003C0E2F">
        <w:rPr>
          <w:rFonts w:cstheme="minorHAnsi"/>
        </w:rPr>
        <w:t xml:space="preserve"> meetings with family).</w:t>
      </w:r>
    </w:p>
    <w:p w14:paraId="587E2F73" w14:textId="587043E3" w:rsidR="003C0E2F" w:rsidRPr="003C0E2F" w:rsidRDefault="003C0E2F" w:rsidP="00114178">
      <w:pPr>
        <w:rPr>
          <w:rFonts w:cstheme="minorHAnsi"/>
        </w:rPr>
      </w:pPr>
      <w:r w:rsidRPr="003C0E2F">
        <w:rPr>
          <w:rFonts w:cstheme="minorHAnsi"/>
        </w:rPr>
        <w:t>One study of military veterans examining recovery needs for men and women after a suicide attempt found a common need to reconnect to a sense of purpose</w:t>
      </w:r>
      <w:r w:rsidRPr="003C0E2F">
        <w:rPr>
          <w:rFonts w:cstheme="minorHAnsi"/>
        </w:rPr>
        <w:fldChar w:fldCharType="begin"/>
      </w:r>
      <w:r w:rsidR="00971276">
        <w:rPr>
          <w:rFonts w:cstheme="minorHAnsi"/>
        </w:rPr>
        <w:instrText xml:space="preserve"> ADDIN EN.CITE &lt;EndNote&gt;&lt;Cite&gt;&lt;Author&gt;Denneson&lt;/Author&gt;&lt;Year&gt;2021&lt;/Year&gt;&lt;RecNum&gt;2157&lt;/RecNum&gt;&lt;DisplayText&gt;&lt;style face="superscript"&gt;116&lt;/style&gt;&lt;/DisplayText&gt;&lt;record&gt;&lt;rec-number&gt;2157&lt;/rec-number&gt;&lt;foreign-keys&gt;&lt;key app="EN" db-id="ra50wxsf6wxd0oe2d0oxr903xaex2920xsv9" timestamp="1688080181"&gt;2157&lt;/key&gt;&lt;/foreign-keys&gt;&lt;ref-type name="Journal Article"&gt;17&lt;/ref-type&gt;&lt;contributors&gt;&lt;authors&gt;&lt;author&gt;Denneson, Lauren M.&lt;/author&gt;&lt;author&gt;Tompkins, Kyla J.&lt;/author&gt;&lt;author&gt;McDonald, Katie L.&lt;/author&gt;&lt;author&gt;Britton, Peter C.&lt;/author&gt;&lt;author&gt;Hoffmire, Claire A.&lt;/author&gt;&lt;author&gt;Smolenski, Derek J.&lt;/author&gt;&lt;author&gt;Carlson, Kathleen F.&lt;/author&gt;&lt;author&gt;Dobscha, Steven K.&lt;/author&gt;&lt;/authors&gt;&lt;/contributors&gt;&lt;titles&gt;&lt;title&gt;Gender Differences in Recovery Needs After a Suicide Attempt: A National Qualitative Study of US Military Veterans&lt;/title&gt;&lt;secondary-title&gt;Medical Care&lt;/secondary-title&gt;&lt;/titles&gt;&lt;periodical&gt;&lt;full-title&gt;Medical Care&lt;/full-title&gt;&lt;/periodical&gt;&lt;pages&gt;S65-S69&lt;/pages&gt;&lt;volume&gt;59&lt;/volume&gt;&lt;keywords&gt;&lt;keyword&gt;suicide&lt;/keyword&gt;&lt;keyword&gt;gender&lt;/keyword&gt;&lt;keyword&gt;veterans&lt;/keyword&gt;&lt;keyword&gt;qualitative research&lt;/keyword&gt;&lt;keyword&gt;behavioral health care&lt;/keyword&gt;&lt;/keywords&gt;&lt;dates&gt;&lt;year&gt;2021&lt;/year&gt;&lt;/dates&gt;&lt;isbn&gt;0025-7079&lt;/isbn&gt;&lt;accession-num&gt;00005650-202102001-00015&lt;/accession-num&gt;&lt;urls&gt;&lt;related-urls&gt;&lt;url&gt;https://journals.lww.com/lww-medicalcare/Fulltext/2021/02001/Gender_Differences_in_Recovery_Needs_After_a.15.aspx&lt;/url&gt;&lt;/related-urls&gt;&lt;/urls&gt;&lt;electronic-resource-num&gt;10.1097/mlr.0000000000001381&lt;/electronic-resource-num&gt;&lt;/record&gt;&lt;/Cite&gt;&lt;/EndNote&gt;</w:instrText>
      </w:r>
      <w:r w:rsidRPr="003C0E2F">
        <w:rPr>
          <w:rFonts w:cstheme="minorHAnsi"/>
        </w:rPr>
        <w:fldChar w:fldCharType="separate"/>
      </w:r>
      <w:r w:rsidR="00971276" w:rsidRPr="00971276">
        <w:rPr>
          <w:rFonts w:cstheme="minorHAnsi"/>
          <w:noProof/>
          <w:vertAlign w:val="superscript"/>
        </w:rPr>
        <w:t>116</w:t>
      </w:r>
      <w:r w:rsidRPr="003C0E2F">
        <w:rPr>
          <w:rFonts w:cstheme="minorHAnsi"/>
        </w:rPr>
        <w:fldChar w:fldCharType="end"/>
      </w:r>
      <w:r w:rsidRPr="003C0E2F">
        <w:rPr>
          <w:rFonts w:cstheme="minorHAnsi"/>
        </w:rPr>
        <w:t>. For women, connection (mutually supportive relationships) and self-knowledge were noted as important. For men, there was a focus on doing right towards becoming their ideal self, and on connection in the form of being needed and accountable.</w:t>
      </w:r>
    </w:p>
    <w:p w14:paraId="7BEF3D71" w14:textId="4115E755" w:rsidR="003C0E2F" w:rsidRPr="003C0E2F" w:rsidRDefault="003C0E2F" w:rsidP="00114178">
      <w:pPr>
        <w:rPr>
          <w:rFonts w:eastAsia="Arial" w:cstheme="minorHAnsi"/>
        </w:rPr>
      </w:pPr>
      <w:r w:rsidRPr="003C0E2F">
        <w:rPr>
          <w:rFonts w:eastAsia="Arial" w:cstheme="minorHAnsi"/>
        </w:rPr>
        <w:t>Although more tangential, inferences can be drawn from a study that examined what safety means to service users, carers, and health care professionals in health care transitions after a mental health crisis</w:t>
      </w:r>
      <w:r w:rsidRPr="003C0E2F">
        <w:rPr>
          <w:rFonts w:eastAsia="Arial" w:cstheme="minorHAnsi"/>
        </w:rPr>
        <w:fldChar w:fldCharType="begin"/>
      </w:r>
      <w:r w:rsidR="00971276">
        <w:rPr>
          <w:rFonts w:eastAsia="Arial" w:cstheme="minorHAnsi"/>
        </w:rPr>
        <w:instrText xml:space="preserve"> ADDIN EN.CITE &lt;EndNote&gt;&lt;Cite&gt;&lt;Author&gt;Tyler&lt;/Author&gt;&lt;Year&gt;2021&lt;/Year&gt;&lt;RecNum&gt;2158&lt;/RecNum&gt;&lt;DisplayText&gt;&lt;style face="superscript"&gt;117&lt;/style&gt;&lt;/DisplayText&gt;&lt;record&gt;&lt;rec-number&gt;2158&lt;/rec-number&gt;&lt;foreign-keys&gt;&lt;key app="EN" db-id="ra50wxsf6wxd0oe2d0oxr903xaex2920xsv9" timestamp="1688080482"&gt;2158&lt;/key&gt;&lt;/foreign-keys&gt;&lt;ref-type name="Journal Article"&gt;17&lt;/ref-type&gt;&lt;contributors&gt;&lt;authors&gt;&lt;author&gt;Tyler, Natasha&lt;/author&gt;&lt;author&gt;Wright, Nicola&lt;/author&gt;&lt;author&gt;Panagioti, Maria&lt;/author&gt;&lt;author&gt;Grundy, Andrew&lt;/author&gt;&lt;author&gt;Waring, Justin&lt;/author&gt;&lt;/authors&gt;&lt;/contributors&gt;&lt;titles&gt;&lt;title&gt;What does safety in mental healthcare transitions mean for service users and other stakeholder groups: An open-ended questionnaire study&lt;/title&gt;&lt;secondary-title&gt;Health Expectations&lt;/secondary-title&gt;&lt;/titles&gt;&lt;periodical&gt;&lt;full-title&gt;Health Expectations&lt;/full-title&gt;&lt;/periodical&gt;&lt;pages&gt;185-194&lt;/pages&gt;&lt;volume&gt;24&lt;/volume&gt;&lt;number&gt;S1&lt;/number&gt;&lt;dates&gt;&lt;year&gt;2021&lt;/year&gt;&lt;/dates&gt;&lt;isbn&gt;1369-6513&lt;/isbn&gt;&lt;urls&gt;&lt;related-urls&gt;&lt;url&gt;https://onlinelibrary.wiley.com/doi/abs/10.1111/hex.13190&lt;/url&gt;&lt;/related-urls&gt;&lt;/urls&gt;&lt;electronic-resource-num&gt;https://doi.org/10.1111/hex.13190&lt;/electronic-resource-num&gt;&lt;/record&gt;&lt;/Cite&gt;&lt;/EndNote&gt;</w:instrText>
      </w:r>
      <w:r w:rsidRPr="003C0E2F">
        <w:rPr>
          <w:rFonts w:eastAsia="Arial" w:cstheme="minorHAnsi"/>
        </w:rPr>
        <w:fldChar w:fldCharType="separate"/>
      </w:r>
      <w:r w:rsidR="00971276" w:rsidRPr="00971276">
        <w:rPr>
          <w:rFonts w:eastAsia="Arial" w:cstheme="minorHAnsi"/>
          <w:noProof/>
          <w:vertAlign w:val="superscript"/>
        </w:rPr>
        <w:t>117</w:t>
      </w:r>
      <w:r w:rsidRPr="003C0E2F">
        <w:rPr>
          <w:rFonts w:eastAsia="Arial" w:cstheme="minorHAnsi"/>
        </w:rPr>
        <w:fldChar w:fldCharType="end"/>
      </w:r>
      <w:r w:rsidRPr="003C0E2F">
        <w:rPr>
          <w:rFonts w:eastAsia="Arial" w:cstheme="minorHAnsi"/>
        </w:rPr>
        <w:t>. Health care professionals in the study were focused on suicide and self-harm, but n</w:t>
      </w:r>
      <w:r w:rsidRPr="003C0E2F">
        <w:rPr>
          <w:rFonts w:eastAsia="Arial" w:cstheme="minorHAnsi"/>
          <w:shd w:val="clear" w:color="auto" w:fill="FFFFFF"/>
        </w:rPr>
        <w:t xml:space="preserve">o service users or family/carers spoke about suicide, </w:t>
      </w:r>
      <w:r w:rsidRPr="003C0E2F">
        <w:rPr>
          <w:rFonts w:eastAsia="Arial" w:cstheme="minorHAnsi"/>
        </w:rPr>
        <w:t>self-harm</w:t>
      </w:r>
      <w:r w:rsidRPr="003C0E2F">
        <w:rPr>
          <w:rFonts w:eastAsia="Arial" w:cstheme="minorHAnsi"/>
          <w:shd w:val="clear" w:color="auto" w:fill="FFFFFF"/>
        </w:rPr>
        <w:t>, or violence in relation to safety at discharge. Service users and carers instead spoke about the safety implications of not being involved in discharge planning or shared decision-making, with service users emphasising the importance of being involved in shared decision-making.</w:t>
      </w:r>
      <w:r w:rsidRPr="003C0E2F">
        <w:rPr>
          <w:rFonts w:eastAsia="Arial" w:cstheme="minorHAnsi"/>
          <w:i/>
          <w:shd w:val="clear" w:color="auto" w:fill="FFFFFF"/>
        </w:rPr>
        <w:t xml:space="preserve"> </w:t>
      </w:r>
      <w:r w:rsidRPr="003C0E2F">
        <w:rPr>
          <w:rFonts w:eastAsia="Arial" w:cstheme="minorHAnsi"/>
          <w:shd w:val="clear" w:color="auto" w:fill="FFFFFF"/>
        </w:rPr>
        <w:t>All groups mentioned better integration of services to improve safety at discharge</w:t>
      </w:r>
      <w:r w:rsidRPr="003C0E2F">
        <w:rPr>
          <w:rFonts w:eastAsia="Arial" w:cstheme="minorHAnsi"/>
        </w:rPr>
        <w:t>,</w:t>
      </w:r>
      <w:r w:rsidRPr="003C0E2F">
        <w:rPr>
          <w:rFonts w:eastAsia="Arial" w:cstheme="minorHAnsi"/>
          <w:shd w:val="clear" w:color="auto" w:fill="FFFFFF"/>
        </w:rPr>
        <w:t xml:space="preserve"> and that a fragmented care system can be dangerous. All groups spoke of isolation and loneliness as the most difficult part of discharge from acute services. Service users described this in the context of their own emotions: </w:t>
      </w:r>
      <w:r w:rsidRPr="003C0E2F">
        <w:rPr>
          <w:rFonts w:eastAsia="Arial" w:cstheme="minorHAnsi"/>
          <w:i/>
          <w:shd w:val="clear" w:color="auto" w:fill="FFFFFF"/>
        </w:rPr>
        <w:t xml:space="preserve">‘Loneliness alone at home after the busyness of hospital ward’, </w:t>
      </w:r>
      <w:r w:rsidRPr="003C0E2F">
        <w:rPr>
          <w:rFonts w:eastAsia="Arial" w:cstheme="minorHAnsi"/>
          <w:shd w:val="clear" w:color="auto" w:fill="FFFFFF"/>
        </w:rPr>
        <w:t>while carers and family members described their own feelings of loneliness when they took on caring responsibilities after discharge: </w:t>
      </w:r>
      <w:r w:rsidRPr="003C0E2F">
        <w:rPr>
          <w:rFonts w:eastAsia="Arial" w:cstheme="minorHAnsi"/>
          <w:i/>
          <w:shd w:val="clear" w:color="auto" w:fill="FFFFFF"/>
        </w:rPr>
        <w:t>‘Feeling alone with the responsibility of caring for someone who is still very unwell and perhaps suicidal’</w:t>
      </w:r>
      <w:r w:rsidRPr="003C0E2F">
        <w:rPr>
          <w:rFonts w:eastAsia="Arial" w:cstheme="minorHAnsi"/>
          <w:shd w:val="clear" w:color="auto" w:fill="FFFFFF"/>
        </w:rPr>
        <w:t>.</w:t>
      </w:r>
    </w:p>
    <w:p w14:paraId="2415231F" w14:textId="77777777" w:rsidR="003C0E2F" w:rsidRPr="003C0E2F" w:rsidRDefault="003C0E2F" w:rsidP="00114178">
      <w:r w:rsidRPr="003C0E2F">
        <w:t xml:space="preserve">Common threads through these studies are the importance of connection, continuity, and rapport between the health care professional and the client, the client’s sense of agency during the provision of care, and the helpfulness or otherwise of involving family members and carers in the provision of care and support, including strengthening social support networks, and the need for ongoing support for family members. Reconnect to a sense of purpose, albeit different from one person to another, was also identified as important, as was the often-difficult process of connecting from one service to the next. These concepts (connection, rapport, agency, social support, purpose, family support) could </w:t>
      </w:r>
      <w:r w:rsidRPr="003C0E2F">
        <w:lastRenderedPageBreak/>
        <w:t>be explored further with lived experience advisors and incorporated as measures into research and evaluation of aftercare services.</w:t>
      </w:r>
    </w:p>
    <w:p w14:paraId="6E437746" w14:textId="77777777" w:rsidR="003C0E2F" w:rsidRPr="003C0E2F" w:rsidRDefault="003C0E2F" w:rsidP="003C0E2F">
      <w:pPr>
        <w:pStyle w:val="Heading1"/>
        <w:rPr>
          <w:rFonts w:cstheme="majorHAnsi"/>
        </w:rPr>
      </w:pPr>
      <w:bookmarkStart w:id="62" w:name="_Toc139033256"/>
      <w:bookmarkStart w:id="63" w:name="_Toc141444801"/>
      <w:r w:rsidRPr="003C0E2F">
        <w:rPr>
          <w:rFonts w:cstheme="majorHAnsi"/>
        </w:rPr>
        <w:lastRenderedPageBreak/>
        <w:t>Discussion</w:t>
      </w:r>
      <w:bookmarkEnd w:id="62"/>
      <w:bookmarkEnd w:id="63"/>
    </w:p>
    <w:p w14:paraId="2D1E7BD6" w14:textId="6C6F0F45" w:rsidR="00A20580" w:rsidRDefault="003C0E2F" w:rsidP="003D41D5">
      <w:r w:rsidRPr="003C0E2F">
        <w:t>This Evidence Check contributes to decisions regarding the agreement to fund universal aftercare in Australia.</w:t>
      </w:r>
      <w:r w:rsidR="00FA66AC">
        <w:t xml:space="preserve"> </w:t>
      </w:r>
      <w:r w:rsidRPr="003C0E2F">
        <w:t xml:space="preserve">Current evidence suggests that </w:t>
      </w:r>
      <w:r w:rsidR="006C23D5">
        <w:t xml:space="preserve">aftercare services </w:t>
      </w:r>
      <w:r w:rsidR="007F6F36">
        <w:t>that</w:t>
      </w:r>
      <w:r w:rsidR="006C23D5">
        <w:t xml:space="preserve"> include only a </w:t>
      </w:r>
      <w:r w:rsidRPr="003C0E2F">
        <w:t xml:space="preserve">single </w:t>
      </w:r>
      <w:r w:rsidR="007F6F36">
        <w:t xml:space="preserve">intervention </w:t>
      </w:r>
      <w:r w:rsidRPr="003C0E2F">
        <w:t xml:space="preserve">component </w:t>
      </w:r>
      <w:r w:rsidR="006C23D5">
        <w:t xml:space="preserve">are </w:t>
      </w:r>
      <w:r w:rsidRPr="003C0E2F">
        <w:t>unlikely to be effective in reducing the reoccurrence of suicide attempts</w:t>
      </w:r>
      <w:r w:rsidR="006C23D5">
        <w:t xml:space="preserve">. Aftercare services which include </w:t>
      </w:r>
      <w:r w:rsidR="007F6F36">
        <w:t>multiple</w:t>
      </w:r>
      <w:r w:rsidR="00FB7B9F">
        <w:t xml:space="preserve"> components and adopt a Comprehensive Aftercare model</w:t>
      </w:r>
      <w:r w:rsidRPr="003C0E2F">
        <w:t xml:space="preserve"> </w:t>
      </w:r>
      <w:r w:rsidR="007F6F36">
        <w:t xml:space="preserve">are </w:t>
      </w:r>
      <w:r w:rsidRPr="003C0E2F">
        <w:t>most likely to be effective. Brief interventions that contain more than one component are also likely to be effective.</w:t>
      </w:r>
    </w:p>
    <w:p w14:paraId="1A3940F1" w14:textId="77777777" w:rsidR="006B1ACE" w:rsidRPr="003C0E2F" w:rsidRDefault="006B1ACE" w:rsidP="003D41D5">
      <w:r w:rsidRPr="003C0E2F">
        <w:t xml:space="preserve">Aftercare services in Australia have predominantly adopted a comprehensive model of care. The past decade has seen a substantial increase in the number of services and service models, with several other changes, including some broadening of both referral pathways and eligibility criteria, the piloting and implementation of services for priority groups, evaluation of services, and a move towards providing peer support and including support persons in the assessment and care process. </w:t>
      </w:r>
    </w:p>
    <w:p w14:paraId="611D37BF" w14:textId="472AB020" w:rsidR="006B1ACE" w:rsidRDefault="006B1ACE" w:rsidP="003D41D5">
      <w:r w:rsidRPr="003C0E2F">
        <w:t xml:space="preserve">Gaps in service provision remain, particularly for priority populations. The top five priority groups identified in this </w:t>
      </w:r>
      <w:r>
        <w:t>Evidence Check</w:t>
      </w:r>
      <w:r w:rsidRPr="003C0E2F">
        <w:t xml:space="preserve"> are Aboriginal and Torres Strait Islander people, young people, people living in rural and remote locations, LGBTQIA+ communities, and culturally and linguistically diverse communities. While development of specific services for these groups is important, so is the provision of care for our diverse community within all aftercare services. </w:t>
      </w:r>
    </w:p>
    <w:p w14:paraId="1D18018B" w14:textId="503DC652" w:rsidR="00C074F9" w:rsidRDefault="00A20580" w:rsidP="003D41D5">
      <w:r w:rsidRPr="3BA572EF">
        <w:t>Based on the</w:t>
      </w:r>
      <w:r w:rsidR="006B197F" w:rsidRPr="3BA572EF">
        <w:t>se</w:t>
      </w:r>
      <w:r w:rsidRPr="3BA572EF">
        <w:t xml:space="preserve"> findings, we </w:t>
      </w:r>
      <w:r w:rsidR="00E77150" w:rsidRPr="3BA572EF">
        <w:t>make</w:t>
      </w:r>
      <w:r w:rsidR="00C074F9" w:rsidRPr="3BA572EF">
        <w:t xml:space="preserve"> </w:t>
      </w:r>
      <w:r w:rsidRPr="6B8B8260" w:rsidDel="00C074F9">
        <w:t>recommendations</w:t>
      </w:r>
      <w:r w:rsidR="00C074F9" w:rsidRPr="6B8B8260">
        <w:t xml:space="preserve"> across two areas.</w:t>
      </w:r>
      <w:r w:rsidR="00C074F9" w:rsidRPr="3BA572EF">
        <w:t xml:space="preserve"> </w:t>
      </w:r>
      <w:r w:rsidR="001C4B7C" w:rsidRPr="3BA572EF">
        <w:t>Firstly, w</w:t>
      </w:r>
      <w:r w:rsidR="00BF4EB3" w:rsidRPr="3BA572EF">
        <w:t>e outline 12 principles that should underpin aftercare services in Australia</w:t>
      </w:r>
      <w:r w:rsidR="001C4B7C" w:rsidRPr="3BA572EF">
        <w:t xml:space="preserve">. These principles are </w:t>
      </w:r>
      <w:r w:rsidR="00BF4EB3" w:rsidRPr="3BA572EF">
        <w:t>based on our findings from</w:t>
      </w:r>
      <w:r w:rsidR="001C4B7C" w:rsidRPr="3BA572EF">
        <w:t xml:space="preserve"> both the </w:t>
      </w:r>
      <w:r w:rsidR="00C94A70" w:rsidRPr="3BA572EF">
        <w:t xml:space="preserve">scientific and grey literature. Secondly, we </w:t>
      </w:r>
      <w:r w:rsidR="00CB3B54">
        <w:t>make</w:t>
      </w:r>
      <w:r w:rsidR="00CD6A05" w:rsidRPr="3BA572EF">
        <w:t xml:space="preserve"> four recommendations</w:t>
      </w:r>
      <w:r w:rsidR="00D172E8" w:rsidRPr="3BA572EF">
        <w:t xml:space="preserve"> for working to address gaps and priority areas for resources that were identified in consultations with Primary Health Networks. </w:t>
      </w:r>
      <w:r w:rsidR="00CD6A05" w:rsidRPr="3BA572EF">
        <w:t xml:space="preserve"> </w:t>
      </w:r>
      <w:r w:rsidR="00BF4EB3" w:rsidRPr="3BA572EF">
        <w:t xml:space="preserve"> </w:t>
      </w:r>
      <w:r w:rsidR="00C074F9" w:rsidRPr="3BA572EF">
        <w:t xml:space="preserve"> </w:t>
      </w:r>
    </w:p>
    <w:p w14:paraId="554CB8B1" w14:textId="77777777" w:rsidR="00E77150" w:rsidRPr="00A90C3B" w:rsidRDefault="00E77150" w:rsidP="004433C6">
      <w:pPr>
        <w:pStyle w:val="Heading4"/>
        <w:spacing w:line="360" w:lineRule="auto"/>
      </w:pPr>
      <w:r w:rsidRPr="00A90C3B">
        <w:t>Principles for Universal Aftercare</w:t>
      </w:r>
    </w:p>
    <w:p w14:paraId="7B56470C" w14:textId="77777777" w:rsidR="00E77150" w:rsidRPr="00A90C3B" w:rsidRDefault="00E77150" w:rsidP="004433C6">
      <w:pPr>
        <w:pStyle w:val="Heading5"/>
        <w:spacing w:line="360" w:lineRule="auto"/>
      </w:pPr>
      <w:r w:rsidRPr="00A90C3B">
        <w:t>Principle 1</w:t>
      </w:r>
    </w:p>
    <w:p w14:paraId="37F09504" w14:textId="399952B9" w:rsidR="00E77150" w:rsidRPr="00A90C3B" w:rsidRDefault="007F6F36" w:rsidP="003D41D5">
      <w:pPr>
        <w:rPr>
          <w:lang w:val="en-AU"/>
        </w:rPr>
      </w:pPr>
      <w:r>
        <w:rPr>
          <w:lang w:val="en-AU"/>
        </w:rPr>
        <w:t>W</w:t>
      </w:r>
      <w:r w:rsidR="00E77150" w:rsidRPr="00A90C3B">
        <w:rPr>
          <w:lang w:val="en-AU"/>
        </w:rPr>
        <w:t>hether</w:t>
      </w:r>
      <w:r>
        <w:rPr>
          <w:lang w:val="en-AU"/>
        </w:rPr>
        <w:t xml:space="preserve"> adopting a</w:t>
      </w:r>
      <w:r w:rsidR="00E77150" w:rsidRPr="00A90C3B">
        <w:rPr>
          <w:lang w:val="en-AU"/>
        </w:rPr>
        <w:t xml:space="preserve"> </w:t>
      </w:r>
      <w:r>
        <w:rPr>
          <w:lang w:val="en-AU"/>
        </w:rPr>
        <w:t>C</w:t>
      </w:r>
      <w:r w:rsidR="00E77150" w:rsidRPr="00A90C3B">
        <w:rPr>
          <w:lang w:val="en-AU"/>
        </w:rPr>
        <w:t xml:space="preserve">omprehensive or </w:t>
      </w:r>
      <w:r>
        <w:rPr>
          <w:lang w:val="en-AU"/>
        </w:rPr>
        <w:t>B</w:t>
      </w:r>
      <w:r w:rsidR="00E77150" w:rsidRPr="00A90C3B">
        <w:rPr>
          <w:lang w:val="en-AU"/>
        </w:rPr>
        <w:t xml:space="preserve">rief </w:t>
      </w:r>
      <w:r>
        <w:rPr>
          <w:lang w:val="en-AU"/>
        </w:rPr>
        <w:t>I</w:t>
      </w:r>
      <w:r w:rsidR="00E77150" w:rsidRPr="00A90C3B">
        <w:rPr>
          <w:lang w:val="en-AU"/>
        </w:rPr>
        <w:t>ntervention</w:t>
      </w:r>
      <w:r>
        <w:rPr>
          <w:lang w:val="en-AU"/>
        </w:rPr>
        <w:t xml:space="preserve"> model,</w:t>
      </w:r>
      <w:r w:rsidR="00E77150" w:rsidRPr="00A90C3B">
        <w:rPr>
          <w:lang w:val="en-AU"/>
        </w:rPr>
        <w:t xml:space="preserve"> </w:t>
      </w:r>
      <w:r>
        <w:rPr>
          <w:lang w:val="en-AU"/>
        </w:rPr>
        <w:t xml:space="preserve">aftercare services </w:t>
      </w:r>
      <w:r w:rsidR="00E77150" w:rsidRPr="00A90C3B">
        <w:rPr>
          <w:lang w:val="en-AU"/>
        </w:rPr>
        <w:t>should combine multiple components</w:t>
      </w:r>
      <w:r>
        <w:rPr>
          <w:lang w:val="en-AU"/>
        </w:rPr>
        <w:t xml:space="preserve">. For example, </w:t>
      </w:r>
      <w:r w:rsidR="00E77150" w:rsidRPr="00A90C3B">
        <w:rPr>
          <w:lang w:val="en-AU"/>
        </w:rPr>
        <w:t xml:space="preserve">case management </w:t>
      </w:r>
      <w:r>
        <w:rPr>
          <w:lang w:val="en-AU"/>
        </w:rPr>
        <w:t xml:space="preserve">may be coupled </w:t>
      </w:r>
      <w:r w:rsidR="00E77150" w:rsidRPr="00A90C3B">
        <w:rPr>
          <w:lang w:val="en-AU"/>
        </w:rPr>
        <w:t xml:space="preserve">with </w:t>
      </w:r>
      <w:r>
        <w:rPr>
          <w:lang w:val="en-AU"/>
        </w:rPr>
        <w:t xml:space="preserve">a </w:t>
      </w:r>
      <w:r w:rsidR="00E77150" w:rsidRPr="00A90C3B">
        <w:rPr>
          <w:lang w:val="en-AU"/>
        </w:rPr>
        <w:t>brief contact</w:t>
      </w:r>
      <w:r>
        <w:rPr>
          <w:lang w:val="en-AU"/>
        </w:rPr>
        <w:t xml:space="preserve"> intervention</w:t>
      </w:r>
      <w:r w:rsidR="00E77150" w:rsidRPr="00A90C3B">
        <w:rPr>
          <w:lang w:val="en-AU"/>
        </w:rPr>
        <w:t xml:space="preserve">, or telephone follow-ups </w:t>
      </w:r>
      <w:r>
        <w:rPr>
          <w:lang w:val="en-AU"/>
        </w:rPr>
        <w:t xml:space="preserve">may be paired </w:t>
      </w:r>
      <w:r w:rsidR="00E77150" w:rsidRPr="00A90C3B">
        <w:rPr>
          <w:lang w:val="en-AU"/>
        </w:rPr>
        <w:t>with a time-limited therapy or education. Conceptually, the inclusion of multiple components may allow for the possibility of broader coverage if some components are unacceptable or ineffective for subgroups of the population.</w:t>
      </w:r>
    </w:p>
    <w:p w14:paraId="23918575" w14:textId="77777777" w:rsidR="00E77150" w:rsidRPr="00A90C3B" w:rsidRDefault="00E77150" w:rsidP="004433C6">
      <w:pPr>
        <w:pStyle w:val="Heading5"/>
        <w:spacing w:line="360" w:lineRule="auto"/>
      </w:pPr>
      <w:r w:rsidRPr="00A90C3B">
        <w:t>Principle 2</w:t>
      </w:r>
    </w:p>
    <w:p w14:paraId="20B9AC87" w14:textId="13D1F1D7" w:rsidR="00E77150" w:rsidRPr="00A90C3B" w:rsidRDefault="00E77150" w:rsidP="003D41D5">
      <w:pPr>
        <w:rPr>
          <w:lang w:val="en-AU"/>
        </w:rPr>
      </w:pPr>
      <w:r w:rsidRPr="00A90C3B">
        <w:rPr>
          <w:lang w:val="en-AU"/>
        </w:rPr>
        <w:t xml:space="preserve">Comprehensive aftercare programs should include case management that </w:t>
      </w:r>
      <w:r w:rsidR="00E54EAB">
        <w:rPr>
          <w:lang w:val="en-AU"/>
        </w:rPr>
        <w:t>provides support to address a</w:t>
      </w:r>
      <w:r w:rsidRPr="00A90C3B">
        <w:rPr>
          <w:lang w:val="en-AU"/>
        </w:rPr>
        <w:t xml:space="preserve"> broad range of biopsychosocial needs beyond mental-health related services alone. The notion of ensuring a broad scope of aftercare is consistent with evidence that the precipitating factors </w:t>
      </w:r>
      <w:r w:rsidRPr="00A90C3B">
        <w:rPr>
          <w:lang w:val="en-AU"/>
        </w:rPr>
        <w:lastRenderedPageBreak/>
        <w:t>and causes for suicidal crisis are diverse, and not always attributable to an underlying mental-health disorder.</w:t>
      </w:r>
    </w:p>
    <w:p w14:paraId="0E1C746A" w14:textId="77777777" w:rsidR="00E77150" w:rsidRPr="00A90C3B" w:rsidRDefault="00E77150" w:rsidP="004433C6">
      <w:pPr>
        <w:pStyle w:val="Heading5"/>
        <w:spacing w:line="360" w:lineRule="auto"/>
      </w:pPr>
      <w:r w:rsidRPr="00A90C3B">
        <w:t>Principle 3</w:t>
      </w:r>
    </w:p>
    <w:p w14:paraId="74AAB0EA" w14:textId="1A493E20" w:rsidR="00E77150" w:rsidRPr="00A90C3B" w:rsidRDefault="00E77150" w:rsidP="003D41D5">
      <w:pPr>
        <w:rPr>
          <w:lang w:val="en-AU"/>
        </w:rPr>
      </w:pPr>
      <w:r w:rsidRPr="00A90C3B">
        <w:rPr>
          <w:lang w:val="en-AU"/>
        </w:rPr>
        <w:t xml:space="preserve">Aftercare should involve </w:t>
      </w:r>
      <w:r w:rsidR="00B6076D">
        <w:rPr>
          <w:lang w:val="en-AU"/>
        </w:rPr>
        <w:t>safety planning</w:t>
      </w:r>
      <w:r w:rsidR="002F6674">
        <w:rPr>
          <w:lang w:val="en-AU"/>
        </w:rPr>
        <w:t>. However, safety plan</w:t>
      </w:r>
      <w:r w:rsidR="009442CB">
        <w:rPr>
          <w:lang w:val="en-AU"/>
        </w:rPr>
        <w:t>ning</w:t>
      </w:r>
      <w:r w:rsidR="002F6674">
        <w:rPr>
          <w:lang w:val="en-AU"/>
        </w:rPr>
        <w:t xml:space="preserve"> should be </w:t>
      </w:r>
      <w:r w:rsidR="009442CB">
        <w:rPr>
          <w:lang w:val="en-AU"/>
        </w:rPr>
        <w:t xml:space="preserve">a </w:t>
      </w:r>
      <w:r w:rsidR="00A06528">
        <w:rPr>
          <w:lang w:val="en-AU"/>
        </w:rPr>
        <w:t xml:space="preserve">flexible and collaborative process that is undertaken in partnership </w:t>
      </w:r>
      <w:r w:rsidR="00A06528" w:rsidRPr="004433C6">
        <w:rPr>
          <w:i/>
          <w:iCs/>
          <w:lang w:val="en-AU"/>
        </w:rPr>
        <w:t>with</w:t>
      </w:r>
      <w:r w:rsidR="00A06528">
        <w:rPr>
          <w:lang w:val="en-AU"/>
        </w:rPr>
        <w:t xml:space="preserve"> </w:t>
      </w:r>
      <w:r w:rsidRPr="00A90C3B">
        <w:rPr>
          <w:lang w:val="en-AU"/>
        </w:rPr>
        <w:t>the person at-risk</w:t>
      </w:r>
      <w:r w:rsidR="0095787D">
        <w:rPr>
          <w:lang w:val="en-AU"/>
        </w:rPr>
        <w:t xml:space="preserve">. </w:t>
      </w:r>
      <w:r w:rsidR="00AD2A93">
        <w:rPr>
          <w:lang w:val="en-AU"/>
        </w:rPr>
        <w:t xml:space="preserve">The process should be </w:t>
      </w:r>
      <w:r w:rsidRPr="00A90C3B">
        <w:rPr>
          <w:lang w:val="en-AU"/>
        </w:rPr>
        <w:t xml:space="preserve">supported by a skilled and compassionate health professional who can respond effectively to peoples’ readiness to plan for their safety. Safety planning </w:t>
      </w:r>
      <w:r w:rsidR="002B5EB4">
        <w:rPr>
          <w:lang w:val="en-AU"/>
        </w:rPr>
        <w:t xml:space="preserve">should be an ongoing process and </w:t>
      </w:r>
      <w:r w:rsidRPr="00A90C3B">
        <w:rPr>
          <w:lang w:val="en-AU"/>
        </w:rPr>
        <w:t xml:space="preserve">reviews can be incorporated into ongoing risk monitoring and response. The level of evidence for safety planning is strong, with demonstrated reductions in suicidal ideation, behaviour, and hospitalisations. Safety planning has also been included as a core component of several Australian aftercare programs including TWBSS and HOPE. </w:t>
      </w:r>
      <w:proofErr w:type="gramStart"/>
      <w:r w:rsidRPr="00A90C3B">
        <w:rPr>
          <w:lang w:val="en-AU"/>
        </w:rPr>
        <w:t>All of</w:t>
      </w:r>
      <w:proofErr w:type="gramEnd"/>
      <w:r w:rsidRPr="00A90C3B">
        <w:rPr>
          <w:lang w:val="en-AU"/>
        </w:rPr>
        <w:t xml:space="preserve"> the effective </w:t>
      </w:r>
      <w:r>
        <w:rPr>
          <w:lang w:val="en-AU"/>
        </w:rPr>
        <w:t>comprehensive aftercare</w:t>
      </w:r>
      <w:r w:rsidRPr="00A90C3B">
        <w:rPr>
          <w:lang w:val="en-AU"/>
        </w:rPr>
        <w:t xml:space="preserve"> programs included ongoing risk monitoring, paired with effective response to elevated risk.</w:t>
      </w:r>
    </w:p>
    <w:p w14:paraId="5351F9DE" w14:textId="77777777" w:rsidR="00E77150" w:rsidRPr="00A90C3B" w:rsidRDefault="00E77150" w:rsidP="004433C6">
      <w:pPr>
        <w:pStyle w:val="Heading5"/>
        <w:spacing w:line="360" w:lineRule="auto"/>
      </w:pPr>
      <w:r w:rsidRPr="00A90C3B">
        <w:t>Principle 4</w:t>
      </w:r>
    </w:p>
    <w:p w14:paraId="0AEB930B" w14:textId="080A63D6" w:rsidR="00E77150" w:rsidRPr="00A90C3B" w:rsidRDefault="002B5EB4" w:rsidP="003D41D5">
      <w:pPr>
        <w:rPr>
          <w:lang w:val="en-AU"/>
        </w:rPr>
      </w:pPr>
      <w:r>
        <w:rPr>
          <w:lang w:val="en-AU"/>
        </w:rPr>
        <w:t>Aftercare programs should explicitly prioritise engagement and linkages with other services</w:t>
      </w:r>
      <w:r w:rsidR="00B45836">
        <w:rPr>
          <w:lang w:val="en-AU"/>
        </w:rPr>
        <w:t>. However,</w:t>
      </w:r>
      <w:r w:rsidR="00CF19FC">
        <w:rPr>
          <w:lang w:val="en-AU"/>
        </w:rPr>
        <w:t xml:space="preserve"> this should be balanced with the person-centred care principles described below in Principle 5</w:t>
      </w:r>
      <w:r w:rsidR="009C7F07">
        <w:rPr>
          <w:lang w:val="en-AU"/>
        </w:rPr>
        <w:t xml:space="preserve">, </w:t>
      </w:r>
      <w:r w:rsidR="000A6BB5">
        <w:rPr>
          <w:lang w:val="en-AU"/>
        </w:rPr>
        <w:t xml:space="preserve">ensuring that services align with the needs of the person at risk. </w:t>
      </w:r>
      <w:r w:rsidR="00E77150" w:rsidRPr="00A90C3B">
        <w:rPr>
          <w:lang w:val="en-AU"/>
        </w:rPr>
        <w:t xml:space="preserve">All the effective </w:t>
      </w:r>
      <w:r w:rsidR="00E77150">
        <w:rPr>
          <w:lang w:val="en-AU"/>
        </w:rPr>
        <w:t>comprehensive aftercare</w:t>
      </w:r>
      <w:r w:rsidR="00E77150" w:rsidRPr="00A90C3B">
        <w:rPr>
          <w:lang w:val="en-AU"/>
        </w:rPr>
        <w:t xml:space="preserve"> programs explicitly stated a focus on encouraging or motivating participants to engage in ongoing supports or to adhere to their treatment plan that was prepared at discharge. This goal is consistent with the model of aftercare as a bridging intervention after hospital-based care to facilitate ongoing supports within the community. </w:t>
      </w:r>
    </w:p>
    <w:p w14:paraId="0A74B4DD" w14:textId="77777777" w:rsidR="00E77150" w:rsidRPr="00A90C3B" w:rsidRDefault="00E77150" w:rsidP="004433C6">
      <w:pPr>
        <w:pStyle w:val="Heading5"/>
        <w:spacing w:line="360" w:lineRule="auto"/>
      </w:pPr>
      <w:r w:rsidRPr="00A90C3B">
        <w:t>Principle 5</w:t>
      </w:r>
    </w:p>
    <w:p w14:paraId="3A4B27AD" w14:textId="773D3FDC" w:rsidR="00E77150" w:rsidRPr="00A90C3B" w:rsidRDefault="00E77150" w:rsidP="003D41D5">
      <w:pPr>
        <w:rPr>
          <w:lang w:val="en-AU"/>
        </w:rPr>
      </w:pPr>
      <w:r w:rsidRPr="00A90C3B">
        <w:rPr>
          <w:lang w:val="en-AU"/>
        </w:rPr>
        <w:t xml:space="preserve">To support </w:t>
      </w:r>
      <w:r w:rsidR="00593025">
        <w:rPr>
          <w:lang w:val="en-AU"/>
        </w:rPr>
        <w:t>P</w:t>
      </w:r>
      <w:r w:rsidR="6EE76DC3" w:rsidRPr="435DDFCD">
        <w:rPr>
          <w:lang w:val="en-AU"/>
        </w:rPr>
        <w:t xml:space="preserve">rinciple </w:t>
      </w:r>
      <w:r w:rsidRPr="435DDFCD">
        <w:rPr>
          <w:lang w:val="en-AU"/>
        </w:rPr>
        <w:t>4</w:t>
      </w:r>
      <w:r w:rsidRPr="00A90C3B">
        <w:rPr>
          <w:lang w:val="en-AU"/>
        </w:rPr>
        <w:t>, aftercare services should focus on providing person-centred care as described in detail in th</w:t>
      </w:r>
      <w:r w:rsidR="00B703B9">
        <w:rPr>
          <w:lang w:val="en-AU"/>
        </w:rPr>
        <w:t>e Person-Centred Care section of th</w:t>
      </w:r>
      <w:r w:rsidRPr="00A90C3B">
        <w:rPr>
          <w:lang w:val="en-AU"/>
        </w:rPr>
        <w:t xml:space="preserve">is </w:t>
      </w:r>
      <w:r>
        <w:rPr>
          <w:lang w:val="en-AU"/>
        </w:rPr>
        <w:t>E</w:t>
      </w:r>
      <w:r w:rsidRPr="00A90C3B">
        <w:rPr>
          <w:lang w:val="en-AU"/>
        </w:rPr>
        <w:t xml:space="preserve">vidence </w:t>
      </w:r>
      <w:r>
        <w:rPr>
          <w:lang w:val="en-AU"/>
        </w:rPr>
        <w:t>C</w:t>
      </w:r>
      <w:r w:rsidRPr="00A90C3B">
        <w:rPr>
          <w:lang w:val="en-AU"/>
        </w:rPr>
        <w:t>heck. Briefly, this includes flexible program delivery in collaboration with service-users and the prioritisation of therapeutic alliance. Continuity of care with the same support person should be a goal. This will require using co-design with lived experience advisors to ensure services are meeting the needs, effective supervisory structures, and a focus on organi</w:t>
      </w:r>
      <w:r>
        <w:rPr>
          <w:lang w:val="en-AU"/>
        </w:rPr>
        <w:t>s</w:t>
      </w:r>
      <w:r w:rsidRPr="00A90C3B">
        <w:rPr>
          <w:lang w:val="en-AU"/>
        </w:rPr>
        <w:t xml:space="preserve">ational culture that supports excellent clinical practice. </w:t>
      </w:r>
    </w:p>
    <w:p w14:paraId="703DE3D3" w14:textId="77777777" w:rsidR="00E77150" w:rsidRPr="00A90C3B" w:rsidRDefault="00E77150" w:rsidP="004433C6">
      <w:pPr>
        <w:pStyle w:val="Heading5"/>
        <w:spacing w:line="360" w:lineRule="auto"/>
      </w:pPr>
      <w:r w:rsidRPr="00A90C3B">
        <w:t>Principle 6</w:t>
      </w:r>
    </w:p>
    <w:p w14:paraId="1159F68A" w14:textId="2D09725B" w:rsidR="00E77150" w:rsidRPr="00A90C3B" w:rsidRDefault="00E77150" w:rsidP="003D41D5">
      <w:pPr>
        <w:rPr>
          <w:lang w:val="en-AU"/>
        </w:rPr>
      </w:pPr>
      <w:r w:rsidRPr="00A90C3B">
        <w:rPr>
          <w:lang w:val="en-AU"/>
        </w:rPr>
        <w:t xml:space="preserve">To support engagement with other services, </w:t>
      </w:r>
      <w:r w:rsidR="006625E2">
        <w:rPr>
          <w:lang w:val="en-AU"/>
        </w:rPr>
        <w:t xml:space="preserve">aftercare services should pursue </w:t>
      </w:r>
      <w:r w:rsidRPr="00A90C3B">
        <w:rPr>
          <w:lang w:val="en-AU"/>
        </w:rPr>
        <w:t>formalised integration and/or agreements with other support services, and these relationships</w:t>
      </w:r>
      <w:r w:rsidR="006625E2">
        <w:rPr>
          <w:lang w:val="en-AU"/>
        </w:rPr>
        <w:t xml:space="preserve"> should be</w:t>
      </w:r>
      <w:r w:rsidRPr="00A90C3B">
        <w:rPr>
          <w:lang w:val="en-AU"/>
        </w:rPr>
        <w:t xml:space="preserve"> fostered through the placement of a liaison officer in key referral services such as hospitals. This was also recommended by the </w:t>
      </w:r>
      <w:r w:rsidR="004433C6">
        <w:rPr>
          <w:lang w:val="en-AU"/>
        </w:rPr>
        <w:t>T</w:t>
      </w:r>
      <w:r w:rsidRPr="00A90C3B">
        <w:rPr>
          <w:lang w:val="en-AU"/>
        </w:rPr>
        <w:t xml:space="preserve">WBSS evaluation from Nous. Most effective aftercare programs described some degree of formal integration with broader support services. Effective integration was noted for the purposes of facilitating both crisis responses in situations of elevated risk as well as referral to clinical care or ongoing support and treatment where required. </w:t>
      </w:r>
    </w:p>
    <w:p w14:paraId="4353BA5D" w14:textId="77777777" w:rsidR="00E77150" w:rsidRPr="00A90C3B" w:rsidRDefault="00E77150" w:rsidP="004433C6">
      <w:pPr>
        <w:pStyle w:val="Heading5"/>
        <w:spacing w:line="360" w:lineRule="auto"/>
      </w:pPr>
      <w:r w:rsidRPr="00A90C3B">
        <w:t>Principle 7</w:t>
      </w:r>
    </w:p>
    <w:p w14:paraId="7E215E65" w14:textId="4360D308" w:rsidR="00E77150" w:rsidRPr="00A90C3B" w:rsidRDefault="009E1E12" w:rsidP="003D41D5">
      <w:pPr>
        <w:rPr>
          <w:lang w:val="en-AU"/>
        </w:rPr>
      </w:pPr>
      <w:r>
        <w:rPr>
          <w:lang w:val="en-AU"/>
        </w:rPr>
        <w:t>We recommend that s</w:t>
      </w:r>
      <w:r w:rsidRPr="00A90C3B">
        <w:rPr>
          <w:lang w:val="en-AU"/>
        </w:rPr>
        <w:t xml:space="preserve">ervices </w:t>
      </w:r>
      <w:r w:rsidR="00E77150" w:rsidRPr="00A90C3B">
        <w:rPr>
          <w:lang w:val="en-AU"/>
        </w:rPr>
        <w:t xml:space="preserve">consider the inclusion of peer support, alongside clinical and specialist staff, as part of the person’s support team. This is now occurring more commonly in Australian </w:t>
      </w:r>
      <w:r w:rsidR="00E77150" w:rsidRPr="00A90C3B">
        <w:rPr>
          <w:lang w:val="en-AU"/>
        </w:rPr>
        <w:lastRenderedPageBreak/>
        <w:t xml:space="preserve">services and there are good models of training, supervision, role definitions, and team structure that can be adapted and adopted. </w:t>
      </w:r>
    </w:p>
    <w:p w14:paraId="612F3603" w14:textId="77777777" w:rsidR="00E77150" w:rsidRPr="00A90C3B" w:rsidRDefault="00E77150" w:rsidP="004433C6">
      <w:pPr>
        <w:pStyle w:val="Heading5"/>
        <w:spacing w:line="360" w:lineRule="auto"/>
      </w:pPr>
      <w:r w:rsidRPr="00A90C3B">
        <w:t>Principle 8</w:t>
      </w:r>
    </w:p>
    <w:p w14:paraId="6B37EB87" w14:textId="15567A37" w:rsidR="00E77150" w:rsidRPr="00A90C3B" w:rsidRDefault="009E1E12" w:rsidP="003D41D5">
      <w:pPr>
        <w:rPr>
          <w:lang w:val="en-AU"/>
        </w:rPr>
      </w:pPr>
      <w:r>
        <w:rPr>
          <w:lang w:val="en-AU"/>
        </w:rPr>
        <w:t>T</w:t>
      </w:r>
      <w:r w:rsidR="00F33310">
        <w:rPr>
          <w:lang w:val="en-AU"/>
        </w:rPr>
        <w:t xml:space="preserve">he </w:t>
      </w:r>
      <w:r w:rsidR="00B70D60">
        <w:rPr>
          <w:lang w:val="en-AU"/>
        </w:rPr>
        <w:t xml:space="preserve">rapid initiation of </w:t>
      </w:r>
      <w:r w:rsidR="00B429C7">
        <w:rPr>
          <w:lang w:val="en-AU"/>
        </w:rPr>
        <w:t>care that exists in current Australian services</w:t>
      </w:r>
      <w:r>
        <w:rPr>
          <w:lang w:val="en-AU"/>
        </w:rPr>
        <w:t xml:space="preserve"> should</w:t>
      </w:r>
      <w:r w:rsidR="00B429C7">
        <w:rPr>
          <w:lang w:val="en-AU"/>
        </w:rPr>
        <w:t xml:space="preserve"> b</w:t>
      </w:r>
      <w:r w:rsidR="00E77150" w:rsidRPr="00A90C3B">
        <w:rPr>
          <w:lang w:val="en-AU"/>
        </w:rPr>
        <w:t xml:space="preserve">e </w:t>
      </w:r>
      <w:r w:rsidR="00B429C7" w:rsidRPr="00A90C3B">
        <w:rPr>
          <w:lang w:val="en-AU"/>
        </w:rPr>
        <w:t>maint</w:t>
      </w:r>
      <w:r w:rsidR="00B429C7">
        <w:rPr>
          <w:lang w:val="en-AU"/>
        </w:rPr>
        <w:t>ai</w:t>
      </w:r>
      <w:r w:rsidR="00B429C7" w:rsidRPr="00A90C3B">
        <w:rPr>
          <w:lang w:val="en-AU"/>
        </w:rPr>
        <w:t>n</w:t>
      </w:r>
      <w:r w:rsidR="00B429C7">
        <w:rPr>
          <w:lang w:val="en-AU"/>
        </w:rPr>
        <w:t>ed</w:t>
      </w:r>
      <w:r w:rsidR="00B429C7" w:rsidRPr="00A90C3B">
        <w:rPr>
          <w:lang w:val="en-AU"/>
        </w:rPr>
        <w:t xml:space="preserve"> </w:t>
      </w:r>
      <w:r w:rsidR="00E77150" w:rsidRPr="00A90C3B">
        <w:rPr>
          <w:lang w:val="en-AU"/>
        </w:rPr>
        <w:t xml:space="preserve">and </w:t>
      </w:r>
      <w:r w:rsidR="00D94E73">
        <w:rPr>
          <w:lang w:val="en-AU"/>
        </w:rPr>
        <w:t xml:space="preserve">further </w:t>
      </w:r>
      <w:r w:rsidR="00126FD9">
        <w:rPr>
          <w:lang w:val="en-AU"/>
        </w:rPr>
        <w:t xml:space="preserve">enhanced. </w:t>
      </w:r>
      <w:r w:rsidR="00E77150" w:rsidRPr="00A90C3B">
        <w:rPr>
          <w:lang w:val="en-AU"/>
        </w:rPr>
        <w:t xml:space="preserve">Rapid initiation of care remains a common theme among effective programs, with many commencing care while the person is still in hospital. </w:t>
      </w:r>
    </w:p>
    <w:p w14:paraId="5B537D19" w14:textId="77777777" w:rsidR="00E77150" w:rsidRPr="00A90C3B" w:rsidRDefault="00E77150" w:rsidP="004433C6">
      <w:pPr>
        <w:pStyle w:val="Heading5"/>
        <w:spacing w:line="360" w:lineRule="auto"/>
      </w:pPr>
      <w:r w:rsidRPr="00A90C3B">
        <w:t>Principle 9</w:t>
      </w:r>
    </w:p>
    <w:p w14:paraId="2CF30705" w14:textId="2E2F7D64" w:rsidR="00E77150" w:rsidRPr="00A90C3B" w:rsidRDefault="00C52ED2" w:rsidP="003D41D5">
      <w:pPr>
        <w:rPr>
          <w:lang w:val="en-AU"/>
        </w:rPr>
      </w:pPr>
      <w:r>
        <w:rPr>
          <w:lang w:val="en-AU"/>
        </w:rPr>
        <w:t>In the early weeks following a suicidal crisis, contact should occur at a h</w:t>
      </w:r>
      <w:r w:rsidR="00E77150" w:rsidRPr="00A90C3B">
        <w:rPr>
          <w:lang w:val="en-AU"/>
        </w:rPr>
        <w:t xml:space="preserve">igher frequency as agreed on collaboratively with the person at-risk. Most of the effective programs identified in this review described an intervention schedule that was more frequent early in treatment before tapering off later in treatment. </w:t>
      </w:r>
    </w:p>
    <w:p w14:paraId="0261039E" w14:textId="77777777" w:rsidR="00E77150" w:rsidRPr="00A90C3B" w:rsidRDefault="00E77150" w:rsidP="004433C6">
      <w:pPr>
        <w:pStyle w:val="Heading5"/>
        <w:spacing w:line="360" w:lineRule="auto"/>
      </w:pPr>
      <w:r w:rsidRPr="00A90C3B">
        <w:t>Principle 10</w:t>
      </w:r>
    </w:p>
    <w:p w14:paraId="5ED46BBC" w14:textId="77777777" w:rsidR="00E77150" w:rsidRPr="00A90C3B" w:rsidRDefault="00E77150" w:rsidP="003D41D5">
      <w:pPr>
        <w:rPr>
          <w:lang w:val="en-AU"/>
        </w:rPr>
      </w:pPr>
      <w:r w:rsidRPr="00A90C3B">
        <w:rPr>
          <w:lang w:val="en-AU"/>
        </w:rPr>
        <w:t xml:space="preserve">We recommend assertive follow-up where the responsibility to make and maintain contact rests with the service provider. Many of the effective programs identified in this review referred to the provision of assertive follow-up, where multiple attempts at contact are made when clients do not respond. </w:t>
      </w:r>
    </w:p>
    <w:p w14:paraId="1635F301" w14:textId="77777777" w:rsidR="00E77150" w:rsidRPr="00A90C3B" w:rsidRDefault="00E77150" w:rsidP="004433C6">
      <w:pPr>
        <w:pStyle w:val="Heading5"/>
        <w:spacing w:line="360" w:lineRule="auto"/>
      </w:pPr>
      <w:r w:rsidRPr="00A90C3B">
        <w:t>Principle 11</w:t>
      </w:r>
    </w:p>
    <w:p w14:paraId="2EB82077" w14:textId="21D0B40B" w:rsidR="00E77150" w:rsidRPr="00A90C3B" w:rsidRDefault="0D8771E8" w:rsidP="003D41D5">
      <w:pPr>
        <w:rPr>
          <w:lang w:val="en-AU"/>
        </w:rPr>
      </w:pPr>
      <w:r w:rsidRPr="52D2E695">
        <w:rPr>
          <w:lang w:val="en-AU"/>
        </w:rPr>
        <w:t>O</w:t>
      </w:r>
      <w:r w:rsidR="00E77150" w:rsidRPr="52D2E695">
        <w:rPr>
          <w:lang w:val="en-AU"/>
        </w:rPr>
        <w:t>ngoing</w:t>
      </w:r>
      <w:r w:rsidR="00E77150" w:rsidRPr="00A90C3B">
        <w:rPr>
          <w:lang w:val="en-AU"/>
        </w:rPr>
        <w:t xml:space="preserve"> </w:t>
      </w:r>
      <w:r w:rsidR="2CD1D655" w:rsidRPr="394D2872">
        <w:rPr>
          <w:lang w:val="en-AU"/>
        </w:rPr>
        <w:t>work</w:t>
      </w:r>
      <w:r w:rsidR="00E77150" w:rsidRPr="00A90C3B">
        <w:rPr>
          <w:lang w:val="en-AU"/>
        </w:rPr>
        <w:t xml:space="preserve"> </w:t>
      </w:r>
      <w:r w:rsidR="70246896" w:rsidRPr="52D2E695">
        <w:rPr>
          <w:lang w:val="en-AU"/>
        </w:rPr>
        <w:t xml:space="preserve">is needed </w:t>
      </w:r>
      <w:r w:rsidR="00FA66AC" w:rsidRPr="52D2E695">
        <w:rPr>
          <w:lang w:val="en-AU"/>
        </w:rPr>
        <w:t xml:space="preserve">to </w:t>
      </w:r>
      <w:r w:rsidR="00FA66AC" w:rsidRPr="00A90C3B">
        <w:rPr>
          <w:lang w:val="en-AU"/>
        </w:rPr>
        <w:t>ensure</w:t>
      </w:r>
      <w:r w:rsidR="00E77150" w:rsidRPr="00A90C3B">
        <w:rPr>
          <w:lang w:val="en-AU"/>
        </w:rPr>
        <w:t xml:space="preserve"> people are referred to aftercare support the first time they present with a suicidal crisis. This may mean broadening referral pathways and </w:t>
      </w:r>
      <w:r w:rsidR="008D4163">
        <w:rPr>
          <w:lang w:val="en-AU"/>
        </w:rPr>
        <w:t>eligibility</w:t>
      </w:r>
      <w:r w:rsidR="008D4163" w:rsidRPr="00A90C3B">
        <w:rPr>
          <w:lang w:val="en-AU"/>
        </w:rPr>
        <w:t xml:space="preserve"> </w:t>
      </w:r>
      <w:r w:rsidR="00E77150" w:rsidRPr="00A90C3B">
        <w:rPr>
          <w:lang w:val="en-AU"/>
        </w:rPr>
        <w:t xml:space="preserve">criteria </w:t>
      </w:r>
      <w:r w:rsidR="008D4163">
        <w:rPr>
          <w:lang w:val="en-AU"/>
        </w:rPr>
        <w:t xml:space="preserve">to include </w:t>
      </w:r>
      <w:r w:rsidR="00E77150" w:rsidRPr="00A90C3B">
        <w:rPr>
          <w:lang w:val="en-AU"/>
        </w:rPr>
        <w:t xml:space="preserve">people </w:t>
      </w:r>
      <w:r w:rsidR="008D4163">
        <w:rPr>
          <w:lang w:val="en-AU"/>
        </w:rPr>
        <w:t>who may</w:t>
      </w:r>
      <w:r w:rsidR="008D4163" w:rsidRPr="00A90C3B">
        <w:rPr>
          <w:lang w:val="en-AU"/>
        </w:rPr>
        <w:t xml:space="preserve"> </w:t>
      </w:r>
      <w:r w:rsidR="00E77150" w:rsidRPr="00A90C3B">
        <w:rPr>
          <w:lang w:val="en-AU"/>
        </w:rPr>
        <w:t xml:space="preserve">present to primary care or community services rather than to the emergency </w:t>
      </w:r>
      <w:r w:rsidR="00FA66AC" w:rsidRPr="00A90C3B">
        <w:rPr>
          <w:lang w:val="en-AU"/>
        </w:rPr>
        <w:t>department</w:t>
      </w:r>
      <w:r w:rsidR="00FA66AC">
        <w:rPr>
          <w:lang w:val="en-AU"/>
        </w:rPr>
        <w:t xml:space="preserve"> and</w:t>
      </w:r>
      <w:r w:rsidR="00E77150" w:rsidRPr="00A90C3B">
        <w:rPr>
          <w:lang w:val="en-AU"/>
        </w:rPr>
        <w:t xml:space="preserve"> may present with suicidal distress rather than suicide attempt. As noted in the 2019 Evidence Check, some studies have suggested that aftercare may be more effective when delivered to people after their first suicide attempt, rather than after a reattempt. This has implications for referral pathways and the need to ensure comprehensive coverage so that people are well-supported after an initial attempt. </w:t>
      </w:r>
    </w:p>
    <w:p w14:paraId="68C24A6C" w14:textId="77777777" w:rsidR="00E77150" w:rsidRPr="00A90C3B" w:rsidRDefault="00E77150" w:rsidP="004433C6">
      <w:pPr>
        <w:pStyle w:val="Heading5"/>
        <w:spacing w:line="360" w:lineRule="auto"/>
      </w:pPr>
      <w:r w:rsidRPr="00A90C3B">
        <w:t>Principle 12</w:t>
      </w:r>
    </w:p>
    <w:p w14:paraId="00ADFF3C" w14:textId="766ECA32" w:rsidR="00E77150" w:rsidRDefault="426B2048" w:rsidP="003D41D5">
      <w:pPr>
        <w:rPr>
          <w:lang w:val="en-AU"/>
        </w:rPr>
      </w:pPr>
      <w:r w:rsidRPr="5DC0FB0D">
        <w:rPr>
          <w:lang w:val="en-AU"/>
        </w:rPr>
        <w:t>W</w:t>
      </w:r>
      <w:r w:rsidR="00E77150" w:rsidRPr="5DC0FB0D">
        <w:rPr>
          <w:lang w:val="en-AU"/>
        </w:rPr>
        <w:t>ith</w:t>
      </w:r>
      <w:r w:rsidR="00E77150" w:rsidRPr="00A90C3B">
        <w:rPr>
          <w:lang w:val="en-AU"/>
        </w:rPr>
        <w:t xml:space="preserve"> the agreement of the person at-risk and consideration of the potential benefits and harms, services </w:t>
      </w:r>
      <w:r w:rsidR="456C6183" w:rsidRPr="26FB780B">
        <w:rPr>
          <w:lang w:val="en-AU"/>
        </w:rPr>
        <w:t xml:space="preserve">should </w:t>
      </w:r>
      <w:r w:rsidR="00E77150" w:rsidRPr="00A90C3B">
        <w:rPr>
          <w:lang w:val="en-AU"/>
        </w:rPr>
        <w:t>engage support person/s in the assessment, planning and care process. Support for the support person was also identified as an important gap in existing aftercare services by Lived Experience Advisors.</w:t>
      </w:r>
    </w:p>
    <w:p w14:paraId="2E2546C9" w14:textId="77777777" w:rsidR="00E77150" w:rsidRPr="00A90C3B" w:rsidRDefault="00E77150" w:rsidP="004433C6">
      <w:pPr>
        <w:pStyle w:val="Heading4"/>
        <w:spacing w:line="360" w:lineRule="auto"/>
      </w:pPr>
      <w:r w:rsidRPr="00A90C3B">
        <w:t xml:space="preserve">Recommendations to </w:t>
      </w:r>
      <w:r>
        <w:t>a</w:t>
      </w:r>
      <w:r w:rsidRPr="00A90C3B">
        <w:t xml:space="preserve">ddress </w:t>
      </w:r>
      <w:r>
        <w:t>g</w:t>
      </w:r>
      <w:r w:rsidRPr="00A90C3B">
        <w:t xml:space="preserve">aps and </w:t>
      </w:r>
      <w:proofErr w:type="gramStart"/>
      <w:r>
        <w:t>r</w:t>
      </w:r>
      <w:r w:rsidRPr="00A90C3B">
        <w:t>esourcing</w:t>
      </w:r>
      <w:proofErr w:type="gramEnd"/>
    </w:p>
    <w:p w14:paraId="67196A61" w14:textId="77777777" w:rsidR="00E77150" w:rsidRPr="00A90C3B" w:rsidRDefault="00E77150" w:rsidP="004433C6">
      <w:pPr>
        <w:pStyle w:val="Heading5"/>
        <w:spacing w:line="360" w:lineRule="auto"/>
      </w:pPr>
      <w:r w:rsidRPr="00A90C3B">
        <w:t>Recommendation 1</w:t>
      </w:r>
    </w:p>
    <w:p w14:paraId="5512FD04" w14:textId="62CC1F95" w:rsidR="00E77150" w:rsidRPr="00A90C3B" w:rsidRDefault="00501287" w:rsidP="003D41D5">
      <w:pPr>
        <w:rPr>
          <w:lang w:val="en-AU"/>
        </w:rPr>
      </w:pPr>
      <w:r>
        <w:rPr>
          <w:lang w:val="en-AU"/>
        </w:rPr>
        <w:t xml:space="preserve">Expand </w:t>
      </w:r>
      <w:r w:rsidR="00E77150" w:rsidRPr="00A90C3B">
        <w:rPr>
          <w:lang w:val="en-AU"/>
        </w:rPr>
        <w:t xml:space="preserve">referral pathways and eligibility criteria </w:t>
      </w:r>
      <w:r w:rsidR="004940AD">
        <w:rPr>
          <w:lang w:val="en-AU"/>
        </w:rPr>
        <w:t xml:space="preserve">while </w:t>
      </w:r>
      <w:r w:rsidR="004940AD" w:rsidRPr="00A90C3B">
        <w:rPr>
          <w:lang w:val="en-AU"/>
        </w:rPr>
        <w:t>ensur</w:t>
      </w:r>
      <w:r w:rsidR="004940AD">
        <w:rPr>
          <w:lang w:val="en-AU"/>
        </w:rPr>
        <w:t>ing</w:t>
      </w:r>
      <w:r w:rsidR="004940AD" w:rsidRPr="00A90C3B">
        <w:rPr>
          <w:lang w:val="en-AU"/>
        </w:rPr>
        <w:t xml:space="preserve"> </w:t>
      </w:r>
      <w:r w:rsidR="00E77150" w:rsidRPr="00A90C3B">
        <w:rPr>
          <w:lang w:val="en-AU"/>
        </w:rPr>
        <w:t xml:space="preserve">adequate staffing to </w:t>
      </w:r>
      <w:r w:rsidR="00704DE9">
        <w:rPr>
          <w:lang w:val="en-AU"/>
        </w:rPr>
        <w:t>accommodate the</w:t>
      </w:r>
      <w:r w:rsidR="00704DE9" w:rsidRPr="00A90C3B">
        <w:rPr>
          <w:lang w:val="en-AU"/>
        </w:rPr>
        <w:t xml:space="preserve"> </w:t>
      </w:r>
      <w:r w:rsidR="00E77150" w:rsidRPr="00A90C3B">
        <w:rPr>
          <w:lang w:val="en-AU"/>
        </w:rPr>
        <w:t xml:space="preserve">increased demand. </w:t>
      </w:r>
      <w:r w:rsidR="00A1469B">
        <w:rPr>
          <w:lang w:val="en-AU"/>
        </w:rPr>
        <w:t xml:space="preserve">Draw insights from </w:t>
      </w:r>
      <w:r w:rsidR="004F4FFC">
        <w:rPr>
          <w:lang w:val="en-AU"/>
        </w:rPr>
        <w:t>existing service</w:t>
      </w:r>
      <w:r w:rsidR="006F167D">
        <w:rPr>
          <w:lang w:val="en-AU"/>
        </w:rPr>
        <w:t>s</w:t>
      </w:r>
      <w:r w:rsidR="004F4FFC">
        <w:rPr>
          <w:lang w:val="en-AU"/>
        </w:rPr>
        <w:t xml:space="preserve"> which have successfully</w:t>
      </w:r>
      <w:r w:rsidR="004F4FFC" w:rsidRPr="00A90C3B">
        <w:rPr>
          <w:lang w:val="en-AU"/>
        </w:rPr>
        <w:t xml:space="preserve"> </w:t>
      </w:r>
      <w:r w:rsidR="00E77150" w:rsidRPr="00A90C3B">
        <w:rPr>
          <w:lang w:val="en-AU"/>
        </w:rPr>
        <w:t xml:space="preserve">taken these steps to ensure </w:t>
      </w:r>
      <w:r w:rsidR="00F45598">
        <w:rPr>
          <w:lang w:val="en-AU"/>
        </w:rPr>
        <w:t xml:space="preserve">that </w:t>
      </w:r>
      <w:r w:rsidR="00E77150" w:rsidRPr="00A90C3B">
        <w:rPr>
          <w:lang w:val="en-AU"/>
        </w:rPr>
        <w:t xml:space="preserve">referrals remain appropriate and manageable. </w:t>
      </w:r>
    </w:p>
    <w:p w14:paraId="548168A8" w14:textId="77777777" w:rsidR="00E77150" w:rsidRPr="00A90C3B" w:rsidRDefault="00E77150" w:rsidP="004433C6">
      <w:pPr>
        <w:pStyle w:val="Heading5"/>
        <w:spacing w:line="360" w:lineRule="auto"/>
      </w:pPr>
      <w:r w:rsidRPr="00A90C3B">
        <w:lastRenderedPageBreak/>
        <w:t>Recommendation 2</w:t>
      </w:r>
    </w:p>
    <w:p w14:paraId="0398C595" w14:textId="77777777" w:rsidR="00E77150" w:rsidRPr="00A90C3B" w:rsidRDefault="00E77150" w:rsidP="003D41D5">
      <w:pPr>
        <w:rPr>
          <w:lang w:val="en-AU"/>
        </w:rPr>
      </w:pPr>
      <w:r w:rsidRPr="00A90C3B">
        <w:rPr>
          <w:lang w:val="en-AU"/>
        </w:rPr>
        <w:t>Improve funding security and simplify agreements for services. This will help to reduce staff turnover that occurs within the context of funding insecurity.</w:t>
      </w:r>
    </w:p>
    <w:p w14:paraId="16E0A2B9" w14:textId="77777777" w:rsidR="00E77150" w:rsidRPr="00A90C3B" w:rsidRDefault="00E77150" w:rsidP="004433C6">
      <w:pPr>
        <w:pStyle w:val="Heading5"/>
        <w:spacing w:line="360" w:lineRule="auto"/>
      </w:pPr>
      <w:r w:rsidRPr="00A90C3B">
        <w:t>Recommendation 3</w:t>
      </w:r>
    </w:p>
    <w:p w14:paraId="42CF5286" w14:textId="1BC94B35" w:rsidR="00E77150" w:rsidRPr="00A90C3B" w:rsidRDefault="00E77150" w:rsidP="003D41D5">
      <w:pPr>
        <w:rPr>
          <w:lang w:val="en-AU"/>
        </w:rPr>
      </w:pPr>
      <w:r w:rsidRPr="00A90C3B">
        <w:rPr>
          <w:lang w:val="en-AU"/>
        </w:rPr>
        <w:t>Maintain a focus on developing the skills of the workforce and providing career pathways for health professionals and peer workers</w:t>
      </w:r>
      <w:r w:rsidR="00C956A6">
        <w:rPr>
          <w:lang w:val="en-AU"/>
        </w:rPr>
        <w:t>, including access to regular case consultation</w:t>
      </w:r>
      <w:r w:rsidR="00172AFE">
        <w:rPr>
          <w:lang w:val="en-AU"/>
        </w:rPr>
        <w:t xml:space="preserve"> support</w:t>
      </w:r>
      <w:r w:rsidRPr="00A90C3B">
        <w:rPr>
          <w:lang w:val="en-AU"/>
        </w:rPr>
        <w:t xml:space="preserve">. This recommendation aims to address the dual and related purposes to improve quality of care and reduce staff turnover. </w:t>
      </w:r>
    </w:p>
    <w:p w14:paraId="269DA4D0" w14:textId="77777777" w:rsidR="00E77150" w:rsidRPr="00A90C3B" w:rsidRDefault="00E77150" w:rsidP="004433C6">
      <w:pPr>
        <w:pStyle w:val="Heading5"/>
        <w:spacing w:line="360" w:lineRule="auto"/>
      </w:pPr>
      <w:r w:rsidRPr="00A90C3B">
        <w:t>Recommendation 4</w:t>
      </w:r>
    </w:p>
    <w:p w14:paraId="1EFB0587" w14:textId="4BE48101" w:rsidR="00E77150" w:rsidRDefault="00E77150" w:rsidP="003D41D5">
      <w:pPr>
        <w:rPr>
          <w:rFonts w:cstheme="minorHAnsi"/>
        </w:rPr>
      </w:pPr>
      <w:r w:rsidRPr="00A90C3B">
        <w:rPr>
          <w:lang w:val="en-AU"/>
        </w:rPr>
        <w:t xml:space="preserve">While development of specific services for priority groups is important, so is the provision of </w:t>
      </w:r>
      <w:r w:rsidR="009A26DD">
        <w:rPr>
          <w:lang w:val="en-AU"/>
        </w:rPr>
        <w:t xml:space="preserve">safe and appropriate </w:t>
      </w:r>
      <w:r w:rsidRPr="00A90C3B">
        <w:rPr>
          <w:lang w:val="en-AU"/>
        </w:rPr>
        <w:t xml:space="preserve">care within all aftercare services for Australia’s diverse community. Population-specific services </w:t>
      </w:r>
      <w:r w:rsidR="0045139C">
        <w:rPr>
          <w:lang w:val="en-AU"/>
        </w:rPr>
        <w:t xml:space="preserve">are important but </w:t>
      </w:r>
      <w:r w:rsidRPr="00A90C3B">
        <w:rPr>
          <w:lang w:val="en-AU"/>
        </w:rPr>
        <w:t xml:space="preserve">cannot meet </w:t>
      </w:r>
      <w:proofErr w:type="gramStart"/>
      <w:r w:rsidRPr="00A90C3B">
        <w:rPr>
          <w:lang w:val="en-AU"/>
        </w:rPr>
        <w:t>all of</w:t>
      </w:r>
      <w:proofErr w:type="gramEnd"/>
      <w:r w:rsidRPr="00A90C3B">
        <w:rPr>
          <w:lang w:val="en-AU"/>
        </w:rPr>
        <w:t xml:space="preserve"> the need, </w:t>
      </w:r>
      <w:r w:rsidR="0045139C">
        <w:rPr>
          <w:lang w:val="en-AU"/>
        </w:rPr>
        <w:t xml:space="preserve">particularly </w:t>
      </w:r>
      <w:r w:rsidRPr="00A90C3B">
        <w:rPr>
          <w:lang w:val="en-AU"/>
        </w:rPr>
        <w:t xml:space="preserve">given the wide geographic spread in Australia. We recommend that providers of mainstream service models (1) ensure diversity of their support staff, (2) engage with community and peak bodies to co-design principles of service provision for priority populations in their region, and (3) ensure these principles </w:t>
      </w:r>
      <w:r w:rsidR="003E7E95">
        <w:rPr>
          <w:lang w:val="en-AU"/>
        </w:rPr>
        <w:t>address the needs of people with intersecting identities</w:t>
      </w:r>
      <w:r w:rsidRPr="00A90C3B">
        <w:rPr>
          <w:lang w:val="en-AU"/>
        </w:rPr>
        <w:t>.</w:t>
      </w:r>
    </w:p>
    <w:p w14:paraId="14BC2C8F" w14:textId="4EEFAEC6" w:rsidR="003C0E2F" w:rsidRPr="004433C6" w:rsidRDefault="003C0E2F" w:rsidP="004433C6">
      <w:pPr>
        <w:spacing w:after="200" w:line="360" w:lineRule="auto"/>
        <w:rPr>
          <w:rFonts w:cstheme="minorHAnsi"/>
        </w:rPr>
      </w:pPr>
    </w:p>
    <w:p w14:paraId="373A689D" w14:textId="1C99AF88" w:rsidR="003C0E2F" w:rsidRPr="003C0E2F" w:rsidRDefault="003C0E2F" w:rsidP="003C0E2F">
      <w:pPr>
        <w:spacing w:line="360" w:lineRule="auto"/>
        <w:rPr>
          <w:rFonts w:cstheme="minorHAnsi"/>
        </w:rPr>
      </w:pPr>
      <w:r w:rsidRPr="003C0E2F">
        <w:rPr>
          <w:rFonts w:cstheme="minorHAnsi"/>
        </w:rPr>
        <w:t xml:space="preserve"> </w:t>
      </w:r>
    </w:p>
    <w:p w14:paraId="56CC0F06" w14:textId="77777777" w:rsidR="003C0E2F" w:rsidRPr="003C0E2F" w:rsidRDefault="003C0E2F" w:rsidP="003C0E2F">
      <w:pPr>
        <w:pStyle w:val="Heading1"/>
      </w:pPr>
      <w:bookmarkStart w:id="64" w:name="_Toc139033257"/>
      <w:bookmarkStart w:id="65" w:name="_Toc141444802"/>
      <w:r w:rsidRPr="003C0E2F">
        <w:lastRenderedPageBreak/>
        <w:t>Limitations and Gaps in the Evidence</w:t>
      </w:r>
      <w:bookmarkEnd w:id="64"/>
      <w:bookmarkEnd w:id="65"/>
    </w:p>
    <w:p w14:paraId="6D6937A9" w14:textId="77777777" w:rsidR="003C0E2F" w:rsidRPr="003C0E2F" w:rsidRDefault="003C0E2F" w:rsidP="003D41D5">
      <w:r w:rsidRPr="003C0E2F">
        <w:t>The availability of rigorous evaluations of Australian aftercare programs and their impact on suicidal behaviour is limited. The recently completed NOUS evaluation of TWBSS reported a decrease in ideation as well as distress and an increase in wellbeing following the program. However, the evaluation did not report the impact upon behavioural outcomes. An evaluation of HOPE services found a reduction in both ideation scores and the rate of self-harm related presentations to hospital following the program. However, the details of these evaluations are unclear, have not been subject to peer-review, and the availability of controlled evaluations is sparse. For example, it is unclear at what timepoint the reduction in self-harm related presentations was observed, how long this intervention effect was maintained, and whether a control group who did not receive the intervention would have exhibited a similar reduction.</w:t>
      </w:r>
    </w:p>
    <w:p w14:paraId="78895078" w14:textId="7F3B31E4" w:rsidR="003C0E2F" w:rsidRPr="003C0E2F" w:rsidRDefault="003C0E2F" w:rsidP="003D41D5">
      <w:r w:rsidRPr="003C0E2F">
        <w:t xml:space="preserve">There has been an increase in tailored interventions for some priority populations (e.g., Aboriginal and Torres Strait Islander people, LGBTQIA+ people, </w:t>
      </w:r>
      <w:proofErr w:type="gramStart"/>
      <w:r w:rsidRPr="003C0E2F">
        <w:t>children</w:t>
      </w:r>
      <w:proofErr w:type="gramEnd"/>
      <w:r w:rsidRPr="003C0E2F">
        <w:t xml:space="preserve"> and young people). However, there are few evaluations available and many of these programs are in the early stages of implementation and have yet to be formally evaluated. We did not identify any tailored interventions for several groups of people including those experiencing socioeconomic disadvantage, those with contact with the justice system, complex mental health needs, disability, experiencing abuse or violence, neurodivergent people, or </w:t>
      </w:r>
      <w:r w:rsidR="00716A73">
        <w:t>CALD</w:t>
      </w:r>
      <w:r w:rsidRPr="003C0E2F">
        <w:t xml:space="preserve"> communities. Other groups had minimal evidence for tailored interventions, largely from international studies, including older people, military service personnel or veterans, people experiencing alcohol or drug misuse, and people living rurally. </w:t>
      </w:r>
    </w:p>
    <w:p w14:paraId="46E0F205" w14:textId="43BF3FA3" w:rsidR="003C0E2F" w:rsidRPr="003C0E2F" w:rsidRDefault="003C0E2F" w:rsidP="003D41D5">
      <w:r w:rsidRPr="003C0E2F">
        <w:t>In line with the 2019 Evidence Check, there was a lack of rigorous evaluations of the effectiveness of individual components of aftercare programs. One notable exception was an evaluation of brief contact as an adjunct to motivational interviewing – the adjunct was associated with improvements in urge intensity, self-efficacy, and likelihood of sustaining safety plan use when needed</w:t>
      </w:r>
      <w:r w:rsidRPr="003C0E2F">
        <w:fldChar w:fldCharType="begin"/>
      </w:r>
      <w:r w:rsidR="00971276">
        <w:instrText xml:space="preserve"> ADDIN EN.CITE &lt;EndNote&gt;&lt;Cite&gt;&lt;Author&gt;Czyz&lt;/Author&gt;&lt;Year&gt;2020&lt;/Year&gt;&lt;RecNum&gt;2069&lt;/RecNum&gt;&lt;DisplayText&gt;&lt;style face="superscript"&gt;96&lt;/style&gt;&lt;/DisplayText&gt;&lt;record&gt;&lt;rec-number&gt;2069&lt;/rec-number&gt;&lt;foreign-keys&gt;&lt;key app="EN" db-id="ra50wxsf6wxd0oe2d0oxr903xaex2920xsv9" timestamp="1688044473"&gt;2069&lt;/key&gt;&lt;/foreign-keys&gt;&lt;ref-type name="Journal Article"&gt;17&lt;/ref-type&gt;&lt;contributors&gt;&lt;authors&gt;&lt;author&gt;Czyz, E. K.&lt;/author&gt;&lt;author&gt;Arango, A.&lt;/author&gt;&lt;author&gt;Healy, N.&lt;/author&gt;&lt;author&gt;King, C. A.&lt;/author&gt;&lt;author&gt;Walton, M.&lt;/author&gt;&lt;/authors&gt;&lt;/contributors&gt;&lt;titles&gt;&lt;title&gt;Augmenting Safety Planning With Text Messaging Support for Adolescents at Elevated Suicide Risk: Development and Acceptability Study&lt;/title&gt;&lt;secondary-title&gt;JMIR Ment Health&lt;/secondary-title&gt;&lt;/titles&gt;&lt;periodical&gt;&lt;full-title&gt;JMIR Ment Health&lt;/full-title&gt;&lt;/periodical&gt;&lt;pages&gt;e17345&lt;/pages&gt;&lt;volume&gt;7&lt;/volume&gt;&lt;number&gt;5&lt;/number&gt;&lt;dates&gt;&lt;year&gt;2020&lt;/year&gt;&lt;/dates&gt;&lt;pub-location&gt;Canada&lt;/pub-location&gt;&lt;urls&gt;&lt;/urls&gt;&lt;electronic-resource-num&gt;10.2196/17345&lt;/electronic-resource-num&gt;&lt;/record&gt;&lt;/Cite&gt;&lt;/EndNote&gt;</w:instrText>
      </w:r>
      <w:r w:rsidRPr="003C0E2F">
        <w:fldChar w:fldCharType="separate"/>
      </w:r>
      <w:r w:rsidR="00971276" w:rsidRPr="00971276">
        <w:rPr>
          <w:noProof/>
          <w:vertAlign w:val="superscript"/>
        </w:rPr>
        <w:t>96</w:t>
      </w:r>
      <w:r w:rsidRPr="003C0E2F">
        <w:fldChar w:fldCharType="end"/>
      </w:r>
      <w:r w:rsidRPr="003C0E2F">
        <w:t xml:space="preserve">. </w:t>
      </w:r>
    </w:p>
    <w:p w14:paraId="3EB18F58" w14:textId="762E25E1" w:rsidR="003C0E2F" w:rsidRPr="003C0E2F" w:rsidRDefault="003C0E2F" w:rsidP="003D41D5">
      <w:r w:rsidRPr="003C0E2F">
        <w:t>Overall, there were few studies which evaluated the inclusion of peer support workers in aftercare. We identified one qualitative evaluation of Next Steps which found that the inclusion of peer-work was regard</w:t>
      </w:r>
      <w:r w:rsidR="00FA66AC">
        <w:t>ed</w:t>
      </w:r>
      <w:r w:rsidRPr="003C0E2F">
        <w:t xml:space="preserve"> as positive by both peer workers themselves and clinicians who work alongside them. However, we did not identify any evaluations of the impact of peer workers within broader aftercare programs. </w:t>
      </w:r>
    </w:p>
    <w:p w14:paraId="3CD50187" w14:textId="77777777" w:rsidR="003C0E2F" w:rsidRPr="003C0E2F" w:rsidRDefault="003C0E2F" w:rsidP="003D41D5">
      <w:r w:rsidRPr="003C0E2F">
        <w:t xml:space="preserve">There were few studies which evaluated the inclusion of nominated support people in care. Of these, only one also provided care </w:t>
      </w:r>
      <w:r w:rsidRPr="00716A73">
        <w:rPr>
          <w:iCs/>
        </w:rPr>
        <w:t xml:space="preserve">for </w:t>
      </w:r>
      <w:r w:rsidRPr="003C0E2F">
        <w:t>these support people</w:t>
      </w:r>
      <w:r w:rsidRPr="003C0E2F">
        <w:fldChar w:fldCharType="begin"/>
      </w:r>
      <w:r w:rsidRPr="003C0E2F">
        <w:instrText xml:space="preserve"> ADDIN EN.CITE &lt;EndNote&gt;&lt;Cite&gt;&lt;Author&gt;Kim&lt;/Author&gt;&lt;Year&gt;2020&lt;/Year&gt;&lt;RecNum&gt;2062&lt;/RecNum&gt;&lt;DisplayText&gt;&lt;style face="superscript"&gt;11&lt;/style&gt;&lt;/DisplayText&gt;&lt;record&gt;&lt;rec-number&gt;2062&lt;/rec-number&gt;&lt;foreign-keys&gt;&lt;key app="EN" db-id="ra50wxsf6wxd0oe2d0oxr903xaex2920xsv9" timestamp="1688044473"&gt;2062&lt;/key&gt;&lt;/foreign-keys&gt;&lt;ref-type name="Journal Article"&gt;17&lt;/ref-type&gt;&lt;contributors&gt;&lt;authors&gt;&lt;author&gt;Kim, M. H.&lt;/author&gt;&lt;author&gt;Lee, J.&lt;/author&gt;&lt;author&gt;Noh, H.&lt;/author&gt;&lt;author&gt;Hong, J. P.&lt;/author&gt;&lt;author&gt;Kim, H.&lt;/author&gt;&lt;author&gt;Cha, Y. S.&lt;/author&gt;&lt;author&gt;Ahn, J. S.&lt;/author&gt;&lt;author&gt;Chang, S. J.&lt;/author&gt;&lt;author&gt;Min, S.&lt;/author&gt;&lt;/authors&gt;&lt;/contributors&gt;&lt;titles&gt;&lt;title&gt;Effectiveness of a Flexible and Continuous Case Management Program for Suicide Attempters&lt;/title&gt;&lt;secondary-title&gt;Int J Environ Res Public Health&lt;/secondary-title&gt;&lt;/titles&gt;&lt;periodical&gt;&lt;full-title&gt;Int J Environ Res Public Health&lt;/full-title&gt;&lt;/periodical&gt;&lt;volume&gt;17&lt;/volume&gt;&lt;number&gt;7&lt;/number&gt;&lt;dates&gt;&lt;year&gt;2020&lt;/year&gt;&lt;/dates&gt;&lt;pub-location&gt;Switzerland&lt;/pub-location&gt;&lt;urls&gt;&lt;/urls&gt;&lt;electronic-resource-num&gt;10.3390/ijerph17072599&lt;/electronic-resource-num&gt;&lt;/record&gt;&lt;/Cite&gt;&lt;/EndNote&gt;</w:instrText>
      </w:r>
      <w:r w:rsidRPr="003C0E2F">
        <w:fldChar w:fldCharType="separate"/>
      </w:r>
      <w:r w:rsidRPr="003C0E2F">
        <w:rPr>
          <w:noProof/>
          <w:vertAlign w:val="superscript"/>
        </w:rPr>
        <w:t>11</w:t>
      </w:r>
      <w:r w:rsidRPr="003C0E2F">
        <w:fldChar w:fldCharType="end"/>
      </w:r>
      <w:r w:rsidRPr="003C0E2F">
        <w:t xml:space="preserve">. This is a notable gap in programs and evaluations, as support people can face difficult challenges such as providing initial first aid, organising hospital care, and accompanying the service-user to hospital, as well as providing ongoing psycho-social supports. This was identified as an important gap by our Lived Experience Advisors. </w:t>
      </w:r>
    </w:p>
    <w:p w14:paraId="52A87AB9" w14:textId="77777777" w:rsidR="003C0E2F" w:rsidRPr="003C0E2F" w:rsidRDefault="003C0E2F" w:rsidP="003D41D5">
      <w:r w:rsidRPr="003C0E2F">
        <w:t xml:space="preserve">The 2019 Evidence Check noted the need for future research to explore the impact of aftercare services on various user groups to explore service delivery practices to maximise engagement and effectiveness for </w:t>
      </w:r>
      <w:proofErr w:type="gramStart"/>
      <w:r w:rsidRPr="00716A73">
        <w:t>particular audiences</w:t>
      </w:r>
      <w:proofErr w:type="gramEnd"/>
      <w:r w:rsidRPr="003C0E2F">
        <w:t xml:space="preserve">. The NOUS evaluation of TWBSS provided a preliminary investigation of this, finding relatively poorer intervention effects on suicidal ideation for men and </w:t>
      </w:r>
      <w:r w:rsidRPr="003C0E2F">
        <w:lastRenderedPageBreak/>
        <w:t>people referred following hospitalisation for a suicide crisis rather than attempt. The evaluation also found relatively poorer intervention effects on distress and wellbeing for: people who were LGBTQIA+, experienced a personality disorder, were under 25, or were unemployed. There is a need for further research to explore whether these findings are replicated and whether similar patterns occur for other Australian programs such as HOPE. Further research is also required to better understand the needs and experienced of those for whom aftercare is less effective, e.g., men and people with a history of multiple attempts.</w:t>
      </w:r>
    </w:p>
    <w:p w14:paraId="2478ED84" w14:textId="77777777" w:rsidR="003C0E2F" w:rsidRPr="00EB7EA7" w:rsidRDefault="003C0E2F" w:rsidP="003C0E2F">
      <w:pPr>
        <w:pStyle w:val="Heading1"/>
        <w:rPr>
          <w:rFonts w:asciiTheme="minorHAnsi" w:hAnsiTheme="minorHAnsi" w:cstheme="minorHAnsi"/>
        </w:rPr>
      </w:pPr>
      <w:bookmarkStart w:id="66" w:name="_Toc139033258"/>
      <w:bookmarkStart w:id="67" w:name="_Toc141444803"/>
      <w:r w:rsidRPr="00EB7EA7">
        <w:rPr>
          <w:rFonts w:cstheme="majorHAnsi"/>
        </w:rPr>
        <w:lastRenderedPageBreak/>
        <w:t>Conclusion</w:t>
      </w:r>
      <w:bookmarkEnd w:id="66"/>
      <w:bookmarkEnd w:id="67"/>
    </w:p>
    <w:p w14:paraId="4E3CA06B" w14:textId="77777777" w:rsidR="003C0E2F" w:rsidRDefault="003C0E2F" w:rsidP="003D41D5">
      <w:r w:rsidRPr="00EB7EA7">
        <w:t xml:space="preserve">The importance of </w:t>
      </w:r>
      <w:r>
        <w:t xml:space="preserve">effective aftercare services in the prevention of a range of suicide-related outcomes has been reinforced by this review. A variety of aftercare models have been supported as effective in reduction suicide deaths, reattempts, and ideation. </w:t>
      </w:r>
    </w:p>
    <w:p w14:paraId="06E2FCF2" w14:textId="166F7A3E" w:rsidR="003C0E2F" w:rsidRDefault="003C0E2F" w:rsidP="003D41D5">
      <w:r>
        <w:t xml:space="preserve">Clear themes emerged regarding the importance of </w:t>
      </w:r>
      <w:proofErr w:type="gramStart"/>
      <w:r>
        <w:t>particular components</w:t>
      </w:r>
      <w:proofErr w:type="gramEnd"/>
      <w:r>
        <w:t xml:space="preserve"> and characteristics of effective aftercare. These include a range of content factors such as the inclusion of broad-scoping case management and the need for multicomponent programs, as well as process factors such as the need for person-centred care. </w:t>
      </w:r>
    </w:p>
    <w:p w14:paraId="4D0E7BBF" w14:textId="77777777" w:rsidR="003C0E2F" w:rsidRDefault="003C0E2F" w:rsidP="003D41D5">
      <w:r>
        <w:t xml:space="preserve">While there has been significant effort and investment to improve aftercare in Australia, there are notable gaps in the provision of services. These include a lack of services tailored for priority populations, the need for stronger integration and referral pathways with other services, and restrictive inward referral pathways and eligibility criteria driven largely by resource constraints. A consistently identified limitation of existing services was the lack of supports for people who do not access medical care and are thus ineligible for referral via this route. </w:t>
      </w:r>
    </w:p>
    <w:p w14:paraId="3FAE3231" w14:textId="577C00A6" w:rsidR="003C0E2F" w:rsidRDefault="003C0E2F" w:rsidP="003D41D5">
      <w:r w:rsidRPr="00FA66AC">
        <w:t xml:space="preserve">We have outlined 12 </w:t>
      </w:r>
      <w:r w:rsidR="00716A73" w:rsidRPr="00FA66AC">
        <w:t>p</w:t>
      </w:r>
      <w:r w:rsidRPr="00FA66AC">
        <w:t xml:space="preserve">rinciples for Universal Aftercare and have made several recommendations to address gaps and resourcing, summarised in the discussion above and </w:t>
      </w:r>
      <w:r w:rsidR="00FA66AC">
        <w:t>the executive summary of this report</w:t>
      </w:r>
      <w:r w:rsidRPr="00FA66AC">
        <w:t>.</w:t>
      </w:r>
      <w:r>
        <w:t xml:space="preserve"> </w:t>
      </w:r>
    </w:p>
    <w:p w14:paraId="5E6AA9A8" w14:textId="6FAD95CE" w:rsidR="5579BB1B" w:rsidRDefault="5579BB1B">
      <w:r>
        <w:br w:type="page"/>
      </w:r>
    </w:p>
    <w:p w14:paraId="5B6D3415" w14:textId="77777777" w:rsidR="003C0E2F" w:rsidRDefault="003C0E2F" w:rsidP="003C0E2F">
      <w:pPr>
        <w:pStyle w:val="Heading1"/>
      </w:pPr>
      <w:bookmarkStart w:id="68" w:name="_Toc139033259"/>
      <w:bookmarkStart w:id="69" w:name="_Toc141444804"/>
      <w:r w:rsidRPr="003C0E2F">
        <w:lastRenderedPageBreak/>
        <w:t>References</w:t>
      </w:r>
      <w:bookmarkEnd w:id="68"/>
      <w:bookmarkEnd w:id="69"/>
    </w:p>
    <w:p w14:paraId="1A1AF431" w14:textId="77777777" w:rsidR="008D5E30" w:rsidRPr="008D5E30" w:rsidRDefault="008D5E30" w:rsidP="008D5E30"/>
    <w:p w14:paraId="150FBFFE" w14:textId="77777777" w:rsidR="008D5E30" w:rsidRPr="003D41D5" w:rsidRDefault="008D5E30" w:rsidP="003A0128">
      <w:pPr>
        <w:pStyle w:val="EndNoteBibliography"/>
        <w:ind w:left="720" w:hanging="720"/>
      </w:pPr>
      <w:r w:rsidRPr="003A0128">
        <w:rPr>
          <w:rFonts w:ascii="Calibri" w:hAnsi="Calibri"/>
          <w:sz w:val="22"/>
        </w:rPr>
        <w:fldChar w:fldCharType="begin"/>
      </w:r>
      <w:r w:rsidRPr="00667754">
        <w:rPr>
          <w:rFonts w:asciiTheme="minorHAnsi" w:hAnsiTheme="minorHAnsi" w:cstheme="minorHAnsi"/>
          <w:color w:val="0C2340" w:themeColor="text1"/>
          <w:szCs w:val="20"/>
        </w:rPr>
        <w:instrText xml:space="preserve"> ADDIN EN.REFLIST </w:instrText>
      </w:r>
      <w:r w:rsidRPr="003A0128">
        <w:rPr>
          <w:rFonts w:ascii="Calibri" w:hAnsi="Calibri"/>
          <w:sz w:val="22"/>
        </w:rPr>
        <w:fldChar w:fldCharType="separate"/>
      </w:r>
      <w:r w:rsidRPr="003D41D5">
        <w:t>1.</w:t>
      </w:r>
      <w:r w:rsidRPr="003D41D5">
        <w:tab/>
        <w:t>Stanley B, Brown GK. Safety planning intervention: A brief intervention to mitigate suicide risk. Cognitive and Behavioral Practice. 2012;19(2):256-64.</w:t>
      </w:r>
    </w:p>
    <w:p w14:paraId="184523AE" w14:textId="77777777" w:rsidR="008D5E30" w:rsidRPr="003D41D5" w:rsidRDefault="008D5E30" w:rsidP="003A0128">
      <w:pPr>
        <w:pStyle w:val="EndNoteBibliography"/>
        <w:ind w:left="720" w:hanging="720"/>
      </w:pPr>
      <w:r w:rsidRPr="003D41D5">
        <w:t>2.</w:t>
      </w:r>
      <w:r w:rsidRPr="003D41D5">
        <w:tab/>
        <w:t>Ferguson M, Rhodes K, Loughhead M, McIntyre H, Procter N. The Effectiveness of the Safety Planning Intervention for Adults Experiencing Suicide-Related Distress: A Systematic Review. Arch Suicide Res. 2022;26(3):1022-45.</w:t>
      </w:r>
    </w:p>
    <w:p w14:paraId="2F768ABA" w14:textId="77777777" w:rsidR="008D5E30" w:rsidRPr="003D41D5" w:rsidRDefault="008D5E30" w:rsidP="003A0128">
      <w:pPr>
        <w:pStyle w:val="EndNoteBibliography"/>
        <w:ind w:left="720" w:hanging="720"/>
      </w:pPr>
      <w:r w:rsidRPr="003D41D5">
        <w:t>3.</w:t>
      </w:r>
      <w:r w:rsidRPr="003D41D5">
        <w:tab/>
        <w:t>Nuij C, van Ballegooijen W, De Beurs DP, Juniar D, Erlangsen A, Portzky G, et al. Safety planning-type interventions for suicide prevention: meta-analysis. The British Journal of Psychiatry. 2021;219:419 - 26.</w:t>
      </w:r>
    </w:p>
    <w:p w14:paraId="71B4C41B" w14:textId="77777777" w:rsidR="008D5E30" w:rsidRPr="003D41D5" w:rsidRDefault="008D5E30" w:rsidP="003A0128">
      <w:pPr>
        <w:pStyle w:val="EndNoteBibliography"/>
        <w:ind w:left="720" w:hanging="720"/>
      </w:pPr>
      <w:r w:rsidRPr="003D41D5">
        <w:t>4.</w:t>
      </w:r>
      <w:r w:rsidRPr="003D41D5">
        <w:tab/>
        <w:t xml:space="preserve">International estimates of death by intentional self-harm [Internet]. Australian Institute of Health and Welfare. 2022. Available from: </w:t>
      </w:r>
      <w:hyperlink r:id="rId20" w:history="1">
        <w:r w:rsidRPr="003D41D5">
          <w:rPr>
            <w:rStyle w:val="Hyperlink"/>
          </w:rPr>
          <w:t>https://www.aihw.gov.au/suicide-self-harm-monitoring/data/geography/international-estimates-of-suicide</w:t>
        </w:r>
      </w:hyperlink>
      <w:r w:rsidRPr="003D41D5">
        <w:t>.</w:t>
      </w:r>
    </w:p>
    <w:p w14:paraId="3ED4250A" w14:textId="77777777" w:rsidR="008D5E30" w:rsidRPr="003D41D5" w:rsidRDefault="008D5E30" w:rsidP="003A0128">
      <w:pPr>
        <w:pStyle w:val="EndNoteBibliography"/>
        <w:ind w:left="720" w:hanging="720"/>
      </w:pPr>
      <w:r w:rsidRPr="003D41D5">
        <w:t>5.</w:t>
      </w:r>
      <w:r w:rsidRPr="003D41D5">
        <w:tab/>
        <w:t xml:space="preserve">Psychosocial risk factors as they relate to coroner-referred deaths in Australia [Internet].  [cited 30/06/2023]. Available from: </w:t>
      </w:r>
      <w:hyperlink r:id="rId21" w:history="1">
        <w:r w:rsidRPr="003D41D5">
          <w:rPr>
            <w:rStyle w:val="Hyperlink"/>
          </w:rPr>
          <w:t>https://www.abs.gov.au/statistics/research/psychosocial-risk-factors-they-relate-coroner-referred-deaths-australia</w:t>
        </w:r>
      </w:hyperlink>
      <w:r w:rsidRPr="003D41D5">
        <w:t>.</w:t>
      </w:r>
    </w:p>
    <w:p w14:paraId="6B9DB364" w14:textId="77777777" w:rsidR="008D5E30" w:rsidRPr="003D41D5" w:rsidRDefault="008D5E30" w:rsidP="003A0128">
      <w:pPr>
        <w:pStyle w:val="EndNoteBibliography"/>
        <w:ind w:left="720" w:hanging="720"/>
      </w:pPr>
      <w:r w:rsidRPr="003D41D5">
        <w:t>6.</w:t>
      </w:r>
      <w:r w:rsidRPr="003D41D5">
        <w:tab/>
        <w:t>Hunt IM, Kapur N, Webb R, Robinson J, Burns J, Shaw J, et al. Suicide in recently discharged psychiatric patients: a case-control study. Psychological Medicine. 2009;39:443-9.</w:t>
      </w:r>
    </w:p>
    <w:p w14:paraId="1BF7FD77" w14:textId="77777777" w:rsidR="008D5E30" w:rsidRPr="003D41D5" w:rsidRDefault="008D5E30" w:rsidP="003A0128">
      <w:pPr>
        <w:pStyle w:val="EndNoteBibliography"/>
        <w:ind w:left="720" w:hanging="720"/>
      </w:pPr>
      <w:r w:rsidRPr="003D41D5">
        <w:t>7.</w:t>
      </w:r>
      <w:r w:rsidRPr="003D41D5">
        <w:tab/>
        <w:t>Stokes B. Review of the admission or referral to and the discharge and transfer practices of public mental health facilities/services in WA. Perth, WA: Western Australian Department of Health and WA Mental Health Commission; 2012.</w:t>
      </w:r>
    </w:p>
    <w:p w14:paraId="13C374B5" w14:textId="77777777" w:rsidR="008D5E30" w:rsidRPr="003D41D5" w:rsidRDefault="008D5E30" w:rsidP="003A0128">
      <w:pPr>
        <w:pStyle w:val="EndNoteBibliography"/>
        <w:ind w:left="720" w:hanging="720"/>
      </w:pPr>
      <w:r w:rsidRPr="003D41D5">
        <w:t>8.</w:t>
      </w:r>
      <w:r w:rsidRPr="003D41D5">
        <w:tab/>
        <w:t>Hvid M, Vangborg K, Sorensen HJ, Nielsen IK, Stenborg JM, Wang AG. Preventing repetition of attempted suicide--II. The Amager project, a randomized controlled trial. Nordic Journal of Psychiatry. 2011;65(5):292-8.</w:t>
      </w:r>
    </w:p>
    <w:p w14:paraId="4C60F941" w14:textId="77777777" w:rsidR="008D5E30" w:rsidRPr="003D41D5" w:rsidRDefault="008D5E30" w:rsidP="003A0128">
      <w:pPr>
        <w:pStyle w:val="EndNoteBibliography"/>
        <w:ind w:left="720" w:hanging="720"/>
      </w:pPr>
      <w:r w:rsidRPr="003D41D5">
        <w:t>9.</w:t>
      </w:r>
      <w:r w:rsidRPr="003D41D5">
        <w:tab/>
        <w:t>Kawanishi C, Aruga T, Ishizuka N, Yonemoto N, Otsuka K, Kamijo Y, et al. Assertive case management versus enhanced usual care for people with mental health problems who had attempted suicide and were admitted to hospital emergency departments in Japan (ACTION-J): a multicentre, randomised controlled trial. The Lancet Psychiatry. 2014;1(3):193-201.</w:t>
      </w:r>
    </w:p>
    <w:p w14:paraId="3F47009D" w14:textId="77777777" w:rsidR="008D5E30" w:rsidRPr="003D41D5" w:rsidRDefault="008D5E30" w:rsidP="003A0128">
      <w:pPr>
        <w:pStyle w:val="EndNoteBibliography"/>
        <w:ind w:left="720" w:hanging="720"/>
      </w:pPr>
      <w:r w:rsidRPr="003D41D5">
        <w:t>10.</w:t>
      </w:r>
      <w:r w:rsidRPr="003D41D5">
        <w:tab/>
        <w:t>Gysin-Maillart A, Schwab S, Soravia L, Megert M, Michel K. A Novel Brief Therapy for Patients Who Attempt Suicide: A 24-months Follow-Up Randomized Controlled Study of the Attempted Suicide Short Intervention Program (ASSIP). PLoS Medicine / Public Library of Science. 2016;13(3):e1001968.</w:t>
      </w:r>
    </w:p>
    <w:p w14:paraId="21EF6440" w14:textId="77777777" w:rsidR="008D5E30" w:rsidRPr="003D41D5" w:rsidRDefault="008D5E30" w:rsidP="003A0128">
      <w:pPr>
        <w:pStyle w:val="EndNoteBibliography"/>
        <w:ind w:left="720" w:hanging="720"/>
      </w:pPr>
      <w:r w:rsidRPr="003D41D5">
        <w:t>11.</w:t>
      </w:r>
      <w:r w:rsidRPr="003D41D5">
        <w:tab/>
        <w:t>Kim MH, Lee J, Noh H, Hong JP, Kim H, Cha YS, et al. Effectiveness of a Flexible and Continuous Case Management Program for Suicide Attempters. Int J Environ Res Public Health. 2020;17(7).</w:t>
      </w:r>
    </w:p>
    <w:p w14:paraId="77E59D39" w14:textId="77777777" w:rsidR="008D5E30" w:rsidRPr="003D41D5" w:rsidRDefault="008D5E30" w:rsidP="003A0128">
      <w:pPr>
        <w:pStyle w:val="EndNoteBibliography"/>
        <w:ind w:left="720" w:hanging="720"/>
      </w:pPr>
      <w:r w:rsidRPr="003D41D5">
        <w:t>12.</w:t>
      </w:r>
      <w:r w:rsidRPr="003D41D5">
        <w:tab/>
        <w:t>Dunlap LJ, Orme S, Zarkin GA, Arias SA, Miller IW, Camargo CA, Jr., et al. Screening and Intervention for Suicide Prevention: A Cost-Effectiveness Analysis of the ED-SAFE Interventions. Psychiatr Serv. 2019;70(12):1082-7.</w:t>
      </w:r>
    </w:p>
    <w:p w14:paraId="3ECD99D4" w14:textId="77777777" w:rsidR="008D5E30" w:rsidRPr="003D41D5" w:rsidRDefault="008D5E30" w:rsidP="003A0128">
      <w:pPr>
        <w:pStyle w:val="EndNoteBibliography"/>
        <w:ind w:left="720" w:hanging="720"/>
      </w:pPr>
      <w:r w:rsidRPr="003D41D5">
        <w:t>13.</w:t>
      </w:r>
      <w:r w:rsidRPr="003D41D5">
        <w:tab/>
        <w:t>Fleischmann A, Bertolote JM, Wasserman D, De Leo D, Bolhari J, Botega NJ, et al. Effectiveness of brief intervention and contact for suicide attempters: a randomized controlled trial in five countries. Bulletin of the World Health Organization. 2008;86(9):703-9.</w:t>
      </w:r>
    </w:p>
    <w:p w14:paraId="7093393F" w14:textId="77777777" w:rsidR="008D5E30" w:rsidRPr="003D41D5" w:rsidRDefault="008D5E30" w:rsidP="003A0128">
      <w:pPr>
        <w:pStyle w:val="EndNoteBibliography"/>
        <w:ind w:left="720" w:hanging="720"/>
      </w:pPr>
      <w:r w:rsidRPr="003D41D5">
        <w:lastRenderedPageBreak/>
        <w:t>14.</w:t>
      </w:r>
      <w:r w:rsidRPr="003D41D5">
        <w:tab/>
        <w:t>Czyz EK, King CA, Prouty D, Micol VJ, Walton M, Nahum-Shani I. Adaptive intervention for prevention of adolescent suicidal behavior after hospitalization: a pilot sequential multiple assignment randomized trial. J Child Psychol Psychiatry. 2021;62(8):1019-31.</w:t>
      </w:r>
    </w:p>
    <w:p w14:paraId="5B0820EB" w14:textId="77777777" w:rsidR="008D5E30" w:rsidRPr="003D41D5" w:rsidRDefault="008D5E30" w:rsidP="003A0128">
      <w:pPr>
        <w:pStyle w:val="EndNoteBibliography"/>
        <w:ind w:left="720" w:hanging="720"/>
      </w:pPr>
      <w:r w:rsidRPr="003D41D5">
        <w:t>15.</w:t>
      </w:r>
      <w:r w:rsidRPr="003D41D5">
        <w:tab/>
        <w:t>Shand F, Vogl L, Robinson J. Improving patient care after a suicide attempt. Australasian Psychiatry. 2018;26(2):145-8.</w:t>
      </w:r>
    </w:p>
    <w:p w14:paraId="61E3BB19" w14:textId="77777777" w:rsidR="008D5E30" w:rsidRPr="003D41D5" w:rsidRDefault="008D5E30" w:rsidP="003A0128">
      <w:pPr>
        <w:pStyle w:val="EndNoteBibliography"/>
        <w:ind w:left="720" w:hanging="720"/>
      </w:pPr>
      <w:r w:rsidRPr="003D41D5">
        <w:t>16.</w:t>
      </w:r>
      <w:r w:rsidRPr="003D41D5">
        <w:tab/>
        <w:t>Johannessen HA, Dieserud G, De Leo D, Claussen B, Zahl P-H. Chain of care for patients who have attempted suicide: a follow-up study from Bærum, Norway. BMC Public Health. 2011;11(1):81.</w:t>
      </w:r>
    </w:p>
    <w:p w14:paraId="788DA537" w14:textId="77777777" w:rsidR="008D5E30" w:rsidRPr="003D41D5" w:rsidRDefault="008D5E30" w:rsidP="003A0128">
      <w:pPr>
        <w:pStyle w:val="EndNoteBibliography"/>
        <w:ind w:left="720" w:hanging="720"/>
      </w:pPr>
      <w:r w:rsidRPr="003D41D5">
        <w:t>17.</w:t>
      </w:r>
      <w:r w:rsidRPr="003D41D5">
        <w:tab/>
        <w:t>Messiah A, Notredame CE, Demarty AL, Duhem S, Vaiva G, Algo Si. Combining green cards, telephone calls and postcards into an intervention algorithm to reduce suicide reattempt (AlgoS): P-hoc analyses of an inconclusive randomized controlled trial. PLoS ONE [Electronic Resource]. 2019;14(2):e0210778.</w:t>
      </w:r>
    </w:p>
    <w:p w14:paraId="6D0827D6" w14:textId="77777777" w:rsidR="008D5E30" w:rsidRPr="003D41D5" w:rsidRDefault="008D5E30" w:rsidP="003A0128">
      <w:pPr>
        <w:pStyle w:val="EndNoteBibliography"/>
        <w:ind w:left="720" w:hanging="720"/>
      </w:pPr>
      <w:r w:rsidRPr="003D41D5">
        <w:t>18.</w:t>
      </w:r>
      <w:r w:rsidRPr="003D41D5">
        <w:tab/>
        <w:t>Vaiva G, Berrouiguet S, Walter M, Courtet P, Ducrocq F, Jardon V, et al. Combining Postcards, Crisis Cards, and Telephone Contact Into a Decision-Making Algorithm to Reduce Suicide Reattempt: A Randomized Clinical Trial of a Personalized Brief Contact Intervention. Journal of Clinical Psychiatry. 2018;79(6):25.</w:t>
      </w:r>
    </w:p>
    <w:p w14:paraId="6CED3C7E" w14:textId="77777777" w:rsidR="008D5E30" w:rsidRPr="003D41D5" w:rsidRDefault="008D5E30" w:rsidP="003A0128">
      <w:pPr>
        <w:pStyle w:val="EndNoteBibliography"/>
        <w:ind w:left="720" w:hanging="720"/>
      </w:pPr>
      <w:r w:rsidRPr="003D41D5">
        <w:t>19.</w:t>
      </w:r>
      <w:r w:rsidRPr="003D41D5">
        <w:tab/>
        <w:t>Hatcher S, Coupe N, Wikiriwhi K, Durie SM, Pillai A. Te Ira Tangata: a Zelen randomised controlled trial of a culturally informed treatment compared to treatment as usual in Maori who present to hospital after self-harm. Social psychiatry and psychiatric epidemiology. 2016;51(6):885-94.</w:t>
      </w:r>
    </w:p>
    <w:p w14:paraId="6436A26F" w14:textId="77777777" w:rsidR="008D5E30" w:rsidRPr="003D41D5" w:rsidRDefault="008D5E30" w:rsidP="003A0128">
      <w:pPr>
        <w:pStyle w:val="EndNoteBibliography"/>
        <w:ind w:left="720" w:hanging="720"/>
      </w:pPr>
      <w:r w:rsidRPr="003D41D5">
        <w:t>20.</w:t>
      </w:r>
      <w:r w:rsidRPr="003D41D5">
        <w:tab/>
        <w:t>Landes SJ, Jegley SM, Kirchner JE, Areno JP, Pitcock JA, Abraham TH, et al. Adapting Caring Contacts for Veterans in a Department of Veterans Affairs Emergency Department: Results From a Type 2 Hybrid Effectiveness-Implementation Pilot Study. Front Psychiatry. 2021;12:746805.</w:t>
      </w:r>
    </w:p>
    <w:p w14:paraId="1F02757C" w14:textId="77777777" w:rsidR="008D5E30" w:rsidRPr="003D41D5" w:rsidRDefault="008D5E30" w:rsidP="003A0128">
      <w:pPr>
        <w:pStyle w:val="EndNoteBibliography"/>
        <w:ind w:left="720" w:hanging="720"/>
      </w:pPr>
      <w:r w:rsidRPr="003D41D5">
        <w:t>21.</w:t>
      </w:r>
      <w:r w:rsidRPr="003D41D5">
        <w:tab/>
        <w:t>Carter GL, Clover K, Whyte IM, Dawson AH, D'Este C. Postcards from the EDge: 5-year outcomes of a randomised controlled trial for hospital-treated self-poisoning. Br J Psychiatry. 2013;202(5):372-80.</w:t>
      </w:r>
    </w:p>
    <w:p w14:paraId="3C61E4DF" w14:textId="77777777" w:rsidR="008D5E30" w:rsidRPr="003D41D5" w:rsidRDefault="008D5E30" w:rsidP="003A0128">
      <w:pPr>
        <w:pStyle w:val="EndNoteBibliography"/>
        <w:ind w:left="720" w:hanging="720"/>
      </w:pPr>
      <w:r w:rsidRPr="003D41D5">
        <w:t>22.</w:t>
      </w:r>
      <w:r w:rsidRPr="003D41D5">
        <w:tab/>
        <w:t>Josifovski N, Shand F, Morley K, Chia J, Henshaw R, Petrie K, et al. A pilot study of a text message and online brief contact intervention following self-harm or a suicide attempt: A mixed methods evaluation. Gen Hosp Psychiatry. 2022;76:1-2.</w:t>
      </w:r>
    </w:p>
    <w:p w14:paraId="12961C27" w14:textId="77777777" w:rsidR="008D5E30" w:rsidRPr="003D41D5" w:rsidRDefault="008D5E30" w:rsidP="003A0128">
      <w:pPr>
        <w:pStyle w:val="EndNoteBibliography"/>
        <w:ind w:left="720" w:hanging="720"/>
      </w:pPr>
      <w:r w:rsidRPr="003D41D5">
        <w:t>23.</w:t>
      </w:r>
      <w:r w:rsidRPr="003D41D5">
        <w:tab/>
        <w:t>Skopp NA, Smolenski DJ, Bush NE, Beech EH, Workman DE, Edwards-Stewart A, et al. Caring contacts for suicide prevention: A systematic review and meta-analysis. Psychol Serv. 2023;20(1):74-83.</w:t>
      </w:r>
    </w:p>
    <w:p w14:paraId="23C2AF2E" w14:textId="77777777" w:rsidR="008D5E30" w:rsidRPr="003D41D5" w:rsidRDefault="008D5E30" w:rsidP="003A0128">
      <w:pPr>
        <w:pStyle w:val="EndNoteBibliography"/>
        <w:ind w:left="720" w:hanging="720"/>
      </w:pPr>
      <w:r w:rsidRPr="003D41D5">
        <w:t>24.</w:t>
      </w:r>
      <w:r w:rsidRPr="003D41D5">
        <w:tab/>
        <w:t>Tay JL, Li Z. Brief contact interventions to reduce suicide among discharged patients with mental health disorders-A meta-analysis of RCTs. Suicide Life Threat Behav. 2022;52(6):1074-95.</w:t>
      </w:r>
    </w:p>
    <w:p w14:paraId="7EC73539" w14:textId="77777777" w:rsidR="008D5E30" w:rsidRPr="003D41D5" w:rsidRDefault="008D5E30" w:rsidP="003A0128">
      <w:pPr>
        <w:pStyle w:val="EndNoteBibliography"/>
        <w:ind w:left="720" w:hanging="720"/>
      </w:pPr>
      <w:r w:rsidRPr="003D41D5">
        <w:t>25.</w:t>
      </w:r>
      <w:r w:rsidRPr="003D41D5">
        <w:tab/>
        <w:t>Menon V, Vijayakumar L. Interventions for attempted suicide. Curr Opin Psychiatry. 2022;35(5):317-23.</w:t>
      </w:r>
    </w:p>
    <w:p w14:paraId="3B51D0C8" w14:textId="77777777" w:rsidR="008D5E30" w:rsidRPr="003D41D5" w:rsidRDefault="008D5E30" w:rsidP="003A0128">
      <w:pPr>
        <w:pStyle w:val="EndNoteBibliography"/>
        <w:ind w:left="720" w:hanging="720"/>
      </w:pPr>
      <w:r w:rsidRPr="003D41D5">
        <w:t>26.</w:t>
      </w:r>
      <w:r w:rsidRPr="003D41D5">
        <w:tab/>
        <w:t>(NICE) NIfHaCE. NICE Guideline [NG225]: Self-harm: assessment, management and preventing recurrence. National Institute for Health and Care Excellence (NICE); 2022.</w:t>
      </w:r>
    </w:p>
    <w:p w14:paraId="4CC352E9" w14:textId="77777777" w:rsidR="008D5E30" w:rsidRPr="003D41D5" w:rsidRDefault="008D5E30" w:rsidP="003A0128">
      <w:pPr>
        <w:pStyle w:val="EndNoteBibliography"/>
        <w:ind w:left="720" w:hanging="720"/>
      </w:pPr>
      <w:r w:rsidRPr="003D41D5">
        <w:t>27.</w:t>
      </w:r>
      <w:r w:rsidRPr="003D41D5">
        <w:tab/>
        <w:t>Inagaki M, Kawashima Y, Kawanishi C, Yonemoto N, Sugimoto T, Furuno T, et al. Interventions to prevent repeat suicidal behavior in patients admitted to an emergency department for a suicide attempt: a meta-analysis. J Affect Disord. 2015;175:66-78.</w:t>
      </w:r>
    </w:p>
    <w:p w14:paraId="7C508EB4" w14:textId="77777777" w:rsidR="008D5E30" w:rsidRPr="003D41D5" w:rsidRDefault="008D5E30" w:rsidP="003A0128">
      <w:pPr>
        <w:pStyle w:val="EndNoteBibliography"/>
        <w:ind w:left="720" w:hanging="720"/>
      </w:pPr>
      <w:r w:rsidRPr="003D41D5">
        <w:t>28.</w:t>
      </w:r>
      <w:r w:rsidRPr="003D41D5">
        <w:tab/>
        <w:t>Inagaki M, Kawashima Y, Yonemoto N, Yamada M. Active contact and follow-up interventions to prevent repeat suicide attempts during high-risk periods among patients admitted to emergency departments for suicidal behavior: a systematic review and meta-analysis. BMC psychiatry. 2019;19(1):44-.</w:t>
      </w:r>
    </w:p>
    <w:p w14:paraId="397F9C55" w14:textId="77777777" w:rsidR="008D5E30" w:rsidRPr="003D41D5" w:rsidRDefault="008D5E30" w:rsidP="003A0128">
      <w:pPr>
        <w:pStyle w:val="EndNoteBibliography"/>
        <w:ind w:left="720" w:hanging="720"/>
      </w:pPr>
      <w:r w:rsidRPr="003D41D5">
        <w:lastRenderedPageBreak/>
        <w:t>29.</w:t>
      </w:r>
      <w:r w:rsidRPr="003D41D5">
        <w:tab/>
        <w:t>Milner AJ, Carter G, Pirkis J, Robinson J, Spittal MJ. Letters, green cards, telephone calls and postcards: systematic and meta-analytic review of brief contact interventions for reducing self-harm, suicide attempts and suicide. Br J Psychiatry. 2015;206(3):184-90.</w:t>
      </w:r>
    </w:p>
    <w:p w14:paraId="6F9D35FA" w14:textId="77777777" w:rsidR="008D5E30" w:rsidRPr="003D41D5" w:rsidRDefault="008D5E30" w:rsidP="003A0128">
      <w:pPr>
        <w:pStyle w:val="EndNoteBibliography"/>
        <w:ind w:left="720" w:hanging="720"/>
      </w:pPr>
      <w:r w:rsidRPr="003D41D5">
        <w:t>30.</w:t>
      </w:r>
      <w:r w:rsidRPr="003D41D5">
        <w:tab/>
        <w:t>Luxton DD, June JD, Comtois KA. Can postdischarge follow-up contacts prevent suicide and suicidal behavior? A review of the evidence. Crisis: Journal of Crisis Intervention &amp; Suicide. 2013;34(1):32-41.</w:t>
      </w:r>
    </w:p>
    <w:p w14:paraId="7D2CB47F" w14:textId="77777777" w:rsidR="008D5E30" w:rsidRPr="003D41D5" w:rsidRDefault="008D5E30" w:rsidP="003A0128">
      <w:pPr>
        <w:pStyle w:val="EndNoteBibliography"/>
        <w:ind w:left="720" w:hanging="720"/>
      </w:pPr>
      <w:r w:rsidRPr="003D41D5">
        <w:t>31.</w:t>
      </w:r>
      <w:r w:rsidRPr="003D41D5">
        <w:tab/>
        <w:t>Falcone G, Nardella A, Lamis DA, Erbuto D, Girardi P, Pompili M. Taking care of suicidal patients with new technologies and reaching-out means in the post-discharge period. World j. 2017;7(3):163-76.</w:t>
      </w:r>
    </w:p>
    <w:p w14:paraId="371575EE" w14:textId="77777777" w:rsidR="008D5E30" w:rsidRPr="003D41D5" w:rsidRDefault="008D5E30" w:rsidP="003A0128">
      <w:pPr>
        <w:pStyle w:val="EndNoteBibliography"/>
        <w:ind w:left="720" w:hanging="720"/>
      </w:pPr>
      <w:r w:rsidRPr="003D41D5">
        <w:t>32.</w:t>
      </w:r>
      <w:r w:rsidRPr="003D41D5">
        <w:tab/>
        <w:t>Ghanbari B, Malakouti SK, Nojomi M, Alavi K, Khaleghparast S. Suicide Prevention and Follow-Up Services: A Narrative Review. Glob J Health Sci. 2015;8(5):145-53.</w:t>
      </w:r>
    </w:p>
    <w:p w14:paraId="4D5A06CC" w14:textId="77777777" w:rsidR="008D5E30" w:rsidRPr="003D41D5" w:rsidRDefault="008D5E30" w:rsidP="003A0128">
      <w:pPr>
        <w:pStyle w:val="EndNoteBibliography"/>
        <w:ind w:left="720" w:hanging="720"/>
      </w:pPr>
      <w:r w:rsidRPr="003D41D5">
        <w:t>33.</w:t>
      </w:r>
      <w:r w:rsidRPr="003D41D5">
        <w:tab/>
        <w:t>Kapur N, Gunnell D, Hawton K, Nadeem S, Khalil S, Longson D, et al. Messages from Manchester: pilot randomised controlled trial following self-harm. Br J Psychiatry. 2013;203(1):73-4.</w:t>
      </w:r>
    </w:p>
    <w:p w14:paraId="11C3AA10" w14:textId="77777777" w:rsidR="008D5E30" w:rsidRPr="003D41D5" w:rsidRDefault="008D5E30" w:rsidP="003A0128">
      <w:pPr>
        <w:pStyle w:val="EndNoteBibliography"/>
        <w:ind w:left="720" w:hanging="720"/>
      </w:pPr>
      <w:r w:rsidRPr="003D41D5">
        <w:t>34.</w:t>
      </w:r>
      <w:r w:rsidRPr="003D41D5">
        <w:tab/>
        <w:t>Lin YC, Liu SI, Chen SC, Sun FJ, Huang HC, Huang CR, et al. Brief Cognitive-based Psychosocial Intervention and Case Management for Suicide Attempters Discharged from the Emergency Department in Taipei, Taiwan: A Randomized Controlled Study. Suicide Life Threat Behav. 2020;50(3):688-705.</w:t>
      </w:r>
    </w:p>
    <w:p w14:paraId="1A5FD526" w14:textId="77777777" w:rsidR="008D5E30" w:rsidRPr="003D41D5" w:rsidRDefault="008D5E30" w:rsidP="003A0128">
      <w:pPr>
        <w:pStyle w:val="EndNoteBibliography"/>
        <w:ind w:left="720" w:hanging="720"/>
      </w:pPr>
      <w:r w:rsidRPr="003D41D5">
        <w:t>35.</w:t>
      </w:r>
      <w:r w:rsidRPr="003D41D5">
        <w:tab/>
        <w:t>Comtois KA, Hendricks KE, DeCou CR, Chalker SA, Kerbrat AH, Crumlish J, et al. Reducing short term suicide risk after hospitalization: A randomized controlled trial of the Collaborative Assessment and Management of Suicidality. J Affect Disord. 2023;320:656-66.</w:t>
      </w:r>
    </w:p>
    <w:p w14:paraId="6980C228" w14:textId="77777777" w:rsidR="008D5E30" w:rsidRPr="003D41D5" w:rsidRDefault="008D5E30" w:rsidP="003A0128">
      <w:pPr>
        <w:pStyle w:val="EndNoteBibliography"/>
        <w:ind w:left="720" w:hanging="720"/>
      </w:pPr>
      <w:r w:rsidRPr="003D41D5">
        <w:t>36.</w:t>
      </w:r>
      <w:r w:rsidRPr="003D41D5">
        <w:tab/>
        <w:t>Motto J, Bostrom A. A randomised control trial of post crisis suicide prevention. Psych Services. 2001;52:828-33.</w:t>
      </w:r>
    </w:p>
    <w:p w14:paraId="0BA570F2" w14:textId="77777777" w:rsidR="008D5E30" w:rsidRPr="003D41D5" w:rsidRDefault="008D5E30" w:rsidP="003A0128">
      <w:pPr>
        <w:pStyle w:val="EndNoteBibliography"/>
        <w:ind w:left="720" w:hanging="720"/>
      </w:pPr>
      <w:r w:rsidRPr="003D41D5">
        <w:t>37.</w:t>
      </w:r>
      <w:r w:rsidRPr="003D41D5">
        <w:tab/>
        <w:t>Comtois KA, Kerbrat AH, Decou CR, Atkins DC, Majeres JJ, Baker JC, et al. Effect of Augmenting Standard Care for Military Personnel with Brief Caring Text Messages for Suicide Prevention: a Randomized Clinical Trial. JAMA Psychiatry. 2019.</w:t>
      </w:r>
    </w:p>
    <w:p w14:paraId="64EAA36B" w14:textId="77777777" w:rsidR="008D5E30" w:rsidRPr="003D41D5" w:rsidRDefault="008D5E30" w:rsidP="003A0128">
      <w:pPr>
        <w:pStyle w:val="EndNoteBibliography"/>
        <w:ind w:left="720" w:hanging="720"/>
      </w:pPr>
      <w:r w:rsidRPr="003D41D5">
        <w:t>38.</w:t>
      </w:r>
      <w:r w:rsidRPr="003D41D5">
        <w:tab/>
        <w:t>Carter GL, Clover K, Whyte IM, Dawson AH, et al. Postcards from the EDge project: randomised controlled trial of an intervention using postcards to reduce repetition of hospital treated deliberate self posioning. British Medical Journal. 2005;331:805-7.</w:t>
      </w:r>
    </w:p>
    <w:p w14:paraId="188C1FDB" w14:textId="77777777" w:rsidR="008D5E30" w:rsidRPr="003D41D5" w:rsidRDefault="008D5E30" w:rsidP="003A0128">
      <w:pPr>
        <w:pStyle w:val="EndNoteBibliography"/>
        <w:ind w:left="720" w:hanging="720"/>
      </w:pPr>
      <w:r w:rsidRPr="003D41D5">
        <w:t>39.</w:t>
      </w:r>
      <w:r w:rsidRPr="003D41D5">
        <w:tab/>
        <w:t>Matsubara T, Matsuo K, Matsuda A, Ogino Y, Hobara T, Wakabayashi Y, et al. Combining phone and postcard brief contact interventions for preventing suicide reattempts: A quasi-randomized controlled trial. Psychiatry Res. 2019;279:395-6.</w:t>
      </w:r>
    </w:p>
    <w:p w14:paraId="52AEE22F" w14:textId="77777777" w:rsidR="008D5E30" w:rsidRPr="003D41D5" w:rsidRDefault="008D5E30" w:rsidP="003A0128">
      <w:pPr>
        <w:pStyle w:val="EndNoteBibliography"/>
        <w:ind w:left="720" w:hanging="720"/>
      </w:pPr>
      <w:r w:rsidRPr="003D41D5">
        <w:t>40.</w:t>
      </w:r>
      <w:r w:rsidRPr="003D41D5">
        <w:tab/>
        <w:t>Ryan TC, Chambers S, Gravey M, Jay SY, Wilcox HC, Cwik M. A Brief Text-Messaging Intervention for Suicidal Youths After Emergency Department Discharge. Psychiatr Serv. 2022;73(8):954-7.</w:t>
      </w:r>
    </w:p>
    <w:p w14:paraId="1A2805CF" w14:textId="77777777" w:rsidR="008D5E30" w:rsidRPr="003D41D5" w:rsidRDefault="008D5E30" w:rsidP="003A0128">
      <w:pPr>
        <w:pStyle w:val="EndNoteBibliography"/>
        <w:ind w:left="720" w:hanging="720"/>
      </w:pPr>
      <w:r w:rsidRPr="003D41D5">
        <w:t>41.</w:t>
      </w:r>
      <w:r w:rsidRPr="003D41D5">
        <w:tab/>
        <w:t>Morthorst B, Krogh J, Erlangsen A, Alberdi F, Nordentoft M. Effect of assertive outreach after suicide attempt in the AID (assertive intervention for deliberate self harm) trial: randomised controlled trial. BMJ. 2012;345:e4972.</w:t>
      </w:r>
    </w:p>
    <w:p w14:paraId="0C739CC9" w14:textId="77777777" w:rsidR="008D5E30" w:rsidRPr="003D41D5" w:rsidRDefault="008D5E30" w:rsidP="003A0128">
      <w:pPr>
        <w:pStyle w:val="EndNoteBibliography"/>
        <w:ind w:left="720" w:hanging="720"/>
      </w:pPr>
      <w:r w:rsidRPr="003D41D5">
        <w:t>42.</w:t>
      </w:r>
      <w:r w:rsidRPr="003D41D5">
        <w:tab/>
        <w:t>Norimoto K, Ikeshita K, Kishimoto T, Okuchi K, Yonemoto N, Sugimoto T, et al. Effect of assertive case management intervention on suicide attempters with comorbid Axis I and II psychiatric diagnoses: secondary analysis of a randomised controlled trial. BMC Psychiatry. 2020;20(1):311.</w:t>
      </w:r>
    </w:p>
    <w:p w14:paraId="4A52828B" w14:textId="77777777" w:rsidR="008D5E30" w:rsidRPr="003D41D5" w:rsidRDefault="008D5E30" w:rsidP="003A0128">
      <w:pPr>
        <w:pStyle w:val="EndNoteBibliography"/>
        <w:ind w:left="720" w:hanging="720"/>
      </w:pPr>
      <w:r w:rsidRPr="003D41D5">
        <w:t>43.</w:t>
      </w:r>
      <w:r w:rsidRPr="003D41D5">
        <w:tab/>
        <w:t>McGill K, Whyte IM, Sawyer L, Adams D, Delamothe K, Lewin TJ, et al. Effectiveness of the Hunter Way Back Support Service: An historical controlled trial of a brief non-clinical after-care program for hospital-treated deliberate self-poisoning. Suicide Life Threat Behav. 2022;52(3):500-14.</w:t>
      </w:r>
    </w:p>
    <w:p w14:paraId="5A66D8D3" w14:textId="77777777" w:rsidR="008D5E30" w:rsidRPr="003D41D5" w:rsidRDefault="008D5E30" w:rsidP="003A0128">
      <w:pPr>
        <w:pStyle w:val="EndNoteBibliography"/>
        <w:ind w:left="720" w:hanging="720"/>
      </w:pPr>
      <w:r w:rsidRPr="003D41D5">
        <w:lastRenderedPageBreak/>
        <w:t>44.</w:t>
      </w:r>
      <w:r w:rsidRPr="003D41D5">
        <w:tab/>
        <w:t>Hvid M, Wang AG. Preventing repetition of attempted suicide--I. Feasibility (acceptability, adherence, and effectiveness) of a Baerum-model like aftercare. Nord J Psychiatry. 2009;63(2):148-53.</w:t>
      </w:r>
    </w:p>
    <w:p w14:paraId="3698F7AF" w14:textId="77777777" w:rsidR="008D5E30" w:rsidRPr="003D41D5" w:rsidRDefault="008D5E30" w:rsidP="003A0128">
      <w:pPr>
        <w:pStyle w:val="EndNoteBibliography"/>
        <w:ind w:left="720" w:hanging="720"/>
      </w:pPr>
      <w:r w:rsidRPr="003D41D5">
        <w:t>45.</w:t>
      </w:r>
      <w:r w:rsidRPr="003D41D5">
        <w:tab/>
        <w:t>Lahoz T, Hvid M, Wang AG. Preventing repetition of attempted suicide-III. The Amager Project, 5-year follow-up of a randomized controlled trial. Nord J Psychiatry. 2016;70(7):547-53.</w:t>
      </w:r>
    </w:p>
    <w:p w14:paraId="2562D708" w14:textId="77777777" w:rsidR="008D5E30" w:rsidRPr="003D41D5" w:rsidRDefault="008D5E30" w:rsidP="003A0128">
      <w:pPr>
        <w:pStyle w:val="EndNoteBibliography"/>
        <w:ind w:left="720" w:hanging="720"/>
      </w:pPr>
      <w:r w:rsidRPr="003D41D5">
        <w:t>46.</w:t>
      </w:r>
      <w:r w:rsidRPr="003D41D5">
        <w:tab/>
        <w:t>Furuno T, Nakagawa M, Hino K, Yamada T, Kawashima Y, Matsuoka Y, et al. Effectiveness of assertive case management on repeat self-harm in patients admitted for suicide attempt: findings from ACTION-J study. J Affective Disord. 2018;225:460-5.</w:t>
      </w:r>
    </w:p>
    <w:p w14:paraId="5BE01B4E" w14:textId="77777777" w:rsidR="008D5E30" w:rsidRPr="003D41D5" w:rsidRDefault="008D5E30" w:rsidP="003A0128">
      <w:pPr>
        <w:pStyle w:val="EndNoteBibliography"/>
        <w:ind w:left="720" w:hanging="720"/>
      </w:pPr>
      <w:r w:rsidRPr="003D41D5">
        <w:t>47.</w:t>
      </w:r>
      <w:r w:rsidRPr="003D41D5">
        <w:tab/>
        <w:t>Fernández-Artamendi S, Al-Halabí S, Burón P, Rodríguez-Revuelta J, Garrido M, González-Blanco L, et al. Prevention of recurrent suicidal behavior: Case management and psychoeducation. Psicothema. 2019;31(2):107-13.</w:t>
      </w:r>
    </w:p>
    <w:p w14:paraId="3F847187" w14:textId="77777777" w:rsidR="008D5E30" w:rsidRPr="003D41D5" w:rsidRDefault="008D5E30" w:rsidP="003A0128">
      <w:pPr>
        <w:pStyle w:val="EndNoteBibliography"/>
        <w:ind w:left="720" w:hanging="720"/>
      </w:pPr>
      <w:r w:rsidRPr="003D41D5">
        <w:t>48.</w:t>
      </w:r>
      <w:r w:rsidRPr="003D41D5">
        <w:tab/>
        <w:t>Wright AM, Lee SJ, Rylatt D, Henderson K, Cronje H-M, Kehoe M, et al. Coordinated assertive aftercare: Measuring the experience and impact of a hybrid clinical/non-clinical post-suicidal assertive outreach team. Journal of Affective Disorders Reports. 2021;4:100133.</w:t>
      </w:r>
    </w:p>
    <w:p w14:paraId="57041AFD" w14:textId="77777777" w:rsidR="008D5E30" w:rsidRPr="003D41D5" w:rsidRDefault="008D5E30" w:rsidP="003A0128">
      <w:pPr>
        <w:pStyle w:val="EndNoteBibliography"/>
        <w:ind w:left="720" w:hanging="720"/>
      </w:pPr>
      <w:r w:rsidRPr="003D41D5">
        <w:t>49.</w:t>
      </w:r>
      <w:r w:rsidRPr="003D41D5">
        <w:tab/>
        <w:t>Kehoe M, Wright AM, Lee SJ, Rylatt D, Fitzgibbon BM, Meyer D, et al. Provision of a Multidisciplinary Post-Suicidal, Community-Based Aftercare Program: A Longitudinal Study. Community Ment Health J. 2022.</w:t>
      </w:r>
    </w:p>
    <w:p w14:paraId="538C38AC" w14:textId="77777777" w:rsidR="008D5E30" w:rsidRPr="003D41D5" w:rsidRDefault="008D5E30" w:rsidP="003A0128">
      <w:pPr>
        <w:pStyle w:val="EndNoteBibliography"/>
        <w:ind w:left="720" w:hanging="720"/>
      </w:pPr>
      <w:r w:rsidRPr="003D41D5">
        <w:t>50.</w:t>
      </w:r>
      <w:r w:rsidRPr="003D41D5">
        <w:tab/>
        <w:t>Gryglewicz K, Peterson A, Nam E, Vance MM, Borntrager L, Karver MS. Caring Transitions - A Care Coordination Intervention to Reduce Suicide Risk Among Youth Discharged From Inpatient Psychiatric Hospitalization. Crisis. 2021.</w:t>
      </w:r>
    </w:p>
    <w:p w14:paraId="4566F361" w14:textId="77777777" w:rsidR="008D5E30" w:rsidRPr="003D41D5" w:rsidRDefault="008D5E30" w:rsidP="003A0128">
      <w:pPr>
        <w:pStyle w:val="EndNoteBibliography"/>
        <w:ind w:left="720" w:hanging="720"/>
      </w:pPr>
      <w:r w:rsidRPr="003D41D5">
        <w:t>51.</w:t>
      </w:r>
      <w:r w:rsidRPr="003D41D5">
        <w:tab/>
        <w:t>Shin HJ, Park GJ, In YN, Kim SC, Kim H, Lee SW. The effects of case management program completion on suicide risk among suicide attempters: A 5-year observational study. Am J Emerg Med. 2019;37(10):1811-7.</w:t>
      </w:r>
    </w:p>
    <w:p w14:paraId="1993A25D" w14:textId="77777777" w:rsidR="008D5E30" w:rsidRPr="003D41D5" w:rsidRDefault="008D5E30" w:rsidP="003A0128">
      <w:pPr>
        <w:pStyle w:val="EndNoteBibliography"/>
        <w:ind w:left="720" w:hanging="720"/>
      </w:pPr>
      <w:r w:rsidRPr="003D41D5">
        <w:t>52.</w:t>
      </w:r>
      <w:r w:rsidRPr="003D41D5">
        <w:tab/>
        <w:t>Sale E, Sandhu AS, VonDras S. Effectiveness of a continuity-of-care model to reduce youth suicidality: Preliminary evidence from Kansas City, USA. Crisis: The Journal of Crisis Intervention and Suicide Prevention. 2021(Albright, G., Eastgard, G., Goldman, R., &amp; Shockley, K. (2011). Kognito At-risk for high school educators: On-line interactive gatekeeper training simulation for identification and referral of students exhibiting signs of psychological distress [Unpublish):No-Specified.</w:t>
      </w:r>
    </w:p>
    <w:p w14:paraId="4FC88042" w14:textId="77777777" w:rsidR="008D5E30" w:rsidRPr="003D41D5" w:rsidRDefault="008D5E30" w:rsidP="003A0128">
      <w:pPr>
        <w:pStyle w:val="EndNoteBibliography"/>
        <w:ind w:left="720" w:hanging="720"/>
      </w:pPr>
      <w:r w:rsidRPr="003D41D5">
        <w:t>53.</w:t>
      </w:r>
      <w:r w:rsidRPr="003D41D5">
        <w:tab/>
        <w:t>Exbrayat S, Coudrot C, Gourdon X, Gay A, Sevos J, Pellet J, et al. Effect of telephone follow-up on repeated suicide attempt in patients discharged from an emergency psychiatry department: A controlled study. BMC Psychiatry Vol 17 2017, ArtID 96. 2017;17.</w:t>
      </w:r>
    </w:p>
    <w:p w14:paraId="59ED3FD6" w14:textId="77777777" w:rsidR="008D5E30" w:rsidRPr="003D41D5" w:rsidRDefault="008D5E30" w:rsidP="003A0128">
      <w:pPr>
        <w:pStyle w:val="EndNoteBibliography"/>
        <w:ind w:left="720" w:hanging="720"/>
      </w:pPr>
      <w:r w:rsidRPr="003D41D5">
        <w:t>54.</w:t>
      </w:r>
      <w:r w:rsidRPr="003D41D5">
        <w:tab/>
        <w:t>Miller IW, Camargo CA, Jr, Arias SA, et al. Suicide prevention in an emergency department population: The ed-safe study. JAMA Psychiatry. 2017.</w:t>
      </w:r>
    </w:p>
    <w:p w14:paraId="7DB6E91A" w14:textId="77777777" w:rsidR="008D5E30" w:rsidRPr="003D41D5" w:rsidRDefault="008D5E30" w:rsidP="003A0128">
      <w:pPr>
        <w:pStyle w:val="EndNoteBibliography"/>
        <w:ind w:left="720" w:hanging="720"/>
      </w:pPr>
      <w:r w:rsidRPr="003D41D5">
        <w:t>55.</w:t>
      </w:r>
      <w:r w:rsidRPr="003D41D5">
        <w:tab/>
        <w:t>Cebria AI, Parra I, Pamias M, Escayola A, Garcia-Pares G, Punti J, et al. Effectiveness of a telephone management programme for patients discharged from an emergency department after a suicide attempt: controlled study in a Spanish population. J Affective Disord. 2013;147(1-3):269-76.</w:t>
      </w:r>
    </w:p>
    <w:p w14:paraId="6D198E04" w14:textId="77777777" w:rsidR="008D5E30" w:rsidRPr="003D41D5" w:rsidRDefault="008D5E30" w:rsidP="003A0128">
      <w:pPr>
        <w:pStyle w:val="EndNoteBibliography"/>
        <w:ind w:left="720" w:hanging="720"/>
      </w:pPr>
      <w:r w:rsidRPr="003D41D5">
        <w:t>56.</w:t>
      </w:r>
      <w:r w:rsidRPr="003D41D5">
        <w:tab/>
        <w:t>Cebria AI, Perez-Bonaventura I, Cuijpers P, Kerkhof A, Parra I, Escayola A, et al. Telephone Management Program for Patients Discharged From an Emergency Department After a Suicide Attempt: A 5-Year Follow-Up Study in a Spanish Population. Crisis: Journal of Crisis Intervention &amp; Suicide. 2015;36(5):345-52.</w:t>
      </w:r>
    </w:p>
    <w:p w14:paraId="086A2E29" w14:textId="77777777" w:rsidR="008D5E30" w:rsidRPr="003D41D5" w:rsidRDefault="008D5E30" w:rsidP="003A0128">
      <w:pPr>
        <w:pStyle w:val="EndNoteBibliography"/>
        <w:ind w:left="720" w:hanging="720"/>
      </w:pPr>
      <w:r w:rsidRPr="003D41D5">
        <w:t>57.</w:t>
      </w:r>
      <w:r w:rsidRPr="003D41D5">
        <w:tab/>
        <w:t>Gabilondo A, Aristegi E, Gonzalez-Pinto A, Martin Zurimendi J, Mateos Del Pino M, Roca R, et al. Prevention of Suicidal Behavior with Telemedicine in Patients with a Recent Suicide Attempt: Is a 6-month Intervention Long Enough? Suicide Life Threat Behav. 2020;50(1):211-9.</w:t>
      </w:r>
    </w:p>
    <w:p w14:paraId="6C79945D" w14:textId="77777777" w:rsidR="008D5E30" w:rsidRPr="003D41D5" w:rsidRDefault="008D5E30" w:rsidP="003A0128">
      <w:pPr>
        <w:pStyle w:val="EndNoteBibliography"/>
        <w:ind w:left="720" w:hanging="720"/>
      </w:pPr>
      <w:r w:rsidRPr="003D41D5">
        <w:lastRenderedPageBreak/>
        <w:t>58.</w:t>
      </w:r>
      <w:r w:rsidRPr="003D41D5">
        <w:tab/>
        <w:t>López-Goñi JJ, Goñi-Sarriés A. Effectiveness of a telephone prevention programme on the recurrence of suicidal behaviour. One-year follow-up. Psychiatry Res. 2021;302:114029.</w:t>
      </w:r>
    </w:p>
    <w:p w14:paraId="0F3D99D7" w14:textId="77777777" w:rsidR="008D5E30" w:rsidRPr="003D41D5" w:rsidRDefault="008D5E30" w:rsidP="003A0128">
      <w:pPr>
        <w:pStyle w:val="EndNoteBibliography"/>
        <w:ind w:left="720" w:hanging="720"/>
      </w:pPr>
      <w:r w:rsidRPr="003D41D5">
        <w:t>59.</w:t>
      </w:r>
      <w:r w:rsidRPr="003D41D5">
        <w:tab/>
        <w:t>Goñi-Sarriés A, Yárnoz-Goñi N, López-Goñi JJ. Psychiatric Hospitalization for Attempted Suicide and Reattempt at the One-Year Follow-Up. Psicothema. 2022;34(3):375-82.</w:t>
      </w:r>
    </w:p>
    <w:p w14:paraId="49438FDE" w14:textId="77777777" w:rsidR="008D5E30" w:rsidRPr="003D41D5" w:rsidRDefault="008D5E30" w:rsidP="003A0128">
      <w:pPr>
        <w:pStyle w:val="EndNoteBibliography"/>
        <w:ind w:left="720" w:hanging="720"/>
      </w:pPr>
      <w:r w:rsidRPr="003D41D5">
        <w:t>60.</w:t>
      </w:r>
      <w:r w:rsidRPr="003D41D5">
        <w:tab/>
        <w:t>Rengasamy M, Sparks G. Reduction of Postdischarge Suicidal Behavior Among Adolescents Through a Telephone-Based Intervention. Psychiatr Serv. 2019:appips201800421.</w:t>
      </w:r>
    </w:p>
    <w:p w14:paraId="3FF30B6B" w14:textId="77777777" w:rsidR="008D5E30" w:rsidRPr="003D41D5" w:rsidRDefault="008D5E30" w:rsidP="003A0128">
      <w:pPr>
        <w:pStyle w:val="EndNoteBibliography"/>
        <w:ind w:left="720" w:hanging="720"/>
      </w:pPr>
      <w:r w:rsidRPr="003D41D5">
        <w:t>61.</w:t>
      </w:r>
      <w:r w:rsidRPr="003D41D5">
        <w:tab/>
        <w:t>Amadéo S, Nguyen NL, Teai T, Favro P, Mulet A, Colin-Fagotin N, et al. Supportive effect of body contact care with ylang ylang aromatherapy and mobile intervention team for suicide prevention: A pilot study. J Int Med Res. 2020;48(9):300060520946237.</w:t>
      </w:r>
    </w:p>
    <w:p w14:paraId="6A09E48E" w14:textId="77777777" w:rsidR="008D5E30" w:rsidRPr="003D41D5" w:rsidRDefault="008D5E30" w:rsidP="003A0128">
      <w:pPr>
        <w:pStyle w:val="EndNoteBibliography"/>
        <w:ind w:left="720" w:hanging="720"/>
      </w:pPr>
      <w:r w:rsidRPr="003D41D5">
        <w:t>62.</w:t>
      </w:r>
      <w:r w:rsidRPr="003D41D5">
        <w:tab/>
        <w:t>Duhem S, Berrouiguet S, Debien C, Ducrocq F, Demarty AL, Messiah A, et al. Combining brief contact interventions (BCI) into a decision-making algorithm to reduce suicide reattempt: the VigilanS study protocol. BMJ Open. 2018;8(10):e022762.</w:t>
      </w:r>
    </w:p>
    <w:p w14:paraId="18920FE1" w14:textId="77777777" w:rsidR="008D5E30" w:rsidRPr="003D41D5" w:rsidRDefault="008D5E30" w:rsidP="003A0128">
      <w:pPr>
        <w:pStyle w:val="EndNoteBibliography"/>
        <w:ind w:left="720" w:hanging="720"/>
      </w:pPr>
      <w:r w:rsidRPr="003D41D5">
        <w:t>63.</w:t>
      </w:r>
      <w:r w:rsidRPr="003D41D5">
        <w:tab/>
        <w:t>Plancke L, Amariei A, Danel T, Debien C, Duhem S, Notredame CE, et al. Effectiveness of a French Program to Prevent Suicide Reattempt (VigilanS). Arch Suicide Res. 2021;25(3):570-81.</w:t>
      </w:r>
    </w:p>
    <w:p w14:paraId="3677DA9E" w14:textId="77777777" w:rsidR="008D5E30" w:rsidRPr="003D41D5" w:rsidRDefault="008D5E30" w:rsidP="003A0128">
      <w:pPr>
        <w:pStyle w:val="EndNoteBibliography"/>
        <w:ind w:left="720" w:hanging="720"/>
      </w:pPr>
      <w:r w:rsidRPr="003D41D5">
        <w:t>64.</w:t>
      </w:r>
      <w:r w:rsidRPr="003D41D5">
        <w:tab/>
        <w:t>Fossi Djembi L, Vaiva G, Debien C, Duhem S, Demarty AL, Koudou YA, et al. Changes in the number of suicide re-attempts in a French region since the inception of VigilanS, a regionwide program combining brief contact interventions (BCI). BMC Psychiatry. 2020;20(1):26.</w:t>
      </w:r>
    </w:p>
    <w:p w14:paraId="2F0ABBDC" w14:textId="77777777" w:rsidR="008D5E30" w:rsidRPr="003D41D5" w:rsidRDefault="008D5E30" w:rsidP="003A0128">
      <w:pPr>
        <w:pStyle w:val="EndNoteBibliography"/>
        <w:ind w:left="720" w:hanging="720"/>
      </w:pPr>
      <w:r w:rsidRPr="003D41D5">
        <w:t>65.</w:t>
      </w:r>
      <w:r w:rsidRPr="003D41D5">
        <w:tab/>
        <w:t>Martínez-Alés G, Cruz Rodríguez JB, Lázaro P, Domingo-Relloso A, Barrigón ML, Angora R, et al. Cost-effectiveness of a Contact Intervention and a Psychotherapeutic Program for Post-discharge Suicide Prevention. Can J Psychiatry. 2021;66(8):737-46.</w:t>
      </w:r>
    </w:p>
    <w:p w14:paraId="49D5C64E" w14:textId="77777777" w:rsidR="008D5E30" w:rsidRPr="003D41D5" w:rsidRDefault="008D5E30" w:rsidP="003A0128">
      <w:pPr>
        <w:pStyle w:val="EndNoteBibliography"/>
        <w:ind w:left="720" w:hanging="720"/>
      </w:pPr>
      <w:r w:rsidRPr="003D41D5">
        <w:t>66.</w:t>
      </w:r>
      <w:r w:rsidRPr="003D41D5">
        <w:tab/>
        <w:t>Martínez-Alés G, Angora R, Barrigón ML, Román-Mazuecos E, Jiménez-Sola E, Villoria L, et al. A Real-World Effectiveness Study Comparing a Priority Appointment, an Enhanced Contact Intervention, and a Psychotherapeutic Program Following Attempted Suicide. J Clin Psychiatry. 2019;80(2).</w:t>
      </w:r>
    </w:p>
    <w:p w14:paraId="292580F1" w14:textId="77777777" w:rsidR="008D5E30" w:rsidRPr="003D41D5" w:rsidRDefault="008D5E30" w:rsidP="003A0128">
      <w:pPr>
        <w:pStyle w:val="EndNoteBibliography"/>
        <w:ind w:left="720" w:hanging="720"/>
      </w:pPr>
      <w:r w:rsidRPr="003D41D5">
        <w:t>67.</w:t>
      </w:r>
      <w:r w:rsidRPr="003D41D5">
        <w:tab/>
        <w:t>Riblet NB, Stevens SP, Watts BV, Gui J, Forehand J, Cornelius S, et al. A Pilot Randomized Trial of a Brief Intervention to Prevent Suicide After Inpatient Psychiatric Discharge. Psychiatr Serv. 2021;72(11):1320-3.</w:t>
      </w:r>
    </w:p>
    <w:p w14:paraId="1ED078E4" w14:textId="77777777" w:rsidR="008D5E30" w:rsidRPr="003D41D5" w:rsidRDefault="008D5E30" w:rsidP="003A0128">
      <w:pPr>
        <w:pStyle w:val="EndNoteBibliography"/>
        <w:ind w:left="720" w:hanging="720"/>
      </w:pPr>
      <w:r w:rsidRPr="003D41D5">
        <w:t>68.</w:t>
      </w:r>
      <w:r w:rsidRPr="003D41D5">
        <w:tab/>
        <w:t>Malakouti SK, Nojomi M, Ghanbari B, Rasouli N, Khaleghparast S, Farahani IG. Aftercare and suicide reattempt prevention in Tehran, Iran: Outcome of 12-month randomized controlled study. Crisis: The Journal of Crisis Intervention and Suicide Prevention. 2022;43(1):18-27.</w:t>
      </w:r>
    </w:p>
    <w:p w14:paraId="3EBA866A" w14:textId="7F9C6F14" w:rsidR="008D5E30" w:rsidRPr="003D41D5" w:rsidRDefault="008D5E30" w:rsidP="003A0128">
      <w:pPr>
        <w:pStyle w:val="EndNoteBibliography"/>
        <w:ind w:left="720" w:hanging="720"/>
      </w:pPr>
      <w:r w:rsidRPr="003D41D5">
        <w:t>69.</w:t>
      </w:r>
      <w:r w:rsidRPr="003D41D5">
        <w:tab/>
        <w:t>Park AL, Gysin-Maillart A, Muller TJ, Exadaktylos A, Michel K. Cost-effectiveness of a Brief Structured Intervention Program Aimed at Preventing Repeat Suicide Attempts Among Those Who Previously Attempted Suicide: A Secondary Analysis of the ASSIP Randomized Clinical Trial. JAMA netw. 2018;1(6):e183680.</w:t>
      </w:r>
    </w:p>
    <w:p w14:paraId="14C36435" w14:textId="77777777" w:rsidR="008D5E30" w:rsidRPr="003D41D5" w:rsidRDefault="008D5E30" w:rsidP="003A0128">
      <w:pPr>
        <w:pStyle w:val="EndNoteBibliography"/>
        <w:ind w:left="720" w:hanging="720"/>
      </w:pPr>
      <w:r w:rsidRPr="003D41D5">
        <w:t>70.</w:t>
      </w:r>
      <w:r w:rsidRPr="003D41D5">
        <w:tab/>
        <w:t>Gysin-Maillart A, Soravia L, Schwab S. Attempted suicide short intervention program influences coping among patients with a history of attempted suicide. J Affective Disord. 2019((Gysin-Maillart) Translational Research Centre, University Hospital of Psychiatry, University of Bern, Switzerland; University of Leipzig, Department of Medical Psychologie and Medical Sociology, Germany(Soravia) Translational Research Centre, University).</w:t>
      </w:r>
    </w:p>
    <w:p w14:paraId="26E7F49C" w14:textId="77777777" w:rsidR="008D5E30" w:rsidRPr="003D41D5" w:rsidRDefault="008D5E30" w:rsidP="003A0128">
      <w:pPr>
        <w:pStyle w:val="EndNoteBibliography"/>
        <w:ind w:left="720" w:hanging="720"/>
      </w:pPr>
      <w:r w:rsidRPr="003D41D5">
        <w:t>71.</w:t>
      </w:r>
      <w:r w:rsidRPr="003D41D5">
        <w:tab/>
        <w:t>Ring M, Gysin-Maillart A. Patients' Satisfaction With the Therapeutic Relationship and Therapeutic Outcome Is Related to Suicidal Ideation in the Attempted Suicide Short Intervention Program (ASSIP). Crisis. 2020;41(5):337-43.</w:t>
      </w:r>
    </w:p>
    <w:p w14:paraId="2B9FD6B8" w14:textId="77777777" w:rsidR="008D5E30" w:rsidRPr="003D41D5" w:rsidRDefault="008D5E30" w:rsidP="003A0128">
      <w:pPr>
        <w:pStyle w:val="EndNoteBibliography"/>
        <w:ind w:left="720" w:hanging="720"/>
      </w:pPr>
      <w:r w:rsidRPr="003D41D5">
        <w:t>72.</w:t>
      </w:r>
      <w:r w:rsidRPr="003D41D5">
        <w:tab/>
        <w:t>Arvilommi P, Valkonen J, Lindholm L, Gaily-Luoma S, Suominen K, Gysin-Maillart A, et al. ASSIP vs. Crisis Counseling for Preventing Suicide Re-attempts: Outcome Predictor Analysis of a Randomized Clinical Trial Data. Arch Suicide Res. 2022:1-16.</w:t>
      </w:r>
    </w:p>
    <w:p w14:paraId="2DFD26B7" w14:textId="77777777" w:rsidR="008D5E30" w:rsidRPr="003D41D5" w:rsidRDefault="008D5E30" w:rsidP="003A0128">
      <w:pPr>
        <w:pStyle w:val="EndNoteBibliography"/>
        <w:ind w:left="720" w:hanging="720"/>
      </w:pPr>
      <w:r w:rsidRPr="003D41D5">
        <w:lastRenderedPageBreak/>
        <w:t>73.</w:t>
      </w:r>
      <w:r w:rsidRPr="003D41D5">
        <w:tab/>
        <w:t>Owens D, Wright-Hughes A, Graham L, Blenkiron P, Burton K, Collinson M, et al. Problem-solving therapy rather than treatment as usual for adults after self-harm: a pragmatic, feasibility, randomised controlled trial (the MIDSHIPS trial). Pilot Feasibility Stud. 2020;6:119.</w:t>
      </w:r>
    </w:p>
    <w:p w14:paraId="63C2F419" w14:textId="77777777" w:rsidR="008D5E30" w:rsidRPr="003D41D5" w:rsidRDefault="008D5E30" w:rsidP="003A0128">
      <w:pPr>
        <w:pStyle w:val="EndNoteBibliography"/>
        <w:ind w:left="720" w:hanging="720"/>
      </w:pPr>
      <w:r w:rsidRPr="003D41D5">
        <w:t>74.</w:t>
      </w:r>
      <w:r w:rsidRPr="003D41D5">
        <w:tab/>
        <w:t>Sedghy Z, Yoosefi N, Navidian A. The effect of motivational interviewing-based training on the rate of using mental health services and intensity of suicidal ideation in individuals with suicide attempt admitted to the emergency department. J Educ Health Promot. 2020;9:247.</w:t>
      </w:r>
    </w:p>
    <w:p w14:paraId="491B5712" w14:textId="77777777" w:rsidR="008D5E30" w:rsidRPr="003D41D5" w:rsidRDefault="008D5E30" w:rsidP="003A0128">
      <w:pPr>
        <w:pStyle w:val="EndNoteBibliography"/>
        <w:ind w:left="720" w:hanging="720"/>
      </w:pPr>
      <w:r w:rsidRPr="003D41D5">
        <w:t>75.</w:t>
      </w:r>
      <w:r w:rsidRPr="003D41D5">
        <w:tab/>
        <w:t>Mouaffak F, Marchand A, Castaigne E, Arnoux A, Hardy P. OSTA program: A French follow up intervention program for suicide prevention. Psychiatry Research. 2015;230(3):913-8.</w:t>
      </w:r>
    </w:p>
    <w:p w14:paraId="38E82E46" w14:textId="77777777" w:rsidR="008D5E30" w:rsidRPr="003D41D5" w:rsidRDefault="008D5E30" w:rsidP="003A0128">
      <w:pPr>
        <w:pStyle w:val="EndNoteBibliography"/>
        <w:ind w:left="720" w:hanging="720"/>
      </w:pPr>
      <w:r w:rsidRPr="003D41D5">
        <w:t>76.</w:t>
      </w:r>
      <w:r w:rsidRPr="003D41D5">
        <w:tab/>
        <w:t>Hatcher S, Sharon C, House A, Collins N, Collings S, Pillai A. The ACCESS study: zelen randomised controlled trial of a package of care for people presenting to hospital after self-harm. Br J Psychiatry. 2015;206(3):229-36.</w:t>
      </w:r>
    </w:p>
    <w:p w14:paraId="3E43FA03" w14:textId="77777777" w:rsidR="008D5E30" w:rsidRPr="003D41D5" w:rsidRDefault="008D5E30" w:rsidP="003A0128">
      <w:pPr>
        <w:pStyle w:val="EndNoteBibliography"/>
        <w:ind w:left="720" w:hanging="720"/>
      </w:pPr>
      <w:r w:rsidRPr="003D41D5">
        <w:t>77.</w:t>
      </w:r>
      <w:r w:rsidRPr="003D41D5">
        <w:tab/>
        <w:t>Naidoo SS, Gathiram P, Schlebusch L. Effectiveness of a buddy intervention support programme for suicidal behaviour in a primary care setting. South african family practice. 2014;56(5):263-70.</w:t>
      </w:r>
    </w:p>
    <w:p w14:paraId="50DB22F9" w14:textId="77777777" w:rsidR="008D5E30" w:rsidRPr="003D41D5" w:rsidRDefault="008D5E30" w:rsidP="003A0128">
      <w:pPr>
        <w:pStyle w:val="EndNoteBibliography"/>
        <w:ind w:left="720" w:hanging="720"/>
      </w:pPr>
      <w:r w:rsidRPr="003D41D5">
        <w:t>78.</w:t>
      </w:r>
      <w:r w:rsidRPr="003D41D5">
        <w:tab/>
        <w:t>Maple M, Wayland S, Pearce T, Sanford R, Bhullar N. A Psychoeducational Support Group Intervention for People Who Have Attempted Suicide: An Open Trial with Promising Preliminary Findings. Community Mental Health Journal. 2022;58(8):1621-9.</w:t>
      </w:r>
    </w:p>
    <w:p w14:paraId="01D99B27" w14:textId="77777777" w:rsidR="008D5E30" w:rsidRPr="003D41D5" w:rsidRDefault="008D5E30" w:rsidP="003A0128">
      <w:pPr>
        <w:pStyle w:val="EndNoteBibliography"/>
        <w:ind w:left="720" w:hanging="720"/>
      </w:pPr>
      <w:r w:rsidRPr="003D41D5">
        <w:t>79.</w:t>
      </w:r>
      <w:r w:rsidRPr="003D41D5">
        <w:tab/>
        <w:t xml:space="preserve">Causes of Death, Australia [Internet]. Australian Bureau of Statistics (ABS). 2022 [cited 30/06/2023]. Available from: </w:t>
      </w:r>
      <w:hyperlink r:id="rId22" w:anchor="risk-factors-for-intentional-self-harm-deaths-suicide-in-australia" w:history="1">
        <w:r w:rsidRPr="003D41D5">
          <w:rPr>
            <w:rStyle w:val="Hyperlink"/>
          </w:rPr>
          <w:t>https://www.abs.gov.au/statistics/health/causes-death/causes-death-australia/latest-release#risk-factors-for-intentional-self-harm-deaths-suicide-in-australia</w:t>
        </w:r>
      </w:hyperlink>
      <w:r w:rsidRPr="003D41D5">
        <w:t>.</w:t>
      </w:r>
    </w:p>
    <w:p w14:paraId="1421E1D7" w14:textId="77777777" w:rsidR="008D5E30" w:rsidRPr="003D41D5" w:rsidRDefault="008D5E30" w:rsidP="003A0128">
      <w:pPr>
        <w:pStyle w:val="EndNoteBibliography"/>
        <w:ind w:left="720" w:hanging="720"/>
      </w:pPr>
      <w:r w:rsidRPr="003D41D5">
        <w:t>80.</w:t>
      </w:r>
      <w:r w:rsidRPr="003D41D5">
        <w:tab/>
        <w:t>Van Zanden B, Bliokas V. Taking the next step: A qualitative study examining processes of change in a suicide prevention program incorporating peer-workers. Psychological Services. 2022;19(3):508-18.</w:t>
      </w:r>
    </w:p>
    <w:p w14:paraId="72E1B133" w14:textId="77777777" w:rsidR="008D5E30" w:rsidRPr="003D41D5" w:rsidRDefault="008D5E30" w:rsidP="003A0128">
      <w:pPr>
        <w:pStyle w:val="EndNoteBibliography"/>
        <w:ind w:left="720" w:hanging="720"/>
      </w:pPr>
      <w:r w:rsidRPr="003D41D5">
        <w:t>81.</w:t>
      </w:r>
      <w:r w:rsidRPr="003D41D5">
        <w:tab/>
        <w:t>Gibson M, Moreau N, Balzamo E, Crompton D. Peer Intervention following Suicide-Related Emergency Department Presentation: Evaluation of the PAUSE Pilot Program. Int J Environ Res Public Health. 2023;20(4).</w:t>
      </w:r>
    </w:p>
    <w:p w14:paraId="5757D5EE" w14:textId="77777777" w:rsidR="008D5E30" w:rsidRPr="003D41D5" w:rsidRDefault="008D5E30" w:rsidP="003A0128">
      <w:pPr>
        <w:pStyle w:val="EndNoteBibliography"/>
        <w:ind w:left="720" w:hanging="720"/>
      </w:pPr>
      <w:r w:rsidRPr="003D41D5">
        <w:t>82.</w:t>
      </w:r>
      <w:r w:rsidRPr="003D41D5">
        <w:tab/>
        <w:t>Rickwood D. Lifeline Suicide Crisis Support Program Final Evaluation Report. Canberra: University of Canberra; 2008.</w:t>
      </w:r>
    </w:p>
    <w:p w14:paraId="5FB6F495" w14:textId="77777777" w:rsidR="008D5E30" w:rsidRPr="003D41D5" w:rsidRDefault="008D5E30" w:rsidP="003A0128">
      <w:pPr>
        <w:pStyle w:val="EndNoteBibliography"/>
        <w:ind w:left="720" w:hanging="720"/>
      </w:pPr>
      <w:r w:rsidRPr="003D41D5">
        <w:t>83.</w:t>
      </w:r>
      <w:r w:rsidRPr="003D41D5">
        <w:tab/>
        <w:t>Woden Community Service. The ACT Way Back Support Service Trial: Final Report. Canberra; 2018.</w:t>
      </w:r>
    </w:p>
    <w:p w14:paraId="08D1F244" w14:textId="77777777" w:rsidR="008D5E30" w:rsidRPr="003D41D5" w:rsidRDefault="008D5E30" w:rsidP="003A0128">
      <w:pPr>
        <w:pStyle w:val="EndNoteBibliography"/>
        <w:ind w:left="720" w:hanging="720"/>
      </w:pPr>
      <w:r w:rsidRPr="003D41D5">
        <w:t>84.</w:t>
      </w:r>
      <w:r w:rsidRPr="003D41D5">
        <w:tab/>
        <w:t>De Leo D, Hawgood J, Ide N, Anderson K, Klieve H. Post-Discharge Care in Psychiatric Patients at High-Risk of Suicide Brisbane: Australian Institute for Suicide Research and Prevention; 2008.</w:t>
      </w:r>
    </w:p>
    <w:p w14:paraId="7947D106" w14:textId="77777777" w:rsidR="008D5E30" w:rsidRPr="003D41D5" w:rsidRDefault="008D5E30" w:rsidP="003A0128">
      <w:pPr>
        <w:pStyle w:val="EndNoteBibliography"/>
      </w:pPr>
      <w:r w:rsidRPr="003D41D5">
        <w:t>85.</w:t>
      </w:r>
      <w:r w:rsidRPr="003D41D5">
        <w:tab/>
        <w:t>Grand Pacific Health. Next Steps Suicide Prevention Aftercare Program. 2019.</w:t>
      </w:r>
    </w:p>
    <w:p w14:paraId="532AC778" w14:textId="77777777" w:rsidR="008D5E30" w:rsidRPr="003D41D5" w:rsidRDefault="008D5E30" w:rsidP="003A0128">
      <w:pPr>
        <w:pStyle w:val="EndNoteBibliography"/>
        <w:ind w:left="720" w:hanging="720"/>
      </w:pPr>
      <w:r w:rsidRPr="003D41D5">
        <w:t>86.</w:t>
      </w:r>
      <w:r w:rsidRPr="003D41D5">
        <w:tab/>
        <w:t>NOUS. The Way Back Support Services Evaluation: Final Evaluation Report. Beyond Blue; 2022.</w:t>
      </w:r>
    </w:p>
    <w:p w14:paraId="2B331CD6" w14:textId="77777777" w:rsidR="008D5E30" w:rsidRPr="003D41D5" w:rsidRDefault="008D5E30" w:rsidP="003A0128">
      <w:pPr>
        <w:pStyle w:val="EndNoteBibliography"/>
        <w:ind w:left="720" w:hanging="720"/>
      </w:pPr>
      <w:r w:rsidRPr="003D41D5">
        <w:t>87.</w:t>
      </w:r>
      <w:r w:rsidRPr="003D41D5">
        <w:tab/>
        <w:t>Blossom JB, Ridge-Anderson A, Adrian MC, Jobes DA. A developmentally informed approach to the Collaborative Assessment and Management of Suicide (CAMS) for adolescents (CAMS-4Teens) and engaging parents in treatment. Practice Innovations. 2022;7(4):303-12.</w:t>
      </w:r>
    </w:p>
    <w:p w14:paraId="62E61A34" w14:textId="77777777" w:rsidR="008D5E30" w:rsidRPr="003D41D5" w:rsidRDefault="008D5E30" w:rsidP="003A0128">
      <w:pPr>
        <w:pStyle w:val="EndNoteBibliography"/>
        <w:ind w:left="720" w:hanging="720"/>
      </w:pPr>
      <w:r w:rsidRPr="003D41D5">
        <w:t>88.</w:t>
      </w:r>
      <w:r w:rsidRPr="003D41D5">
        <w:tab/>
        <w:t>Kodish T, Lau AS, Belin TR, Berk MS, Asarnow JR. Improving Care Linkage for Racial-Ethnic Minority Youths Receiving Emergency Department Treatment for Suicidality: SAFETY-A. Psychiatr Serv. 2023;74(4):419-22.</w:t>
      </w:r>
    </w:p>
    <w:p w14:paraId="3D7D396E" w14:textId="77777777" w:rsidR="00971276" w:rsidRPr="00971276" w:rsidRDefault="008D5E30" w:rsidP="003A0128">
      <w:pPr>
        <w:pStyle w:val="EndNoteBibliography"/>
        <w:ind w:left="720" w:hanging="720"/>
      </w:pPr>
      <w:r w:rsidRPr="003D41D5">
        <w:t>89.</w:t>
      </w:r>
      <w:r w:rsidRPr="003D41D5">
        <w:tab/>
      </w:r>
      <w:r w:rsidR="00971276" w:rsidRPr="00971276">
        <w:t>Culture Care Connect Model of Care for Aboriginal and Torres Strait Islander suicide prevention. National Aboriginal Community Controlled Health Organisation; 2022.</w:t>
      </w:r>
    </w:p>
    <w:p w14:paraId="30881C47" w14:textId="77777777" w:rsidR="008D5E30" w:rsidRPr="003D41D5" w:rsidRDefault="00971276" w:rsidP="003A0128">
      <w:pPr>
        <w:pStyle w:val="EndNoteBibliography"/>
        <w:ind w:left="720" w:hanging="720"/>
      </w:pPr>
      <w:r w:rsidRPr="00971276">
        <w:lastRenderedPageBreak/>
        <w:t>90.</w:t>
      </w:r>
      <w:r w:rsidRPr="00971276">
        <w:tab/>
      </w:r>
      <w:r w:rsidR="008D5E30" w:rsidRPr="003D41D5">
        <w:t>Bogic M, Hebert LE, Evanson A, Wright BD, Petras A, Jansen K, et al. “Keep up the messages, sometimes it was a lifesaver”: Effects of cultural adaptation on a suicide prevention clinical trial in American Indian/Alaska Native communities. Behaviour Research and Therapy. 2023;166:104333.</w:t>
      </w:r>
    </w:p>
    <w:p w14:paraId="70B18C08" w14:textId="5A01540F" w:rsidR="008D5E30" w:rsidRPr="003D41D5" w:rsidRDefault="00971276" w:rsidP="003A0128">
      <w:pPr>
        <w:pStyle w:val="EndNoteBibliography"/>
        <w:ind w:left="720" w:hanging="720"/>
      </w:pPr>
      <w:r w:rsidRPr="00971276">
        <w:t>91</w:t>
      </w:r>
      <w:r w:rsidR="008D5E30" w:rsidRPr="003D41D5">
        <w:t>.</w:t>
      </w:r>
      <w:r w:rsidR="008D5E30" w:rsidRPr="003D41D5">
        <w:tab/>
        <w:t>LGBTIQ+ Suicide Prevention Trial: Mind Australia - Aftercare Program Evaluation Report. Impact Co.; 2022.</w:t>
      </w:r>
    </w:p>
    <w:p w14:paraId="6656109B" w14:textId="0002B7E4" w:rsidR="008D5E30" w:rsidRPr="003D41D5" w:rsidRDefault="00971276" w:rsidP="003A0128">
      <w:pPr>
        <w:pStyle w:val="EndNoteBibliography"/>
        <w:ind w:left="720" w:hanging="720"/>
      </w:pPr>
      <w:r w:rsidRPr="00971276">
        <w:t>92</w:t>
      </w:r>
      <w:r w:rsidR="008D5E30" w:rsidRPr="003D41D5">
        <w:t>.</w:t>
      </w:r>
      <w:r w:rsidR="008D5E30" w:rsidRPr="003D41D5">
        <w:tab/>
        <w:t>Australian Bureau of Statistics. Causes of death, Australia, 2019. Canberra, Australia: Australian Bureau of Statistics; 2020.</w:t>
      </w:r>
    </w:p>
    <w:p w14:paraId="0EC7F456" w14:textId="035563A6" w:rsidR="008D5E30" w:rsidRPr="003D41D5" w:rsidRDefault="00971276" w:rsidP="003A0128">
      <w:pPr>
        <w:pStyle w:val="EndNoteBibliography"/>
        <w:ind w:left="720" w:hanging="720"/>
      </w:pPr>
      <w:r w:rsidRPr="00971276">
        <w:t>93</w:t>
      </w:r>
      <w:r w:rsidR="008D5E30" w:rsidRPr="003D41D5">
        <w:t>.</w:t>
      </w:r>
      <w:r w:rsidR="008D5E30" w:rsidRPr="003D41D5">
        <w:tab/>
        <w:t>Glenn C, Kleiman E, Kellerman J, Pollak O, Cha C, Esposito E. Annual Research Review: A meta</w:t>
      </w:r>
      <w:r w:rsidR="008D5E30" w:rsidRPr="003D41D5">
        <w:rPr>
          <w:rFonts w:ascii="Cambria Math" w:hAnsi="Cambria Math"/>
        </w:rPr>
        <w:t>‐</w:t>
      </w:r>
      <w:r w:rsidR="008D5E30" w:rsidRPr="003D41D5">
        <w:t>analytic review of worldwide suicide rates in adolescents. Journal of Child Psychology and Psychiatry. 2020;61(3):294-308.</w:t>
      </w:r>
    </w:p>
    <w:p w14:paraId="27F53B8B" w14:textId="7DDC8529" w:rsidR="008D5E30" w:rsidRPr="003D41D5" w:rsidRDefault="00971276" w:rsidP="003A0128">
      <w:pPr>
        <w:pStyle w:val="EndNoteBibliography"/>
        <w:ind w:left="720" w:hanging="720"/>
      </w:pPr>
      <w:r w:rsidRPr="00971276">
        <w:t>94</w:t>
      </w:r>
      <w:r w:rsidR="008D5E30" w:rsidRPr="003D41D5">
        <w:t>.</w:t>
      </w:r>
      <w:r w:rsidR="008D5E30" w:rsidRPr="003D41D5">
        <w:tab/>
        <w:t>Lawrence. D. J, S., Hafekost, J., de Haan, K., Sawyer, M., Ainley, J., Zubrick, S. The Mental Health of Children and Adolescents: Report on the Second Australian Child and Adolescent Survey of Mental Health and Wellbeing. 2015.</w:t>
      </w:r>
    </w:p>
    <w:p w14:paraId="05FA1519" w14:textId="0FED63DE" w:rsidR="008D5E30" w:rsidRPr="003D41D5" w:rsidRDefault="00971276" w:rsidP="003A0128">
      <w:pPr>
        <w:pStyle w:val="EndNoteBibliography"/>
        <w:ind w:left="720" w:hanging="720"/>
      </w:pPr>
      <w:r w:rsidRPr="00971276">
        <w:t>95</w:t>
      </w:r>
      <w:r w:rsidR="008D5E30" w:rsidRPr="003D41D5">
        <w:t>.</w:t>
      </w:r>
      <w:r w:rsidR="008D5E30" w:rsidRPr="003D41D5">
        <w:tab/>
        <w:t xml:space="preserve">Suicide and Self-Harm Monitoring [Internet]. Australian Institute of Health and Welfare. Available from: </w:t>
      </w:r>
      <w:hyperlink r:id="rId23" w:history="1">
        <w:r w:rsidR="008D5E30" w:rsidRPr="003D41D5">
          <w:rPr>
            <w:rStyle w:val="Hyperlink"/>
          </w:rPr>
          <w:t>https://www.aihw.gov.au/suicide-self-harm-monitoring/data/suicide-self-harm-monitoring-data</w:t>
        </w:r>
      </w:hyperlink>
      <w:r w:rsidR="008D5E30" w:rsidRPr="003D41D5">
        <w:t>.</w:t>
      </w:r>
    </w:p>
    <w:p w14:paraId="66080C23" w14:textId="211CF160" w:rsidR="008D5E30" w:rsidRPr="003D41D5" w:rsidRDefault="00971276" w:rsidP="003A0128">
      <w:pPr>
        <w:pStyle w:val="EndNoteBibliography"/>
        <w:ind w:left="720" w:hanging="720"/>
      </w:pPr>
      <w:r w:rsidRPr="00971276">
        <w:t>96</w:t>
      </w:r>
      <w:r w:rsidR="008D5E30" w:rsidRPr="003D41D5">
        <w:t>.</w:t>
      </w:r>
      <w:r w:rsidR="008D5E30" w:rsidRPr="003D41D5">
        <w:tab/>
        <w:t>Czyz EK, Arango A, Healy N, King CA, Walton M. Augmenting Safety Planning With Text Messaging Support for Adolescents at Elevated Suicide Risk: Development and Acceptability Study. JMIR Ment Health. 2020;7(5):e17345.</w:t>
      </w:r>
    </w:p>
    <w:p w14:paraId="5DC6936C" w14:textId="6E64AC6A" w:rsidR="008D5E30" w:rsidRPr="003D41D5" w:rsidRDefault="00971276" w:rsidP="003A0128">
      <w:pPr>
        <w:pStyle w:val="EndNoteBibliography"/>
        <w:ind w:left="720" w:hanging="720"/>
      </w:pPr>
      <w:r w:rsidRPr="00971276">
        <w:t>97</w:t>
      </w:r>
      <w:r w:rsidR="008D5E30" w:rsidRPr="003D41D5">
        <w:t>.</w:t>
      </w:r>
      <w:r w:rsidR="008D5E30" w:rsidRPr="003D41D5">
        <w:tab/>
        <w:t>Watling DP, Preece MHW, Hawgood J, Bloomfield S, Kõlves K. Developing a post-discharge suicide prevention intervention for children and young people: a qualitative study of integrating the lived-experience of young people, their carers, and mental health clinicians. Child Adolesc Psychiatry Ment Health. 2022;16(1):24.</w:t>
      </w:r>
    </w:p>
    <w:p w14:paraId="261287FA" w14:textId="273755B8" w:rsidR="008D5E30" w:rsidRPr="003D41D5" w:rsidRDefault="00971276" w:rsidP="003A0128">
      <w:pPr>
        <w:pStyle w:val="EndNoteBibliography"/>
        <w:ind w:left="720" w:hanging="720"/>
      </w:pPr>
      <w:r w:rsidRPr="00971276">
        <w:t>98</w:t>
      </w:r>
      <w:r w:rsidR="008D5E30" w:rsidRPr="003D41D5">
        <w:t>.</w:t>
      </w:r>
      <w:r w:rsidR="008D5E30" w:rsidRPr="003D41D5">
        <w:tab/>
        <w:t>Christl J, Sonneborn C, Verhuelsdonk S, Supprian T. Suicide Attempt Aftercare in Geriatric Patients: A Pilot Project. Issues Ment Health Nurs. 2022;43(12):1130-5.</w:t>
      </w:r>
    </w:p>
    <w:p w14:paraId="2FF75152" w14:textId="10E04D63" w:rsidR="008D5E30" w:rsidRPr="003D41D5" w:rsidRDefault="00971276" w:rsidP="003A0128">
      <w:pPr>
        <w:pStyle w:val="EndNoteBibliography"/>
        <w:ind w:left="720" w:hanging="720"/>
      </w:pPr>
      <w:r w:rsidRPr="00971276">
        <w:t>99</w:t>
      </w:r>
      <w:r w:rsidR="008D5E30" w:rsidRPr="003D41D5">
        <w:t>.</w:t>
      </w:r>
      <w:r w:rsidR="008D5E30" w:rsidRPr="003D41D5">
        <w:tab/>
        <w:t>Chan SS, Leung VPY, Tsoh J, Li SW, Yu CS, Yu GKK, et al. Outcomes of a Two-Tiered Multifaceted Elderly Suicide Prevention Program in a Hong Kong Chinese Community. The American Journal of Geriatric Psychiatry. 2011;19(2):185-96.</w:t>
      </w:r>
    </w:p>
    <w:p w14:paraId="3DF785EA" w14:textId="080584C4" w:rsidR="008D5E30" w:rsidRPr="003D41D5" w:rsidRDefault="00971276" w:rsidP="003A0128">
      <w:pPr>
        <w:pStyle w:val="EndNoteBibliography"/>
        <w:ind w:left="720" w:hanging="720"/>
      </w:pPr>
      <w:r w:rsidRPr="00971276">
        <w:t>100</w:t>
      </w:r>
      <w:r w:rsidR="008D5E30" w:rsidRPr="003D41D5">
        <w:t>.</w:t>
      </w:r>
      <w:r w:rsidR="008D5E30" w:rsidRPr="003D41D5">
        <w:tab/>
        <w:t>Troya MI, Dikomitis L, Babatunde OO, Bartlam B, Chew-Graham CA. Understanding self-harm in older adults: A qualitative study. eClinicalMedicine. 2019;12:52-61.</w:t>
      </w:r>
    </w:p>
    <w:p w14:paraId="5BD934A7" w14:textId="56C316B6" w:rsidR="008D5E30" w:rsidRPr="003D41D5" w:rsidRDefault="008D5E30" w:rsidP="003A0128">
      <w:pPr>
        <w:pStyle w:val="EndNoteBibliography"/>
        <w:ind w:left="720" w:hanging="720"/>
      </w:pPr>
      <w:r w:rsidRPr="003D41D5">
        <w:t>10</w:t>
      </w:r>
      <w:r w:rsidR="00971276" w:rsidRPr="00971276">
        <w:t>1</w:t>
      </w:r>
      <w:r w:rsidRPr="003D41D5">
        <w:t>.</w:t>
      </w:r>
      <w:r w:rsidRPr="003D41D5">
        <w:tab/>
        <w:t>Bridget B. Matarazzo, Psy.D. ,, Jeri E. Forster, Ph.D. ,, Trisha A. Hostetter, M.P.H. ,, Melodi Billera, L.C.S.W. ,, Geri Adler, Ph.D., M.S.W. ,, Linda K. Ganzini, M.D., M.P.H. ,, et al. Efficacy of the Home-Based Mental Health Evaluation (HOME) Program for Engaging Patients in Care After Hospitalization. Psychiatr Serv. 2019;70(12):1094-100.</w:t>
      </w:r>
    </w:p>
    <w:p w14:paraId="36C5D1EC" w14:textId="154B3736" w:rsidR="008D5E30" w:rsidRPr="003D41D5" w:rsidRDefault="008D5E30" w:rsidP="003A0128">
      <w:pPr>
        <w:pStyle w:val="EndNoteBibliography"/>
        <w:ind w:left="720" w:hanging="720"/>
      </w:pPr>
      <w:r w:rsidRPr="003D41D5">
        <w:t>10</w:t>
      </w:r>
      <w:r w:rsidR="00971276" w:rsidRPr="00971276">
        <w:t>2</w:t>
      </w:r>
      <w:r w:rsidRPr="003D41D5">
        <w:t>.</w:t>
      </w:r>
      <w:r w:rsidRPr="003D41D5">
        <w:tab/>
        <w:t>Brancu M, Cleary B, Cunningham KC, Anderson SR, Gerard GR, Fernandez PE, et al. Implementing a home-based suicide prevention program with rural veterans. Journal of Rural Mental Health. 2020;44(3):146-55.</w:t>
      </w:r>
    </w:p>
    <w:p w14:paraId="5E1309BF" w14:textId="0191C619" w:rsidR="008D5E30" w:rsidRPr="003D41D5" w:rsidRDefault="008D5E30" w:rsidP="003A0128">
      <w:pPr>
        <w:pStyle w:val="EndNoteBibliography"/>
        <w:ind w:left="720" w:hanging="720"/>
      </w:pPr>
      <w:r w:rsidRPr="003D41D5">
        <w:t>10</w:t>
      </w:r>
      <w:r w:rsidR="00971276" w:rsidRPr="00971276">
        <w:t>3</w:t>
      </w:r>
      <w:r w:rsidRPr="003D41D5">
        <w:t>.</w:t>
      </w:r>
      <w:r w:rsidRPr="003D41D5">
        <w:tab/>
        <w:t>Ehret BC, Treichler EBH, Ehret PJ, Chalker SA, Depp CA, Perivoliotis D. Designed and created for a veteran by a veteran: A pilot study of caring cards for suicide prevention. Suicide Life Threat Behav. 2021;51(5):872-81.</w:t>
      </w:r>
    </w:p>
    <w:p w14:paraId="1B69DB60" w14:textId="50695864" w:rsidR="008D5E30" w:rsidRPr="003D41D5" w:rsidRDefault="008D5E30" w:rsidP="003A0128">
      <w:pPr>
        <w:pStyle w:val="EndNoteBibliography"/>
        <w:ind w:left="720" w:hanging="720"/>
      </w:pPr>
      <w:r w:rsidRPr="003D41D5">
        <w:t>10</w:t>
      </w:r>
      <w:r w:rsidR="00971276" w:rsidRPr="00971276">
        <w:t>4</w:t>
      </w:r>
      <w:r w:rsidRPr="003D41D5">
        <w:t>.</w:t>
      </w:r>
      <w:r w:rsidRPr="003D41D5">
        <w:tab/>
        <w:t>Reger MA, Gebhardt HM, Lee JM, Ammerman BA, Tucker RP, Matarazzo BB, et al. Veteran Preferences for the Caring Contacts Suicide Prevention Intervention. Suicide Life Threat Behav. 2019;49(5):1439-51.</w:t>
      </w:r>
    </w:p>
    <w:p w14:paraId="4711B66F" w14:textId="7470CDB7" w:rsidR="008D5E30" w:rsidRPr="003D41D5" w:rsidRDefault="008D5E30" w:rsidP="003A0128">
      <w:pPr>
        <w:pStyle w:val="EndNoteBibliography"/>
        <w:ind w:left="720" w:hanging="720"/>
      </w:pPr>
      <w:r w:rsidRPr="003D41D5">
        <w:t>10</w:t>
      </w:r>
      <w:r w:rsidR="00971276" w:rsidRPr="00971276">
        <w:t>5</w:t>
      </w:r>
      <w:r w:rsidRPr="003D41D5">
        <w:t>.</w:t>
      </w:r>
      <w:r w:rsidRPr="003D41D5">
        <w:tab/>
        <w:t xml:space="preserve">Conner KR, Kearns JC, Esposito EC, Pizzarello E, Wiegand TJ, Britton PC, et al. Pilot RCT of the Attempted Suicide Short Intervention Program (ASSIP) adapted for rapid delivery during </w:t>
      </w:r>
      <w:r w:rsidRPr="003D41D5">
        <w:lastRenderedPageBreak/>
        <w:t>hospitalization to adult suicide attempt patients with substance use problems. General Hospital Psychiatry. 2021;72:66-72.</w:t>
      </w:r>
    </w:p>
    <w:p w14:paraId="0D90A1E2" w14:textId="2690E589" w:rsidR="008D5E30" w:rsidRPr="003D41D5" w:rsidRDefault="008D5E30" w:rsidP="003A0128">
      <w:pPr>
        <w:pStyle w:val="EndNoteBibliography"/>
        <w:ind w:left="720" w:hanging="720"/>
      </w:pPr>
      <w:r w:rsidRPr="003D41D5">
        <w:t>10</w:t>
      </w:r>
      <w:r w:rsidR="00971276" w:rsidRPr="00971276">
        <w:t>6</w:t>
      </w:r>
      <w:r w:rsidRPr="003D41D5">
        <w:t>.</w:t>
      </w:r>
      <w:r w:rsidRPr="003D41D5">
        <w:tab/>
        <w:t>Atkinson JA, Skinner A, Hackney S, Mason L, Heffernan M, Currier D, et al. Systems modelling and simulation to inform strategic decision making for suicide prevention in rural New South Wales (Australia). Aust N Z J Psychiatry. 2020;54(9):892-901.</w:t>
      </w:r>
    </w:p>
    <w:p w14:paraId="009F219D" w14:textId="1FC27C95" w:rsidR="008D5E30" w:rsidRPr="003D41D5" w:rsidRDefault="008D5E30" w:rsidP="003A0128">
      <w:pPr>
        <w:pStyle w:val="EndNoteBibliography"/>
        <w:ind w:left="720" w:hanging="720"/>
      </w:pPr>
      <w:r w:rsidRPr="003D41D5">
        <w:t>10</w:t>
      </w:r>
      <w:r w:rsidR="00971276" w:rsidRPr="00971276">
        <w:t>7</w:t>
      </w:r>
      <w:r w:rsidRPr="003D41D5">
        <w:t>.</w:t>
      </w:r>
      <w:r w:rsidRPr="003D41D5">
        <w:tab/>
        <w:t>Hom MA, Bauer BW, Stanley IH, Boffa JW, Stage DRL, Capron DW, et al. Suicide attempt survivors’ recommendations for improving mental health treatment for attempt survivors. Psychological Services. 2021;18(3):365-76.</w:t>
      </w:r>
    </w:p>
    <w:p w14:paraId="73D93496" w14:textId="0332225F" w:rsidR="008D5E30" w:rsidRPr="003D41D5" w:rsidRDefault="008D5E30" w:rsidP="003A0128">
      <w:pPr>
        <w:pStyle w:val="EndNoteBibliography"/>
        <w:ind w:left="720" w:hanging="720"/>
      </w:pPr>
      <w:r w:rsidRPr="003D41D5">
        <w:t>10</w:t>
      </w:r>
      <w:r w:rsidR="00971276" w:rsidRPr="00971276">
        <w:t>8</w:t>
      </w:r>
      <w:r w:rsidRPr="003D41D5">
        <w:t>.</w:t>
      </w:r>
      <w:r w:rsidRPr="003D41D5">
        <w:tab/>
        <w:t>Michaud L, Dorogi Y, Gilbert S, Bourquin C. Patient perspectives on an intervention after suicide attempt: The need for patient centred and individualized care. PLoS One. 2021;16(2):e0247393.</w:t>
      </w:r>
    </w:p>
    <w:p w14:paraId="6EC3534E" w14:textId="355D3981" w:rsidR="008D5E30" w:rsidRPr="003D41D5" w:rsidRDefault="008D5E30" w:rsidP="003A0128">
      <w:pPr>
        <w:pStyle w:val="EndNoteBibliography"/>
        <w:ind w:left="720" w:hanging="720"/>
      </w:pPr>
      <w:r w:rsidRPr="003D41D5">
        <w:t>10</w:t>
      </w:r>
      <w:r w:rsidR="00971276" w:rsidRPr="00971276">
        <w:t>9</w:t>
      </w:r>
      <w:r w:rsidRPr="003D41D5">
        <w:t>.</w:t>
      </w:r>
      <w:r w:rsidRPr="003D41D5">
        <w:tab/>
        <w:t>Mann JJ, Michel CA, Auerbach RP. Improving Suicide Prevention Through Evidence-Based Strategies: A Systematic Review. Am J Psychiatry. 2021;178(7):611-24.</w:t>
      </w:r>
    </w:p>
    <w:p w14:paraId="565FC39B" w14:textId="5473DD09" w:rsidR="008D5E30" w:rsidRPr="003D41D5" w:rsidRDefault="008D5E30" w:rsidP="003A0128">
      <w:pPr>
        <w:pStyle w:val="EndNoteBibliography"/>
        <w:ind w:left="720" w:hanging="720"/>
      </w:pPr>
      <w:r w:rsidRPr="003D41D5">
        <w:t>1</w:t>
      </w:r>
      <w:r w:rsidR="00971276" w:rsidRPr="00971276">
        <w:t>1</w:t>
      </w:r>
      <w:r w:rsidRPr="003D41D5">
        <w:t>0.</w:t>
      </w:r>
      <w:r w:rsidRPr="003D41D5">
        <w:tab/>
        <w:t>Amanda Ribbers, M.S. ,, David Sheridan, M.D., M.C.R ,, Ajit Jetmalani, M.D. ,, Julie Magers, B.A., C.F.S.S. ,, Amber Laurie Lin, M.S. ,, Rebecca Marshall, M.D., M.P.H. The Crisis and Transition Services (CATS) Model: A Program to Divert Youths in Mental Health Crisis From the Emergency Department. Psychiatr Serv. 2020;71(11):1203-6.</w:t>
      </w:r>
    </w:p>
    <w:p w14:paraId="32DFFD48" w14:textId="7BF38492" w:rsidR="008D5E30" w:rsidRPr="003D41D5" w:rsidRDefault="008D5E30" w:rsidP="003A0128">
      <w:pPr>
        <w:pStyle w:val="EndNoteBibliography"/>
        <w:ind w:left="720" w:hanging="720"/>
      </w:pPr>
      <w:r w:rsidRPr="003D41D5">
        <w:t>11</w:t>
      </w:r>
      <w:r w:rsidR="00971276" w:rsidRPr="00971276">
        <w:t>1</w:t>
      </w:r>
      <w:r w:rsidRPr="003D41D5">
        <w:t>.</w:t>
      </w:r>
      <w:r w:rsidRPr="003D41D5">
        <w:tab/>
        <w:t>Catanach B, Betz ME, Tvrdy C, Skelding C, Brummett S, Allen MH. Implementing an Emergency Department Telephone Follow-Up Program for Suicidal Patients: Successes and Challenges. Jt Comm J Qual Patient Saf. 2019;45(11):725-32.</w:t>
      </w:r>
    </w:p>
    <w:p w14:paraId="5604832E" w14:textId="4831E13B" w:rsidR="008D5E30" w:rsidRPr="003D41D5" w:rsidRDefault="008D5E30" w:rsidP="003A0128">
      <w:pPr>
        <w:pStyle w:val="EndNoteBibliography"/>
        <w:ind w:left="720" w:hanging="720"/>
      </w:pPr>
      <w:r w:rsidRPr="003D41D5">
        <w:t>11</w:t>
      </w:r>
      <w:r w:rsidR="00971276" w:rsidRPr="00971276">
        <w:t>2</w:t>
      </w:r>
      <w:r w:rsidRPr="003D41D5">
        <w:t>.</w:t>
      </w:r>
      <w:r w:rsidRPr="003D41D5">
        <w:tab/>
        <w:t>Pérez V, Elices M, Prat B, Vieta E, Blanch J, Alonso J, et al. The Catalonia Suicide Risk Code: A secondary prevention program for individuals at risk of suicide. J Affect Disord. 2020;268:201-5.</w:t>
      </w:r>
    </w:p>
    <w:p w14:paraId="06295541" w14:textId="3C9A6894" w:rsidR="008D5E30" w:rsidRPr="003D41D5" w:rsidRDefault="008D5E30" w:rsidP="003A0128">
      <w:pPr>
        <w:pStyle w:val="EndNoteBibliography"/>
        <w:ind w:left="720" w:hanging="720"/>
      </w:pPr>
      <w:r w:rsidRPr="003D41D5">
        <w:t>11</w:t>
      </w:r>
      <w:r w:rsidR="00971276" w:rsidRPr="00971276">
        <w:t>3</w:t>
      </w:r>
      <w:r w:rsidRPr="003D41D5">
        <w:t>.</w:t>
      </w:r>
      <w:r w:rsidRPr="003D41D5">
        <w:tab/>
        <w:t>Qin P, Stanley B, Melle I, Mehlum L. Association of Psychiatric Services Referral and Attendance Following Treatment for Deliberate Self-harm With Prospective Mortality in Norwegian Patients. JAMA Psychiatry. 2022;79(7):651-8.</w:t>
      </w:r>
    </w:p>
    <w:p w14:paraId="7AB85469" w14:textId="0AAACEEF" w:rsidR="008D5E30" w:rsidRPr="003D41D5" w:rsidRDefault="008D5E30" w:rsidP="003A0128">
      <w:pPr>
        <w:pStyle w:val="EndNoteBibliography"/>
        <w:ind w:left="720" w:hanging="720"/>
      </w:pPr>
      <w:r w:rsidRPr="003D41D5">
        <w:t>11</w:t>
      </w:r>
      <w:r w:rsidR="00971276" w:rsidRPr="00971276">
        <w:t>4</w:t>
      </w:r>
      <w:r w:rsidRPr="003D41D5">
        <w:t>.</w:t>
      </w:r>
      <w:r w:rsidRPr="003D41D5">
        <w:tab/>
        <w:t>Fossi LD, Debien C, Demarty AL, Vaiva G, Messiah A. Loss to follow-up in a population-wide brief contact intervention to prevent suicide attempts - The VigilanS program, France. PLoS One. 2022;17(3):e0263379.</w:t>
      </w:r>
    </w:p>
    <w:p w14:paraId="0C8B2A06" w14:textId="55D16025" w:rsidR="008D5E30" w:rsidRPr="003D41D5" w:rsidRDefault="008D5E30" w:rsidP="003A0128">
      <w:pPr>
        <w:pStyle w:val="EndNoteBibliography"/>
        <w:ind w:left="720" w:hanging="720"/>
      </w:pPr>
      <w:r w:rsidRPr="003D41D5">
        <w:t>11</w:t>
      </w:r>
      <w:r w:rsidR="00971276" w:rsidRPr="00971276">
        <w:t>5</w:t>
      </w:r>
      <w:r w:rsidRPr="003D41D5">
        <w:t>.</w:t>
      </w:r>
      <w:r w:rsidRPr="003D41D5">
        <w:tab/>
        <w:t>Seong JM, Cho Y, Cho GC, Lee J, Kim IY, Seo H, et al. Effects of mobile messenger counseling on case management success for individuals engaging in self-harm or suicide attempts who were discharged from emergency departments. Clin Exp Emerg Med. 2021;8(1):48-54.</w:t>
      </w:r>
    </w:p>
    <w:p w14:paraId="51D7CE9E" w14:textId="5C62438E" w:rsidR="008D5E30" w:rsidRPr="003D41D5" w:rsidRDefault="008D5E30" w:rsidP="003A0128">
      <w:pPr>
        <w:pStyle w:val="EndNoteBibliography"/>
        <w:ind w:left="720" w:hanging="720"/>
      </w:pPr>
      <w:r w:rsidRPr="003D41D5">
        <w:t>11</w:t>
      </w:r>
      <w:r w:rsidR="00971276" w:rsidRPr="00971276">
        <w:t>6</w:t>
      </w:r>
      <w:r w:rsidRPr="003D41D5">
        <w:t>.</w:t>
      </w:r>
      <w:r w:rsidRPr="003D41D5">
        <w:tab/>
        <w:t>Denneson LM, Tompkins KJ, McDonald KL, Britton PC, Hoffmire CA, Smolenski DJ, et al. Gender Differences in Recovery Needs After a Suicide Attempt: A National Qualitative Study of US Military Veterans. Medical Care. 2021;59:S65-S9.</w:t>
      </w:r>
    </w:p>
    <w:p w14:paraId="5F1E6434" w14:textId="40C68FCE" w:rsidR="008D5E30" w:rsidRPr="003D41D5" w:rsidRDefault="008D5E30" w:rsidP="003A0128">
      <w:pPr>
        <w:pStyle w:val="EndNoteBibliography"/>
        <w:ind w:left="720" w:hanging="720"/>
      </w:pPr>
      <w:r w:rsidRPr="003D41D5">
        <w:t>11</w:t>
      </w:r>
      <w:r w:rsidR="00971276" w:rsidRPr="00971276">
        <w:t>7</w:t>
      </w:r>
      <w:r w:rsidRPr="003D41D5">
        <w:t>.</w:t>
      </w:r>
      <w:r w:rsidRPr="003D41D5">
        <w:tab/>
        <w:t>Tyler N, Wright N, Panagioti M, Grundy A, Waring J. What does safety in mental healthcare transitions mean for service users and other stakeholder groups: An open-ended questionnaire study. Health Expectations. 2021;24(S1):185-94.</w:t>
      </w:r>
    </w:p>
    <w:p w14:paraId="1138722A" w14:textId="77777777" w:rsidR="008D5E30" w:rsidRDefault="008D5E30" w:rsidP="003A0128">
      <w:pPr>
        <w:pStyle w:val="EndNoteBibliography"/>
        <w:rPr>
          <w:rFonts w:ascii="Calibri" w:hAnsi="Calibri" w:cs="Calibri"/>
        </w:rPr>
      </w:pPr>
      <w:r w:rsidRPr="003A0128">
        <w:rPr>
          <w:rFonts w:ascii="Calibri" w:hAnsi="Calibri" w:cstheme="minorBidi"/>
          <w:szCs w:val="24"/>
        </w:rPr>
        <w:fldChar w:fldCharType="end"/>
      </w:r>
    </w:p>
    <w:p w14:paraId="02ECFF2B" w14:textId="11FCE8C5" w:rsidR="008D5E30" w:rsidRDefault="008D5E30">
      <w:pPr>
        <w:spacing w:after="0" w:line="240" w:lineRule="auto"/>
        <w:rPr>
          <w:rFonts w:ascii="Calibri" w:hAnsi="Calibri" w:cs="Calibri"/>
        </w:rPr>
      </w:pPr>
      <w:r>
        <w:rPr>
          <w:rFonts w:ascii="Calibri" w:hAnsi="Calibri" w:cs="Calibri"/>
        </w:rPr>
        <w:br w:type="page"/>
      </w:r>
    </w:p>
    <w:p w14:paraId="284CB6E6" w14:textId="77777777" w:rsidR="008D5E30" w:rsidRDefault="008D5E30" w:rsidP="0068219C">
      <w:pPr>
        <w:pStyle w:val="Heading1"/>
        <w:rPr>
          <w:rFonts w:ascii="Calibri" w:hAnsi="Calibri" w:cs="Calibri"/>
        </w:rPr>
      </w:pPr>
      <w:bookmarkStart w:id="70" w:name="_Toc139033260"/>
      <w:bookmarkStart w:id="71" w:name="_Toc141444805"/>
      <w:r w:rsidRPr="00295D80">
        <w:rPr>
          <w:rFonts w:cstheme="majorHAnsi"/>
        </w:rPr>
        <w:lastRenderedPageBreak/>
        <w:t>Appendices</w:t>
      </w:r>
      <w:bookmarkEnd w:id="70"/>
      <w:bookmarkEnd w:id="71"/>
    </w:p>
    <w:p w14:paraId="22115924" w14:textId="77777777" w:rsidR="008D5E30" w:rsidRPr="00295D80" w:rsidRDefault="008D5E30" w:rsidP="008D5E30">
      <w:pPr>
        <w:pStyle w:val="Heading2"/>
      </w:pPr>
      <w:bookmarkStart w:id="72" w:name="_Toc139033261"/>
      <w:bookmarkStart w:id="73" w:name="_Toc141444806"/>
      <w:r>
        <w:t>Appendix A: Literature Search Process</w:t>
      </w:r>
      <w:bookmarkEnd w:id="72"/>
      <w:bookmarkEnd w:id="73"/>
    </w:p>
    <w:p w14:paraId="5282215D" w14:textId="77777777" w:rsidR="008D5E30" w:rsidRDefault="008D5E30" w:rsidP="008D5E30">
      <w:pPr>
        <w:rPr>
          <w:rFonts w:cstheme="minorHAnsi"/>
          <w:szCs w:val="20"/>
        </w:rPr>
      </w:pPr>
      <w:r w:rsidRPr="006E3A3B">
        <w:rPr>
          <w:rFonts w:ascii="Calibri" w:hAnsi="Calibri" w:cs="Calibri"/>
          <w:noProof/>
        </w:rPr>
        <mc:AlternateContent>
          <mc:Choice Requires="wpg">
            <w:drawing>
              <wp:inline distT="0" distB="0" distL="0" distR="0" wp14:anchorId="6CE7BAA4" wp14:editId="5A455A49">
                <wp:extent cx="3786553" cy="6176093"/>
                <wp:effectExtent l="0" t="0" r="12700" b="22225"/>
                <wp:docPr id="1710823902" name="Group 1710823902" descr="Appendix A: Literature Search Process chart"/>
                <wp:cNvGraphicFramePr/>
                <a:graphic xmlns:a="http://schemas.openxmlformats.org/drawingml/2006/main">
                  <a:graphicData uri="http://schemas.microsoft.com/office/word/2010/wordprocessingGroup">
                    <wpg:wgp>
                      <wpg:cNvGrpSpPr/>
                      <wpg:grpSpPr>
                        <a:xfrm>
                          <a:off x="0" y="0"/>
                          <a:ext cx="3786553" cy="6176093"/>
                          <a:chOff x="0" y="-138022"/>
                          <a:chExt cx="3786553" cy="6176093"/>
                        </a:xfrm>
                      </wpg:grpSpPr>
                      <wps:wsp>
                        <wps:cNvPr id="217" name="Text Box 2"/>
                        <wps:cNvSpPr txBox="1">
                          <a:spLocks noChangeArrowheads="1"/>
                        </wps:cNvSpPr>
                        <wps:spPr bwMode="auto">
                          <a:xfrm>
                            <a:off x="0" y="-138022"/>
                            <a:ext cx="1267460" cy="1017426"/>
                          </a:xfrm>
                          <a:prstGeom prst="rect">
                            <a:avLst/>
                          </a:prstGeom>
                          <a:solidFill>
                            <a:srgbClr val="FFFFFF"/>
                          </a:solidFill>
                          <a:ln w="9525">
                            <a:solidFill>
                              <a:srgbClr val="000000"/>
                            </a:solidFill>
                            <a:miter lim="800000"/>
                            <a:headEnd/>
                            <a:tailEnd/>
                          </a:ln>
                        </wps:spPr>
                        <wps:txbx>
                          <w:txbxContent>
                            <w:p w14:paraId="362FD2A1" w14:textId="77777777" w:rsidR="008D5E30" w:rsidRPr="00295D80" w:rsidRDefault="008D5E30" w:rsidP="008D5E30">
                              <w:pPr>
                                <w:jc w:val="center"/>
                                <w:rPr>
                                  <w:rFonts w:cstheme="minorHAnsi"/>
                                  <w:i/>
                                  <w:iCs/>
                                </w:rPr>
                              </w:pPr>
                              <w:r w:rsidRPr="00295D80">
                                <w:rPr>
                                  <w:rFonts w:cstheme="minorHAnsi"/>
                                </w:rPr>
                                <w:t xml:space="preserve">Records identified through database searching </w:t>
                              </w:r>
                              <w:r w:rsidRPr="00295D80">
                                <w:rPr>
                                  <w:rFonts w:cstheme="minorHAnsi"/>
                                </w:rPr>
                                <w:br/>
                              </w:r>
                              <w:r w:rsidRPr="00295D80">
                                <w:rPr>
                                  <w:rFonts w:cstheme="minorHAnsi"/>
                                  <w:i/>
                                  <w:iCs/>
                                </w:rPr>
                                <w:t>(N = 8458)</w:t>
                              </w:r>
                            </w:p>
                          </w:txbxContent>
                        </wps:txbx>
                        <wps:bodyPr rot="0" vert="horz" wrap="square" lIns="91440" tIns="45720" rIns="91440" bIns="45720" anchor="ctr" anchorCtr="0">
                          <a:noAutofit/>
                        </wps:bodyPr>
                      </wps:wsp>
                      <wps:wsp>
                        <wps:cNvPr id="738454674" name="Text Box 2"/>
                        <wps:cNvSpPr txBox="1">
                          <a:spLocks noChangeArrowheads="1"/>
                        </wps:cNvSpPr>
                        <wps:spPr bwMode="auto">
                          <a:xfrm>
                            <a:off x="0" y="1483743"/>
                            <a:ext cx="1267460" cy="879475"/>
                          </a:xfrm>
                          <a:prstGeom prst="rect">
                            <a:avLst/>
                          </a:prstGeom>
                          <a:solidFill>
                            <a:srgbClr val="FFFFFF"/>
                          </a:solidFill>
                          <a:ln w="9525">
                            <a:solidFill>
                              <a:srgbClr val="000000"/>
                            </a:solidFill>
                            <a:miter lim="800000"/>
                            <a:headEnd/>
                            <a:tailEnd/>
                          </a:ln>
                        </wps:spPr>
                        <wps:txbx>
                          <w:txbxContent>
                            <w:p w14:paraId="7C59BAC3" w14:textId="77777777" w:rsidR="008D5E30" w:rsidRPr="00295D80" w:rsidRDefault="008D5E30" w:rsidP="008D5E30">
                              <w:pPr>
                                <w:jc w:val="center"/>
                                <w:rPr>
                                  <w:rFonts w:cstheme="minorHAnsi"/>
                                  <w:i/>
                                  <w:iCs/>
                                </w:rPr>
                              </w:pPr>
                              <w:r w:rsidRPr="00295D80">
                                <w:rPr>
                                  <w:rFonts w:cstheme="minorHAnsi"/>
                                </w:rPr>
                                <w:t xml:space="preserve">Records after duplicates removed </w:t>
                              </w:r>
                              <w:r w:rsidRPr="00295D80">
                                <w:rPr>
                                  <w:rFonts w:cstheme="minorHAnsi"/>
                                </w:rPr>
                                <w:br/>
                              </w:r>
                              <w:r w:rsidRPr="00295D80">
                                <w:rPr>
                                  <w:rFonts w:cstheme="minorHAnsi"/>
                                  <w:i/>
                                  <w:iCs/>
                                </w:rPr>
                                <w:t>(N = 5293)</w:t>
                              </w:r>
                            </w:p>
                          </w:txbxContent>
                        </wps:txbx>
                        <wps:bodyPr rot="0" vert="horz" wrap="square" lIns="91440" tIns="45720" rIns="91440" bIns="45720" anchor="ctr" anchorCtr="0">
                          <a:noAutofit/>
                        </wps:bodyPr>
                      </wps:wsp>
                      <wps:wsp>
                        <wps:cNvPr id="300841447" name="Text Box 2"/>
                        <wps:cNvSpPr txBox="1">
                          <a:spLocks noChangeArrowheads="1"/>
                        </wps:cNvSpPr>
                        <wps:spPr bwMode="auto">
                          <a:xfrm>
                            <a:off x="1854679" y="759125"/>
                            <a:ext cx="1267460" cy="879475"/>
                          </a:xfrm>
                          <a:prstGeom prst="rect">
                            <a:avLst/>
                          </a:prstGeom>
                          <a:solidFill>
                            <a:srgbClr val="FFFFFF"/>
                          </a:solidFill>
                          <a:ln w="9525">
                            <a:solidFill>
                              <a:srgbClr val="000000"/>
                            </a:solidFill>
                            <a:miter lim="800000"/>
                            <a:headEnd/>
                            <a:tailEnd/>
                          </a:ln>
                        </wps:spPr>
                        <wps:txbx>
                          <w:txbxContent>
                            <w:p w14:paraId="6383A378" w14:textId="77777777" w:rsidR="008D5E30" w:rsidRPr="00295D80" w:rsidRDefault="008D5E30" w:rsidP="008D5E30">
                              <w:pPr>
                                <w:jc w:val="center"/>
                                <w:rPr>
                                  <w:rFonts w:cstheme="minorHAnsi"/>
                                  <w:i/>
                                  <w:iCs/>
                                </w:rPr>
                              </w:pPr>
                              <w:r w:rsidRPr="00295D80">
                                <w:rPr>
                                  <w:rFonts w:cstheme="minorHAnsi"/>
                                </w:rPr>
                                <w:t xml:space="preserve">Duplicates excluded </w:t>
                              </w:r>
                              <w:r w:rsidRPr="00295D80">
                                <w:rPr>
                                  <w:rFonts w:cstheme="minorHAnsi"/>
                                </w:rPr>
                                <w:br/>
                              </w:r>
                              <w:r w:rsidRPr="00295D80">
                                <w:rPr>
                                  <w:rFonts w:cstheme="minorHAnsi"/>
                                  <w:i/>
                                  <w:iCs/>
                                </w:rPr>
                                <w:t>(N = 3165)</w:t>
                              </w:r>
                            </w:p>
                          </w:txbxContent>
                        </wps:txbx>
                        <wps:bodyPr rot="0" vert="horz" wrap="square" lIns="91440" tIns="45720" rIns="91440" bIns="45720" anchor="ctr" anchorCtr="0">
                          <a:noAutofit/>
                        </wps:bodyPr>
                      </wps:wsp>
                      <wps:wsp>
                        <wps:cNvPr id="1895258273" name="Text Box 2"/>
                        <wps:cNvSpPr txBox="1">
                          <a:spLocks noChangeArrowheads="1"/>
                        </wps:cNvSpPr>
                        <wps:spPr bwMode="auto">
                          <a:xfrm>
                            <a:off x="0" y="2967487"/>
                            <a:ext cx="1267460" cy="879475"/>
                          </a:xfrm>
                          <a:prstGeom prst="rect">
                            <a:avLst/>
                          </a:prstGeom>
                          <a:solidFill>
                            <a:srgbClr val="FFFFFF"/>
                          </a:solidFill>
                          <a:ln w="9525">
                            <a:solidFill>
                              <a:srgbClr val="000000"/>
                            </a:solidFill>
                            <a:miter lim="800000"/>
                            <a:headEnd/>
                            <a:tailEnd/>
                          </a:ln>
                        </wps:spPr>
                        <wps:txbx>
                          <w:txbxContent>
                            <w:p w14:paraId="7B35C6BD" w14:textId="77777777" w:rsidR="008D5E30" w:rsidRPr="00295D80" w:rsidRDefault="008D5E30" w:rsidP="008D5E30">
                              <w:pPr>
                                <w:jc w:val="center"/>
                                <w:rPr>
                                  <w:rFonts w:cstheme="minorHAnsi"/>
                                  <w:i/>
                                  <w:iCs/>
                                </w:rPr>
                              </w:pPr>
                              <w:r w:rsidRPr="00295D80">
                                <w:rPr>
                                  <w:rFonts w:cstheme="minorHAnsi"/>
                                </w:rPr>
                                <w:t xml:space="preserve">Full texts articles assessed for eligibility </w:t>
                              </w:r>
                              <w:r w:rsidRPr="00295D80">
                                <w:rPr>
                                  <w:rFonts w:cstheme="minorHAnsi"/>
                                </w:rPr>
                                <w:br/>
                              </w:r>
                              <w:r w:rsidRPr="00295D80">
                                <w:rPr>
                                  <w:rFonts w:cstheme="minorHAnsi"/>
                                  <w:i/>
                                  <w:iCs/>
                                </w:rPr>
                                <w:t>(N = 146)</w:t>
                              </w:r>
                            </w:p>
                          </w:txbxContent>
                        </wps:txbx>
                        <wps:bodyPr rot="0" vert="horz" wrap="square" lIns="91440" tIns="45720" rIns="91440" bIns="45720" anchor="ctr" anchorCtr="0">
                          <a:noAutofit/>
                        </wps:bodyPr>
                      </wps:wsp>
                      <wps:wsp>
                        <wps:cNvPr id="243354466" name="Text Box 2"/>
                        <wps:cNvSpPr txBox="1">
                          <a:spLocks noChangeArrowheads="1"/>
                        </wps:cNvSpPr>
                        <wps:spPr bwMode="auto">
                          <a:xfrm>
                            <a:off x="1785668" y="2415396"/>
                            <a:ext cx="1267460" cy="879475"/>
                          </a:xfrm>
                          <a:prstGeom prst="rect">
                            <a:avLst/>
                          </a:prstGeom>
                          <a:solidFill>
                            <a:srgbClr val="FFFFFF"/>
                          </a:solidFill>
                          <a:ln w="9525">
                            <a:solidFill>
                              <a:srgbClr val="000000"/>
                            </a:solidFill>
                            <a:miter lim="800000"/>
                            <a:headEnd/>
                            <a:tailEnd/>
                          </a:ln>
                        </wps:spPr>
                        <wps:txbx>
                          <w:txbxContent>
                            <w:p w14:paraId="44282273" w14:textId="77777777" w:rsidR="008D5E30" w:rsidRPr="00295D80" w:rsidRDefault="008D5E30" w:rsidP="008D5E30">
                              <w:pPr>
                                <w:jc w:val="center"/>
                                <w:rPr>
                                  <w:rFonts w:cstheme="minorHAnsi"/>
                                  <w:i/>
                                  <w:iCs/>
                                </w:rPr>
                              </w:pPr>
                              <w:r w:rsidRPr="00295D80">
                                <w:rPr>
                                  <w:rFonts w:cstheme="minorHAnsi"/>
                                </w:rPr>
                                <w:t>Records excluded based on title/abstract</w:t>
                              </w:r>
                              <w:r w:rsidRPr="00295D80">
                                <w:rPr>
                                  <w:rFonts w:cstheme="minorHAnsi"/>
                                </w:rPr>
                                <w:br/>
                              </w:r>
                              <w:r w:rsidRPr="00295D80">
                                <w:rPr>
                                  <w:rFonts w:cstheme="minorHAnsi"/>
                                  <w:i/>
                                  <w:iCs/>
                                </w:rPr>
                                <w:t>(N = 5139)</w:t>
                              </w:r>
                            </w:p>
                          </w:txbxContent>
                        </wps:txbx>
                        <wps:bodyPr rot="0" vert="horz" wrap="square" lIns="91440" tIns="45720" rIns="91440" bIns="45720" anchor="ctr" anchorCtr="0">
                          <a:noAutofit/>
                        </wps:bodyPr>
                      </wps:wsp>
                      <wps:wsp>
                        <wps:cNvPr id="1994471404" name="Text Box 2"/>
                        <wps:cNvSpPr txBox="1">
                          <a:spLocks noChangeArrowheads="1"/>
                        </wps:cNvSpPr>
                        <wps:spPr bwMode="auto">
                          <a:xfrm>
                            <a:off x="0" y="5158596"/>
                            <a:ext cx="1267460" cy="879475"/>
                          </a:xfrm>
                          <a:prstGeom prst="rect">
                            <a:avLst/>
                          </a:prstGeom>
                          <a:solidFill>
                            <a:srgbClr val="FFFFFF"/>
                          </a:solidFill>
                          <a:ln w="9525">
                            <a:solidFill>
                              <a:srgbClr val="000000"/>
                            </a:solidFill>
                            <a:miter lim="800000"/>
                            <a:headEnd/>
                            <a:tailEnd/>
                          </a:ln>
                        </wps:spPr>
                        <wps:txbx>
                          <w:txbxContent>
                            <w:p w14:paraId="70CF5AEB" w14:textId="77777777" w:rsidR="008D5E30" w:rsidRPr="00295D80" w:rsidRDefault="008D5E30" w:rsidP="008D5E30">
                              <w:pPr>
                                <w:jc w:val="center"/>
                                <w:rPr>
                                  <w:rFonts w:cstheme="minorHAnsi"/>
                                  <w:i/>
                                  <w:iCs/>
                                </w:rPr>
                              </w:pPr>
                              <w:r w:rsidRPr="00295D80">
                                <w:rPr>
                                  <w:rFonts w:cstheme="minorHAnsi"/>
                                </w:rPr>
                                <w:t xml:space="preserve">Studies included in the review </w:t>
                              </w:r>
                              <w:r w:rsidRPr="00295D80">
                                <w:rPr>
                                  <w:rFonts w:cstheme="minorHAnsi"/>
                                </w:rPr>
                                <w:br/>
                              </w:r>
                              <w:r w:rsidRPr="00295D80">
                                <w:rPr>
                                  <w:rFonts w:cstheme="minorHAnsi"/>
                                  <w:i/>
                                  <w:iCs/>
                                </w:rPr>
                                <w:t>(N = 53)</w:t>
                              </w:r>
                            </w:p>
                          </w:txbxContent>
                        </wps:txbx>
                        <wps:bodyPr rot="0" vert="horz" wrap="square" lIns="91440" tIns="45720" rIns="91440" bIns="45720" anchor="ctr" anchorCtr="0">
                          <a:noAutofit/>
                        </wps:bodyPr>
                      </wps:wsp>
                      <wps:wsp>
                        <wps:cNvPr id="1888619419" name="Text Box 2"/>
                        <wps:cNvSpPr txBox="1">
                          <a:spLocks noChangeArrowheads="1"/>
                        </wps:cNvSpPr>
                        <wps:spPr bwMode="auto">
                          <a:xfrm>
                            <a:off x="1785668" y="3925019"/>
                            <a:ext cx="2000885" cy="1431926"/>
                          </a:xfrm>
                          <a:prstGeom prst="rect">
                            <a:avLst/>
                          </a:prstGeom>
                          <a:solidFill>
                            <a:srgbClr val="FFFFFF"/>
                          </a:solidFill>
                          <a:ln w="9525">
                            <a:solidFill>
                              <a:srgbClr val="000000"/>
                            </a:solidFill>
                            <a:miter lim="800000"/>
                            <a:headEnd/>
                            <a:tailEnd/>
                          </a:ln>
                        </wps:spPr>
                        <wps:txbx>
                          <w:txbxContent>
                            <w:p w14:paraId="70AEEDFB" w14:textId="77777777" w:rsidR="008D5E30" w:rsidRPr="00295D80" w:rsidRDefault="008D5E30" w:rsidP="008D5E30">
                              <w:pPr>
                                <w:jc w:val="center"/>
                                <w:rPr>
                                  <w:rFonts w:cstheme="minorHAnsi"/>
                                </w:rPr>
                              </w:pPr>
                              <w:r w:rsidRPr="00295D80">
                                <w:rPr>
                                  <w:rFonts w:cstheme="minorHAnsi"/>
                                </w:rPr>
                                <w:t xml:space="preserve">Full text articles excluded </w:t>
                              </w:r>
                              <w:r w:rsidRPr="00295D80">
                                <w:rPr>
                                  <w:rFonts w:cstheme="minorHAnsi"/>
                                </w:rPr>
                                <w:br/>
                              </w:r>
                              <w:r w:rsidRPr="00295D80">
                                <w:rPr>
                                  <w:rFonts w:cstheme="minorHAnsi"/>
                                  <w:i/>
                                  <w:iCs/>
                                </w:rPr>
                                <w:t>(N = 93</w:t>
                              </w:r>
                              <w:r w:rsidRPr="00295D80">
                                <w:rPr>
                                  <w:rFonts w:cstheme="minorHAnsi"/>
                                </w:rPr>
                                <w:t>)</w:t>
                              </w:r>
                            </w:p>
                            <w:p w14:paraId="01EC97BF" w14:textId="77777777" w:rsidR="008D5E30" w:rsidRPr="009D1D95" w:rsidRDefault="008D5E30" w:rsidP="00716A73">
                              <w:pPr>
                                <w:pStyle w:val="ListParagraph"/>
                                <w:numPr>
                                  <w:ilvl w:val="0"/>
                                  <w:numId w:val="9"/>
                                </w:numPr>
                                <w:spacing w:line="259" w:lineRule="auto"/>
                                <w:ind w:left="284" w:hanging="142"/>
                              </w:pPr>
                              <w:r>
                                <w:t xml:space="preserve">Not aftercare </w:t>
                              </w:r>
                              <w:r>
                                <w:rPr>
                                  <w:i/>
                                </w:rPr>
                                <w:t>(n = 25)</w:t>
                              </w:r>
                            </w:p>
                            <w:p w14:paraId="6C861AAE" w14:textId="77777777" w:rsidR="008D5E30" w:rsidRPr="009D1D95" w:rsidRDefault="008D5E30" w:rsidP="00716A73">
                              <w:pPr>
                                <w:pStyle w:val="ListParagraph"/>
                                <w:numPr>
                                  <w:ilvl w:val="0"/>
                                  <w:numId w:val="9"/>
                                </w:numPr>
                                <w:spacing w:line="259" w:lineRule="auto"/>
                                <w:ind w:left="284" w:hanging="142"/>
                              </w:pPr>
                              <w:r>
                                <w:t xml:space="preserve">Wrong study design </w:t>
                              </w:r>
                              <w:r>
                                <w:rPr>
                                  <w:i/>
                                </w:rPr>
                                <w:t>(n = 46)</w:t>
                              </w:r>
                            </w:p>
                            <w:p w14:paraId="6FBA6A10" w14:textId="77777777" w:rsidR="008D5E30" w:rsidRPr="009D1D95" w:rsidRDefault="008D5E30" w:rsidP="00716A73">
                              <w:pPr>
                                <w:pStyle w:val="ListParagraph"/>
                                <w:numPr>
                                  <w:ilvl w:val="0"/>
                                  <w:numId w:val="9"/>
                                </w:numPr>
                                <w:spacing w:line="259" w:lineRule="auto"/>
                                <w:ind w:left="284" w:hanging="142"/>
                              </w:pPr>
                              <w:r>
                                <w:t xml:space="preserve">Wrong outcomes </w:t>
                              </w:r>
                              <w:r w:rsidRPr="009D1D95">
                                <w:rPr>
                                  <w:i/>
                                </w:rPr>
                                <w:t>(n = 9)</w:t>
                              </w:r>
                            </w:p>
                            <w:p w14:paraId="5D83EB76" w14:textId="77777777" w:rsidR="008D5E30" w:rsidRPr="009D1D95" w:rsidRDefault="008D5E30" w:rsidP="00716A73">
                              <w:pPr>
                                <w:pStyle w:val="ListParagraph"/>
                                <w:numPr>
                                  <w:ilvl w:val="0"/>
                                  <w:numId w:val="9"/>
                                </w:numPr>
                                <w:spacing w:line="259" w:lineRule="auto"/>
                                <w:ind w:left="284" w:hanging="142"/>
                              </w:pPr>
                              <w:r>
                                <w:t xml:space="preserve">Other or Not English </w:t>
                              </w:r>
                              <w:r w:rsidRPr="009D1D95">
                                <w:rPr>
                                  <w:i/>
                                </w:rPr>
                                <w:t>(n = 1</w:t>
                              </w:r>
                              <w:r>
                                <w:rPr>
                                  <w:i/>
                                </w:rPr>
                                <w:t>3</w:t>
                              </w:r>
                              <w:r w:rsidRPr="009D1D95">
                                <w:rPr>
                                  <w:i/>
                                </w:rPr>
                                <w:t>)</w:t>
                              </w:r>
                              <w:r w:rsidRPr="009D1D95">
                                <w:t xml:space="preserve"> </w:t>
                              </w:r>
                            </w:p>
                            <w:p w14:paraId="28ECED41" w14:textId="77777777" w:rsidR="008D5E30" w:rsidRPr="00295D80" w:rsidRDefault="008D5E30" w:rsidP="008D5E30">
                              <w:pPr>
                                <w:rPr>
                                  <w:rFonts w:cstheme="minorHAnsi"/>
                                </w:rPr>
                              </w:pPr>
                            </w:p>
                          </w:txbxContent>
                        </wps:txbx>
                        <wps:bodyPr rot="0" vert="horz" wrap="square" lIns="91440" tIns="45720" rIns="91440" bIns="45720" anchor="t" anchorCtr="0">
                          <a:noAutofit/>
                        </wps:bodyPr>
                      </wps:wsp>
                      <wps:wsp>
                        <wps:cNvPr id="55203759" name="Straight Arrow Connector 2"/>
                        <wps:cNvCnPr/>
                        <wps:spPr>
                          <a:xfrm>
                            <a:off x="602411" y="879894"/>
                            <a:ext cx="0" cy="6042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6866544" name="Straight Arrow Connector 3"/>
                        <wps:cNvCnPr/>
                        <wps:spPr>
                          <a:xfrm>
                            <a:off x="603849" y="1171755"/>
                            <a:ext cx="12522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657931" name="Straight Arrow Connector 4"/>
                        <wps:cNvCnPr/>
                        <wps:spPr>
                          <a:xfrm>
                            <a:off x="602411" y="2363638"/>
                            <a:ext cx="1438" cy="604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3578263" name="Straight Arrow Connector 5"/>
                        <wps:cNvCnPr/>
                        <wps:spPr>
                          <a:xfrm>
                            <a:off x="603849" y="2698630"/>
                            <a:ext cx="11818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965064" name="Straight Arrow Connector 6"/>
                        <wps:cNvCnPr/>
                        <wps:spPr>
                          <a:xfrm flipH="1">
                            <a:off x="602411" y="3847381"/>
                            <a:ext cx="1438" cy="1311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1858189" name="Straight Arrow Connector 7"/>
                        <wps:cNvCnPr/>
                        <wps:spPr>
                          <a:xfrm>
                            <a:off x="603849" y="4579189"/>
                            <a:ext cx="11817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CE7BAA4" id="Group 1710823902" o:spid="_x0000_s1026" alt="Appendix A: Literature Search Process chart" style="width:298.15pt;height:486.3pt;mso-position-horizontal-relative:char;mso-position-vertical-relative:line" coordorigin=",-1380" coordsize="37865,6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OKFwUAABAlAAAOAAAAZHJzL2Uyb0RvYy54bWzsWu1u2zYU/T9g70Dof2NREilKiFN0aZMN&#10;6LZi6R6A1octVBI1komdPf0ur2Q5Tm0k6LDCmBUDjinx8+jw8PJQl283TU0eCm0q1c49euF7pGgz&#10;lVftcu79+fnmjfCIsbLNZa3aYu49FsZ7e/XjD5frLi0CtVJ1XmgClbQmXXdzb2Vtl85mJlsVjTQX&#10;qitauFkq3UgLSb2c5VquofamngW+z2drpfNOq6wwBq6+7296V1h/WRaZ/b0sTWFJPfegbxa/NX4v&#10;3Pfs6lKmSy27VZUN3ZDf0ItGVi00Olb1XlpJ7nX1VVVNlWllVGkvMtXMVFlWWYFjgNFQ/9lobrW6&#10;73Asy3S97EaYANpnOH1ztdlvD7e6u+s+aUBi3S0BC0y5sWxK3bj/0EuyQcgeR8iKjSUZXAxjwRkL&#10;PZLBPU5j7idhD2q2AuR35d7QUPhBsL334YXys23zs71OrTugidkhYf4dEncr2RUIsEkBiU+aVPnc&#10;C2jskVY2QNfPbpw/qQ3BjrvWIZtDi9gNXAbG41M33UeVfTGkVdcr2S6Ld1qr9aqQOfSPuiHDKMai&#10;DmeTGlfJYv2ryqEZeW8VVnQQ8j3otsDTgMcRB0o74KlP4yjg2NIWOJl22tjbQjXE/Zh7GiYDNiIf&#10;PhrrOrXL4h6zUXWV31R1jQm9XFzXmjxImDg3+DfUvpetbsl67iUsYD0OR6vw8e9QFU1lQQHqqpl7&#10;YswkU4fehzbH+WllVfe/oct1O8DpEOyxtJvFBulr0oXKHwFYrfqZDsoEP1ZK/+2RNczyuWf+upe6&#10;8Ej9SwsPJ6FR5GQBExGLA0jop3cWT+/INoOq5l5mtUf6xLVFMXGQteodPMayQmjdI+77MvQWWNt3&#10;9j+nbxyKiEXAjpMiMY1EGEeDNhwksYiTKGbnzGFUH9SLHX3Omsqh74sIpuip6DEVbmIlHgHNjVlC&#10;QfZQoCY+H9TkfjV1EE187ue2cEulCGIImE4owAgSWC1EPHHZhURH4gt8frh8TVzu53UUhiyKOD8R&#10;KtNYMM5huwnaHESUhQnGwzKdxPm4OEeTOI/bPpokEGnQyD+twJlRJtjEZQgiXhBnjMUmcR4CDSE4&#10;TSIKsepJBBpP1TlMAuZDz/ZCZzDzfCHY4GdEIU3O28/Ax4gr2HejtD1hU4OxwA9hy7Wl853Vslqu&#10;LEGrjVyrtgV7S+k9o+66HWzN3m5zJs0zg437ECpQjBnAfhAJroe7kGGw17gP5ppwfAUJ2tbwzF0z&#10;Q4fGnvTO4BGvzQWZMh18LWIfOzABra7AO6yLoZ0Dcaixj3XhCtbtH0UJDNkZkM4vL0bDLv/Su45D&#10;TlekBGNvLOT3bt2xQkNeV6xAD/21Bcfc2KJq7ViwqVqlD7VqN9uuln3+bbDSj3VHfoe+S30/Iy2E&#10;cJJziHFfJN24LwB3+DWkA4euNxEojWnMvnIRWOD4htYuHlFMtHOEwkOhQyT/f9Eu4IyzOAlBlvql&#10;+6jWjdH7K2k3al0Qcvigou3EjkZwpT/HcXqH6/NEvDMiHuVRyGIR8NGdOsq8MdZ+JfNGwQNeCR4O&#10;567jzpwK+IAiurOsSfDwrPWceAek4MznL6+zYzx8nHakrKvu5+3B7HB0/STMAybCARnGHIekj4aU&#10;8hCFddK+c+JgwuBwB2To5R0G+uQuEj1OQgfcSL1R++B8OXEN7O17KShfHA773kn7Tkj78M0TeO0G&#10;d33DK0LuvZ6nadyT7F5kuvoHAAD//wMAUEsDBBQABgAIAAAAIQDt+lQH3gAAAAUBAAAPAAAAZHJz&#10;L2Rvd25yZXYueG1sTI9Ba8JAEIXvhf6HZQq91U0U05pmIyJtT1JQC+JtzI5JMDsbsmsS/323vbSX&#10;gcd7vPdNthxNI3rqXG1ZQTyJQBAXVtdcKvjavz+9gHAeWWNjmRTcyMEyv7/LMNV24C31O1+KUMIu&#10;RQWV920qpSsqMugmtiUO3tl2Bn2QXSl1h0MoN42cRlEiDdYcFipsaV1RcdldjYKPAYfVLH7rN5fz&#10;+nbczz8Pm5iUenwYV68gPI3+Lww/+AEd8sB0slfWTjQKwiP+9wZvvkhmIE4KFs/TBGSeyf/0+TcA&#10;AAD//wMAUEsBAi0AFAAGAAgAAAAhALaDOJL+AAAA4QEAABMAAAAAAAAAAAAAAAAAAAAAAFtDb250&#10;ZW50X1R5cGVzXS54bWxQSwECLQAUAAYACAAAACEAOP0h/9YAAACUAQAACwAAAAAAAAAAAAAAAAAv&#10;AQAAX3JlbHMvLnJlbHNQSwECLQAUAAYACAAAACEAbZRTihcFAAAQJQAADgAAAAAAAAAAAAAAAAAu&#10;AgAAZHJzL2Uyb0RvYy54bWxQSwECLQAUAAYACAAAACEA7fpUB94AAAAFAQAADwAAAAAAAAAAAAAA&#10;AABxBwAAZHJzL2Rvd25yZXYueG1sUEsFBgAAAAAEAAQA8wAAAHwIAAAAAA==&#10;">
                <v:shapetype id="_x0000_t202" coordsize="21600,21600" o:spt="202" path="m,l,21600r21600,l21600,xe">
                  <v:stroke joinstyle="miter"/>
                  <v:path gradientshapeok="t" o:connecttype="rect"/>
                </v:shapetype>
                <v:shape id="Text Box 2" o:spid="_x0000_s1027" type="#_x0000_t202" style="position:absolute;top:-1380;width:12674;height:10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362FD2A1" w14:textId="77777777" w:rsidR="008D5E30" w:rsidRPr="00295D80" w:rsidRDefault="008D5E30" w:rsidP="008D5E30">
                        <w:pPr>
                          <w:jc w:val="center"/>
                          <w:rPr>
                            <w:rFonts w:cstheme="minorHAnsi"/>
                            <w:i/>
                            <w:iCs/>
                          </w:rPr>
                        </w:pPr>
                        <w:r w:rsidRPr="00295D80">
                          <w:rPr>
                            <w:rFonts w:cstheme="minorHAnsi"/>
                          </w:rPr>
                          <w:t xml:space="preserve">Records identified through database searching </w:t>
                        </w:r>
                        <w:r w:rsidRPr="00295D80">
                          <w:rPr>
                            <w:rFonts w:cstheme="minorHAnsi"/>
                          </w:rPr>
                          <w:br/>
                        </w:r>
                        <w:r w:rsidRPr="00295D80">
                          <w:rPr>
                            <w:rFonts w:cstheme="minorHAnsi"/>
                            <w:i/>
                            <w:iCs/>
                          </w:rPr>
                          <w:t>(N = 8458)</w:t>
                        </w:r>
                      </w:p>
                    </w:txbxContent>
                  </v:textbox>
                </v:shape>
                <v:shape id="Text Box 2" o:spid="_x0000_s1028" type="#_x0000_t202" style="position:absolute;top:14837;width:12674;height:8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YqyQAAAOIAAAAPAAAAZHJzL2Rvd25yZXYueG1sRI9BSwMx&#10;FITvQv9DeAVvNtu6tmXbtCwVwUsFq/T8SF53VzcvIYnb9d8bQfA4zMw3zHY/2l4MFGLnWMF8VoAg&#10;1s503Ch4f3u6W4OICdlg75gUfFOE/W5ys8XKuCu/0nBKjcgQjhUqaFPylZRRt2Qxzpwnzt7FBYsp&#10;y9BIE/Ca4baXi6JYSosd54UWPR1a0p+nL6vgWB8PxUsYbO3Pl48evdaPPip1Ox3rDYhEY/oP/7Wf&#10;jYLV/bp8KJerEn4v5Tsgdz8AAAD//wMAUEsBAi0AFAAGAAgAAAAhANvh9svuAAAAhQEAABMAAAAA&#10;AAAAAAAAAAAAAAAAAFtDb250ZW50X1R5cGVzXS54bWxQSwECLQAUAAYACAAAACEAWvQsW78AAAAV&#10;AQAACwAAAAAAAAAAAAAAAAAfAQAAX3JlbHMvLnJlbHNQSwECLQAUAAYACAAAACEAQysWKskAAADi&#10;AAAADwAAAAAAAAAAAAAAAAAHAgAAZHJzL2Rvd25yZXYueG1sUEsFBgAAAAADAAMAtwAAAP0CAAAA&#10;AA==&#10;">
                  <v:textbox>
                    <w:txbxContent>
                      <w:p w14:paraId="7C59BAC3" w14:textId="77777777" w:rsidR="008D5E30" w:rsidRPr="00295D80" w:rsidRDefault="008D5E30" w:rsidP="008D5E30">
                        <w:pPr>
                          <w:jc w:val="center"/>
                          <w:rPr>
                            <w:rFonts w:cstheme="minorHAnsi"/>
                            <w:i/>
                            <w:iCs/>
                          </w:rPr>
                        </w:pPr>
                        <w:r w:rsidRPr="00295D80">
                          <w:rPr>
                            <w:rFonts w:cstheme="minorHAnsi"/>
                          </w:rPr>
                          <w:t xml:space="preserve">Records after duplicates removed </w:t>
                        </w:r>
                        <w:r w:rsidRPr="00295D80">
                          <w:rPr>
                            <w:rFonts w:cstheme="minorHAnsi"/>
                          </w:rPr>
                          <w:br/>
                        </w:r>
                        <w:r w:rsidRPr="00295D80">
                          <w:rPr>
                            <w:rFonts w:cstheme="minorHAnsi"/>
                            <w:i/>
                            <w:iCs/>
                          </w:rPr>
                          <w:t>(N = 5293)</w:t>
                        </w:r>
                      </w:p>
                    </w:txbxContent>
                  </v:textbox>
                </v:shape>
                <v:shape id="Text Box 2" o:spid="_x0000_s1029" type="#_x0000_t202" style="position:absolute;left:18546;top:7591;width:12675;height:8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THzyAAAAOIAAAAPAAAAZHJzL2Rvd25yZXYueG1sRI9BSwMx&#10;FITvgv8hPKE3m9QuWtamZakUeqlgFc+P5HV3dfMSkrhd/70RBI/DzHzDrLeTG8RIMfWeNSzmCgSx&#10;8bbnVsPb6/52BSJlZIuDZ9LwTQm2m+urNdbWX/iFxlNuRYFwqlFDl3OopUymI4dp7gNx8c4+OsxF&#10;xlbaiJcCd4O8U+peOuy5LHQYaNeR+Tx9OQ3H5rhTz3F0TXg/fwwYjHkKSevZzdQ8gsg05f/wX/tg&#10;NSyVWlWLqnqA30vlDsjNDwAAAP//AwBQSwECLQAUAAYACAAAACEA2+H2y+4AAACFAQAAEwAAAAAA&#10;AAAAAAAAAAAAAAAAW0NvbnRlbnRfVHlwZXNdLnhtbFBLAQItABQABgAIAAAAIQBa9CxbvwAAABUB&#10;AAALAAAAAAAAAAAAAAAAAB8BAABfcmVscy8ucmVsc1BLAQItABQABgAIAAAAIQBn1THzyAAAAOIA&#10;AAAPAAAAAAAAAAAAAAAAAAcCAABkcnMvZG93bnJldi54bWxQSwUGAAAAAAMAAwC3AAAA/AIAAAAA&#10;">
                  <v:textbox>
                    <w:txbxContent>
                      <w:p w14:paraId="6383A378" w14:textId="77777777" w:rsidR="008D5E30" w:rsidRPr="00295D80" w:rsidRDefault="008D5E30" w:rsidP="008D5E30">
                        <w:pPr>
                          <w:jc w:val="center"/>
                          <w:rPr>
                            <w:rFonts w:cstheme="minorHAnsi"/>
                            <w:i/>
                            <w:iCs/>
                          </w:rPr>
                        </w:pPr>
                        <w:r w:rsidRPr="00295D80">
                          <w:rPr>
                            <w:rFonts w:cstheme="minorHAnsi"/>
                          </w:rPr>
                          <w:t xml:space="preserve">Duplicates excluded </w:t>
                        </w:r>
                        <w:r w:rsidRPr="00295D80">
                          <w:rPr>
                            <w:rFonts w:cstheme="minorHAnsi"/>
                          </w:rPr>
                          <w:br/>
                        </w:r>
                        <w:r w:rsidRPr="00295D80">
                          <w:rPr>
                            <w:rFonts w:cstheme="minorHAnsi"/>
                            <w:i/>
                            <w:iCs/>
                          </w:rPr>
                          <w:t>(N = 3165)</w:t>
                        </w:r>
                      </w:p>
                    </w:txbxContent>
                  </v:textbox>
                </v:shape>
                <v:shape id="Text Box 2" o:spid="_x0000_s1030" type="#_x0000_t202" style="position:absolute;top:29674;width:12674;height:8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W8xgAAAOMAAAAPAAAAZHJzL2Rvd25yZXYueG1sRE9fS8Mw&#10;EH8X9h3CDXxz6SrTWpeNMhF8mbApPh/Jra02l5BkXf32RhB8vN//W28nO4iRQuwdK1guChDE2pme&#10;WwXvb883FYiYkA0OjknBN0XYbmZXa6yNu/CBxmNqRQ7hWKOCLiVfSxl1RxbjwnnizJ1csJjyGVpp&#10;Al5yuB1kWRR30mLPuaFDT7uO9NfxbBXsm/2ueA2jbfzH6XNAr/WTj0pdz6fmEUSiKf2L/9wvJs+v&#10;Hlblqirvb+H3pwyA3PwAAAD//wMAUEsBAi0AFAAGAAgAAAAhANvh9svuAAAAhQEAABMAAAAAAAAA&#10;AAAAAAAAAAAAAFtDb250ZW50X1R5cGVzXS54bWxQSwECLQAUAAYACAAAACEAWvQsW78AAAAVAQAA&#10;CwAAAAAAAAAAAAAAAAAfAQAAX3JlbHMvLnJlbHNQSwECLQAUAAYACAAAACEASRNFvMYAAADjAAAA&#10;DwAAAAAAAAAAAAAAAAAHAgAAZHJzL2Rvd25yZXYueG1sUEsFBgAAAAADAAMAtwAAAPoCAAAAAA==&#10;">
                  <v:textbox>
                    <w:txbxContent>
                      <w:p w14:paraId="7B35C6BD" w14:textId="77777777" w:rsidR="008D5E30" w:rsidRPr="00295D80" w:rsidRDefault="008D5E30" w:rsidP="008D5E30">
                        <w:pPr>
                          <w:jc w:val="center"/>
                          <w:rPr>
                            <w:rFonts w:cstheme="minorHAnsi"/>
                            <w:i/>
                            <w:iCs/>
                          </w:rPr>
                        </w:pPr>
                        <w:r w:rsidRPr="00295D80">
                          <w:rPr>
                            <w:rFonts w:cstheme="minorHAnsi"/>
                          </w:rPr>
                          <w:t xml:space="preserve">Full texts articles assessed for eligibility </w:t>
                        </w:r>
                        <w:r w:rsidRPr="00295D80">
                          <w:rPr>
                            <w:rFonts w:cstheme="minorHAnsi"/>
                          </w:rPr>
                          <w:br/>
                        </w:r>
                        <w:r w:rsidRPr="00295D80">
                          <w:rPr>
                            <w:rFonts w:cstheme="minorHAnsi"/>
                            <w:i/>
                            <w:iCs/>
                          </w:rPr>
                          <w:t>(N = 146)</w:t>
                        </w:r>
                      </w:p>
                    </w:txbxContent>
                  </v:textbox>
                </v:shape>
                <v:shape id="Text Box 2" o:spid="_x0000_s1031" type="#_x0000_t202" style="position:absolute;left:17856;top:24153;width:12675;height:8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GyAAAAOIAAAAPAAAAZHJzL2Rvd25yZXYueG1sRI9BSwMx&#10;FITvQv9DeAVvNtt2XWRtWpYWwUsFW/H8SF53VzcvIYnb9d8bQfA4zMw3zGY32UGMFGLvWMFyUYAg&#10;1s703Cp4Oz/dPYCICdng4JgUfFOE3XZ2s8HauCu/0nhKrcgQjjUq6FLytZRRd2QxLpwnzt7FBYsp&#10;y9BKE/Ca4XaQq6KopMWe80KHnvYd6c/Tl1VwbI774iWMtvHvl48BvdYHH5W6nU/NI4hEU/oP/7Wf&#10;jYJVuV7fl2VVwe+lfAfk9gcAAP//AwBQSwECLQAUAAYACAAAACEA2+H2y+4AAACFAQAAEwAAAAAA&#10;AAAAAAAAAAAAAAAAW0NvbnRlbnRfVHlwZXNdLnhtbFBLAQItABQABgAIAAAAIQBa9CxbvwAAABUB&#10;AAALAAAAAAAAAAAAAAAAAB8BAABfcmVscy8ucmVsc1BLAQItABQABgAIAAAAIQCF/CRGyAAAAOIA&#10;AAAPAAAAAAAAAAAAAAAAAAcCAABkcnMvZG93bnJldi54bWxQSwUGAAAAAAMAAwC3AAAA/AIAAAAA&#10;">
                  <v:textbox>
                    <w:txbxContent>
                      <w:p w14:paraId="44282273" w14:textId="77777777" w:rsidR="008D5E30" w:rsidRPr="00295D80" w:rsidRDefault="008D5E30" w:rsidP="008D5E30">
                        <w:pPr>
                          <w:jc w:val="center"/>
                          <w:rPr>
                            <w:rFonts w:cstheme="minorHAnsi"/>
                            <w:i/>
                            <w:iCs/>
                          </w:rPr>
                        </w:pPr>
                        <w:r w:rsidRPr="00295D80">
                          <w:rPr>
                            <w:rFonts w:cstheme="minorHAnsi"/>
                          </w:rPr>
                          <w:t>Records excluded based on title/abstract</w:t>
                        </w:r>
                        <w:r w:rsidRPr="00295D80">
                          <w:rPr>
                            <w:rFonts w:cstheme="minorHAnsi"/>
                          </w:rPr>
                          <w:br/>
                        </w:r>
                        <w:r w:rsidRPr="00295D80">
                          <w:rPr>
                            <w:rFonts w:cstheme="minorHAnsi"/>
                            <w:i/>
                            <w:iCs/>
                          </w:rPr>
                          <w:t>(N = 5139)</w:t>
                        </w:r>
                      </w:p>
                    </w:txbxContent>
                  </v:textbox>
                </v:shape>
                <v:shape id="Text Box 2" o:spid="_x0000_s1032" type="#_x0000_t202" style="position:absolute;top:51585;width:12674;height:8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RxQAAAOMAAAAPAAAAZHJzL2Rvd25yZXYueG1sRE/NSgMx&#10;EL4LvkMYoTebVBa1a9OyVApeWrCK5yGZ7q5uJiGJ2/XtTUHwON//rDaTG8RIMfWeNSzmCgSx8bbn&#10;VsP72+72EUTKyBYHz6ThhxJs1tdXK6ytP/MrjcfcihLCqUYNXc6hljKZjhymuQ/EhTv56DCXM7bS&#10;RjyXcDfIO6XupcOeS0OHgbYdma/jt9Owb/ZbdYija8LH6XPAYMxzSFrPbqbmCUSmKf+L/9wvtsxf&#10;LqvqYVGpCi4/FQDk+hcAAP//AwBQSwECLQAUAAYACAAAACEA2+H2y+4AAACFAQAAEwAAAAAAAAAA&#10;AAAAAAAAAAAAW0NvbnRlbnRfVHlwZXNdLnhtbFBLAQItABQABgAIAAAAIQBa9CxbvwAAABUBAAAL&#10;AAAAAAAAAAAAAAAAAB8BAABfcmVscy8ucmVsc1BLAQItABQABgAIAAAAIQCLv7+RxQAAAOMAAAAP&#10;AAAAAAAAAAAAAAAAAAcCAABkcnMvZG93bnJldi54bWxQSwUGAAAAAAMAAwC3AAAA+QIAAAAA&#10;">
                  <v:textbox>
                    <w:txbxContent>
                      <w:p w14:paraId="70CF5AEB" w14:textId="77777777" w:rsidR="008D5E30" w:rsidRPr="00295D80" w:rsidRDefault="008D5E30" w:rsidP="008D5E30">
                        <w:pPr>
                          <w:jc w:val="center"/>
                          <w:rPr>
                            <w:rFonts w:cstheme="minorHAnsi"/>
                            <w:i/>
                            <w:iCs/>
                          </w:rPr>
                        </w:pPr>
                        <w:r w:rsidRPr="00295D80">
                          <w:rPr>
                            <w:rFonts w:cstheme="minorHAnsi"/>
                          </w:rPr>
                          <w:t xml:space="preserve">Studies included in the review </w:t>
                        </w:r>
                        <w:r w:rsidRPr="00295D80">
                          <w:rPr>
                            <w:rFonts w:cstheme="minorHAnsi"/>
                          </w:rPr>
                          <w:br/>
                        </w:r>
                        <w:r w:rsidRPr="00295D80">
                          <w:rPr>
                            <w:rFonts w:cstheme="minorHAnsi"/>
                            <w:i/>
                            <w:iCs/>
                          </w:rPr>
                          <w:t>(N = 53)</w:t>
                        </w:r>
                      </w:p>
                    </w:txbxContent>
                  </v:textbox>
                </v:shape>
                <v:shape id="Text Box 2" o:spid="_x0000_s1033" type="#_x0000_t202" style="position:absolute;left:17856;top:39250;width:20009;height:1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3fyAAAAOMAAAAPAAAAZHJzL2Rvd25yZXYueG1sRE9fS8Mw&#10;EH8X/A7hBF/EpdVR07psDEGZb9sUfT2aW1tsLl0Su/rtjSDs8X7/b7GabC9G8qFzrCGfZSCIa2c6&#10;bjS8vz3fKhAhIhvsHZOGHwqwWl5eLLAy7sQ7GvexESmEQ4Ua2hiHSspQt2QxzNxAnLiD8xZjOn0j&#10;jcdTCre9vMuyQlrsODW0ONBTS/XX/ttqUPPN+Ble77cfdXHoy3jzML4cvdbXV9P6EUSkKZ7F/+6N&#10;SfOVUkVezvMS/n5KAMjlLwAAAP//AwBQSwECLQAUAAYACAAAACEA2+H2y+4AAACFAQAAEwAAAAAA&#10;AAAAAAAAAAAAAAAAW0NvbnRlbnRfVHlwZXNdLnhtbFBLAQItABQABgAIAAAAIQBa9CxbvwAAABUB&#10;AAALAAAAAAAAAAAAAAAAAB8BAABfcmVscy8ucmVsc1BLAQItABQABgAIAAAAIQCYaB3fyAAAAOMA&#10;AAAPAAAAAAAAAAAAAAAAAAcCAABkcnMvZG93bnJldi54bWxQSwUGAAAAAAMAAwC3AAAA/AIAAAAA&#10;">
                  <v:textbox>
                    <w:txbxContent>
                      <w:p w14:paraId="70AEEDFB" w14:textId="77777777" w:rsidR="008D5E30" w:rsidRPr="00295D80" w:rsidRDefault="008D5E30" w:rsidP="008D5E30">
                        <w:pPr>
                          <w:jc w:val="center"/>
                          <w:rPr>
                            <w:rFonts w:cstheme="minorHAnsi"/>
                          </w:rPr>
                        </w:pPr>
                        <w:r w:rsidRPr="00295D80">
                          <w:rPr>
                            <w:rFonts w:cstheme="minorHAnsi"/>
                          </w:rPr>
                          <w:t xml:space="preserve">Full text articles excluded </w:t>
                        </w:r>
                        <w:r w:rsidRPr="00295D80">
                          <w:rPr>
                            <w:rFonts w:cstheme="minorHAnsi"/>
                          </w:rPr>
                          <w:br/>
                        </w:r>
                        <w:r w:rsidRPr="00295D80">
                          <w:rPr>
                            <w:rFonts w:cstheme="minorHAnsi"/>
                            <w:i/>
                            <w:iCs/>
                          </w:rPr>
                          <w:t>(N = 93</w:t>
                        </w:r>
                        <w:r w:rsidRPr="00295D80">
                          <w:rPr>
                            <w:rFonts w:cstheme="minorHAnsi"/>
                          </w:rPr>
                          <w:t>)</w:t>
                        </w:r>
                      </w:p>
                      <w:p w14:paraId="01EC97BF" w14:textId="77777777" w:rsidR="008D5E30" w:rsidRPr="009D1D95" w:rsidRDefault="008D5E30" w:rsidP="00716A73">
                        <w:pPr>
                          <w:pStyle w:val="ListParagraph"/>
                          <w:numPr>
                            <w:ilvl w:val="0"/>
                            <w:numId w:val="9"/>
                          </w:numPr>
                          <w:spacing w:line="259" w:lineRule="auto"/>
                          <w:ind w:left="284" w:hanging="142"/>
                        </w:pPr>
                        <w:r>
                          <w:t xml:space="preserve">Not aftercare </w:t>
                        </w:r>
                        <w:r>
                          <w:rPr>
                            <w:i/>
                          </w:rPr>
                          <w:t>(n = 25)</w:t>
                        </w:r>
                      </w:p>
                      <w:p w14:paraId="6C861AAE" w14:textId="77777777" w:rsidR="008D5E30" w:rsidRPr="009D1D95" w:rsidRDefault="008D5E30" w:rsidP="00716A73">
                        <w:pPr>
                          <w:pStyle w:val="ListParagraph"/>
                          <w:numPr>
                            <w:ilvl w:val="0"/>
                            <w:numId w:val="9"/>
                          </w:numPr>
                          <w:spacing w:line="259" w:lineRule="auto"/>
                          <w:ind w:left="284" w:hanging="142"/>
                        </w:pPr>
                        <w:r>
                          <w:t xml:space="preserve">Wrong study design </w:t>
                        </w:r>
                        <w:r>
                          <w:rPr>
                            <w:i/>
                          </w:rPr>
                          <w:t>(n = 46)</w:t>
                        </w:r>
                      </w:p>
                      <w:p w14:paraId="6FBA6A10" w14:textId="77777777" w:rsidR="008D5E30" w:rsidRPr="009D1D95" w:rsidRDefault="008D5E30" w:rsidP="00716A73">
                        <w:pPr>
                          <w:pStyle w:val="ListParagraph"/>
                          <w:numPr>
                            <w:ilvl w:val="0"/>
                            <w:numId w:val="9"/>
                          </w:numPr>
                          <w:spacing w:line="259" w:lineRule="auto"/>
                          <w:ind w:left="284" w:hanging="142"/>
                        </w:pPr>
                        <w:r>
                          <w:t xml:space="preserve">Wrong outcomes </w:t>
                        </w:r>
                        <w:r w:rsidRPr="009D1D95">
                          <w:rPr>
                            <w:i/>
                          </w:rPr>
                          <w:t>(n = 9)</w:t>
                        </w:r>
                      </w:p>
                      <w:p w14:paraId="5D83EB76" w14:textId="77777777" w:rsidR="008D5E30" w:rsidRPr="009D1D95" w:rsidRDefault="008D5E30" w:rsidP="00716A73">
                        <w:pPr>
                          <w:pStyle w:val="ListParagraph"/>
                          <w:numPr>
                            <w:ilvl w:val="0"/>
                            <w:numId w:val="9"/>
                          </w:numPr>
                          <w:spacing w:line="259" w:lineRule="auto"/>
                          <w:ind w:left="284" w:hanging="142"/>
                        </w:pPr>
                        <w:r>
                          <w:t xml:space="preserve">Other or Not English </w:t>
                        </w:r>
                        <w:r w:rsidRPr="009D1D95">
                          <w:rPr>
                            <w:i/>
                          </w:rPr>
                          <w:t>(n = 1</w:t>
                        </w:r>
                        <w:r>
                          <w:rPr>
                            <w:i/>
                          </w:rPr>
                          <w:t>3</w:t>
                        </w:r>
                        <w:r w:rsidRPr="009D1D95">
                          <w:rPr>
                            <w:i/>
                          </w:rPr>
                          <w:t>)</w:t>
                        </w:r>
                        <w:r w:rsidRPr="009D1D95">
                          <w:t xml:space="preserve"> </w:t>
                        </w:r>
                      </w:p>
                      <w:p w14:paraId="28ECED41" w14:textId="77777777" w:rsidR="008D5E30" w:rsidRPr="00295D80" w:rsidRDefault="008D5E30" w:rsidP="008D5E30">
                        <w:pPr>
                          <w:rPr>
                            <w:rFonts w:cstheme="minorHAnsi"/>
                          </w:rPr>
                        </w:pPr>
                      </w:p>
                    </w:txbxContent>
                  </v:textbox>
                </v:shape>
                <v:shapetype id="_x0000_t32" coordsize="21600,21600" o:spt="32" o:oned="t" path="m,l21600,21600e" filled="f">
                  <v:path arrowok="t" fillok="f" o:connecttype="none"/>
                  <o:lock v:ext="edit" shapetype="t"/>
                </v:shapetype>
                <v:shape id="Straight Arrow Connector 2" o:spid="_x0000_s1034" type="#_x0000_t32" style="position:absolute;left:6024;top:8798;width:0;height:6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f1yQAAAOEAAAAPAAAAZHJzL2Rvd25yZXYueG1sRI9Ba8JA&#10;FITvgv9heUJvzUYltqauohHB9lYNPT+yr0lo9m3MbpP033cLBY/DzHzDbHajaURPnastK5hHMQji&#10;wuqaSwX59fT4DMJ5ZI2NZVLwQw522+lkg6m2A79Tf/GlCBB2KSqovG9TKV1RkUEX2ZY4eJ+2M+iD&#10;7EqpOxwC3DRyEccrabDmsFBhS1lFxdfl2ygY0H+sD/vylh2Or+cxaW6ra/6m1MNs3L+A8DT6e/i/&#10;fdYKkmQRL5+SNfw9Cm9Abn8BAAD//wMAUEsBAi0AFAAGAAgAAAAhANvh9svuAAAAhQEAABMAAAAA&#10;AAAAAAAAAAAAAAAAAFtDb250ZW50X1R5cGVzXS54bWxQSwECLQAUAAYACAAAACEAWvQsW78AAAAV&#10;AQAACwAAAAAAAAAAAAAAAAAfAQAAX3JlbHMvLnJlbHNQSwECLQAUAAYACAAAACEAxQvX9ckAAADh&#10;AAAADwAAAAAAAAAAAAAAAAAHAgAAZHJzL2Rvd25yZXYueG1sUEsFBgAAAAADAAMAtwAAAP0CAAAA&#10;AA==&#10;" strokecolor="#0c2340 [3200]" strokeweight=".5pt">
                  <v:stroke endarrow="block" joinstyle="miter"/>
                </v:shape>
                <v:shape id="Straight Arrow Connector 3" o:spid="_x0000_s1035" type="#_x0000_t32" style="position:absolute;left:6038;top:11717;width:12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UkyQAAAOIAAAAPAAAAZHJzL2Rvd25yZXYueG1sRI9Pa8JA&#10;FMTvhX6H5Qne6saqi01dRS2CevMPnh/Z1yQ0+zZmtyZ++25B8DjMzG+Y2aKzlbhR40vHGoaDBARx&#10;5kzJuYbzafM2BeEDssHKMWm4k4fF/PVlhqlxLR/odgy5iBD2KWooQqhTKX1WkEU/cDVx9L5dYzFE&#10;2eTSNNhGuK3ke5IoabHkuFBgTeuCsp/jr9XQYrh8rJb5db362m27SXVVp/Ne636vW36CCNSFZ/jR&#10;3hoNI6WmSk3GY/i/FO+AnP8BAAD//wMAUEsBAi0AFAAGAAgAAAAhANvh9svuAAAAhQEAABMAAAAA&#10;AAAAAAAAAAAAAAAAAFtDb250ZW50X1R5cGVzXS54bWxQSwECLQAUAAYACAAAACEAWvQsW78AAAAV&#10;AQAACwAAAAAAAAAAAAAAAAAfAQAAX3JlbHMvLnJlbHNQSwECLQAUAAYACAAAACEAnKeFJMkAAADi&#10;AAAADwAAAAAAAAAAAAAAAAAHAgAAZHJzL2Rvd25yZXYueG1sUEsFBgAAAAADAAMAtwAAAP0CAAAA&#10;AA==&#10;" strokecolor="#0c2340 [3200]" strokeweight=".5pt">
                  <v:stroke endarrow="block" joinstyle="miter"/>
                </v:shape>
                <v:shape id="Straight Arrow Connector 4" o:spid="_x0000_s1036" type="#_x0000_t32" style="position:absolute;left:6024;top:23636;width:14;height:6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a1yQAAAOIAAAAPAAAAZHJzL2Rvd25yZXYueG1sRI9Pa8JA&#10;FMTvQr/D8gRvdaMlsUZXUUtBvfmHnh/ZZxLMvo3Z1aTfvisUPA4z8xtmvuxMJR7UuNKygtEwAkGc&#10;WV1yruB8+n7/BOE8ssbKMin4JQfLxVtvjqm2LR/ocfS5CBB2KSoovK9TKV1WkEE3tDVx8C62MeiD&#10;bHKpG2wD3FRyHEWJNFhyWCiwpk1B2fV4Nwpa9D/T9Sq/bdZfu20XV7fkdN4rNeh3qxkIT51/hf/b&#10;W61gnMRJPJl+jOB5KdwBufgDAAD//wMAUEsBAi0AFAAGAAgAAAAhANvh9svuAAAAhQEAABMAAAAA&#10;AAAAAAAAAAAAAAAAAFtDb250ZW50X1R5cGVzXS54bWxQSwECLQAUAAYACAAAACEAWvQsW78AAAAV&#10;AQAACwAAAAAAAAAAAAAAAAAfAQAAX3JlbHMvLnJlbHNQSwECLQAUAAYACAAAACEAUTZWtckAAADi&#10;AAAADwAAAAAAAAAAAAAAAAAHAgAAZHJzL2Rvd25yZXYueG1sUEsFBgAAAAADAAMAtwAAAP0CAAAA&#10;AA==&#10;" strokecolor="#0c2340 [3200]" strokeweight=".5pt">
                  <v:stroke endarrow="block" joinstyle="miter"/>
                </v:shape>
                <v:shape id="Straight Arrow Connector 5" o:spid="_x0000_s1037" type="#_x0000_t32" style="position:absolute;left:6038;top:26986;width:118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34yAAAAOMAAAAPAAAAZHJzL2Rvd25yZXYueG1sRE/JbsIw&#10;EL1X6j9YU6m3xilLSgMGsQiJcmNRz6N4mkTE4xAbEv4eIyH1OG+fyawzlbhS40rLCj6jGARxZnXJ&#10;uYLjYf0xAuE8ssbKMim4kYPZ9PVlgqm2Le/ouve5CCHsUlRQeF+nUrqsIIMusjVx4P5sY9CHs8ml&#10;brAN4aaSvThOpMGSQ0OBNS0Lyk77i1HQov/9Xszz83Kx+tl0w+qcHI5bpd7fuvkYhKfO/4uf7o0O&#10;85NBf/g16iV9ePwUAJDTOwAAAP//AwBQSwECLQAUAAYACAAAACEA2+H2y+4AAACFAQAAEwAAAAAA&#10;AAAAAAAAAAAAAAAAW0NvbnRlbnRfVHlwZXNdLnhtbFBLAQItABQABgAIAAAAIQBa9CxbvwAAABUB&#10;AAALAAAAAAAAAAAAAAAAAB8BAABfcmVscy8ucmVsc1BLAQItABQABgAIAAAAIQCNIv34yAAAAOMA&#10;AAAPAAAAAAAAAAAAAAAAAAcCAABkcnMvZG93bnJldi54bWxQSwUGAAAAAAMAAwC3AAAA/AIAAAAA&#10;" strokecolor="#0c2340 [3200]" strokeweight=".5pt">
                  <v:stroke endarrow="block" joinstyle="miter"/>
                </v:shape>
                <v:shape id="Straight Arrow Connector 6" o:spid="_x0000_s1038" type="#_x0000_t32" style="position:absolute;left:6024;top:38473;width:14;height:13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vhExgAAAOIAAAAPAAAAZHJzL2Rvd25yZXYueG1sRE9NS8NA&#10;EL0L/odlhF7EbkxiqrHbIi2i10YpehuzYxLMzobMto3/3hUEj4/3vVxPrldHGqXzbOB6noAirr3t&#10;uDHw+vJ4dQtKArLF3jMZ+CaB9er8bIml9Sfe0bEKjYohLCUaaEMYSq2lbsmhzP1AHLlPPzoMEY6N&#10;tiOeYrjrdZokhXbYcWxocaBNS/VXdXAGspBLusvfFlK9Nx+Xdptlsn8yZnYxPdyDCjSFf/Gf+9nG&#10;+WlxV9wkRQ6/lyIGvfoBAAD//wMAUEsBAi0AFAAGAAgAAAAhANvh9svuAAAAhQEAABMAAAAAAAAA&#10;AAAAAAAAAAAAAFtDb250ZW50X1R5cGVzXS54bWxQSwECLQAUAAYACAAAACEAWvQsW78AAAAVAQAA&#10;CwAAAAAAAAAAAAAAAAAfAQAAX3JlbHMvLnJlbHNQSwECLQAUAAYACAAAACEAty74RMYAAADiAAAA&#10;DwAAAAAAAAAAAAAAAAAHAgAAZHJzL2Rvd25yZXYueG1sUEsFBgAAAAADAAMAtwAAAPoCAAAAAA==&#10;" strokecolor="#0c2340 [3200]" strokeweight=".5pt">
                  <v:stroke endarrow="block" joinstyle="miter"/>
                </v:shape>
                <v:shape id="Straight Arrow Connector 7" o:spid="_x0000_s1039" type="#_x0000_t32" style="position:absolute;left:6038;top:45791;width:11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vxgAAAOMAAAAPAAAAZHJzL2Rvd25yZXYueG1sRE/NasJA&#10;EL4XfIdlBG91EyGSRFdRi2B7q4rnITsmwexszG5NfHu3UOhxvv9ZrgfTiAd1rrasIJ5GIIgLq2su&#10;FZxP+/cUhPPIGhvLpOBJDtar0dsSc217/qbH0ZcihLDLUUHlfZtL6YqKDLqpbYkDd7WdQR/OrpS6&#10;wz6Em0bOomguDdYcGipsaVdRcTv+GAU9+ku23ZT33fbj8zAkzX1+On8pNRkPmwUIT4P/F/+5DzrM&#10;z5I4TdI4zeD3pwCAXL0AAAD//wMAUEsBAi0AFAAGAAgAAAAhANvh9svuAAAAhQEAABMAAAAAAAAA&#10;AAAAAAAAAAAAAFtDb250ZW50X1R5cGVzXS54bWxQSwECLQAUAAYACAAAACEAWvQsW78AAAAVAQAA&#10;CwAAAAAAAAAAAAAAAAAfAQAAX3JlbHMvLnJlbHNQSwECLQAUAAYACAAAACEADP76r8YAAADjAAAA&#10;DwAAAAAAAAAAAAAAAAAHAgAAZHJzL2Rvd25yZXYueG1sUEsFBgAAAAADAAMAtwAAAPoCAAAAAA==&#10;" strokecolor="#0c2340 [3200]" strokeweight=".5pt">
                  <v:stroke endarrow="block" joinstyle="miter"/>
                </v:shape>
                <w10:anchorlock/>
              </v:group>
            </w:pict>
          </mc:Fallback>
        </mc:AlternateContent>
      </w:r>
    </w:p>
    <w:p w14:paraId="1189CCB2" w14:textId="01639495" w:rsidR="00C86A40" w:rsidRPr="00C86A40" w:rsidRDefault="008D5E30" w:rsidP="008D5E30">
      <w:pPr>
        <w:rPr>
          <w:rFonts w:ascii="Calibri" w:hAnsi="Calibri" w:cs="Calibri"/>
          <w:sz w:val="18"/>
          <w:szCs w:val="18"/>
        </w:rPr>
        <w:sectPr w:rsidR="00C86A40" w:rsidRPr="00C86A40" w:rsidSect="00497E3B">
          <w:type w:val="continuous"/>
          <w:pgSz w:w="11900" w:h="16840"/>
          <w:pgMar w:top="1440" w:right="1440" w:bottom="1985" w:left="1440" w:header="709" w:footer="1134" w:gutter="0"/>
          <w:pgBorders>
            <w:top w:val="single" w:sz="24" w:space="15" w:color="0C2340" w:themeColor="text1"/>
            <w:bottom w:val="single" w:sz="2" w:space="15" w:color="0C2340" w:themeColor="text1"/>
          </w:pgBorders>
          <w:pgNumType w:start="1"/>
          <w:cols w:space="708"/>
          <w:docGrid w:linePitch="400"/>
        </w:sectPr>
      </w:pPr>
      <w:r w:rsidRPr="008D5E30">
        <w:rPr>
          <w:rFonts w:cstheme="minorHAnsi"/>
          <w:sz w:val="18"/>
          <w:szCs w:val="18"/>
        </w:rPr>
        <w:t xml:space="preserve">NB: </w:t>
      </w:r>
      <w:r w:rsidRPr="008D5E30">
        <w:rPr>
          <w:rStyle w:val="cf01"/>
          <w:rFonts w:asciiTheme="minorHAnsi" w:hAnsiTheme="minorHAnsi" w:cstheme="minorHAnsi"/>
        </w:rPr>
        <w:t>Wrong study design includes protocol and conference abstracts/commentary pieces</w:t>
      </w:r>
    </w:p>
    <w:p w14:paraId="5AE80690" w14:textId="77777777" w:rsidR="008D5E30" w:rsidRPr="00497E3B" w:rsidRDefault="008D5E30" w:rsidP="008D5E30">
      <w:pPr>
        <w:rPr>
          <w:rFonts w:cstheme="minorHAnsi"/>
        </w:rPr>
      </w:pPr>
    </w:p>
    <w:p w14:paraId="3A6F0B3C" w14:textId="77777777" w:rsidR="008D5E30" w:rsidRPr="00497E3B" w:rsidRDefault="008D5E30" w:rsidP="008D5E30">
      <w:pPr>
        <w:pStyle w:val="Heading2"/>
        <w:rPr>
          <w:rFonts w:asciiTheme="minorHAnsi" w:hAnsiTheme="minorHAnsi" w:cstheme="minorHAnsi"/>
        </w:rPr>
      </w:pPr>
      <w:bookmarkStart w:id="74" w:name="_Toc139033262"/>
      <w:bookmarkStart w:id="75" w:name="_Toc141444807"/>
      <w:r w:rsidRPr="00497E3B">
        <w:rPr>
          <w:rFonts w:asciiTheme="minorHAnsi" w:hAnsiTheme="minorHAnsi" w:cstheme="minorHAnsi"/>
        </w:rPr>
        <w:t>Appendix B: Details of Included Studies</w:t>
      </w:r>
      <w:bookmarkEnd w:id="74"/>
      <w:bookmarkEnd w:id="75"/>
    </w:p>
    <w:p w14:paraId="510EDD87" w14:textId="77777777" w:rsidR="008D5E30" w:rsidRPr="00497E3B" w:rsidRDefault="008D5E30" w:rsidP="008D5E30">
      <w:pPr>
        <w:rPr>
          <w:rFonts w:cstheme="minorHAnsi"/>
          <w:b/>
          <w:bCs/>
          <w:sz w:val="32"/>
          <w:szCs w:val="32"/>
        </w:rPr>
      </w:pPr>
      <w:r w:rsidRPr="00497E3B">
        <w:rPr>
          <w:rFonts w:cstheme="minorHAnsi"/>
          <w:b/>
          <w:bCs/>
          <w:sz w:val="32"/>
          <w:szCs w:val="32"/>
        </w:rPr>
        <w:t xml:space="preserve">Studies Finding Evidence of Effectiveness </w:t>
      </w:r>
    </w:p>
    <w:tbl>
      <w:tblPr>
        <w:tblStyle w:val="SaxTableStyle2"/>
        <w:tblW w:w="13939" w:type="dxa"/>
        <w:tblLayout w:type="fixed"/>
        <w:tblLook w:val="04A0" w:firstRow="1" w:lastRow="0" w:firstColumn="1" w:lastColumn="0" w:noHBand="0" w:noVBand="1"/>
      </w:tblPr>
      <w:tblGrid>
        <w:gridCol w:w="1335"/>
        <w:gridCol w:w="1404"/>
        <w:gridCol w:w="1395"/>
        <w:gridCol w:w="964"/>
        <w:gridCol w:w="1843"/>
        <w:gridCol w:w="1276"/>
        <w:gridCol w:w="1276"/>
        <w:gridCol w:w="2835"/>
        <w:gridCol w:w="1611"/>
      </w:tblGrid>
      <w:tr w:rsidR="00497E3B" w:rsidRPr="00497E3B" w14:paraId="3DB4E921" w14:textId="77777777" w:rsidTr="00497E3B">
        <w:trPr>
          <w:cnfStyle w:val="100000000000" w:firstRow="1" w:lastRow="0" w:firstColumn="0" w:lastColumn="0" w:oddVBand="0" w:evenVBand="0" w:oddHBand="0" w:evenHBand="0" w:firstRowFirstColumn="0" w:firstRowLastColumn="0" w:lastRowFirstColumn="0" w:lastRowLastColumn="0"/>
        </w:trPr>
        <w:tc>
          <w:tcPr>
            <w:tcW w:w="1335" w:type="dxa"/>
            <w:hideMark/>
          </w:tcPr>
          <w:p w14:paraId="425570FD"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Authors</w:t>
            </w:r>
          </w:p>
        </w:tc>
        <w:tc>
          <w:tcPr>
            <w:tcW w:w="1404" w:type="dxa"/>
            <w:hideMark/>
          </w:tcPr>
          <w:p w14:paraId="62DC77CB"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Study Type (Level of Evidence)</w:t>
            </w:r>
          </w:p>
        </w:tc>
        <w:tc>
          <w:tcPr>
            <w:tcW w:w="1395" w:type="dxa"/>
            <w:hideMark/>
          </w:tcPr>
          <w:p w14:paraId="3EEC9770"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Population</w:t>
            </w:r>
          </w:p>
        </w:tc>
        <w:tc>
          <w:tcPr>
            <w:tcW w:w="964" w:type="dxa"/>
            <w:hideMark/>
          </w:tcPr>
          <w:p w14:paraId="157A84B9"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Sample Size (N)</w:t>
            </w:r>
          </w:p>
        </w:tc>
        <w:tc>
          <w:tcPr>
            <w:tcW w:w="1843" w:type="dxa"/>
            <w:hideMark/>
          </w:tcPr>
          <w:p w14:paraId="1842694D"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Intervention</w:t>
            </w:r>
          </w:p>
        </w:tc>
        <w:tc>
          <w:tcPr>
            <w:tcW w:w="1276" w:type="dxa"/>
            <w:hideMark/>
          </w:tcPr>
          <w:p w14:paraId="46CE7C60"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Control</w:t>
            </w:r>
          </w:p>
        </w:tc>
        <w:tc>
          <w:tcPr>
            <w:tcW w:w="1276" w:type="dxa"/>
            <w:hideMark/>
          </w:tcPr>
          <w:p w14:paraId="7A863AB3"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Outcomes</w:t>
            </w:r>
          </w:p>
        </w:tc>
        <w:tc>
          <w:tcPr>
            <w:tcW w:w="2835" w:type="dxa"/>
            <w:hideMark/>
          </w:tcPr>
          <w:p w14:paraId="0A86DE57"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Finding/result</w:t>
            </w:r>
          </w:p>
        </w:tc>
        <w:tc>
          <w:tcPr>
            <w:tcW w:w="1611" w:type="dxa"/>
            <w:hideMark/>
          </w:tcPr>
          <w:p w14:paraId="730C6613" w14:textId="77777777" w:rsidR="008D5E30" w:rsidRPr="00497E3B" w:rsidRDefault="008D5E30" w:rsidP="00094B3E">
            <w:pPr>
              <w:spacing w:before="60" w:after="60" w:line="240" w:lineRule="auto"/>
              <w:jc w:val="center"/>
              <w:rPr>
                <w:rFonts w:eastAsia="Times New Roman" w:cstheme="minorHAnsi"/>
                <w:b w:val="0"/>
                <w:bCs/>
                <w:sz w:val="24"/>
              </w:rPr>
            </w:pPr>
            <w:r w:rsidRPr="00497E3B">
              <w:rPr>
                <w:rFonts w:eastAsia="Times New Roman" w:cstheme="minorHAnsi"/>
                <w:bCs/>
                <w:sz w:val="24"/>
              </w:rPr>
              <w:t>Comments</w:t>
            </w:r>
          </w:p>
        </w:tc>
      </w:tr>
      <w:tr w:rsidR="008D5E30" w:rsidRPr="00497E3B" w14:paraId="6D14DADC" w14:textId="77777777" w:rsidTr="00497E3B">
        <w:tc>
          <w:tcPr>
            <w:tcW w:w="13939" w:type="dxa"/>
            <w:gridSpan w:val="9"/>
            <w:noWrap/>
            <w:hideMark/>
          </w:tcPr>
          <w:p w14:paraId="60606523" w14:textId="0BE4FF25" w:rsidR="008D5E30" w:rsidRPr="00497E3B" w:rsidRDefault="008D5E30" w:rsidP="00094B3E">
            <w:pPr>
              <w:keepNext/>
              <w:spacing w:before="60" w:after="60" w:line="240" w:lineRule="auto"/>
              <w:jc w:val="center"/>
              <w:rPr>
                <w:rFonts w:eastAsia="Times New Roman" w:cstheme="minorHAnsi"/>
                <w:b/>
                <w:bCs/>
                <w:color w:val="000000"/>
                <w:sz w:val="21"/>
                <w:szCs w:val="21"/>
              </w:rPr>
            </w:pPr>
            <w:r w:rsidRPr="00497E3B">
              <w:rPr>
                <w:rFonts w:eastAsia="Times New Roman" w:cstheme="minorHAnsi"/>
                <w:b/>
                <w:bCs/>
                <w:color w:val="000000"/>
                <w:sz w:val="21"/>
                <w:szCs w:val="21"/>
              </w:rPr>
              <w:t xml:space="preserve">Comprehensive </w:t>
            </w:r>
            <w:r w:rsidR="00614011">
              <w:rPr>
                <w:rFonts w:eastAsia="Times New Roman" w:cstheme="minorHAnsi"/>
                <w:b/>
                <w:bCs/>
                <w:color w:val="000000"/>
                <w:sz w:val="21"/>
                <w:szCs w:val="21"/>
              </w:rPr>
              <w:t>a</w:t>
            </w:r>
            <w:r w:rsidRPr="00497E3B">
              <w:rPr>
                <w:rFonts w:eastAsia="Times New Roman" w:cstheme="minorHAnsi"/>
                <w:b/>
                <w:bCs/>
                <w:color w:val="000000"/>
                <w:sz w:val="21"/>
                <w:szCs w:val="21"/>
              </w:rPr>
              <w:t>ftercare – Randomised controlled trials</w:t>
            </w:r>
          </w:p>
        </w:tc>
      </w:tr>
      <w:tr w:rsidR="008D5E30" w:rsidRPr="00497E3B" w14:paraId="025535A4" w14:textId="77777777" w:rsidTr="00497E3B">
        <w:tc>
          <w:tcPr>
            <w:tcW w:w="1335" w:type="dxa"/>
          </w:tcPr>
          <w:p w14:paraId="541D206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Hvid et al - The Amager Project 2011</w:t>
            </w:r>
          </w:p>
        </w:tc>
        <w:tc>
          <w:tcPr>
            <w:tcW w:w="1404" w:type="dxa"/>
          </w:tcPr>
          <w:p w14:paraId="7C70302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w:t>
            </w:r>
            <w:r w:rsidRPr="00497E3B">
              <w:rPr>
                <w:rFonts w:eastAsia="Times New Roman" w:cstheme="minorHAnsi"/>
                <w:color w:val="000000"/>
                <w:szCs w:val="20"/>
                <w:lang w:bidi="th-TH"/>
              </w:rPr>
              <w:br/>
              <w:t>(II)</w:t>
            </w:r>
          </w:p>
        </w:tc>
        <w:tc>
          <w:tcPr>
            <w:tcW w:w="1395" w:type="dxa"/>
          </w:tcPr>
          <w:p w14:paraId="76F55A1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Presented to ED following a suicide attempt (ages 12+)</w:t>
            </w:r>
          </w:p>
        </w:tc>
        <w:tc>
          <w:tcPr>
            <w:tcW w:w="964" w:type="dxa"/>
          </w:tcPr>
          <w:p w14:paraId="3D8DBDC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133</w:t>
            </w:r>
          </w:p>
        </w:tc>
        <w:tc>
          <w:tcPr>
            <w:tcW w:w="1843" w:type="dxa"/>
          </w:tcPr>
          <w:p w14:paraId="01B5852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OPAC (Outreach, Problem solving, Adherence, Continuity): Assertive case management (nurse) + brief contact </w:t>
            </w:r>
          </w:p>
        </w:tc>
        <w:tc>
          <w:tcPr>
            <w:tcW w:w="1276" w:type="dxa"/>
          </w:tcPr>
          <w:p w14:paraId="2BC1320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2DA93E1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50BFD96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Significantly fewer participants the intervention group reattempted within 12 months (8.7%) than in the control group (21.9%), even controlling for previous suicidal behaviour (p=.04). Significant reduction in the incidence of reattempt in the intervention group compared to control (8 vs 22, p &lt;.004).</w:t>
            </w:r>
          </w:p>
        </w:tc>
        <w:tc>
          <w:tcPr>
            <w:tcW w:w="1611" w:type="dxa"/>
          </w:tcPr>
          <w:p w14:paraId="6B038D6B"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4BF7E27A" w14:textId="77777777" w:rsidTr="00497E3B">
        <w:tc>
          <w:tcPr>
            <w:tcW w:w="1335" w:type="dxa"/>
          </w:tcPr>
          <w:p w14:paraId="19F77A1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Lahoz et al - 5 year follow up of The Amager Project 2016</w:t>
            </w:r>
          </w:p>
        </w:tc>
        <w:tc>
          <w:tcPr>
            <w:tcW w:w="1404" w:type="dxa"/>
          </w:tcPr>
          <w:p w14:paraId="4614AAD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21E9DD3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Presented to ED following a suicide attempt (ages 12+)</w:t>
            </w:r>
          </w:p>
        </w:tc>
        <w:tc>
          <w:tcPr>
            <w:tcW w:w="964" w:type="dxa"/>
          </w:tcPr>
          <w:p w14:paraId="23D8067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133</w:t>
            </w:r>
          </w:p>
        </w:tc>
        <w:tc>
          <w:tcPr>
            <w:tcW w:w="1843" w:type="dxa"/>
          </w:tcPr>
          <w:p w14:paraId="317C85E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OPAC (Outreach, Problem solving, Adherence, Continuity): Assertive case management </w:t>
            </w:r>
            <w:r w:rsidRPr="00497E3B">
              <w:rPr>
                <w:rFonts w:eastAsia="Times New Roman" w:cstheme="minorHAnsi"/>
                <w:color w:val="000000"/>
                <w:szCs w:val="20"/>
                <w:lang w:bidi="th-TH"/>
              </w:rPr>
              <w:lastRenderedPageBreak/>
              <w:t xml:space="preserve">(nurse) + brief contact </w:t>
            </w:r>
          </w:p>
        </w:tc>
        <w:tc>
          <w:tcPr>
            <w:tcW w:w="1276" w:type="dxa"/>
          </w:tcPr>
          <w:p w14:paraId="112AC39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TAU</w:t>
            </w:r>
          </w:p>
        </w:tc>
        <w:tc>
          <w:tcPr>
            <w:tcW w:w="1276" w:type="dxa"/>
          </w:tcPr>
          <w:p w14:paraId="309F5B2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Reattempt at 5 </w:t>
            </w:r>
            <w:proofErr w:type="gramStart"/>
            <w:r w:rsidRPr="00497E3B">
              <w:rPr>
                <w:rFonts w:eastAsia="Times New Roman" w:cstheme="minorHAnsi"/>
                <w:color w:val="000000"/>
                <w:szCs w:val="20"/>
                <w:lang w:bidi="th-TH"/>
              </w:rPr>
              <w:t>year</w:t>
            </w:r>
            <w:proofErr w:type="gramEnd"/>
            <w:r w:rsidRPr="00497E3B">
              <w:rPr>
                <w:rFonts w:eastAsia="Times New Roman" w:cstheme="minorHAnsi"/>
                <w:color w:val="000000"/>
                <w:szCs w:val="20"/>
                <w:lang w:bidi="th-TH"/>
              </w:rPr>
              <w:t xml:space="preserve"> follow up</w:t>
            </w:r>
          </w:p>
        </w:tc>
        <w:tc>
          <w:tcPr>
            <w:tcW w:w="2835" w:type="dxa"/>
          </w:tcPr>
          <w:p w14:paraId="6C79412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At </w:t>
            </w:r>
            <w:proofErr w:type="gramStart"/>
            <w:r w:rsidRPr="00497E3B">
              <w:rPr>
                <w:rFonts w:eastAsia="Times New Roman" w:cstheme="minorHAnsi"/>
                <w:color w:val="000000"/>
                <w:szCs w:val="20"/>
                <w:lang w:bidi="th-TH"/>
              </w:rPr>
              <w:t>5 year</w:t>
            </w:r>
            <w:proofErr w:type="gramEnd"/>
            <w:r w:rsidRPr="00497E3B">
              <w:rPr>
                <w:rFonts w:eastAsia="Times New Roman" w:cstheme="minorHAnsi"/>
                <w:color w:val="000000"/>
                <w:szCs w:val="20"/>
                <w:lang w:bidi="th-TH"/>
              </w:rPr>
              <w:t xml:space="preserve"> follow-up, the intervention effect on the proportion of people reattempting was no longer significant (p=.07) but the effect on the number of suicidal events remained </w:t>
            </w:r>
            <w:r w:rsidRPr="00497E3B">
              <w:rPr>
                <w:rFonts w:eastAsia="Times New Roman" w:cstheme="minorHAnsi"/>
                <w:color w:val="000000"/>
                <w:szCs w:val="20"/>
                <w:lang w:bidi="th-TH"/>
              </w:rPr>
              <w:lastRenderedPageBreak/>
              <w:t>significant (p=.04). The suicide preventive effect fades around 3-4 years.</w:t>
            </w:r>
          </w:p>
        </w:tc>
        <w:tc>
          <w:tcPr>
            <w:tcW w:w="1611" w:type="dxa"/>
          </w:tcPr>
          <w:p w14:paraId="02C49E41"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6B01C536" w14:textId="77777777" w:rsidTr="00497E3B">
        <w:tc>
          <w:tcPr>
            <w:tcW w:w="1335" w:type="dxa"/>
          </w:tcPr>
          <w:p w14:paraId="7FB84B5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Kawanishi et al., 2014</w:t>
            </w:r>
          </w:p>
        </w:tc>
        <w:tc>
          <w:tcPr>
            <w:tcW w:w="1404" w:type="dxa"/>
          </w:tcPr>
          <w:p w14:paraId="5C305F5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46C57E2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(20+) who presented to ED following a suicide attempt and had an axis 1 psychiatric diagnosis</w:t>
            </w:r>
          </w:p>
        </w:tc>
        <w:tc>
          <w:tcPr>
            <w:tcW w:w="964" w:type="dxa"/>
          </w:tcPr>
          <w:p w14:paraId="2186060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914</w:t>
            </w:r>
          </w:p>
        </w:tc>
        <w:tc>
          <w:tcPr>
            <w:tcW w:w="1843" w:type="dxa"/>
          </w:tcPr>
          <w:p w14:paraId="2DA0E15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ACTION-J: assertive case management</w:t>
            </w:r>
          </w:p>
        </w:tc>
        <w:tc>
          <w:tcPr>
            <w:tcW w:w="1276" w:type="dxa"/>
          </w:tcPr>
          <w:p w14:paraId="0FF1174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Enhanced usual care</w:t>
            </w:r>
          </w:p>
        </w:tc>
        <w:tc>
          <w:tcPr>
            <w:tcW w:w="1276" w:type="dxa"/>
          </w:tcPr>
          <w:p w14:paraId="2F15D3E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736E529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significant difference for first recurrent attempt at end of study; but ad-hoc analyses revealed cumulative incidence of first recurrent attempt was sig lower in intervention group than control at 1 (</w:t>
            </w:r>
            <w:proofErr w:type="spellStart"/>
            <w:r w:rsidRPr="00497E3B">
              <w:rPr>
                <w:rFonts w:eastAsia="Times New Roman" w:cstheme="minorHAnsi"/>
                <w:color w:val="000000"/>
                <w:szCs w:val="20"/>
                <w:lang w:bidi="th-TH"/>
              </w:rPr>
              <w:t>intv</w:t>
            </w:r>
            <w:proofErr w:type="spellEnd"/>
            <w:r w:rsidRPr="00497E3B">
              <w:rPr>
                <w:rFonts w:eastAsia="Times New Roman" w:cstheme="minorHAnsi"/>
                <w:color w:val="000000"/>
                <w:szCs w:val="20"/>
                <w:lang w:bidi="th-TH"/>
              </w:rPr>
              <w:t xml:space="preserve"> = 3/444, </w:t>
            </w:r>
            <w:proofErr w:type="spellStart"/>
            <w:r w:rsidRPr="00497E3B">
              <w:rPr>
                <w:rFonts w:eastAsia="Times New Roman" w:cstheme="minorHAnsi"/>
                <w:color w:val="000000"/>
                <w:szCs w:val="20"/>
                <w:lang w:bidi="th-TH"/>
              </w:rPr>
              <w:t>cont</w:t>
            </w:r>
            <w:proofErr w:type="spellEnd"/>
            <w:r w:rsidRPr="00497E3B">
              <w:rPr>
                <w:rFonts w:eastAsia="Times New Roman" w:cstheme="minorHAnsi"/>
                <w:color w:val="000000"/>
                <w:szCs w:val="20"/>
                <w:lang w:bidi="th-TH"/>
              </w:rPr>
              <w:t xml:space="preserve"> = 16/445, RR = 0.18), 3 (</w:t>
            </w:r>
            <w:proofErr w:type="spellStart"/>
            <w:r w:rsidRPr="00497E3B">
              <w:rPr>
                <w:rFonts w:eastAsia="Times New Roman" w:cstheme="minorHAnsi"/>
                <w:color w:val="000000"/>
                <w:szCs w:val="20"/>
                <w:lang w:bidi="th-TH"/>
              </w:rPr>
              <w:t>intv</w:t>
            </w:r>
            <w:proofErr w:type="spellEnd"/>
            <w:r w:rsidRPr="00497E3B">
              <w:rPr>
                <w:rFonts w:eastAsia="Times New Roman" w:cstheme="minorHAnsi"/>
                <w:color w:val="000000"/>
                <w:szCs w:val="20"/>
                <w:lang w:bidi="th-TH"/>
              </w:rPr>
              <w:t xml:space="preserve"> = 7/430, </w:t>
            </w:r>
            <w:proofErr w:type="spellStart"/>
            <w:r w:rsidRPr="00497E3B">
              <w:rPr>
                <w:rFonts w:eastAsia="Times New Roman" w:cstheme="minorHAnsi"/>
                <w:color w:val="000000"/>
                <w:szCs w:val="20"/>
                <w:lang w:bidi="th-TH"/>
              </w:rPr>
              <w:t>cont</w:t>
            </w:r>
            <w:proofErr w:type="spellEnd"/>
            <w:r w:rsidRPr="00497E3B">
              <w:rPr>
                <w:rFonts w:eastAsia="Times New Roman" w:cstheme="minorHAnsi"/>
                <w:color w:val="000000"/>
                <w:szCs w:val="20"/>
                <w:lang w:bidi="th-TH"/>
              </w:rPr>
              <w:t xml:space="preserve"> = 32/440, RR = 0.21) and 6 months (</w:t>
            </w:r>
            <w:proofErr w:type="spellStart"/>
            <w:r w:rsidRPr="00497E3B">
              <w:rPr>
                <w:rFonts w:eastAsia="Times New Roman" w:cstheme="minorHAnsi"/>
                <w:color w:val="000000"/>
                <w:szCs w:val="20"/>
                <w:lang w:bidi="th-TH"/>
              </w:rPr>
              <w:t>intv</w:t>
            </w:r>
            <w:proofErr w:type="spellEnd"/>
            <w:r w:rsidRPr="00497E3B">
              <w:rPr>
                <w:rFonts w:eastAsia="Times New Roman" w:cstheme="minorHAnsi"/>
                <w:color w:val="000000"/>
                <w:szCs w:val="20"/>
                <w:lang w:bidi="th-TH"/>
              </w:rPr>
              <w:t xml:space="preserve"> = 25/417, </w:t>
            </w:r>
            <w:proofErr w:type="spellStart"/>
            <w:r w:rsidRPr="00497E3B">
              <w:rPr>
                <w:rFonts w:eastAsia="Times New Roman" w:cstheme="minorHAnsi"/>
                <w:color w:val="000000"/>
                <w:szCs w:val="20"/>
                <w:lang w:bidi="th-TH"/>
              </w:rPr>
              <w:t>cont</w:t>
            </w:r>
            <w:proofErr w:type="spellEnd"/>
            <w:r w:rsidRPr="00497E3B">
              <w:rPr>
                <w:rFonts w:eastAsia="Times New Roman" w:cstheme="minorHAnsi"/>
                <w:color w:val="000000"/>
                <w:szCs w:val="20"/>
                <w:lang w:bidi="th-TH"/>
              </w:rPr>
              <w:t xml:space="preserve"> = 51/428, RR = 0.47) but not at 12 or 18 months. </w:t>
            </w:r>
          </w:p>
        </w:tc>
        <w:tc>
          <w:tcPr>
            <w:tcW w:w="1611" w:type="dxa"/>
          </w:tcPr>
          <w:p w14:paraId="6A62CA8F"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15D5ECF0" w14:textId="77777777" w:rsidTr="00497E3B">
        <w:tc>
          <w:tcPr>
            <w:tcW w:w="1335" w:type="dxa"/>
          </w:tcPr>
          <w:p w14:paraId="3DF78CB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Furuno et al., 2018</w:t>
            </w:r>
          </w:p>
        </w:tc>
        <w:tc>
          <w:tcPr>
            <w:tcW w:w="1404" w:type="dxa"/>
          </w:tcPr>
          <w:p w14:paraId="5CDE627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5A7406C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(20+) who presented to ED following a suicide attempt and had an axis 1 psychiatric diagnosis</w:t>
            </w:r>
          </w:p>
        </w:tc>
        <w:tc>
          <w:tcPr>
            <w:tcW w:w="964" w:type="dxa"/>
          </w:tcPr>
          <w:p w14:paraId="30341BA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914</w:t>
            </w:r>
          </w:p>
        </w:tc>
        <w:tc>
          <w:tcPr>
            <w:tcW w:w="1843" w:type="dxa"/>
          </w:tcPr>
          <w:p w14:paraId="5A1624C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ACTION-J: assertive case management</w:t>
            </w:r>
          </w:p>
        </w:tc>
        <w:tc>
          <w:tcPr>
            <w:tcW w:w="1276" w:type="dxa"/>
          </w:tcPr>
          <w:p w14:paraId="1E8D758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Enhanced usual care</w:t>
            </w:r>
          </w:p>
        </w:tc>
        <w:tc>
          <w:tcPr>
            <w:tcW w:w="1276" w:type="dxa"/>
          </w:tcPr>
          <w:p w14:paraId="33E1AAD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Self-harm events</w:t>
            </w:r>
          </w:p>
        </w:tc>
        <w:tc>
          <w:tcPr>
            <w:tcW w:w="2835" w:type="dxa"/>
          </w:tcPr>
          <w:p w14:paraId="7363867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Number of overall self-harm episodes reduced by </w:t>
            </w:r>
            <w:proofErr w:type="spellStart"/>
            <w:r w:rsidRPr="00497E3B">
              <w:rPr>
                <w:rFonts w:eastAsia="Times New Roman" w:cstheme="minorHAnsi"/>
                <w:color w:val="000000"/>
                <w:szCs w:val="20"/>
                <w:lang w:bidi="th-TH"/>
              </w:rPr>
              <w:t>approx</w:t>
            </w:r>
            <w:proofErr w:type="spellEnd"/>
            <w:r w:rsidRPr="00497E3B">
              <w:rPr>
                <w:rFonts w:eastAsia="Times New Roman" w:cstheme="minorHAnsi"/>
                <w:color w:val="000000"/>
                <w:szCs w:val="20"/>
                <w:lang w:bidi="th-TH"/>
              </w:rPr>
              <w:t xml:space="preserve"> 12% for </w:t>
            </w:r>
            <w:proofErr w:type="spellStart"/>
            <w:r w:rsidRPr="00497E3B">
              <w:rPr>
                <w:rFonts w:eastAsia="Times New Roman" w:cstheme="minorHAnsi"/>
                <w:color w:val="000000"/>
                <w:szCs w:val="20"/>
                <w:lang w:bidi="th-TH"/>
              </w:rPr>
              <w:t>intv</w:t>
            </w:r>
            <w:proofErr w:type="spellEnd"/>
            <w:r w:rsidRPr="00497E3B">
              <w:rPr>
                <w:rFonts w:eastAsia="Times New Roman" w:cstheme="minorHAnsi"/>
                <w:color w:val="000000"/>
                <w:szCs w:val="20"/>
                <w:lang w:bidi="th-TH"/>
              </w:rPr>
              <w:t xml:space="preserve"> group. Suggested that effectiveness of </w:t>
            </w:r>
            <w:proofErr w:type="spellStart"/>
            <w:r w:rsidRPr="00497E3B">
              <w:rPr>
                <w:rFonts w:eastAsia="Times New Roman" w:cstheme="minorHAnsi"/>
                <w:color w:val="000000"/>
                <w:szCs w:val="20"/>
                <w:lang w:bidi="th-TH"/>
              </w:rPr>
              <w:t>intv</w:t>
            </w:r>
            <w:proofErr w:type="spellEnd"/>
            <w:r w:rsidRPr="00497E3B">
              <w:rPr>
                <w:rFonts w:eastAsia="Times New Roman" w:cstheme="minorHAnsi"/>
                <w:color w:val="000000"/>
                <w:szCs w:val="20"/>
                <w:lang w:bidi="th-TH"/>
              </w:rPr>
              <w:t xml:space="preserve"> of no. of self-harm episodes accounted for by reduction in number of ppts with multiple repetitions</w:t>
            </w:r>
          </w:p>
        </w:tc>
        <w:tc>
          <w:tcPr>
            <w:tcW w:w="1611" w:type="dxa"/>
          </w:tcPr>
          <w:p w14:paraId="4C2A824F"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2D5C9BC9" w14:textId="77777777" w:rsidTr="00497E3B">
        <w:tc>
          <w:tcPr>
            <w:tcW w:w="1335" w:type="dxa"/>
          </w:tcPr>
          <w:p w14:paraId="4AEF7DAA"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Norimoto</w:t>
            </w:r>
            <w:proofErr w:type="spellEnd"/>
            <w:r w:rsidRPr="00497E3B">
              <w:rPr>
                <w:rFonts w:eastAsia="Times New Roman" w:cstheme="minorHAnsi"/>
                <w:color w:val="000000"/>
                <w:szCs w:val="20"/>
                <w:lang w:bidi="th-TH"/>
              </w:rPr>
              <w:t xml:space="preserve"> et al., 2020</w:t>
            </w:r>
          </w:p>
        </w:tc>
        <w:tc>
          <w:tcPr>
            <w:tcW w:w="1404" w:type="dxa"/>
          </w:tcPr>
          <w:p w14:paraId="60B4D1B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13DEA6C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Adults (20+) who presented to ED following a suicide attempt and had an axis </w:t>
            </w:r>
            <w:r w:rsidRPr="00497E3B">
              <w:rPr>
                <w:rFonts w:eastAsia="Times New Roman" w:cstheme="minorHAnsi"/>
                <w:color w:val="000000"/>
                <w:szCs w:val="20"/>
                <w:lang w:bidi="th-TH"/>
              </w:rPr>
              <w:lastRenderedPageBreak/>
              <w:t>1 psychiatric diagnosis</w:t>
            </w:r>
          </w:p>
        </w:tc>
        <w:tc>
          <w:tcPr>
            <w:tcW w:w="964" w:type="dxa"/>
          </w:tcPr>
          <w:p w14:paraId="5FB13B2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914</w:t>
            </w:r>
          </w:p>
        </w:tc>
        <w:tc>
          <w:tcPr>
            <w:tcW w:w="1843" w:type="dxa"/>
          </w:tcPr>
          <w:p w14:paraId="2D37CBC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ACTION-J: assertive case management</w:t>
            </w:r>
          </w:p>
        </w:tc>
        <w:tc>
          <w:tcPr>
            <w:tcW w:w="1276" w:type="dxa"/>
          </w:tcPr>
          <w:p w14:paraId="509114A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Enhanced usual care</w:t>
            </w:r>
          </w:p>
        </w:tc>
        <w:tc>
          <w:tcPr>
            <w:tcW w:w="1276" w:type="dxa"/>
          </w:tcPr>
          <w:p w14:paraId="68D29E4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730E6EB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Sig differences between Axis I/CM group and Axis I/EUC group (RR 0.51, p = 0.009). No clear differences for Axis I + II/CM and Axis I + II/EUC (RR 0.44, p = 0.164)</w:t>
            </w:r>
          </w:p>
        </w:tc>
        <w:tc>
          <w:tcPr>
            <w:tcW w:w="1611" w:type="dxa"/>
          </w:tcPr>
          <w:p w14:paraId="0BBB594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Effective for those who do not have a comorbid Axis II disorder</w:t>
            </w:r>
          </w:p>
        </w:tc>
      </w:tr>
      <w:tr w:rsidR="008D5E30" w:rsidRPr="00497E3B" w14:paraId="7ABEC01A" w14:textId="77777777" w:rsidTr="00497E3B">
        <w:tc>
          <w:tcPr>
            <w:tcW w:w="13939" w:type="dxa"/>
            <w:gridSpan w:val="9"/>
            <w:noWrap/>
            <w:hideMark/>
          </w:tcPr>
          <w:p w14:paraId="54D14130" w14:textId="4CE5F39F"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t xml:space="preserve">Comprehensive </w:t>
            </w:r>
            <w:r w:rsidR="00614011">
              <w:rPr>
                <w:rFonts w:eastAsia="Times New Roman" w:cstheme="minorHAnsi"/>
                <w:b/>
                <w:bCs/>
                <w:color w:val="000000"/>
                <w:szCs w:val="20"/>
              </w:rPr>
              <w:t>a</w:t>
            </w:r>
            <w:r w:rsidRPr="00497E3B">
              <w:rPr>
                <w:rFonts w:eastAsia="Times New Roman" w:cstheme="minorHAnsi"/>
                <w:b/>
                <w:bCs/>
                <w:color w:val="000000"/>
                <w:szCs w:val="20"/>
              </w:rPr>
              <w:t xml:space="preserve">ftercare – </w:t>
            </w:r>
            <w:proofErr w:type="gramStart"/>
            <w:r w:rsidRPr="00497E3B">
              <w:rPr>
                <w:rFonts w:eastAsia="Times New Roman" w:cstheme="minorHAnsi"/>
                <w:b/>
                <w:bCs/>
                <w:color w:val="000000"/>
                <w:szCs w:val="20"/>
              </w:rPr>
              <w:t>Non-randomised</w:t>
            </w:r>
            <w:proofErr w:type="gramEnd"/>
            <w:r w:rsidRPr="00497E3B">
              <w:rPr>
                <w:rFonts w:eastAsia="Times New Roman" w:cstheme="minorHAnsi"/>
                <w:b/>
                <w:bCs/>
                <w:color w:val="000000"/>
                <w:szCs w:val="20"/>
              </w:rPr>
              <w:t xml:space="preserve"> controlled trials</w:t>
            </w:r>
          </w:p>
        </w:tc>
      </w:tr>
      <w:tr w:rsidR="008D5E30" w:rsidRPr="00497E3B" w14:paraId="2564B455" w14:textId="77777777" w:rsidTr="00497E3B">
        <w:tc>
          <w:tcPr>
            <w:tcW w:w="1335" w:type="dxa"/>
          </w:tcPr>
          <w:p w14:paraId="02DC945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Hvid et al - The Amager Project 2009</w:t>
            </w:r>
          </w:p>
        </w:tc>
        <w:tc>
          <w:tcPr>
            <w:tcW w:w="1404" w:type="dxa"/>
          </w:tcPr>
          <w:p w14:paraId="6333A0D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Quasi-experiment (III)</w:t>
            </w:r>
          </w:p>
        </w:tc>
        <w:tc>
          <w:tcPr>
            <w:tcW w:w="1395" w:type="dxa"/>
          </w:tcPr>
          <w:p w14:paraId="4EAE9D7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Presented to ED following a suicide attempt</w:t>
            </w:r>
          </w:p>
        </w:tc>
        <w:tc>
          <w:tcPr>
            <w:tcW w:w="964" w:type="dxa"/>
          </w:tcPr>
          <w:p w14:paraId="1BDBE00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151</w:t>
            </w:r>
          </w:p>
        </w:tc>
        <w:tc>
          <w:tcPr>
            <w:tcW w:w="1843" w:type="dxa"/>
          </w:tcPr>
          <w:p w14:paraId="5D2D774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OPAC (Outreach, Problem solving, Adherence, Continuity): Assertive case management (nurse) + brief contact </w:t>
            </w:r>
          </w:p>
        </w:tc>
        <w:tc>
          <w:tcPr>
            <w:tcW w:w="1276" w:type="dxa"/>
          </w:tcPr>
          <w:p w14:paraId="3445D4B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 historical case control</w:t>
            </w:r>
          </w:p>
        </w:tc>
        <w:tc>
          <w:tcPr>
            <w:tcW w:w="1276" w:type="dxa"/>
          </w:tcPr>
          <w:p w14:paraId="75FEE00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4DE53B1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At 12 months, smaller proportion of patients </w:t>
            </w:r>
            <w:proofErr w:type="gramStart"/>
            <w:r w:rsidRPr="00497E3B">
              <w:rPr>
                <w:rFonts w:eastAsia="Times New Roman" w:cstheme="minorHAnsi"/>
                <w:color w:val="000000"/>
                <w:szCs w:val="20"/>
                <w:lang w:bidi="th-TH"/>
              </w:rPr>
              <w:t>reattempted  following</w:t>
            </w:r>
            <w:proofErr w:type="gramEnd"/>
            <w:r w:rsidRPr="00497E3B">
              <w:rPr>
                <w:rFonts w:eastAsia="Times New Roman" w:cstheme="minorHAnsi"/>
                <w:color w:val="000000"/>
                <w:szCs w:val="20"/>
                <w:lang w:bidi="th-TH"/>
              </w:rPr>
              <w:t xml:space="preserve"> OPAC (16%) than in historical control group (22%), with intervention a significant protective factor (HR 0.3559, 95%CI 0.18-0.72).  (p=.004). </w:t>
            </w:r>
            <w:r w:rsidRPr="00497E3B">
              <w:rPr>
                <w:rFonts w:eastAsia="Times New Roman" w:cstheme="minorHAnsi"/>
                <w:color w:val="000000"/>
                <w:szCs w:val="20"/>
                <w:lang w:bidi="th-TH"/>
              </w:rPr>
              <w:br/>
              <w:t>Fewer # of suicide acts (22 acts in 93 patients in OPAC vs 37 acts in 58 patients in control).</w:t>
            </w:r>
          </w:p>
        </w:tc>
        <w:tc>
          <w:tcPr>
            <w:tcW w:w="1611" w:type="dxa"/>
          </w:tcPr>
          <w:p w14:paraId="6E17E2CD"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6C2BB441" w14:textId="77777777" w:rsidTr="00497E3B">
        <w:tc>
          <w:tcPr>
            <w:tcW w:w="1335" w:type="dxa"/>
          </w:tcPr>
          <w:p w14:paraId="2366DD0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Kim et al., 2020</w:t>
            </w:r>
          </w:p>
        </w:tc>
        <w:tc>
          <w:tcPr>
            <w:tcW w:w="1404" w:type="dxa"/>
          </w:tcPr>
          <w:p w14:paraId="3C3AE9B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Non-randomised experimental study (III)</w:t>
            </w:r>
          </w:p>
        </w:tc>
        <w:tc>
          <w:tcPr>
            <w:tcW w:w="1395" w:type="dxa"/>
          </w:tcPr>
          <w:p w14:paraId="3B2572A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Presented to ED following a suicide attempt</w:t>
            </w:r>
          </w:p>
        </w:tc>
        <w:tc>
          <w:tcPr>
            <w:tcW w:w="964" w:type="dxa"/>
          </w:tcPr>
          <w:p w14:paraId="26ABD0E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489</w:t>
            </w:r>
          </w:p>
        </w:tc>
        <w:tc>
          <w:tcPr>
            <w:tcW w:w="1843" w:type="dxa"/>
          </w:tcPr>
          <w:p w14:paraId="2879E0C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Case management</w:t>
            </w:r>
          </w:p>
        </w:tc>
        <w:tc>
          <w:tcPr>
            <w:tcW w:w="1276" w:type="dxa"/>
          </w:tcPr>
          <w:p w14:paraId="66B1B26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4A15C70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408208F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Significantly fewer suicide deaths the case management group (p=0.019) (HR=0.34, 95% CI=0.13-0.87). Fifty percent of the deaths occurred within six months in the case management group and within a month in the no-case management group.</w:t>
            </w:r>
          </w:p>
        </w:tc>
        <w:tc>
          <w:tcPr>
            <w:tcW w:w="1611" w:type="dxa"/>
          </w:tcPr>
          <w:p w14:paraId="579E3A3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Case management program reduced the risk of death from suicide attempts by 75% and delayed the time to death from suicide attempt</w:t>
            </w:r>
          </w:p>
        </w:tc>
      </w:tr>
      <w:tr w:rsidR="008D5E30" w:rsidRPr="00497E3B" w14:paraId="73177B55" w14:textId="77777777" w:rsidTr="00497E3B">
        <w:tc>
          <w:tcPr>
            <w:tcW w:w="1335" w:type="dxa"/>
          </w:tcPr>
          <w:p w14:paraId="63AF19D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Fernández-</w:t>
            </w:r>
            <w:proofErr w:type="spellStart"/>
            <w:r w:rsidRPr="00497E3B">
              <w:rPr>
                <w:rFonts w:eastAsia="Times New Roman" w:cstheme="minorHAnsi"/>
                <w:color w:val="000000"/>
                <w:szCs w:val="20"/>
                <w:lang w:bidi="th-TH"/>
              </w:rPr>
              <w:t>Artamendi</w:t>
            </w:r>
            <w:proofErr w:type="spellEnd"/>
            <w:r w:rsidRPr="00497E3B">
              <w:rPr>
                <w:rFonts w:eastAsia="Times New Roman" w:cstheme="minorHAnsi"/>
                <w:color w:val="000000"/>
                <w:szCs w:val="20"/>
                <w:lang w:bidi="th-TH"/>
              </w:rPr>
              <w:t xml:space="preserve"> et al., 2019</w:t>
            </w:r>
          </w:p>
        </w:tc>
        <w:tc>
          <w:tcPr>
            <w:tcW w:w="1404" w:type="dxa"/>
          </w:tcPr>
          <w:p w14:paraId="4F806E6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Non-randomised experimental study (III)</w:t>
            </w:r>
          </w:p>
        </w:tc>
        <w:tc>
          <w:tcPr>
            <w:tcW w:w="1395" w:type="dxa"/>
          </w:tcPr>
          <w:p w14:paraId="0D176E6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who presented to ED following a suicide attempt</w:t>
            </w:r>
          </w:p>
        </w:tc>
        <w:tc>
          <w:tcPr>
            <w:tcW w:w="964" w:type="dxa"/>
          </w:tcPr>
          <w:p w14:paraId="56F4611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163</w:t>
            </w:r>
          </w:p>
        </w:tc>
        <w:tc>
          <w:tcPr>
            <w:tcW w:w="1843" w:type="dxa"/>
          </w:tcPr>
          <w:p w14:paraId="783D246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Group 1: Case management; Group 2: Case management + </w:t>
            </w:r>
            <w:proofErr w:type="spellStart"/>
            <w:r w:rsidRPr="00497E3B">
              <w:rPr>
                <w:rFonts w:eastAsia="Times New Roman" w:cstheme="minorHAnsi"/>
                <w:color w:val="000000"/>
                <w:szCs w:val="20"/>
                <w:lang w:bidi="th-TH"/>
              </w:rPr>
              <w:t>Psychoed</w:t>
            </w:r>
            <w:proofErr w:type="spellEnd"/>
          </w:p>
        </w:tc>
        <w:tc>
          <w:tcPr>
            <w:tcW w:w="1276" w:type="dxa"/>
          </w:tcPr>
          <w:p w14:paraId="5CAAE2C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22CAD84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5AD778BA" w14:textId="5AC36960"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Inclusion in the case management only group proved to be a significant predictor of a reduced likelihood of suicidal behaviour (OR = .319; </w:t>
            </w:r>
            <w:r w:rsidRPr="00497E3B">
              <w:rPr>
                <w:rFonts w:eastAsia="Times New Roman" w:cstheme="minorHAnsi"/>
                <w:color w:val="000000"/>
                <w:szCs w:val="20"/>
                <w:lang w:bidi="th-TH"/>
              </w:rPr>
              <w:lastRenderedPageBreak/>
              <w:t xml:space="preserve">p&lt; .001; CI = .11 - .89). </w:t>
            </w:r>
            <w:r w:rsidRPr="00497E3B">
              <w:rPr>
                <w:rFonts w:eastAsia="Times New Roman" w:cstheme="minorHAnsi"/>
                <w:color w:val="000000"/>
                <w:szCs w:val="20"/>
                <w:lang w:bidi="th-TH"/>
              </w:rPr>
              <w:br/>
              <w:t xml:space="preserve">Significant differences were found between groups in the median number of days before the first suicide attempt, with case management only showing the shortest median time (182 days) vs control (357) and case management + </w:t>
            </w:r>
            <w:proofErr w:type="spellStart"/>
            <w:r w:rsidRPr="00497E3B">
              <w:rPr>
                <w:rFonts w:eastAsia="Times New Roman" w:cstheme="minorHAnsi"/>
                <w:color w:val="000000"/>
                <w:szCs w:val="20"/>
                <w:lang w:bidi="th-TH"/>
              </w:rPr>
              <w:t>psychoed</w:t>
            </w:r>
            <w:proofErr w:type="spellEnd"/>
            <w:r w:rsidRPr="00497E3B">
              <w:rPr>
                <w:rFonts w:eastAsia="Times New Roman" w:cstheme="minorHAnsi"/>
                <w:color w:val="000000"/>
                <w:szCs w:val="20"/>
                <w:lang w:bidi="th-TH"/>
              </w:rPr>
              <w:t xml:space="preserve"> (534).</w:t>
            </w:r>
          </w:p>
        </w:tc>
        <w:tc>
          <w:tcPr>
            <w:tcW w:w="1611" w:type="dxa"/>
          </w:tcPr>
          <w:p w14:paraId="173F511D"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3A5D99EA" w14:textId="77777777" w:rsidTr="00497E3B">
        <w:tc>
          <w:tcPr>
            <w:tcW w:w="13939" w:type="dxa"/>
            <w:gridSpan w:val="9"/>
            <w:noWrap/>
            <w:hideMark/>
          </w:tcPr>
          <w:p w14:paraId="66E355C0" w14:textId="5CA437C5"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t xml:space="preserve">Comprehensive </w:t>
            </w:r>
            <w:r w:rsidR="00614011">
              <w:rPr>
                <w:rFonts w:eastAsia="Times New Roman" w:cstheme="minorHAnsi"/>
                <w:b/>
                <w:bCs/>
                <w:color w:val="000000"/>
                <w:szCs w:val="20"/>
              </w:rPr>
              <w:t>a</w:t>
            </w:r>
            <w:r w:rsidRPr="00497E3B">
              <w:rPr>
                <w:rFonts w:eastAsia="Times New Roman" w:cstheme="minorHAnsi"/>
                <w:b/>
                <w:bCs/>
                <w:color w:val="000000"/>
                <w:szCs w:val="20"/>
              </w:rPr>
              <w:t xml:space="preserve">ftercare – </w:t>
            </w:r>
            <w:proofErr w:type="gramStart"/>
            <w:r w:rsidRPr="00497E3B">
              <w:rPr>
                <w:rFonts w:eastAsia="Times New Roman" w:cstheme="minorHAnsi"/>
                <w:b/>
                <w:bCs/>
                <w:color w:val="000000"/>
                <w:szCs w:val="20"/>
              </w:rPr>
              <w:t>Non-controlled</w:t>
            </w:r>
            <w:proofErr w:type="gramEnd"/>
            <w:r w:rsidRPr="00497E3B">
              <w:rPr>
                <w:rFonts w:eastAsia="Times New Roman" w:cstheme="minorHAnsi"/>
                <w:b/>
                <w:bCs/>
                <w:color w:val="000000"/>
                <w:szCs w:val="20"/>
              </w:rPr>
              <w:t xml:space="preserve"> studies</w:t>
            </w:r>
          </w:p>
        </w:tc>
      </w:tr>
      <w:tr w:rsidR="008D5E30" w:rsidRPr="00497E3B" w14:paraId="512CA5A5" w14:textId="77777777" w:rsidTr="00497E3B">
        <w:tc>
          <w:tcPr>
            <w:tcW w:w="1335" w:type="dxa"/>
          </w:tcPr>
          <w:p w14:paraId="33E686D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Wright et al., 2021</w:t>
            </w:r>
          </w:p>
        </w:tc>
        <w:tc>
          <w:tcPr>
            <w:tcW w:w="1404" w:type="dxa"/>
          </w:tcPr>
          <w:p w14:paraId="2DCECD7A" w14:textId="77777777" w:rsidR="008D5E30" w:rsidRPr="00497E3B" w:rsidRDefault="008D5E30" w:rsidP="00094B3E">
            <w:pPr>
              <w:spacing w:before="60" w:after="60" w:line="240" w:lineRule="auto"/>
              <w:rPr>
                <w:rFonts w:eastAsia="Times New Roman" w:cstheme="minorHAnsi"/>
                <w:color w:val="000000"/>
                <w:szCs w:val="20"/>
                <w:lang w:bidi="th-TH"/>
              </w:rPr>
            </w:pPr>
            <w:proofErr w:type="gramStart"/>
            <w:r w:rsidRPr="00497E3B">
              <w:rPr>
                <w:rFonts w:eastAsia="Times New Roman" w:cstheme="minorHAnsi"/>
                <w:color w:val="000000"/>
                <w:szCs w:val="20"/>
                <w:lang w:bidi="th-TH"/>
              </w:rPr>
              <w:t>Pre-post case</w:t>
            </w:r>
            <w:proofErr w:type="gramEnd"/>
            <w:r w:rsidRPr="00497E3B">
              <w:rPr>
                <w:rFonts w:eastAsia="Times New Roman" w:cstheme="minorHAnsi"/>
                <w:color w:val="000000"/>
                <w:szCs w:val="20"/>
                <w:lang w:bidi="th-TH"/>
              </w:rPr>
              <w:t xml:space="preserve"> series (IV)</w:t>
            </w:r>
          </w:p>
        </w:tc>
        <w:tc>
          <w:tcPr>
            <w:tcW w:w="1395" w:type="dxa"/>
          </w:tcPr>
          <w:p w14:paraId="71AD9B1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Presented to ED following a suicide attempt or ideation</w:t>
            </w:r>
          </w:p>
        </w:tc>
        <w:tc>
          <w:tcPr>
            <w:tcW w:w="964" w:type="dxa"/>
          </w:tcPr>
          <w:p w14:paraId="2C2365B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141</w:t>
            </w:r>
          </w:p>
        </w:tc>
        <w:tc>
          <w:tcPr>
            <w:tcW w:w="1843" w:type="dxa"/>
          </w:tcPr>
          <w:p w14:paraId="65013B3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HOPE - Alfred Health</w:t>
            </w:r>
          </w:p>
        </w:tc>
        <w:tc>
          <w:tcPr>
            <w:tcW w:w="1276" w:type="dxa"/>
          </w:tcPr>
          <w:p w14:paraId="7B4ADB1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01C30CB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w:t>
            </w:r>
          </w:p>
        </w:tc>
        <w:tc>
          <w:tcPr>
            <w:tcW w:w="2835" w:type="dxa"/>
          </w:tcPr>
          <w:p w14:paraId="32CAC35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Reduced suicidal ideation (effect size 1.44), </w:t>
            </w:r>
            <w:proofErr w:type="gramStart"/>
            <w:r w:rsidRPr="00497E3B">
              <w:rPr>
                <w:rFonts w:eastAsia="Times New Roman" w:cstheme="minorHAnsi"/>
                <w:color w:val="000000"/>
                <w:szCs w:val="20"/>
                <w:lang w:bidi="th-TH"/>
              </w:rPr>
              <w:t>pre M</w:t>
            </w:r>
            <w:proofErr w:type="gramEnd"/>
            <w:r w:rsidRPr="00497E3B">
              <w:rPr>
                <w:rFonts w:eastAsia="Times New Roman" w:cstheme="minorHAnsi"/>
                <w:color w:val="000000"/>
                <w:szCs w:val="20"/>
                <w:lang w:bidi="th-TH"/>
              </w:rPr>
              <w:t xml:space="preserve"> (SD) = 31.28(11.75), post M(SD) = 10.64(12.80)</w:t>
            </w:r>
          </w:p>
        </w:tc>
        <w:tc>
          <w:tcPr>
            <w:tcW w:w="1611" w:type="dxa"/>
          </w:tcPr>
          <w:p w14:paraId="27B47657"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1C2A4535" w14:textId="77777777" w:rsidTr="00497E3B">
        <w:tc>
          <w:tcPr>
            <w:tcW w:w="1335" w:type="dxa"/>
          </w:tcPr>
          <w:p w14:paraId="38DB941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Kehoe et al., 2022</w:t>
            </w:r>
          </w:p>
        </w:tc>
        <w:tc>
          <w:tcPr>
            <w:tcW w:w="1404" w:type="dxa"/>
          </w:tcPr>
          <w:p w14:paraId="5ACC23F2" w14:textId="77777777" w:rsidR="008D5E30" w:rsidRPr="00497E3B" w:rsidRDefault="008D5E30" w:rsidP="00094B3E">
            <w:pPr>
              <w:spacing w:before="60" w:after="60" w:line="240" w:lineRule="auto"/>
              <w:rPr>
                <w:rFonts w:eastAsia="Times New Roman" w:cstheme="minorHAnsi"/>
                <w:color w:val="000000"/>
                <w:szCs w:val="20"/>
                <w:lang w:bidi="th-TH"/>
              </w:rPr>
            </w:pPr>
            <w:proofErr w:type="gramStart"/>
            <w:r w:rsidRPr="00497E3B">
              <w:rPr>
                <w:rFonts w:eastAsia="Times New Roman" w:cstheme="minorHAnsi"/>
                <w:color w:val="000000"/>
                <w:szCs w:val="20"/>
                <w:lang w:bidi="th-TH"/>
              </w:rPr>
              <w:t>Pre-post case</w:t>
            </w:r>
            <w:proofErr w:type="gramEnd"/>
            <w:r w:rsidRPr="00497E3B">
              <w:rPr>
                <w:rFonts w:eastAsia="Times New Roman" w:cstheme="minorHAnsi"/>
                <w:color w:val="000000"/>
                <w:szCs w:val="20"/>
                <w:lang w:bidi="th-TH"/>
              </w:rPr>
              <w:t xml:space="preserve"> series (IV)</w:t>
            </w:r>
          </w:p>
        </w:tc>
        <w:tc>
          <w:tcPr>
            <w:tcW w:w="1395" w:type="dxa"/>
          </w:tcPr>
          <w:p w14:paraId="648BD79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Presented to ED following a suicide attempt or ideation</w:t>
            </w:r>
          </w:p>
        </w:tc>
        <w:tc>
          <w:tcPr>
            <w:tcW w:w="964" w:type="dxa"/>
          </w:tcPr>
          <w:p w14:paraId="63DAFCD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141</w:t>
            </w:r>
          </w:p>
        </w:tc>
        <w:tc>
          <w:tcPr>
            <w:tcW w:w="1843" w:type="dxa"/>
          </w:tcPr>
          <w:p w14:paraId="6323CD4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HOPE - Alfred Health</w:t>
            </w:r>
          </w:p>
        </w:tc>
        <w:tc>
          <w:tcPr>
            <w:tcW w:w="1276" w:type="dxa"/>
          </w:tcPr>
          <w:p w14:paraId="6F86131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05969F4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w:t>
            </w:r>
          </w:p>
        </w:tc>
        <w:tc>
          <w:tcPr>
            <w:tcW w:w="2835" w:type="dxa"/>
          </w:tcPr>
          <w:p w14:paraId="7E69963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reduced suicidal ideation at </w:t>
            </w:r>
            <w:proofErr w:type="gramStart"/>
            <w:r w:rsidRPr="00497E3B">
              <w:rPr>
                <w:rFonts w:eastAsia="Times New Roman" w:cstheme="minorHAnsi"/>
                <w:color w:val="000000"/>
                <w:szCs w:val="20"/>
                <w:lang w:bidi="th-TH"/>
              </w:rPr>
              <w:t>6 month</w:t>
            </w:r>
            <w:proofErr w:type="gramEnd"/>
            <w:r w:rsidRPr="00497E3B">
              <w:rPr>
                <w:rFonts w:eastAsia="Times New Roman" w:cstheme="minorHAnsi"/>
                <w:color w:val="000000"/>
                <w:szCs w:val="20"/>
                <w:lang w:bidi="th-TH"/>
              </w:rPr>
              <w:t xml:space="preserve"> follow-up, M(SD) = 9.5(12.7), effect size = 0.67</w:t>
            </w:r>
          </w:p>
        </w:tc>
        <w:tc>
          <w:tcPr>
            <w:tcW w:w="1611" w:type="dxa"/>
          </w:tcPr>
          <w:p w14:paraId="33B404D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6 month follow up to Wright (2021)</w:t>
            </w:r>
          </w:p>
        </w:tc>
      </w:tr>
      <w:tr w:rsidR="008D5E30" w:rsidRPr="00497E3B" w14:paraId="0155C7F1" w14:textId="77777777" w:rsidTr="00497E3B">
        <w:tc>
          <w:tcPr>
            <w:tcW w:w="1335" w:type="dxa"/>
          </w:tcPr>
          <w:p w14:paraId="1CADD653"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Gryglewicz</w:t>
            </w:r>
            <w:proofErr w:type="spellEnd"/>
            <w:r w:rsidRPr="00497E3B">
              <w:rPr>
                <w:rFonts w:eastAsia="Times New Roman" w:cstheme="minorHAnsi"/>
                <w:color w:val="000000"/>
                <w:szCs w:val="20"/>
                <w:lang w:bidi="th-TH"/>
              </w:rPr>
              <w:t xml:space="preserve"> et al., 2021</w:t>
            </w:r>
          </w:p>
        </w:tc>
        <w:tc>
          <w:tcPr>
            <w:tcW w:w="1404" w:type="dxa"/>
          </w:tcPr>
          <w:p w14:paraId="5404005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Cohort Study (IV)</w:t>
            </w:r>
          </w:p>
        </w:tc>
        <w:tc>
          <w:tcPr>
            <w:tcW w:w="1395" w:type="dxa"/>
          </w:tcPr>
          <w:p w14:paraId="388E3A2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10 - 17 year olds with self-injurious thoughts and behaviours or multiple risk factors (e.g., history of self-injury, </w:t>
            </w:r>
            <w:proofErr w:type="gramStart"/>
            <w:r w:rsidRPr="00497E3B">
              <w:rPr>
                <w:rFonts w:eastAsia="Times New Roman" w:cstheme="minorHAnsi"/>
                <w:color w:val="000000"/>
                <w:szCs w:val="20"/>
                <w:lang w:bidi="th-TH"/>
              </w:rPr>
              <w:t xml:space="preserve">victimization  </w:t>
            </w:r>
            <w:r w:rsidRPr="00497E3B">
              <w:rPr>
                <w:rFonts w:eastAsia="Times New Roman" w:cstheme="minorHAnsi"/>
                <w:color w:val="000000"/>
                <w:szCs w:val="20"/>
                <w:lang w:bidi="th-TH"/>
              </w:rPr>
              <w:lastRenderedPageBreak/>
              <w:t>substance</w:t>
            </w:r>
            <w:proofErr w:type="gramEnd"/>
            <w:r w:rsidRPr="00497E3B">
              <w:rPr>
                <w:rFonts w:eastAsia="Times New Roman" w:cstheme="minorHAnsi"/>
                <w:color w:val="000000"/>
                <w:szCs w:val="20"/>
                <w:lang w:bidi="th-TH"/>
              </w:rPr>
              <w:t xml:space="preserve"> use).</w:t>
            </w:r>
          </w:p>
        </w:tc>
        <w:tc>
          <w:tcPr>
            <w:tcW w:w="964" w:type="dxa"/>
          </w:tcPr>
          <w:p w14:paraId="4359287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460</w:t>
            </w:r>
          </w:p>
        </w:tc>
        <w:tc>
          <w:tcPr>
            <w:tcW w:w="1843" w:type="dxa"/>
          </w:tcPr>
          <w:p w14:paraId="4E71DEE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Linking Individuals Needing Care (LINC) - 90 comprehensive care coordination and risk management</w:t>
            </w:r>
          </w:p>
        </w:tc>
        <w:tc>
          <w:tcPr>
            <w:tcW w:w="1276" w:type="dxa"/>
          </w:tcPr>
          <w:p w14:paraId="0180376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2EDB3AB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 and reattempt</w:t>
            </w:r>
          </w:p>
        </w:tc>
        <w:tc>
          <w:tcPr>
            <w:tcW w:w="2835" w:type="dxa"/>
          </w:tcPr>
          <w:p w14:paraId="2B67A04C" w14:textId="359B5164"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Significant decreases in ideation (86%) and suicide-related </w:t>
            </w:r>
            <w:r w:rsidR="00614011" w:rsidRPr="00497E3B">
              <w:rPr>
                <w:rFonts w:eastAsia="Times New Roman" w:cstheme="minorHAnsi"/>
                <w:color w:val="000000"/>
                <w:szCs w:val="20"/>
                <w:lang w:bidi="th-TH"/>
              </w:rPr>
              <w:t>behaviours</w:t>
            </w:r>
            <w:r w:rsidRPr="00497E3B">
              <w:rPr>
                <w:rFonts w:eastAsia="Times New Roman" w:cstheme="minorHAnsi"/>
                <w:color w:val="000000"/>
                <w:szCs w:val="20"/>
                <w:lang w:bidi="th-TH"/>
              </w:rPr>
              <w:t xml:space="preserve">, even adjusting for demographic and clinical characteristics, baseline depressive symptoms, and suicidal ideation. </w:t>
            </w:r>
          </w:p>
        </w:tc>
        <w:tc>
          <w:tcPr>
            <w:tcW w:w="1611" w:type="dxa"/>
          </w:tcPr>
          <w:p w14:paraId="417D5C96"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2DA7018B" w14:textId="77777777" w:rsidTr="00497E3B">
        <w:tc>
          <w:tcPr>
            <w:tcW w:w="1335" w:type="dxa"/>
          </w:tcPr>
          <w:p w14:paraId="52E4117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Shin et al., 2019</w:t>
            </w:r>
          </w:p>
        </w:tc>
        <w:tc>
          <w:tcPr>
            <w:tcW w:w="1404" w:type="dxa"/>
          </w:tcPr>
          <w:p w14:paraId="127EBC7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Cross-sectional study (IV)</w:t>
            </w:r>
          </w:p>
        </w:tc>
        <w:tc>
          <w:tcPr>
            <w:tcW w:w="1395" w:type="dxa"/>
          </w:tcPr>
          <w:p w14:paraId="2310724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People attending ED following a suicide attempt</w:t>
            </w:r>
          </w:p>
        </w:tc>
        <w:tc>
          <w:tcPr>
            <w:tcW w:w="964" w:type="dxa"/>
          </w:tcPr>
          <w:p w14:paraId="48FBDF5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439</w:t>
            </w:r>
          </w:p>
        </w:tc>
        <w:tc>
          <w:tcPr>
            <w:tcW w:w="1843" w:type="dxa"/>
          </w:tcPr>
          <w:p w14:paraId="01B4ABA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People who completed a </w:t>
            </w:r>
            <w:proofErr w:type="gramStart"/>
            <w:r w:rsidRPr="00497E3B">
              <w:rPr>
                <w:rFonts w:eastAsia="Times New Roman" w:cstheme="minorHAnsi"/>
                <w:color w:val="000000"/>
                <w:szCs w:val="20"/>
                <w:lang w:bidi="th-TH"/>
              </w:rPr>
              <w:t>4 week</w:t>
            </w:r>
            <w:proofErr w:type="gramEnd"/>
            <w:r w:rsidRPr="00497E3B">
              <w:rPr>
                <w:rFonts w:eastAsia="Times New Roman" w:cstheme="minorHAnsi"/>
                <w:color w:val="000000"/>
                <w:szCs w:val="20"/>
                <w:lang w:bidi="th-TH"/>
              </w:rPr>
              <w:t xml:space="preserve"> case management program</w:t>
            </w:r>
          </w:p>
        </w:tc>
        <w:tc>
          <w:tcPr>
            <w:tcW w:w="1276" w:type="dxa"/>
          </w:tcPr>
          <w:p w14:paraId="0B2A20B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People who did not complete a case management program</w:t>
            </w:r>
          </w:p>
        </w:tc>
        <w:tc>
          <w:tcPr>
            <w:tcW w:w="1276" w:type="dxa"/>
          </w:tcPr>
          <w:p w14:paraId="6A35569B" w14:textId="77777777" w:rsidR="008D5E30" w:rsidRPr="00497E3B" w:rsidRDefault="008D5E30" w:rsidP="00094B3E">
            <w:pPr>
              <w:spacing w:before="60" w:after="60" w:line="240" w:lineRule="auto"/>
              <w:rPr>
                <w:rFonts w:eastAsia="Times New Roman" w:cstheme="minorHAnsi"/>
                <w:color w:val="000000"/>
                <w:szCs w:val="20"/>
                <w:lang w:bidi="th-TH"/>
              </w:rPr>
            </w:pPr>
          </w:p>
        </w:tc>
        <w:tc>
          <w:tcPr>
            <w:tcW w:w="2835" w:type="dxa"/>
          </w:tcPr>
          <w:p w14:paraId="1B48788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Compared with the incomplete group, the complete group was more likely to have reduced suicide risk (AOR (95% CI): 2.11 (1.40â</w:t>
            </w:r>
            <w:proofErr w:type="gramStart"/>
            <w:r w:rsidRPr="00497E3B">
              <w:rPr>
                <w:rFonts w:eastAsia="Times New Roman" w:cstheme="minorHAnsi"/>
                <w:color w:val="000000"/>
                <w:szCs w:val="20"/>
                <w:lang w:bidi="th-TH"/>
              </w:rPr>
              <w:t>€“</w:t>
            </w:r>
            <w:proofErr w:type="gramEnd"/>
            <w:r w:rsidRPr="00497E3B">
              <w:rPr>
                <w:rFonts w:eastAsia="Times New Roman" w:cstheme="minorHAnsi"/>
                <w:color w:val="000000"/>
                <w:szCs w:val="20"/>
                <w:lang w:bidi="th-TH"/>
              </w:rPr>
              <w:t>3.16).</w:t>
            </w:r>
          </w:p>
        </w:tc>
        <w:tc>
          <w:tcPr>
            <w:tcW w:w="1611" w:type="dxa"/>
          </w:tcPr>
          <w:p w14:paraId="4643AF40"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1A8F5F3A" w14:textId="77777777" w:rsidTr="00497E3B">
        <w:tc>
          <w:tcPr>
            <w:tcW w:w="1335" w:type="dxa"/>
          </w:tcPr>
          <w:p w14:paraId="7AF2FC6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Sale et al., 2021</w:t>
            </w:r>
          </w:p>
        </w:tc>
        <w:tc>
          <w:tcPr>
            <w:tcW w:w="1404" w:type="dxa"/>
          </w:tcPr>
          <w:p w14:paraId="56CAADA6" w14:textId="77777777" w:rsidR="008D5E30" w:rsidRPr="00497E3B" w:rsidRDefault="008D5E30" w:rsidP="00094B3E">
            <w:pPr>
              <w:spacing w:before="60" w:after="60" w:line="240" w:lineRule="auto"/>
              <w:rPr>
                <w:rFonts w:eastAsia="Times New Roman" w:cstheme="minorHAnsi"/>
                <w:color w:val="000000"/>
                <w:szCs w:val="20"/>
                <w:lang w:bidi="th-TH"/>
              </w:rPr>
            </w:pPr>
            <w:proofErr w:type="gramStart"/>
            <w:r w:rsidRPr="00497E3B">
              <w:rPr>
                <w:rFonts w:eastAsia="Times New Roman" w:cstheme="minorHAnsi"/>
                <w:color w:val="000000"/>
                <w:szCs w:val="20"/>
                <w:lang w:bidi="th-TH"/>
              </w:rPr>
              <w:t>Pre-post case</w:t>
            </w:r>
            <w:proofErr w:type="gramEnd"/>
            <w:r w:rsidRPr="00497E3B">
              <w:rPr>
                <w:rFonts w:eastAsia="Times New Roman" w:cstheme="minorHAnsi"/>
                <w:color w:val="000000"/>
                <w:szCs w:val="20"/>
                <w:lang w:bidi="th-TH"/>
              </w:rPr>
              <w:t xml:space="preserve"> series (IV)</w:t>
            </w:r>
          </w:p>
        </w:tc>
        <w:tc>
          <w:tcPr>
            <w:tcW w:w="1395" w:type="dxa"/>
          </w:tcPr>
          <w:p w14:paraId="3874A13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youth (under 25) referred from hospital, peer gatekeepers in school, or community services. </w:t>
            </w:r>
          </w:p>
        </w:tc>
        <w:tc>
          <w:tcPr>
            <w:tcW w:w="964" w:type="dxa"/>
          </w:tcPr>
          <w:p w14:paraId="6D5A2BC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983</w:t>
            </w:r>
          </w:p>
        </w:tc>
        <w:tc>
          <w:tcPr>
            <w:tcW w:w="1843" w:type="dxa"/>
          </w:tcPr>
          <w:p w14:paraId="374F295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suicide prevention specialists provide in-person mental health and case management services across 3-7 months followed by monthly postcards/emails/texts.</w:t>
            </w:r>
          </w:p>
        </w:tc>
        <w:tc>
          <w:tcPr>
            <w:tcW w:w="1276" w:type="dxa"/>
          </w:tcPr>
          <w:p w14:paraId="72F2E98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6BF55C2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3EDCE68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Sig </w:t>
            </w:r>
            <w:proofErr w:type="gramStart"/>
            <w:r w:rsidRPr="00497E3B">
              <w:rPr>
                <w:rFonts w:eastAsia="Times New Roman" w:cstheme="minorHAnsi"/>
                <w:color w:val="000000"/>
                <w:szCs w:val="20"/>
                <w:lang w:bidi="th-TH"/>
              </w:rPr>
              <w:t>decrease</w:t>
            </w:r>
            <w:proofErr w:type="gramEnd"/>
            <w:r w:rsidRPr="00497E3B">
              <w:rPr>
                <w:rFonts w:eastAsia="Times New Roman" w:cstheme="minorHAnsi"/>
                <w:color w:val="000000"/>
                <w:szCs w:val="20"/>
                <w:lang w:bidi="th-TH"/>
              </w:rPr>
              <w:t xml:space="preserve"> in number of SA over time p &lt;.001, partial Î·2 = 0.106. </w:t>
            </w:r>
          </w:p>
        </w:tc>
        <w:tc>
          <w:tcPr>
            <w:tcW w:w="1611" w:type="dxa"/>
          </w:tcPr>
          <w:p w14:paraId="3B85E42D"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358A5F7A" w14:textId="77777777" w:rsidTr="00497E3B">
        <w:tc>
          <w:tcPr>
            <w:tcW w:w="13939" w:type="dxa"/>
            <w:gridSpan w:val="9"/>
            <w:noWrap/>
            <w:hideMark/>
          </w:tcPr>
          <w:p w14:paraId="0944F57D" w14:textId="77777777"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t>BCI – Randomised controlled trials</w:t>
            </w:r>
          </w:p>
        </w:tc>
      </w:tr>
      <w:tr w:rsidR="008D5E30" w:rsidRPr="00497E3B" w14:paraId="657A83AC" w14:textId="77777777" w:rsidTr="00497E3B">
        <w:tc>
          <w:tcPr>
            <w:tcW w:w="1335" w:type="dxa"/>
          </w:tcPr>
          <w:p w14:paraId="187DA576"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Comtois</w:t>
            </w:r>
            <w:proofErr w:type="spellEnd"/>
            <w:r w:rsidRPr="00497E3B">
              <w:rPr>
                <w:rFonts w:eastAsia="Times New Roman" w:cstheme="minorHAnsi"/>
                <w:color w:val="000000"/>
                <w:szCs w:val="20"/>
                <w:lang w:bidi="th-TH"/>
              </w:rPr>
              <w:t xml:space="preserve">, </w:t>
            </w:r>
            <w:proofErr w:type="spellStart"/>
            <w:r w:rsidRPr="00497E3B">
              <w:rPr>
                <w:rFonts w:eastAsia="Times New Roman" w:cstheme="minorHAnsi"/>
                <w:color w:val="000000"/>
                <w:szCs w:val="20"/>
                <w:lang w:bidi="th-TH"/>
              </w:rPr>
              <w:t>Kerbrat</w:t>
            </w:r>
            <w:proofErr w:type="spellEnd"/>
            <w:r w:rsidRPr="00497E3B">
              <w:rPr>
                <w:rFonts w:eastAsia="Times New Roman" w:cstheme="minorHAnsi"/>
                <w:color w:val="000000"/>
                <w:szCs w:val="20"/>
                <w:lang w:bidi="th-TH"/>
              </w:rPr>
              <w:t>, et al., 2019</w:t>
            </w:r>
          </w:p>
        </w:tc>
        <w:tc>
          <w:tcPr>
            <w:tcW w:w="1404" w:type="dxa"/>
          </w:tcPr>
          <w:p w14:paraId="2741670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131B26A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Soldiers at risk of suicide (presenting with ideation or attempt)</w:t>
            </w:r>
          </w:p>
        </w:tc>
        <w:tc>
          <w:tcPr>
            <w:tcW w:w="964" w:type="dxa"/>
          </w:tcPr>
          <w:p w14:paraId="13A5BE3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658</w:t>
            </w:r>
          </w:p>
        </w:tc>
        <w:tc>
          <w:tcPr>
            <w:tcW w:w="1843" w:type="dxa"/>
          </w:tcPr>
          <w:p w14:paraId="587F01A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Caring contacts</w:t>
            </w:r>
          </w:p>
        </w:tc>
        <w:tc>
          <w:tcPr>
            <w:tcW w:w="1276" w:type="dxa"/>
          </w:tcPr>
          <w:p w14:paraId="1B6F039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0CE979D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w:t>
            </w:r>
          </w:p>
        </w:tc>
        <w:tc>
          <w:tcPr>
            <w:tcW w:w="2835" w:type="dxa"/>
          </w:tcPr>
          <w:p w14:paraId="73F5147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44% decrease in proportion experiencing ideation following intervention (79.6%) vs control (87.7%; OR 0.56, 95% CI, 0.33-0.</w:t>
            </w:r>
            <w:proofErr w:type="gramStart"/>
            <w:r w:rsidRPr="00497E3B">
              <w:rPr>
                <w:rFonts w:eastAsia="Times New Roman" w:cstheme="minorHAnsi"/>
                <w:color w:val="000000"/>
                <w:szCs w:val="20"/>
                <w:lang w:bidi="th-TH"/>
              </w:rPr>
              <w:t>95;p</w:t>
            </w:r>
            <w:proofErr w:type="gramEnd"/>
            <w:r w:rsidRPr="00497E3B">
              <w:rPr>
                <w:rFonts w:eastAsia="Times New Roman" w:cstheme="minorHAnsi"/>
                <w:color w:val="000000"/>
                <w:szCs w:val="20"/>
                <w:lang w:bidi="th-TH"/>
              </w:rPr>
              <w:t xml:space="preserve">= .03). No impact on severity of worst ideation among those who re-experienced. </w:t>
            </w:r>
          </w:p>
        </w:tc>
        <w:tc>
          <w:tcPr>
            <w:tcW w:w="1611" w:type="dxa"/>
          </w:tcPr>
          <w:p w14:paraId="1C1ED267"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192905A2" w14:textId="77777777" w:rsidTr="00497E3B">
        <w:tc>
          <w:tcPr>
            <w:tcW w:w="1335" w:type="dxa"/>
          </w:tcPr>
          <w:p w14:paraId="281A378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Carter et al., 2013</w:t>
            </w:r>
          </w:p>
        </w:tc>
        <w:tc>
          <w:tcPr>
            <w:tcW w:w="1404" w:type="dxa"/>
          </w:tcPr>
          <w:p w14:paraId="10D1DC7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5E0281B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Adults (16+) who </w:t>
            </w:r>
            <w:r w:rsidRPr="00497E3B">
              <w:rPr>
                <w:rFonts w:eastAsia="Times New Roman" w:cstheme="minorHAnsi"/>
                <w:color w:val="000000"/>
                <w:szCs w:val="20"/>
                <w:lang w:bidi="th-TH"/>
              </w:rPr>
              <w:lastRenderedPageBreak/>
              <w:t>presented to toxicology service at local hospital following self-poisoning</w:t>
            </w:r>
          </w:p>
        </w:tc>
        <w:tc>
          <w:tcPr>
            <w:tcW w:w="964" w:type="dxa"/>
          </w:tcPr>
          <w:p w14:paraId="213718D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772</w:t>
            </w:r>
          </w:p>
        </w:tc>
        <w:tc>
          <w:tcPr>
            <w:tcW w:w="1843" w:type="dxa"/>
          </w:tcPr>
          <w:p w14:paraId="59C0649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Postcards from the Edge</w:t>
            </w:r>
          </w:p>
        </w:tc>
        <w:tc>
          <w:tcPr>
            <w:tcW w:w="1276" w:type="dxa"/>
          </w:tcPr>
          <w:p w14:paraId="44DEE99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36B31FD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Readmission to </w:t>
            </w:r>
            <w:r w:rsidRPr="00497E3B">
              <w:rPr>
                <w:rFonts w:eastAsia="Times New Roman" w:cstheme="minorHAnsi"/>
                <w:color w:val="000000"/>
                <w:szCs w:val="20"/>
                <w:lang w:bidi="th-TH"/>
              </w:rPr>
              <w:lastRenderedPageBreak/>
              <w:t>hospital for self-poisoning</w:t>
            </w:r>
          </w:p>
        </w:tc>
        <w:tc>
          <w:tcPr>
            <w:tcW w:w="2835" w:type="dxa"/>
          </w:tcPr>
          <w:p w14:paraId="10D85AF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No sig reduction in prop of ppts presenting to hospital </w:t>
            </w:r>
            <w:r w:rsidRPr="00497E3B">
              <w:rPr>
                <w:rFonts w:eastAsia="Times New Roman" w:cstheme="minorHAnsi"/>
                <w:color w:val="000000"/>
                <w:szCs w:val="20"/>
                <w:lang w:bidi="th-TH"/>
              </w:rPr>
              <w:lastRenderedPageBreak/>
              <w:t xml:space="preserve">for self-poisoning but sig reduction in number of events (RR = 0.54). Subgroup analyses showed effective only for females and those who had history of prior self-poisoning. </w:t>
            </w:r>
          </w:p>
        </w:tc>
        <w:tc>
          <w:tcPr>
            <w:tcW w:w="1611" w:type="dxa"/>
          </w:tcPr>
          <w:p w14:paraId="57274904"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3A397F4D" w14:textId="77777777" w:rsidTr="00497E3B">
        <w:tc>
          <w:tcPr>
            <w:tcW w:w="13939" w:type="dxa"/>
            <w:gridSpan w:val="9"/>
            <w:noWrap/>
            <w:hideMark/>
          </w:tcPr>
          <w:p w14:paraId="55C9CFE6" w14:textId="77777777"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t>BCI – Non-controlled studies</w:t>
            </w:r>
          </w:p>
        </w:tc>
      </w:tr>
      <w:tr w:rsidR="008D5E30" w:rsidRPr="00497E3B" w14:paraId="3C3AD2D8" w14:textId="77777777" w:rsidTr="00497E3B">
        <w:tc>
          <w:tcPr>
            <w:tcW w:w="1335" w:type="dxa"/>
          </w:tcPr>
          <w:p w14:paraId="4AD57128"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Josifovski</w:t>
            </w:r>
            <w:proofErr w:type="spellEnd"/>
            <w:r w:rsidRPr="00497E3B">
              <w:rPr>
                <w:rFonts w:eastAsia="Times New Roman" w:cstheme="minorHAnsi"/>
                <w:color w:val="000000"/>
                <w:szCs w:val="20"/>
                <w:lang w:bidi="th-TH"/>
              </w:rPr>
              <w:t xml:space="preserve"> et al., 2022</w:t>
            </w:r>
          </w:p>
        </w:tc>
        <w:tc>
          <w:tcPr>
            <w:tcW w:w="1404" w:type="dxa"/>
          </w:tcPr>
          <w:p w14:paraId="7962F09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Pre-post (IV)</w:t>
            </w:r>
          </w:p>
        </w:tc>
        <w:tc>
          <w:tcPr>
            <w:tcW w:w="1395" w:type="dxa"/>
          </w:tcPr>
          <w:p w14:paraId="63B56BC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admitted to ED following a suicide attempt or self-harm</w:t>
            </w:r>
          </w:p>
        </w:tc>
        <w:tc>
          <w:tcPr>
            <w:tcW w:w="964" w:type="dxa"/>
          </w:tcPr>
          <w:p w14:paraId="41F4D31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13</w:t>
            </w:r>
          </w:p>
        </w:tc>
        <w:tc>
          <w:tcPr>
            <w:tcW w:w="1843" w:type="dxa"/>
          </w:tcPr>
          <w:p w14:paraId="6851ECD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Reconnecting </w:t>
            </w:r>
            <w:proofErr w:type="spellStart"/>
            <w:r w:rsidRPr="00497E3B">
              <w:rPr>
                <w:rFonts w:eastAsia="Times New Roman" w:cstheme="minorHAnsi"/>
                <w:color w:val="000000"/>
                <w:szCs w:val="20"/>
                <w:lang w:bidi="th-TH"/>
              </w:rPr>
              <w:t>AFTer</w:t>
            </w:r>
            <w:proofErr w:type="spellEnd"/>
            <w:r w:rsidRPr="00497E3B">
              <w:rPr>
                <w:rFonts w:eastAsia="Times New Roman" w:cstheme="minorHAnsi"/>
                <w:color w:val="000000"/>
                <w:szCs w:val="20"/>
                <w:lang w:bidi="th-TH"/>
              </w:rPr>
              <w:t xml:space="preserve"> Self-Harm (RAFT)</w:t>
            </w:r>
          </w:p>
        </w:tc>
        <w:tc>
          <w:tcPr>
            <w:tcW w:w="1276" w:type="dxa"/>
          </w:tcPr>
          <w:p w14:paraId="29F8FB9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4FD945E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w:t>
            </w:r>
          </w:p>
        </w:tc>
        <w:tc>
          <w:tcPr>
            <w:tcW w:w="2835" w:type="dxa"/>
          </w:tcPr>
          <w:p w14:paraId="5D5C35B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Sig reduction in suicidal ideation from baseline to 6-weeks (p = .001), baseline to 6 months (p = .004) and baseline to 12 months </w:t>
            </w:r>
            <w:proofErr w:type="gramStart"/>
            <w:r w:rsidRPr="00497E3B">
              <w:rPr>
                <w:rFonts w:eastAsia="Times New Roman" w:cstheme="minorHAnsi"/>
                <w:color w:val="000000"/>
                <w:szCs w:val="20"/>
                <w:lang w:bidi="th-TH"/>
              </w:rPr>
              <w:t>( p</w:t>
            </w:r>
            <w:proofErr w:type="gramEnd"/>
            <w:r w:rsidRPr="00497E3B">
              <w:rPr>
                <w:rFonts w:eastAsia="Times New Roman" w:cstheme="minorHAnsi"/>
                <w:color w:val="000000"/>
                <w:szCs w:val="20"/>
                <w:lang w:bidi="th-TH"/>
              </w:rPr>
              <w:t xml:space="preserve"> = .033). </w:t>
            </w:r>
          </w:p>
        </w:tc>
        <w:tc>
          <w:tcPr>
            <w:tcW w:w="1611" w:type="dxa"/>
          </w:tcPr>
          <w:p w14:paraId="3584A1AA"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08F3ED42" w14:textId="77777777" w:rsidTr="00497E3B">
        <w:tc>
          <w:tcPr>
            <w:tcW w:w="1335" w:type="dxa"/>
          </w:tcPr>
          <w:p w14:paraId="37B78B6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Ryan et al., 2022</w:t>
            </w:r>
          </w:p>
        </w:tc>
        <w:tc>
          <w:tcPr>
            <w:tcW w:w="1404" w:type="dxa"/>
          </w:tcPr>
          <w:p w14:paraId="176AB2B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Cohort Study (IV)</w:t>
            </w:r>
          </w:p>
        </w:tc>
        <w:tc>
          <w:tcPr>
            <w:tcW w:w="1395" w:type="dxa"/>
          </w:tcPr>
          <w:p w14:paraId="73573CAB" w14:textId="750265BE" w:rsidR="008D5E30" w:rsidRPr="00497E3B" w:rsidRDefault="008D5E30" w:rsidP="00094B3E">
            <w:pPr>
              <w:spacing w:before="60" w:after="60" w:line="240" w:lineRule="auto"/>
              <w:rPr>
                <w:rFonts w:eastAsia="Times New Roman" w:cstheme="minorHAnsi"/>
                <w:color w:val="000000"/>
                <w:szCs w:val="20"/>
                <w:lang w:bidi="th-TH"/>
              </w:rPr>
            </w:pPr>
            <w:proofErr w:type="gramStart"/>
            <w:r w:rsidRPr="00497E3B">
              <w:rPr>
                <w:rFonts w:eastAsia="Times New Roman" w:cstheme="minorHAnsi"/>
                <w:color w:val="000000"/>
                <w:szCs w:val="20"/>
                <w:lang w:bidi="th-TH"/>
              </w:rPr>
              <w:t>12-17 year olds</w:t>
            </w:r>
            <w:proofErr w:type="gramEnd"/>
            <w:r w:rsidRPr="00497E3B">
              <w:rPr>
                <w:rFonts w:eastAsia="Times New Roman" w:cstheme="minorHAnsi"/>
                <w:color w:val="000000"/>
                <w:szCs w:val="20"/>
                <w:lang w:bidi="th-TH"/>
              </w:rPr>
              <w:t xml:space="preserve"> a</w:t>
            </w:r>
            <w:r w:rsidR="003A0128">
              <w:rPr>
                <w:rFonts w:eastAsia="Times New Roman" w:cstheme="minorHAnsi"/>
                <w:color w:val="000000"/>
                <w:szCs w:val="20"/>
                <w:lang w:bidi="th-TH"/>
              </w:rPr>
              <w:t>tt</w:t>
            </w:r>
            <w:r w:rsidRPr="00497E3B">
              <w:rPr>
                <w:rFonts w:eastAsia="Times New Roman" w:cstheme="minorHAnsi"/>
                <w:color w:val="000000"/>
                <w:szCs w:val="20"/>
                <w:lang w:bidi="th-TH"/>
              </w:rPr>
              <w:t>en</w:t>
            </w:r>
            <w:r w:rsidR="003A0128">
              <w:rPr>
                <w:rFonts w:eastAsia="Times New Roman" w:cstheme="minorHAnsi"/>
                <w:color w:val="000000"/>
                <w:szCs w:val="20"/>
                <w:lang w:bidi="th-TH"/>
              </w:rPr>
              <w:t>d</w:t>
            </w:r>
            <w:r w:rsidRPr="00497E3B">
              <w:rPr>
                <w:rFonts w:eastAsia="Times New Roman" w:cstheme="minorHAnsi"/>
                <w:color w:val="000000"/>
                <w:szCs w:val="20"/>
                <w:lang w:bidi="th-TH"/>
              </w:rPr>
              <w:t xml:space="preserve">ing ED with ideation, attempt, or positive risk screen. </w:t>
            </w:r>
            <w:r w:rsidR="003A0128" w:rsidRPr="00497E3B">
              <w:rPr>
                <w:rFonts w:eastAsia="Times New Roman" w:cstheme="minorHAnsi"/>
                <w:color w:val="000000"/>
                <w:szCs w:val="20"/>
                <w:lang w:bidi="th-TH"/>
              </w:rPr>
              <w:t>Psychosis</w:t>
            </w:r>
            <w:r w:rsidRPr="00497E3B">
              <w:rPr>
                <w:rFonts w:eastAsia="Times New Roman" w:cstheme="minorHAnsi"/>
                <w:color w:val="000000"/>
                <w:szCs w:val="20"/>
                <w:lang w:bidi="th-TH"/>
              </w:rPr>
              <w:t xml:space="preserve"> exclusion. </w:t>
            </w:r>
          </w:p>
        </w:tc>
        <w:tc>
          <w:tcPr>
            <w:tcW w:w="964" w:type="dxa"/>
          </w:tcPr>
          <w:p w14:paraId="74BF67A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37</w:t>
            </w:r>
          </w:p>
        </w:tc>
        <w:tc>
          <w:tcPr>
            <w:tcW w:w="1843" w:type="dxa"/>
          </w:tcPr>
          <w:p w14:paraId="6DF945E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Suicide Intervention Assisted by Messages (SIAM): Brief follow-up intervention using automated caring text messages (days 1, 7, 13 and 30 after discharge), </w:t>
            </w:r>
          </w:p>
        </w:tc>
        <w:tc>
          <w:tcPr>
            <w:tcW w:w="1276" w:type="dxa"/>
          </w:tcPr>
          <w:p w14:paraId="0EFC1BC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78C20E7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w:t>
            </w:r>
          </w:p>
        </w:tc>
        <w:tc>
          <w:tcPr>
            <w:tcW w:w="2835" w:type="dxa"/>
          </w:tcPr>
          <w:p w14:paraId="47B2948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 was feasibility study, no stats re pre-post just rough indication - 18 (67%) indicated it had reduced their suicidal ideation</w:t>
            </w:r>
          </w:p>
        </w:tc>
        <w:tc>
          <w:tcPr>
            <w:tcW w:w="1611" w:type="dxa"/>
          </w:tcPr>
          <w:p w14:paraId="28F98F1C"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3BB9F525" w14:textId="77777777" w:rsidTr="00497E3B">
        <w:tc>
          <w:tcPr>
            <w:tcW w:w="13939" w:type="dxa"/>
            <w:gridSpan w:val="9"/>
            <w:noWrap/>
            <w:hideMark/>
          </w:tcPr>
          <w:p w14:paraId="10E1A66A" w14:textId="77777777"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t>Brief Intervention – Randomised controlled trials</w:t>
            </w:r>
          </w:p>
        </w:tc>
      </w:tr>
      <w:tr w:rsidR="008D5E30" w:rsidRPr="00497E3B" w14:paraId="61D89F9A" w14:textId="77777777" w:rsidTr="00497E3B">
        <w:tc>
          <w:tcPr>
            <w:tcW w:w="1335" w:type="dxa"/>
          </w:tcPr>
          <w:p w14:paraId="67FE4E9A"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Rengasamy</w:t>
            </w:r>
            <w:proofErr w:type="spellEnd"/>
            <w:r w:rsidRPr="00497E3B">
              <w:rPr>
                <w:rFonts w:eastAsia="Times New Roman" w:cstheme="minorHAnsi"/>
                <w:color w:val="000000"/>
                <w:szCs w:val="20"/>
                <w:lang w:bidi="th-TH"/>
              </w:rPr>
              <w:t xml:space="preserve"> &amp; Sparks, 2019</w:t>
            </w:r>
          </w:p>
        </w:tc>
        <w:tc>
          <w:tcPr>
            <w:tcW w:w="1404" w:type="dxa"/>
          </w:tcPr>
          <w:p w14:paraId="221A52B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66E34DF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Adolescents (12-18 </w:t>
            </w:r>
            <w:proofErr w:type="spellStart"/>
            <w:r w:rsidRPr="00497E3B">
              <w:rPr>
                <w:rFonts w:eastAsia="Times New Roman" w:cstheme="minorHAnsi"/>
                <w:color w:val="000000"/>
                <w:szCs w:val="20"/>
                <w:lang w:bidi="th-TH"/>
              </w:rPr>
              <w:t>yrs</w:t>
            </w:r>
            <w:proofErr w:type="spellEnd"/>
            <w:r w:rsidRPr="00497E3B">
              <w:rPr>
                <w:rFonts w:eastAsia="Times New Roman" w:cstheme="minorHAnsi"/>
                <w:color w:val="000000"/>
                <w:szCs w:val="20"/>
                <w:lang w:bidi="th-TH"/>
              </w:rPr>
              <w:t xml:space="preserve">) admitted to </w:t>
            </w:r>
            <w:r w:rsidRPr="00497E3B">
              <w:rPr>
                <w:rFonts w:eastAsia="Times New Roman" w:cstheme="minorHAnsi"/>
                <w:color w:val="000000"/>
                <w:szCs w:val="20"/>
                <w:lang w:bidi="th-TH"/>
              </w:rPr>
              <w:lastRenderedPageBreak/>
              <w:t>hospital for SA</w:t>
            </w:r>
          </w:p>
        </w:tc>
        <w:tc>
          <w:tcPr>
            <w:tcW w:w="964" w:type="dxa"/>
          </w:tcPr>
          <w:p w14:paraId="39327AE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142</w:t>
            </w:r>
          </w:p>
        </w:tc>
        <w:tc>
          <w:tcPr>
            <w:tcW w:w="1843" w:type="dxa"/>
          </w:tcPr>
          <w:p w14:paraId="60A2EEE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Multiple telephone calls 1, 7, 14, 30, 60, 90 days post </w:t>
            </w:r>
            <w:r w:rsidRPr="00497E3B">
              <w:rPr>
                <w:rFonts w:eastAsia="Times New Roman" w:cstheme="minorHAnsi"/>
                <w:color w:val="000000"/>
                <w:szCs w:val="20"/>
                <w:lang w:bidi="th-TH"/>
              </w:rPr>
              <w:lastRenderedPageBreak/>
              <w:t>discharge. Separate calls made to guardian</w:t>
            </w:r>
          </w:p>
        </w:tc>
        <w:tc>
          <w:tcPr>
            <w:tcW w:w="1276" w:type="dxa"/>
          </w:tcPr>
          <w:p w14:paraId="65B2EF3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Single telephone call 90 days </w:t>
            </w:r>
            <w:r w:rsidRPr="00497E3B">
              <w:rPr>
                <w:rFonts w:eastAsia="Times New Roman" w:cstheme="minorHAnsi"/>
                <w:color w:val="000000"/>
                <w:szCs w:val="20"/>
                <w:lang w:bidi="th-TH"/>
              </w:rPr>
              <w:lastRenderedPageBreak/>
              <w:t>post-discharge</w:t>
            </w:r>
          </w:p>
        </w:tc>
        <w:tc>
          <w:tcPr>
            <w:tcW w:w="1276" w:type="dxa"/>
          </w:tcPr>
          <w:p w14:paraId="1C90547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Repeat suicide attempt</w:t>
            </w:r>
          </w:p>
        </w:tc>
        <w:tc>
          <w:tcPr>
            <w:tcW w:w="2835" w:type="dxa"/>
          </w:tcPr>
          <w:p w14:paraId="6805559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Significantly fewer suicidal </w:t>
            </w:r>
            <w:proofErr w:type="spellStart"/>
            <w:r w:rsidRPr="00497E3B">
              <w:rPr>
                <w:rFonts w:eastAsia="Times New Roman" w:cstheme="minorHAnsi"/>
                <w:color w:val="000000"/>
                <w:szCs w:val="20"/>
                <w:lang w:bidi="th-TH"/>
              </w:rPr>
              <w:t>behaivour</w:t>
            </w:r>
            <w:proofErr w:type="spellEnd"/>
            <w:r w:rsidRPr="00497E3B">
              <w:rPr>
                <w:rFonts w:eastAsia="Times New Roman" w:cstheme="minorHAnsi"/>
                <w:color w:val="000000"/>
                <w:szCs w:val="20"/>
                <w:lang w:bidi="th-TH"/>
              </w:rPr>
              <w:t xml:space="preserve"> incidents (6% vs 17%) for those receiving MCI </w:t>
            </w:r>
            <w:r w:rsidRPr="00497E3B">
              <w:rPr>
                <w:rFonts w:eastAsia="Times New Roman" w:cstheme="minorHAnsi"/>
                <w:color w:val="000000"/>
                <w:szCs w:val="20"/>
                <w:lang w:bidi="th-TH"/>
              </w:rPr>
              <w:lastRenderedPageBreak/>
              <w:t>vs. SCI (OR=0.28, 95% CI=0.09-0.93, p=0.037); no significant differences for rehospitalisation rates</w:t>
            </w:r>
          </w:p>
        </w:tc>
        <w:tc>
          <w:tcPr>
            <w:tcW w:w="1611" w:type="dxa"/>
          </w:tcPr>
          <w:p w14:paraId="2FB22F98"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05957751" w14:textId="77777777" w:rsidTr="00497E3B">
        <w:tc>
          <w:tcPr>
            <w:tcW w:w="1335" w:type="dxa"/>
          </w:tcPr>
          <w:p w14:paraId="4E6FB86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Gysin-Maillart et al., 2016</w:t>
            </w:r>
          </w:p>
        </w:tc>
        <w:tc>
          <w:tcPr>
            <w:tcW w:w="1404" w:type="dxa"/>
          </w:tcPr>
          <w:p w14:paraId="2F03138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240FF08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admitted to ED following suicide attempt</w:t>
            </w:r>
          </w:p>
        </w:tc>
        <w:tc>
          <w:tcPr>
            <w:tcW w:w="964" w:type="dxa"/>
          </w:tcPr>
          <w:p w14:paraId="128BAC3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120</w:t>
            </w:r>
          </w:p>
        </w:tc>
        <w:tc>
          <w:tcPr>
            <w:tcW w:w="1843" w:type="dxa"/>
          </w:tcPr>
          <w:p w14:paraId="135A517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ASSIP (Attempted Suicide Short Intervention Program): Three therapy sessions using narrative interviewing followed by tailored letters for 24 months</w:t>
            </w:r>
          </w:p>
        </w:tc>
        <w:tc>
          <w:tcPr>
            <w:tcW w:w="1276" w:type="dxa"/>
          </w:tcPr>
          <w:p w14:paraId="0AF2E38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23102BA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Repeat suicide attempt</w:t>
            </w:r>
          </w:p>
        </w:tc>
        <w:tc>
          <w:tcPr>
            <w:tcW w:w="2835" w:type="dxa"/>
          </w:tcPr>
          <w:p w14:paraId="3E669B0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Decrease in suicidal behaviour in intervention group (8% vs. 27%). 80% reduced risk of participants making at least one repeat suicide attempt in ASSIP group, with therapeutic alliance a moderating factor.</w:t>
            </w:r>
          </w:p>
        </w:tc>
        <w:tc>
          <w:tcPr>
            <w:tcW w:w="1611" w:type="dxa"/>
          </w:tcPr>
          <w:p w14:paraId="01571A3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Low-intensity support after relationship is established may be effective</w:t>
            </w:r>
          </w:p>
        </w:tc>
      </w:tr>
      <w:tr w:rsidR="008D5E30" w:rsidRPr="00497E3B" w14:paraId="32932919" w14:textId="77777777" w:rsidTr="00497E3B">
        <w:tc>
          <w:tcPr>
            <w:tcW w:w="1335" w:type="dxa"/>
          </w:tcPr>
          <w:p w14:paraId="520F0EE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Ring et al., 2020</w:t>
            </w:r>
          </w:p>
        </w:tc>
        <w:tc>
          <w:tcPr>
            <w:tcW w:w="1404" w:type="dxa"/>
          </w:tcPr>
          <w:p w14:paraId="26BBAD4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08F2A8C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admitted to ED following suicide attempt</w:t>
            </w:r>
          </w:p>
        </w:tc>
        <w:tc>
          <w:tcPr>
            <w:tcW w:w="964" w:type="dxa"/>
          </w:tcPr>
          <w:p w14:paraId="6042828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120</w:t>
            </w:r>
          </w:p>
        </w:tc>
        <w:tc>
          <w:tcPr>
            <w:tcW w:w="1843" w:type="dxa"/>
          </w:tcPr>
          <w:p w14:paraId="729789B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ASSIP  </w:t>
            </w:r>
          </w:p>
        </w:tc>
        <w:tc>
          <w:tcPr>
            <w:tcW w:w="1276" w:type="dxa"/>
          </w:tcPr>
          <w:p w14:paraId="3A8BA65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1A796EE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Suicidal Ideation</w:t>
            </w:r>
          </w:p>
        </w:tc>
        <w:tc>
          <w:tcPr>
            <w:tcW w:w="2835" w:type="dxa"/>
          </w:tcPr>
          <w:p w14:paraId="3F9FCA0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Satisfaction with the therapeutic outcome was associated with lower rates of SI during the 2 </w:t>
            </w:r>
            <w:proofErr w:type="gramStart"/>
            <w:r w:rsidRPr="00497E3B">
              <w:rPr>
                <w:rFonts w:eastAsia="Times New Roman" w:cstheme="minorHAnsi"/>
                <w:color w:val="000000"/>
                <w:szCs w:val="20"/>
                <w:lang w:bidi="th-TH"/>
              </w:rPr>
              <w:t>year</w:t>
            </w:r>
            <w:proofErr w:type="gramEnd"/>
            <w:r w:rsidRPr="00497E3B">
              <w:rPr>
                <w:rFonts w:eastAsia="Times New Roman" w:cstheme="minorHAnsi"/>
                <w:color w:val="000000"/>
                <w:szCs w:val="20"/>
                <w:lang w:bidi="th-TH"/>
              </w:rPr>
              <w:t xml:space="preserve"> follow up. </w:t>
            </w:r>
          </w:p>
        </w:tc>
        <w:tc>
          <w:tcPr>
            <w:tcW w:w="1611" w:type="dxa"/>
          </w:tcPr>
          <w:p w14:paraId="7016B7B9"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59F2AC6E" w14:textId="77777777" w:rsidTr="00497E3B">
        <w:tc>
          <w:tcPr>
            <w:tcW w:w="1335" w:type="dxa"/>
          </w:tcPr>
          <w:p w14:paraId="529C655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Fleischmann et al., 2008</w:t>
            </w:r>
          </w:p>
        </w:tc>
        <w:tc>
          <w:tcPr>
            <w:tcW w:w="1404" w:type="dxa"/>
          </w:tcPr>
          <w:p w14:paraId="54E8C2D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0086FB0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Patients who had a suicide attempt seen at the ED</w:t>
            </w:r>
          </w:p>
        </w:tc>
        <w:tc>
          <w:tcPr>
            <w:tcW w:w="964" w:type="dxa"/>
          </w:tcPr>
          <w:p w14:paraId="55594EB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1,867</w:t>
            </w:r>
          </w:p>
        </w:tc>
        <w:tc>
          <w:tcPr>
            <w:tcW w:w="1843" w:type="dxa"/>
          </w:tcPr>
          <w:p w14:paraId="5E2D1F5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SUPREMISS brief intervention and contact (BIC)</w:t>
            </w:r>
            <w:proofErr w:type="gramStart"/>
            <w:r w:rsidRPr="00497E3B">
              <w:rPr>
                <w:rFonts w:eastAsia="Times New Roman" w:cstheme="minorHAnsi"/>
                <w:color w:val="000000"/>
                <w:szCs w:val="20"/>
                <w:lang w:bidi="th-TH"/>
              </w:rPr>
              <w:t>:  (</w:t>
            </w:r>
            <w:proofErr w:type="gramEnd"/>
            <w:r w:rsidRPr="00497E3B">
              <w:rPr>
                <w:rFonts w:eastAsia="Times New Roman" w:cstheme="minorHAnsi"/>
                <w:color w:val="000000"/>
                <w:szCs w:val="20"/>
                <w:lang w:bidi="th-TH"/>
              </w:rPr>
              <w:t xml:space="preserve">phone calls or visits) </w:t>
            </w:r>
          </w:p>
        </w:tc>
        <w:tc>
          <w:tcPr>
            <w:tcW w:w="1276" w:type="dxa"/>
          </w:tcPr>
          <w:p w14:paraId="04182AA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2E28ADD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Death from suicide at </w:t>
            </w:r>
            <w:proofErr w:type="gramStart"/>
            <w:r w:rsidRPr="00497E3B">
              <w:rPr>
                <w:rFonts w:eastAsia="Times New Roman" w:cstheme="minorHAnsi"/>
                <w:color w:val="000000"/>
                <w:szCs w:val="20"/>
                <w:lang w:bidi="th-TH"/>
              </w:rPr>
              <w:t>18 month</w:t>
            </w:r>
            <w:proofErr w:type="gramEnd"/>
            <w:r w:rsidRPr="00497E3B">
              <w:rPr>
                <w:rFonts w:eastAsia="Times New Roman" w:cstheme="minorHAnsi"/>
                <w:color w:val="000000"/>
                <w:szCs w:val="20"/>
                <w:lang w:bidi="th-TH"/>
              </w:rPr>
              <w:t xml:space="preserve"> follow-up</w:t>
            </w:r>
          </w:p>
        </w:tc>
        <w:tc>
          <w:tcPr>
            <w:tcW w:w="2835" w:type="dxa"/>
          </w:tcPr>
          <w:p w14:paraId="69A2104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Significantly more deaths from suicide in the treatment as usual group than the BIC group (χ² = 13.83; P&lt;0.001)</w:t>
            </w:r>
          </w:p>
        </w:tc>
        <w:tc>
          <w:tcPr>
            <w:tcW w:w="1611" w:type="dxa"/>
          </w:tcPr>
          <w:p w14:paraId="0956972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Study was conducted across low to middle income countries</w:t>
            </w:r>
          </w:p>
        </w:tc>
      </w:tr>
      <w:tr w:rsidR="008D5E30" w:rsidRPr="00497E3B" w14:paraId="1628BA38" w14:textId="77777777" w:rsidTr="00497E3B">
        <w:tc>
          <w:tcPr>
            <w:tcW w:w="1335" w:type="dxa"/>
          </w:tcPr>
          <w:p w14:paraId="4DCDE74E"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Malakouti</w:t>
            </w:r>
            <w:proofErr w:type="spellEnd"/>
            <w:r w:rsidRPr="00497E3B">
              <w:rPr>
                <w:rFonts w:eastAsia="Times New Roman" w:cstheme="minorHAnsi"/>
                <w:color w:val="000000"/>
                <w:szCs w:val="20"/>
                <w:lang w:bidi="th-TH"/>
              </w:rPr>
              <w:t xml:space="preserve"> et al., 2022</w:t>
            </w:r>
          </w:p>
        </w:tc>
        <w:tc>
          <w:tcPr>
            <w:tcW w:w="1404" w:type="dxa"/>
          </w:tcPr>
          <w:p w14:paraId="6F2F720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0A36567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who had attempted suicide.</w:t>
            </w:r>
          </w:p>
        </w:tc>
        <w:tc>
          <w:tcPr>
            <w:tcW w:w="964" w:type="dxa"/>
          </w:tcPr>
          <w:p w14:paraId="619F66C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305</w:t>
            </w:r>
          </w:p>
        </w:tc>
        <w:tc>
          <w:tcPr>
            <w:tcW w:w="1843" w:type="dxa"/>
          </w:tcPr>
          <w:p w14:paraId="3B3784F7" w14:textId="54FA1993"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Modified SUPRE-MISS (Multisite Intervention Study on Suicidal </w:t>
            </w:r>
            <w:r w:rsidR="003A0128" w:rsidRPr="00497E3B">
              <w:rPr>
                <w:rFonts w:eastAsia="Times New Roman" w:cstheme="minorHAnsi"/>
                <w:color w:val="000000"/>
                <w:szCs w:val="20"/>
                <w:lang w:bidi="th-TH"/>
              </w:rPr>
              <w:t>Behaviours</w:t>
            </w:r>
            <w:r w:rsidRPr="00497E3B">
              <w:rPr>
                <w:rFonts w:eastAsia="Times New Roman" w:cstheme="minorHAnsi"/>
                <w:color w:val="000000"/>
                <w:szCs w:val="20"/>
                <w:lang w:bidi="th-TH"/>
              </w:rPr>
              <w:t>): not original site and some variations.</w:t>
            </w:r>
          </w:p>
        </w:tc>
        <w:tc>
          <w:tcPr>
            <w:tcW w:w="1276" w:type="dxa"/>
          </w:tcPr>
          <w:p w14:paraId="5BF4BDF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5727819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21A3832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The BIC group had a significantly lower rate of reattempt episodes (11%) than he TAU group (25%), with a higher probability among the TAU group (HR </w:t>
            </w:r>
            <w:proofErr w:type="gramStart"/>
            <w:r w:rsidRPr="00497E3B">
              <w:rPr>
                <w:rFonts w:eastAsia="Times New Roman" w:cstheme="minorHAnsi"/>
                <w:color w:val="000000"/>
                <w:szCs w:val="20"/>
                <w:lang w:bidi="th-TH"/>
              </w:rPr>
              <w:t>=  2.57</w:t>
            </w:r>
            <w:proofErr w:type="gramEnd"/>
            <w:r w:rsidRPr="00497E3B">
              <w:rPr>
                <w:rFonts w:eastAsia="Times New Roman" w:cstheme="minorHAnsi"/>
                <w:color w:val="000000"/>
                <w:szCs w:val="20"/>
                <w:lang w:bidi="th-TH"/>
              </w:rPr>
              <w:t>).</w:t>
            </w:r>
          </w:p>
        </w:tc>
        <w:tc>
          <w:tcPr>
            <w:tcW w:w="1611" w:type="dxa"/>
          </w:tcPr>
          <w:p w14:paraId="18EB4E54"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2F7B0FD5" w14:textId="77777777" w:rsidTr="00497E3B">
        <w:tc>
          <w:tcPr>
            <w:tcW w:w="1335" w:type="dxa"/>
          </w:tcPr>
          <w:p w14:paraId="337CB7A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Vaiva et al., 2018</w:t>
            </w:r>
          </w:p>
        </w:tc>
        <w:tc>
          <w:tcPr>
            <w:tcW w:w="1404" w:type="dxa"/>
          </w:tcPr>
          <w:p w14:paraId="529F770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 but secondary analysis of Vaiva et al.</w:t>
            </w:r>
          </w:p>
        </w:tc>
        <w:tc>
          <w:tcPr>
            <w:tcW w:w="1395" w:type="dxa"/>
          </w:tcPr>
          <w:p w14:paraId="4AA6728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(over 18 years old) were offered to participate in the study if they presented at the ED within 7 days of an SA, provided that their total number of SA was no more than 3 over the 3 past years.</w:t>
            </w:r>
          </w:p>
        </w:tc>
        <w:tc>
          <w:tcPr>
            <w:tcW w:w="964" w:type="dxa"/>
          </w:tcPr>
          <w:p w14:paraId="6E84923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1,040</w:t>
            </w:r>
          </w:p>
        </w:tc>
        <w:tc>
          <w:tcPr>
            <w:tcW w:w="1843" w:type="dxa"/>
          </w:tcPr>
          <w:p w14:paraId="6EEA146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ALGOS - crisis cards, brief telephone calls</w:t>
            </w:r>
          </w:p>
        </w:tc>
        <w:tc>
          <w:tcPr>
            <w:tcW w:w="1276" w:type="dxa"/>
          </w:tcPr>
          <w:p w14:paraId="251DBE1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01131A6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54E8C04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significant effect of intervention on rate of reattempts, number of reattempts per patient or on the duration until first reattempt</w:t>
            </w:r>
          </w:p>
        </w:tc>
        <w:tc>
          <w:tcPr>
            <w:tcW w:w="1611" w:type="dxa"/>
          </w:tcPr>
          <w:p w14:paraId="00253BF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NB reanalysis by Messiah found that effective for first-time attempters but not repeat attempters</w:t>
            </w:r>
          </w:p>
        </w:tc>
      </w:tr>
      <w:tr w:rsidR="008D5E30" w:rsidRPr="00497E3B" w14:paraId="09B53038" w14:textId="77777777" w:rsidTr="00497E3B">
        <w:tc>
          <w:tcPr>
            <w:tcW w:w="1335" w:type="dxa"/>
          </w:tcPr>
          <w:p w14:paraId="1F1B3DB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Messiah et al., 2019</w:t>
            </w:r>
          </w:p>
        </w:tc>
        <w:tc>
          <w:tcPr>
            <w:tcW w:w="1404" w:type="dxa"/>
          </w:tcPr>
          <w:p w14:paraId="731A72F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58B9220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attending ED following attempt. Exclusion: more than 3 attempts over the past 3 years.</w:t>
            </w:r>
          </w:p>
        </w:tc>
        <w:tc>
          <w:tcPr>
            <w:tcW w:w="964" w:type="dxa"/>
          </w:tcPr>
          <w:p w14:paraId="515B5EA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1,040</w:t>
            </w:r>
          </w:p>
        </w:tc>
        <w:tc>
          <w:tcPr>
            <w:tcW w:w="1843" w:type="dxa"/>
          </w:tcPr>
          <w:p w14:paraId="394B0D0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ALGOS (secondary </w:t>
            </w:r>
            <w:proofErr w:type="spellStart"/>
            <w:r w:rsidRPr="00497E3B">
              <w:rPr>
                <w:rFonts w:eastAsia="Times New Roman" w:cstheme="minorHAnsi"/>
                <w:color w:val="000000"/>
                <w:szCs w:val="20"/>
                <w:lang w:bidi="th-TH"/>
              </w:rPr>
              <w:t>subanalysis</w:t>
            </w:r>
            <w:proofErr w:type="spellEnd"/>
            <w:r w:rsidRPr="00497E3B">
              <w:rPr>
                <w:rFonts w:eastAsia="Times New Roman" w:cstheme="minorHAnsi"/>
                <w:color w:val="000000"/>
                <w:szCs w:val="20"/>
                <w:lang w:bidi="th-TH"/>
              </w:rPr>
              <w:t xml:space="preserve"> of </w:t>
            </w:r>
            <w:proofErr w:type="spellStart"/>
            <w:r w:rsidRPr="00497E3B">
              <w:rPr>
                <w:rFonts w:eastAsia="Times New Roman" w:cstheme="minorHAnsi"/>
                <w:color w:val="000000"/>
                <w:szCs w:val="20"/>
                <w:lang w:bidi="th-TH"/>
              </w:rPr>
              <w:t>Vaiva</w:t>
            </w:r>
            <w:proofErr w:type="spellEnd"/>
            <w:r w:rsidRPr="00497E3B">
              <w:rPr>
                <w:rFonts w:eastAsia="Times New Roman" w:cstheme="minorHAnsi"/>
                <w:color w:val="000000"/>
                <w:szCs w:val="20"/>
                <w:lang w:bidi="th-TH"/>
              </w:rPr>
              <w:t xml:space="preserve"> et al) </w:t>
            </w:r>
          </w:p>
        </w:tc>
        <w:tc>
          <w:tcPr>
            <w:tcW w:w="1276" w:type="dxa"/>
          </w:tcPr>
          <w:p w14:paraId="0F3F8FA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14769F6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25CF2DC8" w14:textId="3095BBCB"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At 6 and 13 months there was a reduced likelihood of reattempting in interv</w:t>
            </w:r>
            <w:r w:rsidR="00C6662A">
              <w:rPr>
                <w:rFonts w:eastAsia="Times New Roman" w:cstheme="minorHAnsi"/>
                <w:color w:val="000000"/>
                <w:szCs w:val="20"/>
                <w:lang w:bidi="th-TH"/>
              </w:rPr>
              <w:t>e</w:t>
            </w:r>
            <w:r w:rsidRPr="00497E3B">
              <w:rPr>
                <w:rFonts w:eastAsia="Times New Roman" w:cstheme="minorHAnsi"/>
                <w:color w:val="000000"/>
                <w:szCs w:val="20"/>
                <w:lang w:bidi="th-TH"/>
              </w:rPr>
              <w:t>ntion than control groups, but only for those who received the intervention after a first attempt.</w:t>
            </w:r>
          </w:p>
        </w:tc>
        <w:tc>
          <w:tcPr>
            <w:tcW w:w="1611" w:type="dxa"/>
          </w:tcPr>
          <w:p w14:paraId="181C1DF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Post-hoc analyses</w:t>
            </w:r>
          </w:p>
        </w:tc>
      </w:tr>
      <w:tr w:rsidR="008D5E30" w:rsidRPr="00497E3B" w14:paraId="7FB5DB47" w14:textId="77777777" w:rsidTr="00497E3B">
        <w:tc>
          <w:tcPr>
            <w:tcW w:w="1335" w:type="dxa"/>
          </w:tcPr>
          <w:p w14:paraId="0707986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Hatcher et al., 2016</w:t>
            </w:r>
          </w:p>
        </w:tc>
        <w:tc>
          <w:tcPr>
            <w:tcW w:w="1404" w:type="dxa"/>
          </w:tcPr>
          <w:p w14:paraId="496D986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Zelen RCT (II)</w:t>
            </w:r>
          </w:p>
        </w:tc>
        <w:tc>
          <w:tcPr>
            <w:tcW w:w="1395" w:type="dxa"/>
          </w:tcPr>
          <w:p w14:paraId="0C7BA499"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Maori</w:t>
            </w:r>
            <w:proofErr w:type="spellEnd"/>
            <w:r w:rsidRPr="00497E3B">
              <w:rPr>
                <w:rFonts w:eastAsia="Times New Roman" w:cstheme="minorHAnsi"/>
                <w:color w:val="000000"/>
                <w:szCs w:val="20"/>
                <w:lang w:bidi="th-TH"/>
              </w:rPr>
              <w:t xml:space="preserve"> people who presented to ED following self-harm</w:t>
            </w:r>
          </w:p>
        </w:tc>
        <w:tc>
          <w:tcPr>
            <w:tcW w:w="964" w:type="dxa"/>
          </w:tcPr>
          <w:p w14:paraId="7E662F8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167 consented</w:t>
            </w:r>
          </w:p>
        </w:tc>
        <w:tc>
          <w:tcPr>
            <w:tcW w:w="1843" w:type="dxa"/>
          </w:tcPr>
          <w:p w14:paraId="31399BB1"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Te</w:t>
            </w:r>
            <w:proofErr w:type="spellEnd"/>
            <w:r w:rsidRPr="00497E3B">
              <w:rPr>
                <w:rFonts w:eastAsia="Times New Roman" w:cstheme="minorHAnsi"/>
                <w:color w:val="000000"/>
                <w:szCs w:val="20"/>
                <w:lang w:bidi="th-TH"/>
              </w:rPr>
              <w:t xml:space="preserve"> Ira </w:t>
            </w:r>
            <w:proofErr w:type="spellStart"/>
            <w:r w:rsidRPr="00497E3B">
              <w:rPr>
                <w:rFonts w:eastAsia="Times New Roman" w:cstheme="minorHAnsi"/>
                <w:color w:val="000000"/>
                <w:szCs w:val="20"/>
                <w:lang w:bidi="th-TH"/>
              </w:rPr>
              <w:t>Tangata</w:t>
            </w:r>
            <w:proofErr w:type="spellEnd"/>
            <w:r w:rsidRPr="00497E3B">
              <w:rPr>
                <w:rFonts w:eastAsia="Times New Roman" w:cstheme="minorHAnsi"/>
                <w:color w:val="000000"/>
                <w:szCs w:val="20"/>
                <w:lang w:bidi="th-TH"/>
              </w:rPr>
              <w:t xml:space="preserve">: </w:t>
            </w:r>
            <w:proofErr w:type="gramStart"/>
            <w:r w:rsidRPr="00497E3B">
              <w:rPr>
                <w:rFonts w:eastAsia="Times New Roman" w:cstheme="minorHAnsi"/>
                <w:color w:val="000000"/>
                <w:szCs w:val="20"/>
                <w:lang w:bidi="th-TH"/>
              </w:rPr>
              <w:t>Culturally-informed</w:t>
            </w:r>
            <w:proofErr w:type="gramEnd"/>
            <w:r w:rsidRPr="00497E3B">
              <w:rPr>
                <w:rFonts w:eastAsia="Times New Roman" w:cstheme="minorHAnsi"/>
                <w:color w:val="000000"/>
                <w:szCs w:val="20"/>
                <w:lang w:bidi="th-TH"/>
              </w:rPr>
              <w:t xml:space="preserve"> delivery of aftercare including face-to-face or telephone contact over two </w:t>
            </w:r>
            <w:r w:rsidRPr="00497E3B">
              <w:rPr>
                <w:rFonts w:eastAsia="Times New Roman" w:cstheme="minorHAnsi"/>
                <w:color w:val="000000"/>
                <w:szCs w:val="20"/>
                <w:lang w:bidi="th-TH"/>
              </w:rPr>
              <w:lastRenderedPageBreak/>
              <w:t>weeks, postcards for one year, problem solving therapy, encouragement to access primary healthcare</w:t>
            </w:r>
          </w:p>
        </w:tc>
        <w:tc>
          <w:tcPr>
            <w:tcW w:w="1276" w:type="dxa"/>
          </w:tcPr>
          <w:p w14:paraId="0A16ACB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TAU</w:t>
            </w:r>
          </w:p>
        </w:tc>
        <w:tc>
          <w:tcPr>
            <w:tcW w:w="1276" w:type="dxa"/>
          </w:tcPr>
          <w:p w14:paraId="22EDCDE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Representation</w:t>
            </w:r>
            <w:r w:rsidRPr="00497E3B">
              <w:rPr>
                <w:rFonts w:eastAsia="Times New Roman" w:cstheme="minorHAnsi"/>
                <w:color w:val="000000"/>
                <w:szCs w:val="20"/>
                <w:lang w:bidi="th-TH"/>
              </w:rPr>
              <w:br/>
              <w:t xml:space="preserve">to hospital with self-harm within 12 months </w:t>
            </w:r>
            <w:r w:rsidRPr="00497E3B">
              <w:rPr>
                <w:rFonts w:eastAsia="Times New Roman" w:cstheme="minorHAnsi"/>
                <w:color w:val="000000"/>
                <w:szCs w:val="20"/>
                <w:lang w:bidi="th-TH"/>
              </w:rPr>
              <w:lastRenderedPageBreak/>
              <w:t>of the index episode</w:t>
            </w:r>
          </w:p>
        </w:tc>
        <w:tc>
          <w:tcPr>
            <w:tcW w:w="2835" w:type="dxa"/>
          </w:tcPr>
          <w:p w14:paraId="180067A4" w14:textId="09553185"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Reduced representation to hospital with self-harm at 3 months (10.4% vs 18%) but no difference at 12 </w:t>
            </w:r>
            <w:r w:rsidR="00C6662A" w:rsidRPr="00497E3B">
              <w:rPr>
                <w:rFonts w:eastAsia="Times New Roman" w:cstheme="minorHAnsi"/>
                <w:color w:val="000000"/>
                <w:szCs w:val="20"/>
                <w:lang w:bidi="th-TH"/>
              </w:rPr>
              <w:t>months. Significant</w:t>
            </w:r>
            <w:r w:rsidRPr="00497E3B">
              <w:rPr>
                <w:rFonts w:eastAsia="Times New Roman" w:cstheme="minorHAnsi"/>
                <w:color w:val="000000"/>
                <w:szCs w:val="20"/>
                <w:lang w:bidi="th-TH"/>
              </w:rPr>
              <w:t xml:space="preserve"> decrease in general </w:t>
            </w:r>
            <w:r w:rsidR="00C6662A" w:rsidRPr="00497E3B">
              <w:rPr>
                <w:rFonts w:eastAsia="Times New Roman" w:cstheme="minorHAnsi"/>
                <w:color w:val="000000"/>
                <w:szCs w:val="20"/>
                <w:lang w:bidi="th-TH"/>
              </w:rPr>
              <w:t>hospital</w:t>
            </w:r>
            <w:r w:rsidRPr="00497E3B">
              <w:rPr>
                <w:rFonts w:eastAsia="Times New Roman" w:cstheme="minorHAnsi"/>
                <w:color w:val="000000"/>
                <w:szCs w:val="20"/>
                <w:lang w:bidi="th-TH"/>
              </w:rPr>
              <w:t xml:space="preserve"> </w:t>
            </w:r>
            <w:r w:rsidRPr="00497E3B">
              <w:rPr>
                <w:rFonts w:eastAsia="Times New Roman" w:cstheme="minorHAnsi"/>
                <w:color w:val="000000"/>
                <w:szCs w:val="20"/>
                <w:lang w:bidi="th-TH"/>
              </w:rPr>
              <w:lastRenderedPageBreak/>
              <w:t>presentations over 12 months.</w:t>
            </w:r>
          </w:p>
        </w:tc>
        <w:tc>
          <w:tcPr>
            <w:tcW w:w="1611" w:type="dxa"/>
          </w:tcPr>
          <w:p w14:paraId="6294C0D0"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494896DB" w14:textId="77777777" w:rsidTr="00497E3B">
        <w:tc>
          <w:tcPr>
            <w:tcW w:w="1335" w:type="dxa"/>
          </w:tcPr>
          <w:p w14:paraId="7EAA2C5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Naidoo et al., 2014</w:t>
            </w:r>
          </w:p>
        </w:tc>
        <w:tc>
          <w:tcPr>
            <w:tcW w:w="1404" w:type="dxa"/>
          </w:tcPr>
          <w:p w14:paraId="61735DF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21E8C9A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admitted to ED following suicide attempt</w:t>
            </w:r>
          </w:p>
        </w:tc>
        <w:tc>
          <w:tcPr>
            <w:tcW w:w="964" w:type="dxa"/>
          </w:tcPr>
          <w:p w14:paraId="7A8C442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688</w:t>
            </w:r>
          </w:p>
        </w:tc>
        <w:tc>
          <w:tcPr>
            <w:tcW w:w="1843" w:type="dxa"/>
          </w:tcPr>
          <w:p w14:paraId="7220B45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Buddy intervention support group. 'Buddy' attends 3 x 4 hrs workshops covering info sharing, feedback, management of challenges, coping skills, counselling strategies &amp; info on how to facilitate further care or support; 'buddy' engages in regular follow-up (as per assessment timepoints)</w:t>
            </w:r>
          </w:p>
        </w:tc>
        <w:tc>
          <w:tcPr>
            <w:tcW w:w="1276" w:type="dxa"/>
          </w:tcPr>
          <w:p w14:paraId="6BB32B6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SUPRE MISS brief intervention</w:t>
            </w:r>
          </w:p>
        </w:tc>
        <w:tc>
          <w:tcPr>
            <w:tcW w:w="1276" w:type="dxa"/>
          </w:tcPr>
          <w:p w14:paraId="5395A28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Suicide attempt, suicide death</w:t>
            </w:r>
          </w:p>
        </w:tc>
        <w:tc>
          <w:tcPr>
            <w:tcW w:w="2835" w:type="dxa"/>
          </w:tcPr>
          <w:p w14:paraId="2E88FC3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Over </w:t>
            </w:r>
            <w:proofErr w:type="gramStart"/>
            <w:r w:rsidRPr="00497E3B">
              <w:rPr>
                <w:rFonts w:eastAsia="Times New Roman" w:cstheme="minorHAnsi"/>
                <w:color w:val="000000"/>
                <w:szCs w:val="20"/>
                <w:lang w:bidi="th-TH"/>
              </w:rPr>
              <w:t>18 month</w:t>
            </w:r>
            <w:proofErr w:type="gramEnd"/>
            <w:r w:rsidRPr="00497E3B">
              <w:rPr>
                <w:rFonts w:eastAsia="Times New Roman" w:cstheme="minorHAnsi"/>
                <w:color w:val="000000"/>
                <w:szCs w:val="20"/>
                <w:lang w:bidi="th-TH"/>
              </w:rPr>
              <w:t xml:space="preserve"> period, 97 patients in control group reattempted (3.2% of group) vs 58 in buddy group (1.9%). </w:t>
            </w:r>
            <w:r w:rsidRPr="00497E3B">
              <w:rPr>
                <w:rFonts w:eastAsia="Times New Roman" w:cstheme="minorHAnsi"/>
                <w:color w:val="000000"/>
                <w:szCs w:val="20"/>
                <w:lang w:bidi="th-TH"/>
              </w:rPr>
              <w:br/>
              <w:t>There was a statistically significant reduction in reattempts at week 1 and 6 months for buddy group vs control group.</w:t>
            </w:r>
          </w:p>
        </w:tc>
        <w:tc>
          <w:tcPr>
            <w:tcW w:w="1611" w:type="dxa"/>
          </w:tcPr>
          <w:p w14:paraId="5840CEC1"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705D7B04" w14:textId="77777777" w:rsidTr="00497E3B">
        <w:tc>
          <w:tcPr>
            <w:tcW w:w="1335" w:type="dxa"/>
          </w:tcPr>
          <w:p w14:paraId="00D03A1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Riblet et al., 2021</w:t>
            </w:r>
          </w:p>
        </w:tc>
        <w:tc>
          <w:tcPr>
            <w:tcW w:w="1404" w:type="dxa"/>
          </w:tcPr>
          <w:p w14:paraId="4F5202E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1845999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Veterans admitted to VA mental health hospital for self-harm risk</w:t>
            </w:r>
          </w:p>
        </w:tc>
        <w:tc>
          <w:tcPr>
            <w:tcW w:w="964" w:type="dxa"/>
          </w:tcPr>
          <w:p w14:paraId="4121A34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19</w:t>
            </w:r>
          </w:p>
        </w:tc>
        <w:tc>
          <w:tcPr>
            <w:tcW w:w="1843" w:type="dxa"/>
          </w:tcPr>
          <w:p w14:paraId="42818C7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VA BIC department of Veterans Affairs modification to the WHO Brief Contact Intervention: </w:t>
            </w:r>
            <w:r w:rsidRPr="00497E3B">
              <w:rPr>
                <w:rFonts w:eastAsia="Times New Roman" w:cstheme="minorHAnsi"/>
                <w:color w:val="000000"/>
                <w:szCs w:val="20"/>
                <w:lang w:bidi="th-TH"/>
              </w:rPr>
              <w:lastRenderedPageBreak/>
              <w:t xml:space="preserve">Education session before discharge, then professional support for 3 months after discharge (30 min sessions) </w:t>
            </w:r>
          </w:p>
        </w:tc>
        <w:tc>
          <w:tcPr>
            <w:tcW w:w="1276" w:type="dxa"/>
          </w:tcPr>
          <w:p w14:paraId="7EF6C1D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TAU</w:t>
            </w:r>
          </w:p>
        </w:tc>
        <w:tc>
          <w:tcPr>
            <w:tcW w:w="1276" w:type="dxa"/>
          </w:tcPr>
          <w:p w14:paraId="5B7744A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Suicidal Ideation</w:t>
            </w:r>
          </w:p>
        </w:tc>
        <w:tc>
          <w:tcPr>
            <w:tcW w:w="2835" w:type="dxa"/>
          </w:tcPr>
          <w:p w14:paraId="0992662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Medium effect on SI, Hedges' g = 0.45 at 1 month. The effect had diminished at the </w:t>
            </w:r>
            <w:proofErr w:type="gramStart"/>
            <w:r w:rsidRPr="00497E3B">
              <w:rPr>
                <w:rFonts w:eastAsia="Times New Roman" w:cstheme="minorHAnsi"/>
                <w:color w:val="000000"/>
                <w:szCs w:val="20"/>
                <w:lang w:bidi="th-TH"/>
              </w:rPr>
              <w:t>3 month</w:t>
            </w:r>
            <w:proofErr w:type="gramEnd"/>
            <w:r w:rsidRPr="00497E3B">
              <w:rPr>
                <w:rFonts w:eastAsia="Times New Roman" w:cstheme="minorHAnsi"/>
                <w:color w:val="000000"/>
                <w:szCs w:val="20"/>
                <w:lang w:bidi="th-TH"/>
              </w:rPr>
              <w:t xml:space="preserve"> mark.</w:t>
            </w:r>
          </w:p>
        </w:tc>
        <w:tc>
          <w:tcPr>
            <w:tcW w:w="1611" w:type="dxa"/>
          </w:tcPr>
          <w:p w14:paraId="5065E70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Pilot study, small sample, very </w:t>
            </w:r>
            <w:proofErr w:type="gramStart"/>
            <w:r w:rsidRPr="00497E3B">
              <w:rPr>
                <w:rFonts w:eastAsia="Times New Roman" w:cstheme="minorHAnsi"/>
                <w:color w:val="000000"/>
                <w:szCs w:val="20"/>
                <w:lang w:bidi="th-TH"/>
              </w:rPr>
              <w:t>short term</w:t>
            </w:r>
            <w:proofErr w:type="gramEnd"/>
            <w:r w:rsidRPr="00497E3B">
              <w:rPr>
                <w:rFonts w:eastAsia="Times New Roman" w:cstheme="minorHAnsi"/>
                <w:color w:val="000000"/>
                <w:szCs w:val="20"/>
                <w:lang w:bidi="th-TH"/>
              </w:rPr>
              <w:t xml:space="preserve"> effect</w:t>
            </w:r>
          </w:p>
        </w:tc>
      </w:tr>
      <w:tr w:rsidR="008D5E30" w:rsidRPr="00497E3B" w14:paraId="42A3BAD6" w14:textId="77777777" w:rsidTr="00497E3B">
        <w:tc>
          <w:tcPr>
            <w:tcW w:w="1335" w:type="dxa"/>
          </w:tcPr>
          <w:p w14:paraId="4D45497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Owens et al., 2020</w:t>
            </w:r>
          </w:p>
        </w:tc>
        <w:tc>
          <w:tcPr>
            <w:tcW w:w="1404" w:type="dxa"/>
          </w:tcPr>
          <w:p w14:paraId="7620C56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395" w:type="dxa"/>
          </w:tcPr>
          <w:p w14:paraId="6242ED5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Adults with attendance at general hospital (ED or in-patient) </w:t>
            </w:r>
            <w:proofErr w:type="gramStart"/>
            <w:r w:rsidRPr="00497E3B">
              <w:rPr>
                <w:rFonts w:eastAsia="Times New Roman" w:cstheme="minorHAnsi"/>
                <w:color w:val="000000"/>
                <w:szCs w:val="20"/>
                <w:lang w:bidi="th-TH"/>
              </w:rPr>
              <w:t>as a consequence of</w:t>
            </w:r>
            <w:proofErr w:type="gramEnd"/>
            <w:r w:rsidRPr="00497E3B">
              <w:rPr>
                <w:rFonts w:eastAsia="Times New Roman" w:cstheme="minorHAnsi"/>
                <w:color w:val="000000"/>
                <w:szCs w:val="20"/>
                <w:lang w:bidi="th-TH"/>
              </w:rPr>
              <w:t xml:space="preserve"> self-harm in previous 6 weeks</w:t>
            </w:r>
          </w:p>
        </w:tc>
        <w:tc>
          <w:tcPr>
            <w:tcW w:w="964" w:type="dxa"/>
          </w:tcPr>
          <w:p w14:paraId="3C972D0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62</w:t>
            </w:r>
          </w:p>
        </w:tc>
        <w:tc>
          <w:tcPr>
            <w:tcW w:w="1843" w:type="dxa"/>
          </w:tcPr>
          <w:p w14:paraId="0EA7D91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MIDSHIPs (multicentre intervention designed for self-harm using interpersonal problem solving</w:t>
            </w:r>
            <w:proofErr w:type="gramStart"/>
            <w:r w:rsidRPr="00497E3B">
              <w:rPr>
                <w:rFonts w:eastAsia="Times New Roman" w:cstheme="minorHAnsi"/>
                <w:color w:val="000000"/>
                <w:szCs w:val="20"/>
                <w:lang w:bidi="th-TH"/>
              </w:rPr>
              <w:t>) :</w:t>
            </w:r>
            <w:proofErr w:type="gramEnd"/>
            <w:r w:rsidRPr="00497E3B">
              <w:rPr>
                <w:rFonts w:eastAsia="Times New Roman" w:cstheme="minorHAnsi"/>
                <w:color w:val="000000"/>
                <w:szCs w:val="20"/>
                <w:lang w:bidi="th-TH"/>
              </w:rPr>
              <w:t xml:space="preserve"> Problem-solving therapy delivered over 6 sessions </w:t>
            </w:r>
          </w:p>
        </w:tc>
        <w:tc>
          <w:tcPr>
            <w:tcW w:w="1276" w:type="dxa"/>
          </w:tcPr>
          <w:p w14:paraId="583EFB0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0331089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Repeated self-harm</w:t>
            </w:r>
          </w:p>
        </w:tc>
        <w:tc>
          <w:tcPr>
            <w:tcW w:w="2835" w:type="dxa"/>
          </w:tcPr>
          <w:p w14:paraId="0B22986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Intervention group had reduced hospital-treated self-harm (23.3</w:t>
            </w:r>
            <w:proofErr w:type="gramStart"/>
            <w:r w:rsidRPr="00497E3B">
              <w:rPr>
                <w:rFonts w:eastAsia="Times New Roman" w:cstheme="minorHAnsi"/>
                <w:color w:val="000000"/>
                <w:szCs w:val="20"/>
                <w:lang w:bidi="th-TH"/>
              </w:rPr>
              <w:t>%(</w:t>
            </w:r>
            <w:proofErr w:type="gramEnd"/>
            <w:r w:rsidRPr="00497E3B">
              <w:rPr>
                <w:rFonts w:eastAsia="Times New Roman" w:cstheme="minorHAnsi"/>
                <w:color w:val="000000"/>
                <w:szCs w:val="20"/>
                <w:lang w:bidi="th-TH"/>
              </w:rPr>
              <w:t>7/30) of participants repeated 18 times) and reduced self-reported self-harm (32%(8/25)) in 6 months after randomisation compared to TAU group (</w:t>
            </w:r>
            <w:proofErr w:type="spellStart"/>
            <w:r w:rsidRPr="00497E3B">
              <w:rPr>
                <w:rFonts w:eastAsia="Times New Roman" w:cstheme="minorHAnsi"/>
                <w:color w:val="000000"/>
                <w:szCs w:val="20"/>
                <w:lang w:bidi="th-TH"/>
              </w:rPr>
              <w:t>hosp</w:t>
            </w:r>
            <w:proofErr w:type="spellEnd"/>
            <w:r w:rsidRPr="00497E3B">
              <w:rPr>
                <w:rFonts w:eastAsia="Times New Roman" w:cstheme="minorHAnsi"/>
                <w:color w:val="000000"/>
                <w:szCs w:val="20"/>
                <w:lang w:bidi="th-TH"/>
              </w:rPr>
              <w:t>-reported: 37.5% ppt (12/32) repeated 44 times, and self-report: 59%(17/29)).</w:t>
            </w:r>
          </w:p>
        </w:tc>
        <w:tc>
          <w:tcPr>
            <w:tcW w:w="1611" w:type="dxa"/>
          </w:tcPr>
          <w:p w14:paraId="493CF585"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6FD98443" w14:textId="77777777" w:rsidTr="00497E3B">
        <w:tc>
          <w:tcPr>
            <w:tcW w:w="1335" w:type="dxa"/>
          </w:tcPr>
          <w:p w14:paraId="1E4371E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Czyz et al., 2021</w:t>
            </w:r>
          </w:p>
        </w:tc>
        <w:tc>
          <w:tcPr>
            <w:tcW w:w="1404" w:type="dxa"/>
          </w:tcPr>
          <w:p w14:paraId="1C7522F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SMART design- Sequential Multiple Assignment Randomised Trial (II)</w:t>
            </w:r>
          </w:p>
        </w:tc>
        <w:tc>
          <w:tcPr>
            <w:tcW w:w="1395" w:type="dxa"/>
          </w:tcPr>
          <w:p w14:paraId="54CBA0E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Adolescents- psychiatric inpatients presenting with suicide risk concerns</w:t>
            </w:r>
          </w:p>
        </w:tc>
        <w:tc>
          <w:tcPr>
            <w:tcW w:w="964" w:type="dxa"/>
          </w:tcPr>
          <w:p w14:paraId="22E937E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80</w:t>
            </w:r>
          </w:p>
        </w:tc>
        <w:tc>
          <w:tcPr>
            <w:tcW w:w="1843" w:type="dxa"/>
          </w:tcPr>
          <w:p w14:paraId="68118AC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phase 1- motivational interview-enhanced safety plan + brief contact texts; phase 2- booster calls</w:t>
            </w:r>
          </w:p>
        </w:tc>
        <w:tc>
          <w:tcPr>
            <w:tcW w:w="1276" w:type="dxa"/>
          </w:tcPr>
          <w:p w14:paraId="0405DE8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phase 1- motivational interview-enhanced safety plan alone (no brief contact intervention); phase 2- no booster calls</w:t>
            </w:r>
          </w:p>
        </w:tc>
        <w:tc>
          <w:tcPr>
            <w:tcW w:w="1276" w:type="dxa"/>
          </w:tcPr>
          <w:p w14:paraId="703743B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Suicidal urges, self-efficacy to refrain from suicidal action, safety plan use</w:t>
            </w:r>
          </w:p>
        </w:tc>
        <w:tc>
          <w:tcPr>
            <w:tcW w:w="2835" w:type="dxa"/>
          </w:tcPr>
          <w:p w14:paraId="132D15A1" w14:textId="7B5218EF"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Effective but fades at follow-up</w:t>
            </w:r>
            <w:r w:rsidRPr="00497E3B">
              <w:rPr>
                <w:rFonts w:eastAsia="Times New Roman" w:cstheme="minorHAnsi"/>
                <w:color w:val="000000"/>
                <w:szCs w:val="20"/>
                <w:lang w:bidi="th-TH"/>
              </w:rPr>
              <w:br/>
              <w:t>Addition of texts vs no texts:</w:t>
            </w:r>
            <w:r w:rsidRPr="00497E3B">
              <w:rPr>
                <w:rFonts w:eastAsia="Times New Roman" w:cstheme="minorHAnsi"/>
                <w:color w:val="000000"/>
                <w:szCs w:val="20"/>
                <w:lang w:bidi="th-TH"/>
              </w:rPr>
              <w:br/>
              <w:t>--</w:t>
            </w:r>
            <w:proofErr w:type="gramStart"/>
            <w:r w:rsidRPr="00497E3B">
              <w:rPr>
                <w:rFonts w:eastAsia="Times New Roman" w:cstheme="minorHAnsi"/>
                <w:color w:val="000000"/>
                <w:szCs w:val="20"/>
                <w:lang w:bidi="th-TH"/>
              </w:rPr>
              <w:t>&gt;  significantly</w:t>
            </w:r>
            <w:proofErr w:type="gramEnd"/>
            <w:r w:rsidRPr="00497E3B">
              <w:rPr>
                <w:rFonts w:eastAsia="Times New Roman" w:cstheme="minorHAnsi"/>
                <w:color w:val="000000"/>
                <w:szCs w:val="20"/>
                <w:lang w:bidi="th-TH"/>
              </w:rPr>
              <w:t xml:space="preserve"> lower intensity of suicidal urges (B=-0.59; d=0.39). Hazard ratio of reducing suicide attempt and behaviour risk 0.3 and 0.36 respectively.  (although no difference in frequency or duration)</w:t>
            </w:r>
            <w:r w:rsidRPr="00497E3B">
              <w:rPr>
                <w:rFonts w:eastAsia="Times New Roman" w:cstheme="minorHAnsi"/>
                <w:color w:val="000000"/>
                <w:szCs w:val="20"/>
                <w:lang w:bidi="th-TH"/>
              </w:rPr>
              <w:br/>
              <w:t>--&gt; significantly higher self-efficacy to refrain from suicidal action (</w:t>
            </w:r>
            <w:r w:rsidR="00C6662A">
              <w:rPr>
                <w:rFonts w:eastAsia="Times New Roman" w:cstheme="minorHAnsi"/>
                <w:color w:val="000000"/>
                <w:szCs w:val="20"/>
                <w:lang w:bidi="th-TH"/>
              </w:rPr>
              <w:t>C</w:t>
            </w:r>
            <w:r w:rsidRPr="00497E3B">
              <w:rPr>
                <w:rFonts w:eastAsia="Times New Roman" w:cstheme="minorHAnsi"/>
                <w:color w:val="000000"/>
                <w:szCs w:val="20"/>
                <w:lang w:bidi="th-TH"/>
              </w:rPr>
              <w:t>ohens d = .46)</w:t>
            </w:r>
            <w:r w:rsidRPr="00497E3B">
              <w:rPr>
                <w:rFonts w:eastAsia="Times New Roman" w:cstheme="minorHAnsi"/>
                <w:color w:val="000000"/>
                <w:szCs w:val="20"/>
                <w:lang w:bidi="th-TH"/>
              </w:rPr>
              <w:br/>
              <w:t xml:space="preserve">--&gt; greater likelihood of </w:t>
            </w:r>
            <w:r w:rsidRPr="00497E3B">
              <w:rPr>
                <w:rFonts w:eastAsia="Times New Roman" w:cstheme="minorHAnsi"/>
                <w:color w:val="000000"/>
                <w:szCs w:val="20"/>
                <w:lang w:bidi="th-TH"/>
              </w:rPr>
              <w:lastRenderedPageBreak/>
              <w:t>sustaining safety plan use on days where ideation was present and not on days when ideation not present (compared to no text condition)</w:t>
            </w:r>
            <w:r w:rsidRPr="00497E3B">
              <w:rPr>
                <w:rFonts w:eastAsia="Times New Roman" w:cstheme="minorHAnsi"/>
                <w:color w:val="000000"/>
                <w:szCs w:val="20"/>
                <w:lang w:bidi="th-TH"/>
              </w:rPr>
              <w:br/>
            </w:r>
            <w:r w:rsidRPr="00497E3B">
              <w:rPr>
                <w:rFonts w:eastAsia="Times New Roman" w:cstheme="minorHAnsi"/>
                <w:color w:val="000000"/>
                <w:szCs w:val="20"/>
                <w:lang w:bidi="th-TH"/>
              </w:rPr>
              <w:br/>
              <w:t>Addition of booster calls:</w:t>
            </w:r>
            <w:r w:rsidRPr="00497E3B">
              <w:rPr>
                <w:rFonts w:eastAsia="Times New Roman" w:cstheme="minorHAnsi"/>
                <w:color w:val="000000"/>
                <w:szCs w:val="20"/>
                <w:lang w:bidi="th-TH"/>
              </w:rPr>
              <w:br/>
              <w:t>--&gt; almost significant (p=.056) increase in self-efficacy to refrain from suicidal action (d = .38)</w:t>
            </w:r>
            <w:r w:rsidRPr="00497E3B">
              <w:rPr>
                <w:rFonts w:eastAsia="Times New Roman" w:cstheme="minorHAnsi"/>
                <w:color w:val="000000"/>
                <w:szCs w:val="20"/>
                <w:lang w:bidi="th-TH"/>
              </w:rPr>
              <w:br/>
            </w:r>
            <w:r w:rsidRPr="00497E3B">
              <w:rPr>
                <w:rFonts w:eastAsia="Times New Roman" w:cstheme="minorHAnsi"/>
                <w:color w:val="000000"/>
                <w:szCs w:val="20"/>
                <w:lang w:bidi="th-TH"/>
              </w:rPr>
              <w:br/>
              <w:t>FU:</w:t>
            </w:r>
            <w:r w:rsidRPr="00497E3B">
              <w:rPr>
                <w:rFonts w:eastAsia="Times New Roman" w:cstheme="minorHAnsi"/>
                <w:color w:val="000000"/>
                <w:szCs w:val="20"/>
                <w:lang w:bidi="th-TH"/>
              </w:rPr>
              <w:br/>
              <w:t xml:space="preserve">- trends for reductions in attempts and </w:t>
            </w:r>
            <w:proofErr w:type="spellStart"/>
            <w:r w:rsidRPr="00497E3B">
              <w:rPr>
                <w:rFonts w:eastAsia="Times New Roman" w:cstheme="minorHAnsi"/>
                <w:color w:val="000000"/>
                <w:szCs w:val="20"/>
                <w:lang w:bidi="th-TH"/>
              </w:rPr>
              <w:t>rehospitalisations</w:t>
            </w:r>
            <w:proofErr w:type="spellEnd"/>
            <w:r w:rsidRPr="00497E3B">
              <w:rPr>
                <w:rFonts w:eastAsia="Times New Roman" w:cstheme="minorHAnsi"/>
                <w:color w:val="000000"/>
                <w:szCs w:val="20"/>
                <w:lang w:bidi="th-TH"/>
              </w:rPr>
              <w:t xml:space="preserve"> at 3mth FU but not sig</w:t>
            </w:r>
            <w:r w:rsidRPr="00497E3B">
              <w:rPr>
                <w:rFonts w:eastAsia="Times New Roman" w:cstheme="minorHAnsi"/>
                <w:color w:val="000000"/>
                <w:szCs w:val="20"/>
                <w:lang w:bidi="th-TH"/>
              </w:rPr>
              <w:br/>
              <w:t>- No benefit to texts or booster calls at 1 or 3 month FU in terms of ideation severity</w:t>
            </w:r>
          </w:p>
        </w:tc>
        <w:tc>
          <w:tcPr>
            <w:tcW w:w="1611" w:type="dxa"/>
          </w:tcPr>
          <w:p w14:paraId="43A36EA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Phased intervention with 4 groups. Controlled if evaluating if evaluating BCI, but if evaluating MI then no.</w:t>
            </w:r>
            <w:r w:rsidRPr="00497E3B">
              <w:rPr>
                <w:rFonts w:eastAsia="Times New Roman" w:cstheme="minorHAnsi"/>
                <w:color w:val="000000"/>
                <w:szCs w:val="20"/>
                <w:lang w:bidi="th-TH"/>
              </w:rPr>
              <w:br/>
              <w:t xml:space="preserve">2 (phase 1) x 2 (phase 2) </w:t>
            </w:r>
            <w:r w:rsidRPr="00497E3B">
              <w:rPr>
                <w:rFonts w:eastAsia="Times New Roman" w:cstheme="minorHAnsi"/>
                <w:color w:val="000000"/>
                <w:szCs w:val="20"/>
                <w:lang w:bidi="th-TH"/>
              </w:rPr>
              <w:br/>
              <w:t>Phase 1- Motivational interview-enhanced safety plan (MI-</w:t>
            </w:r>
            <w:r w:rsidRPr="00497E3B">
              <w:rPr>
                <w:rFonts w:eastAsia="Times New Roman" w:cstheme="minorHAnsi"/>
                <w:color w:val="000000"/>
                <w:szCs w:val="20"/>
                <w:lang w:bidi="th-TH"/>
              </w:rPr>
              <w:lastRenderedPageBreak/>
              <w:t>SP) + texts and monitoring vs MI-SP + monitoring</w:t>
            </w:r>
            <w:r w:rsidRPr="00497E3B">
              <w:rPr>
                <w:rFonts w:eastAsia="Times New Roman" w:cstheme="minorHAnsi"/>
                <w:color w:val="000000"/>
                <w:szCs w:val="20"/>
                <w:lang w:bidi="th-TH"/>
              </w:rPr>
              <w:br/>
              <w:t>Phase 2: booster call vs no</w:t>
            </w:r>
          </w:p>
        </w:tc>
      </w:tr>
      <w:tr w:rsidR="008D5E30" w:rsidRPr="00497E3B" w14:paraId="424A2B78" w14:textId="77777777" w:rsidTr="00497E3B">
        <w:tc>
          <w:tcPr>
            <w:tcW w:w="13939" w:type="dxa"/>
            <w:gridSpan w:val="9"/>
            <w:noWrap/>
            <w:hideMark/>
          </w:tcPr>
          <w:p w14:paraId="06B3FEFF" w14:textId="77777777"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lastRenderedPageBreak/>
              <w:t>Brief Intervention – Non-randomised controlled trials</w:t>
            </w:r>
          </w:p>
        </w:tc>
      </w:tr>
      <w:tr w:rsidR="008D5E30" w:rsidRPr="00497E3B" w14:paraId="4684FF5A" w14:textId="77777777" w:rsidTr="00497E3B">
        <w:tc>
          <w:tcPr>
            <w:tcW w:w="1335" w:type="dxa"/>
          </w:tcPr>
          <w:p w14:paraId="3272623A"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Sedghy</w:t>
            </w:r>
            <w:proofErr w:type="spellEnd"/>
            <w:r w:rsidRPr="00497E3B">
              <w:rPr>
                <w:rFonts w:eastAsia="Times New Roman" w:cstheme="minorHAnsi"/>
                <w:color w:val="000000"/>
                <w:szCs w:val="20"/>
                <w:lang w:bidi="th-TH"/>
              </w:rPr>
              <w:t xml:space="preserve"> et al., 2020</w:t>
            </w:r>
          </w:p>
        </w:tc>
        <w:tc>
          <w:tcPr>
            <w:tcW w:w="1404" w:type="dxa"/>
          </w:tcPr>
          <w:p w14:paraId="692F176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Quasi-experiment (III)</w:t>
            </w:r>
          </w:p>
        </w:tc>
        <w:tc>
          <w:tcPr>
            <w:tcW w:w="1395" w:type="dxa"/>
          </w:tcPr>
          <w:p w14:paraId="4EA2679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admitted to ED following suicide attempt</w:t>
            </w:r>
          </w:p>
        </w:tc>
        <w:tc>
          <w:tcPr>
            <w:tcW w:w="964" w:type="dxa"/>
          </w:tcPr>
          <w:p w14:paraId="476D187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70</w:t>
            </w:r>
          </w:p>
        </w:tc>
        <w:tc>
          <w:tcPr>
            <w:tcW w:w="1843" w:type="dxa"/>
          </w:tcPr>
          <w:p w14:paraId="3F5197A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Brief intervention (3 sessions of motivational interviewing)</w:t>
            </w:r>
          </w:p>
        </w:tc>
        <w:tc>
          <w:tcPr>
            <w:tcW w:w="1276" w:type="dxa"/>
          </w:tcPr>
          <w:p w14:paraId="3833C18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3493318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 and ideation</w:t>
            </w:r>
          </w:p>
        </w:tc>
        <w:tc>
          <w:tcPr>
            <w:tcW w:w="2835" w:type="dxa"/>
          </w:tcPr>
          <w:p w14:paraId="0DE0D73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Suicidal ideation severity significantly lower in the experimental group(P=0.0001) than control after the intervention, and significantly fewer people in the intervention group had reattempted 12weeks after the intervention 2.85%(n=1), compared to 22.85%(n=8) of the control group (P=0.0001).</w:t>
            </w:r>
            <w:r w:rsidRPr="00497E3B">
              <w:rPr>
                <w:rFonts w:eastAsia="Times New Roman" w:cstheme="minorHAnsi"/>
                <w:color w:val="000000"/>
                <w:szCs w:val="20"/>
                <w:lang w:bidi="th-TH"/>
              </w:rPr>
              <w:br/>
              <w:t xml:space="preserve">However, rigour likely to be </w:t>
            </w:r>
            <w:r w:rsidRPr="00497E3B">
              <w:rPr>
                <w:rFonts w:eastAsia="Times New Roman" w:cstheme="minorHAnsi"/>
                <w:color w:val="000000"/>
                <w:szCs w:val="20"/>
                <w:lang w:bidi="th-TH"/>
              </w:rPr>
              <w:lastRenderedPageBreak/>
              <w:t>limited -  engagement listed as an exclusion criteria and not reported in flow chart (which lists 0% attrition - unlikely in such a study).</w:t>
            </w:r>
          </w:p>
        </w:tc>
        <w:tc>
          <w:tcPr>
            <w:tcW w:w="1611" w:type="dxa"/>
          </w:tcPr>
          <w:p w14:paraId="05AC855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However, rigour limited </w:t>
            </w:r>
            <w:proofErr w:type="gramStart"/>
            <w:r w:rsidRPr="00497E3B">
              <w:rPr>
                <w:rFonts w:eastAsia="Times New Roman" w:cstheme="minorHAnsi"/>
                <w:color w:val="000000"/>
                <w:szCs w:val="20"/>
                <w:lang w:bidi="th-TH"/>
              </w:rPr>
              <w:t>-  engagement</w:t>
            </w:r>
            <w:proofErr w:type="gramEnd"/>
            <w:r w:rsidRPr="00497E3B">
              <w:rPr>
                <w:rFonts w:eastAsia="Times New Roman" w:cstheme="minorHAnsi"/>
                <w:color w:val="000000"/>
                <w:szCs w:val="20"/>
                <w:lang w:bidi="th-TH"/>
              </w:rPr>
              <w:t xml:space="preserve"> listed as an exclusion criteria and not reported in flow chart (which lists 0% attrition - unlikely in such a study).</w:t>
            </w:r>
          </w:p>
        </w:tc>
      </w:tr>
      <w:tr w:rsidR="008D5E30" w:rsidRPr="00497E3B" w14:paraId="6531EC63" w14:textId="77777777" w:rsidTr="00497E3B">
        <w:tc>
          <w:tcPr>
            <w:tcW w:w="1335" w:type="dxa"/>
          </w:tcPr>
          <w:p w14:paraId="7744ECD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Cebria et al., 2013</w:t>
            </w:r>
          </w:p>
        </w:tc>
        <w:tc>
          <w:tcPr>
            <w:tcW w:w="1404" w:type="dxa"/>
          </w:tcPr>
          <w:p w14:paraId="2A40044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Multi-centre (2 Eds) </w:t>
            </w:r>
            <w:proofErr w:type="gramStart"/>
            <w:r w:rsidRPr="00497E3B">
              <w:rPr>
                <w:rFonts w:eastAsia="Times New Roman" w:cstheme="minorHAnsi"/>
                <w:color w:val="000000"/>
                <w:szCs w:val="20"/>
                <w:lang w:bidi="th-TH"/>
              </w:rPr>
              <w:t>non randomised</w:t>
            </w:r>
            <w:proofErr w:type="gramEnd"/>
            <w:r w:rsidRPr="00497E3B">
              <w:rPr>
                <w:rFonts w:eastAsia="Times New Roman" w:cstheme="minorHAnsi"/>
                <w:color w:val="000000"/>
                <w:szCs w:val="20"/>
                <w:lang w:bidi="th-TH"/>
              </w:rPr>
              <w:t xml:space="preserve"> case control study (III)</w:t>
            </w:r>
          </w:p>
        </w:tc>
        <w:tc>
          <w:tcPr>
            <w:tcW w:w="1395" w:type="dxa"/>
          </w:tcPr>
          <w:p w14:paraId="74F1B6F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Patients presenting to ED following suicide attempt</w:t>
            </w:r>
          </w:p>
        </w:tc>
        <w:tc>
          <w:tcPr>
            <w:tcW w:w="964" w:type="dxa"/>
          </w:tcPr>
          <w:p w14:paraId="780610E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991</w:t>
            </w:r>
          </w:p>
        </w:tc>
        <w:tc>
          <w:tcPr>
            <w:tcW w:w="1843" w:type="dxa"/>
          </w:tcPr>
          <w:p w14:paraId="1BC2631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Brief intervention (psychiatrist visit + phone calls)</w:t>
            </w:r>
          </w:p>
        </w:tc>
        <w:tc>
          <w:tcPr>
            <w:tcW w:w="1276" w:type="dxa"/>
          </w:tcPr>
          <w:p w14:paraId="0B5FB9E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controls- Control site who did not receive intervention + Historical controls</w:t>
            </w:r>
          </w:p>
        </w:tc>
        <w:tc>
          <w:tcPr>
            <w:tcW w:w="1276" w:type="dxa"/>
          </w:tcPr>
          <w:p w14:paraId="726C93C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Change in rate of repeat suicide attempt + time to first reattempt</w:t>
            </w:r>
          </w:p>
        </w:tc>
        <w:tc>
          <w:tcPr>
            <w:tcW w:w="2835" w:type="dxa"/>
          </w:tcPr>
          <w:p w14:paraId="4A6D717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Reduced rate of intervention vs controls. No diff in rates for control site for year 1 vs </w:t>
            </w:r>
            <w:proofErr w:type="spellStart"/>
            <w:r w:rsidRPr="00497E3B">
              <w:rPr>
                <w:rFonts w:eastAsia="Times New Roman" w:cstheme="minorHAnsi"/>
                <w:color w:val="000000"/>
                <w:szCs w:val="20"/>
                <w:lang w:bidi="th-TH"/>
              </w:rPr>
              <w:t>yr</w:t>
            </w:r>
            <w:proofErr w:type="spellEnd"/>
            <w:r w:rsidRPr="00497E3B">
              <w:rPr>
                <w:rFonts w:eastAsia="Times New Roman" w:cstheme="minorHAnsi"/>
                <w:color w:val="000000"/>
                <w:szCs w:val="20"/>
                <w:lang w:bidi="th-TH"/>
              </w:rPr>
              <w:t xml:space="preserve"> 2. Intervention group had delayed reattempt compared to baseline year and site controls; 347 days vs 316 days vs 300 days respectively. </w:t>
            </w:r>
          </w:p>
        </w:tc>
        <w:tc>
          <w:tcPr>
            <w:tcW w:w="1611" w:type="dxa"/>
          </w:tcPr>
          <w:p w14:paraId="63A5A82F"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640328D4" w14:textId="77777777" w:rsidTr="00497E3B">
        <w:tc>
          <w:tcPr>
            <w:tcW w:w="1335" w:type="dxa"/>
          </w:tcPr>
          <w:p w14:paraId="47467F9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Cebria et al., 2015</w:t>
            </w:r>
          </w:p>
        </w:tc>
        <w:tc>
          <w:tcPr>
            <w:tcW w:w="1404" w:type="dxa"/>
          </w:tcPr>
          <w:p w14:paraId="76996D5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Multi-centre (2 Eds) </w:t>
            </w:r>
            <w:proofErr w:type="gramStart"/>
            <w:r w:rsidRPr="00497E3B">
              <w:rPr>
                <w:rFonts w:eastAsia="Times New Roman" w:cstheme="minorHAnsi"/>
                <w:color w:val="000000"/>
                <w:szCs w:val="20"/>
                <w:lang w:bidi="th-TH"/>
              </w:rPr>
              <w:t>non randomised</w:t>
            </w:r>
            <w:proofErr w:type="gramEnd"/>
            <w:r w:rsidRPr="00497E3B">
              <w:rPr>
                <w:rFonts w:eastAsia="Times New Roman" w:cstheme="minorHAnsi"/>
                <w:color w:val="000000"/>
                <w:szCs w:val="20"/>
                <w:lang w:bidi="th-TH"/>
              </w:rPr>
              <w:t xml:space="preserve"> case control study (III)</w:t>
            </w:r>
          </w:p>
        </w:tc>
        <w:tc>
          <w:tcPr>
            <w:tcW w:w="1395" w:type="dxa"/>
          </w:tcPr>
          <w:p w14:paraId="77057AC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Patients presenting to ED following suicide attempt</w:t>
            </w:r>
          </w:p>
        </w:tc>
        <w:tc>
          <w:tcPr>
            <w:tcW w:w="964" w:type="dxa"/>
          </w:tcPr>
          <w:p w14:paraId="2842FC3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991</w:t>
            </w:r>
          </w:p>
        </w:tc>
        <w:tc>
          <w:tcPr>
            <w:tcW w:w="1843" w:type="dxa"/>
          </w:tcPr>
          <w:p w14:paraId="2CD32D3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Brief intervention (psychiatrist visit + phone calls)</w:t>
            </w:r>
          </w:p>
        </w:tc>
        <w:tc>
          <w:tcPr>
            <w:tcW w:w="1276" w:type="dxa"/>
          </w:tcPr>
          <w:p w14:paraId="3C7B53C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controls- Control site who did not receive intervention + Historical controls</w:t>
            </w:r>
          </w:p>
        </w:tc>
        <w:tc>
          <w:tcPr>
            <w:tcW w:w="1276" w:type="dxa"/>
          </w:tcPr>
          <w:p w14:paraId="6249D23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Number of people who had reattempted; number of recurrences</w:t>
            </w:r>
          </w:p>
        </w:tc>
        <w:tc>
          <w:tcPr>
            <w:tcW w:w="2835" w:type="dxa"/>
          </w:tcPr>
          <w:p w14:paraId="4513129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Effects not maintained at 5 years</w:t>
            </w:r>
          </w:p>
        </w:tc>
        <w:tc>
          <w:tcPr>
            <w:tcW w:w="1611" w:type="dxa"/>
          </w:tcPr>
          <w:p w14:paraId="07BC75E3"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1AFAA85E" w14:textId="77777777" w:rsidTr="00497E3B">
        <w:tc>
          <w:tcPr>
            <w:tcW w:w="1335" w:type="dxa"/>
          </w:tcPr>
          <w:p w14:paraId="68424307"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Exbrayat</w:t>
            </w:r>
            <w:proofErr w:type="spellEnd"/>
            <w:r w:rsidRPr="00497E3B">
              <w:rPr>
                <w:rFonts w:eastAsia="Times New Roman" w:cstheme="minorHAnsi"/>
                <w:color w:val="000000"/>
                <w:szCs w:val="20"/>
                <w:lang w:bidi="th-TH"/>
              </w:rPr>
              <w:t xml:space="preserve"> et al., 2017</w:t>
            </w:r>
          </w:p>
        </w:tc>
        <w:tc>
          <w:tcPr>
            <w:tcW w:w="1404" w:type="dxa"/>
          </w:tcPr>
          <w:p w14:paraId="5112409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Single centre case control ITT study (III)</w:t>
            </w:r>
          </w:p>
        </w:tc>
        <w:tc>
          <w:tcPr>
            <w:tcW w:w="1395" w:type="dxa"/>
          </w:tcPr>
          <w:p w14:paraId="444544B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18+ years; suicide attempt; no history of psychiatric hospitalisation. Included those seen as outpatients &amp; those with &lt;</w:t>
            </w:r>
            <w:proofErr w:type="gramStart"/>
            <w:r w:rsidRPr="00497E3B">
              <w:rPr>
                <w:rFonts w:eastAsia="Times New Roman" w:cstheme="minorHAnsi"/>
                <w:color w:val="000000"/>
                <w:szCs w:val="20"/>
                <w:lang w:bidi="th-TH"/>
              </w:rPr>
              <w:t>3 day</w:t>
            </w:r>
            <w:proofErr w:type="gramEnd"/>
            <w:r w:rsidRPr="00497E3B">
              <w:rPr>
                <w:rFonts w:eastAsia="Times New Roman" w:cstheme="minorHAnsi"/>
                <w:color w:val="000000"/>
                <w:szCs w:val="20"/>
                <w:lang w:bidi="th-TH"/>
              </w:rPr>
              <w:t xml:space="preserve"> </w:t>
            </w:r>
            <w:proofErr w:type="spellStart"/>
            <w:r w:rsidRPr="00497E3B">
              <w:rPr>
                <w:rFonts w:eastAsia="Times New Roman" w:cstheme="minorHAnsi"/>
                <w:color w:val="000000"/>
                <w:szCs w:val="20"/>
                <w:lang w:bidi="th-TH"/>
              </w:rPr>
              <w:t>hosp</w:t>
            </w:r>
            <w:proofErr w:type="spellEnd"/>
            <w:r w:rsidRPr="00497E3B">
              <w:rPr>
                <w:rFonts w:eastAsia="Times New Roman" w:cstheme="minorHAnsi"/>
                <w:color w:val="000000"/>
                <w:szCs w:val="20"/>
                <w:lang w:bidi="th-TH"/>
              </w:rPr>
              <w:t xml:space="preserve"> </w:t>
            </w:r>
            <w:r w:rsidRPr="00497E3B">
              <w:rPr>
                <w:rFonts w:eastAsia="Times New Roman" w:cstheme="minorHAnsi"/>
                <w:color w:val="000000"/>
                <w:szCs w:val="20"/>
                <w:lang w:bidi="th-TH"/>
              </w:rPr>
              <w:lastRenderedPageBreak/>
              <w:t>stays. NOT PD</w:t>
            </w:r>
          </w:p>
        </w:tc>
        <w:tc>
          <w:tcPr>
            <w:tcW w:w="964" w:type="dxa"/>
          </w:tcPr>
          <w:p w14:paraId="3069E21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823</w:t>
            </w:r>
          </w:p>
        </w:tc>
        <w:tc>
          <w:tcPr>
            <w:tcW w:w="1843" w:type="dxa"/>
          </w:tcPr>
          <w:p w14:paraId="6914773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Brief intervention (phone </w:t>
            </w:r>
            <w:proofErr w:type="gramStart"/>
            <w:r w:rsidRPr="00497E3B">
              <w:rPr>
                <w:rFonts w:eastAsia="Times New Roman" w:cstheme="minorHAnsi"/>
                <w:color w:val="000000"/>
                <w:szCs w:val="20"/>
                <w:lang w:bidi="th-TH"/>
              </w:rPr>
              <w:t>calls  x</w:t>
            </w:r>
            <w:proofErr w:type="gramEnd"/>
            <w:r w:rsidRPr="00497E3B">
              <w:rPr>
                <w:rFonts w:eastAsia="Times New Roman" w:cstheme="minorHAnsi"/>
                <w:color w:val="000000"/>
                <w:szCs w:val="20"/>
                <w:lang w:bidi="th-TH"/>
              </w:rPr>
              <w:t xml:space="preserve"> 3)</w:t>
            </w:r>
          </w:p>
        </w:tc>
        <w:tc>
          <w:tcPr>
            <w:tcW w:w="1276" w:type="dxa"/>
          </w:tcPr>
          <w:p w14:paraId="512F069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Historical controls (1 </w:t>
            </w:r>
            <w:proofErr w:type="spellStart"/>
            <w:r w:rsidRPr="00497E3B">
              <w:rPr>
                <w:rFonts w:eastAsia="Times New Roman" w:cstheme="minorHAnsi"/>
                <w:color w:val="000000"/>
                <w:szCs w:val="20"/>
                <w:lang w:bidi="th-TH"/>
              </w:rPr>
              <w:t>yr</w:t>
            </w:r>
            <w:proofErr w:type="spellEnd"/>
            <w:r w:rsidRPr="00497E3B">
              <w:rPr>
                <w:rFonts w:eastAsia="Times New Roman" w:cstheme="minorHAnsi"/>
                <w:color w:val="000000"/>
                <w:szCs w:val="20"/>
                <w:lang w:bidi="th-TH"/>
              </w:rPr>
              <w:t xml:space="preserve"> prior) with same presenting criteria</w:t>
            </w:r>
          </w:p>
        </w:tc>
        <w:tc>
          <w:tcPr>
            <w:tcW w:w="1276" w:type="dxa"/>
          </w:tcPr>
          <w:p w14:paraId="141BFDB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10E0ED7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Significantly fewer suicide attempt in intervention compared to control group at 12 months</w:t>
            </w:r>
          </w:p>
        </w:tc>
        <w:tc>
          <w:tcPr>
            <w:tcW w:w="1611" w:type="dxa"/>
          </w:tcPr>
          <w:p w14:paraId="20028024"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047F3FA8" w14:textId="77777777" w:rsidTr="00497E3B">
        <w:tc>
          <w:tcPr>
            <w:tcW w:w="1335" w:type="dxa"/>
          </w:tcPr>
          <w:p w14:paraId="1D19D5F9"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Plancke</w:t>
            </w:r>
            <w:proofErr w:type="spellEnd"/>
            <w:r w:rsidRPr="00497E3B">
              <w:rPr>
                <w:rFonts w:eastAsia="Times New Roman" w:cstheme="minorHAnsi"/>
                <w:color w:val="000000"/>
                <w:szCs w:val="20"/>
                <w:lang w:bidi="th-TH"/>
              </w:rPr>
              <w:t xml:space="preserve"> et al., 2021 </w:t>
            </w:r>
          </w:p>
        </w:tc>
        <w:tc>
          <w:tcPr>
            <w:tcW w:w="1404" w:type="dxa"/>
          </w:tcPr>
          <w:p w14:paraId="0332714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Cohort study (III)</w:t>
            </w:r>
          </w:p>
        </w:tc>
        <w:tc>
          <w:tcPr>
            <w:tcW w:w="1395" w:type="dxa"/>
          </w:tcPr>
          <w:p w14:paraId="4131412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Discharged from hospital for suicide attempt</w:t>
            </w:r>
          </w:p>
        </w:tc>
        <w:tc>
          <w:tcPr>
            <w:tcW w:w="964" w:type="dxa"/>
          </w:tcPr>
          <w:p w14:paraId="199D7F7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4602</w:t>
            </w:r>
          </w:p>
        </w:tc>
        <w:tc>
          <w:tcPr>
            <w:tcW w:w="1843" w:type="dxa"/>
          </w:tcPr>
          <w:p w14:paraId="4A30B4BA"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VigilanS</w:t>
            </w:r>
            <w:proofErr w:type="spellEnd"/>
            <w:r w:rsidRPr="00497E3B">
              <w:rPr>
                <w:rFonts w:eastAsia="Times New Roman" w:cstheme="minorHAnsi"/>
                <w:color w:val="000000"/>
                <w:szCs w:val="20"/>
                <w:lang w:bidi="th-TH"/>
              </w:rPr>
              <w:t>: Brief intervention (</w:t>
            </w:r>
            <w:proofErr w:type="spellStart"/>
            <w:r w:rsidRPr="00497E3B">
              <w:rPr>
                <w:rFonts w:eastAsia="Times New Roman" w:cstheme="minorHAnsi"/>
                <w:color w:val="000000"/>
                <w:szCs w:val="20"/>
                <w:lang w:bidi="th-TH"/>
              </w:rPr>
              <w:t>VigilanS</w:t>
            </w:r>
            <w:proofErr w:type="spellEnd"/>
            <w:r w:rsidRPr="00497E3B">
              <w:rPr>
                <w:rFonts w:eastAsia="Times New Roman" w:cstheme="minorHAnsi"/>
                <w:color w:val="000000"/>
                <w:szCs w:val="20"/>
                <w:lang w:bidi="th-TH"/>
              </w:rPr>
              <w:t xml:space="preserve"> exposure, a brief contact and assertive </w:t>
            </w:r>
            <w:proofErr w:type="spellStart"/>
            <w:r w:rsidRPr="00497E3B">
              <w:rPr>
                <w:rFonts w:eastAsia="Times New Roman" w:cstheme="minorHAnsi"/>
                <w:color w:val="000000"/>
                <w:szCs w:val="20"/>
                <w:lang w:bidi="th-TH"/>
              </w:rPr>
              <w:t>followup</w:t>
            </w:r>
            <w:proofErr w:type="spellEnd"/>
            <w:r w:rsidRPr="00497E3B">
              <w:rPr>
                <w:rFonts w:eastAsia="Times New Roman" w:cstheme="minorHAnsi"/>
                <w:color w:val="000000"/>
                <w:szCs w:val="20"/>
                <w:lang w:bidi="th-TH"/>
              </w:rPr>
              <w:t xml:space="preserve"> intervention)</w:t>
            </w:r>
          </w:p>
        </w:tc>
        <w:tc>
          <w:tcPr>
            <w:tcW w:w="1276" w:type="dxa"/>
          </w:tcPr>
          <w:p w14:paraId="4992270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Control group - retrospective cohort who were not exposed to the program </w:t>
            </w:r>
          </w:p>
        </w:tc>
        <w:tc>
          <w:tcPr>
            <w:tcW w:w="1276" w:type="dxa"/>
          </w:tcPr>
          <w:p w14:paraId="06EF064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1AD01B5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Use of the program associated with a significant reduction in proportion of individuals re-presenting to hospital for SA (HR = 0.19, p &lt; .001). At 12 months the cumulative probability of SR was 5.2% in the exposed versus 22.2% in non-exposed patients P&lt;.001</w:t>
            </w:r>
          </w:p>
        </w:tc>
        <w:tc>
          <w:tcPr>
            <w:tcW w:w="1611" w:type="dxa"/>
          </w:tcPr>
          <w:p w14:paraId="3CB4F09B"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7659C441" w14:textId="77777777" w:rsidTr="00497E3B">
        <w:tc>
          <w:tcPr>
            <w:tcW w:w="1335" w:type="dxa"/>
          </w:tcPr>
          <w:p w14:paraId="20B9BF3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Martínez-</w:t>
            </w:r>
            <w:proofErr w:type="spellStart"/>
            <w:r w:rsidRPr="00497E3B">
              <w:rPr>
                <w:rFonts w:eastAsia="Times New Roman" w:cstheme="minorHAnsi"/>
                <w:color w:val="000000"/>
                <w:szCs w:val="20"/>
                <w:lang w:bidi="th-TH"/>
              </w:rPr>
              <w:t>Alés</w:t>
            </w:r>
            <w:proofErr w:type="spellEnd"/>
            <w:r w:rsidRPr="00497E3B">
              <w:rPr>
                <w:rFonts w:eastAsia="Times New Roman" w:cstheme="minorHAnsi"/>
                <w:color w:val="000000"/>
                <w:szCs w:val="20"/>
                <w:lang w:bidi="th-TH"/>
              </w:rPr>
              <w:t>, Angora et al., 2019</w:t>
            </w:r>
          </w:p>
        </w:tc>
        <w:tc>
          <w:tcPr>
            <w:tcW w:w="1404" w:type="dxa"/>
          </w:tcPr>
          <w:p w14:paraId="10EA4B4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Cohort study (III)</w:t>
            </w:r>
          </w:p>
        </w:tc>
        <w:tc>
          <w:tcPr>
            <w:tcW w:w="1395" w:type="dxa"/>
          </w:tcPr>
          <w:p w14:paraId="0756742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Discharge from ED following suicide attempt </w:t>
            </w:r>
          </w:p>
        </w:tc>
        <w:tc>
          <w:tcPr>
            <w:tcW w:w="964" w:type="dxa"/>
          </w:tcPr>
          <w:p w14:paraId="1AB3C19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1492</w:t>
            </w:r>
          </w:p>
        </w:tc>
        <w:tc>
          <w:tcPr>
            <w:tcW w:w="1843" w:type="dxa"/>
          </w:tcPr>
          <w:p w14:paraId="7D1645CB"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Breif</w:t>
            </w:r>
            <w:proofErr w:type="spellEnd"/>
            <w:r w:rsidRPr="00497E3B">
              <w:rPr>
                <w:rFonts w:eastAsia="Times New Roman" w:cstheme="minorHAnsi"/>
                <w:color w:val="000000"/>
                <w:szCs w:val="20"/>
                <w:lang w:bidi="th-TH"/>
              </w:rPr>
              <w:t xml:space="preserve"> contact (Int 1= + brief contact intervention (supportive, encourage </w:t>
            </w:r>
            <w:proofErr w:type="spellStart"/>
            <w:r w:rsidRPr="00497E3B">
              <w:rPr>
                <w:rFonts w:eastAsia="Times New Roman" w:cstheme="minorHAnsi"/>
                <w:color w:val="000000"/>
                <w:szCs w:val="20"/>
                <w:lang w:bidi="th-TH"/>
              </w:rPr>
              <w:t>tmt</w:t>
            </w:r>
            <w:proofErr w:type="spellEnd"/>
            <w:r w:rsidRPr="00497E3B">
              <w:rPr>
                <w:rFonts w:eastAsia="Times New Roman" w:cstheme="minorHAnsi"/>
                <w:color w:val="000000"/>
                <w:szCs w:val="20"/>
                <w:lang w:bidi="th-TH"/>
              </w:rPr>
              <w:t xml:space="preserve"> engagement) series of repeated in person and phone follow up contacts) </w:t>
            </w:r>
            <w:r w:rsidRPr="00497E3B">
              <w:rPr>
                <w:rFonts w:eastAsia="Times New Roman" w:cstheme="minorHAnsi"/>
                <w:color w:val="000000"/>
                <w:szCs w:val="20"/>
                <w:lang w:bidi="th-TH"/>
              </w:rPr>
              <w:br/>
              <w:t xml:space="preserve">Brief intervention (Int 2= + individual </w:t>
            </w:r>
            <w:proofErr w:type="gramStart"/>
            <w:r w:rsidRPr="00497E3B">
              <w:rPr>
                <w:rFonts w:eastAsia="Times New Roman" w:cstheme="minorHAnsi"/>
                <w:color w:val="000000"/>
                <w:szCs w:val="20"/>
                <w:lang w:bidi="th-TH"/>
              </w:rPr>
              <w:t>problem solving</w:t>
            </w:r>
            <w:proofErr w:type="gramEnd"/>
            <w:r w:rsidRPr="00497E3B">
              <w:rPr>
                <w:rFonts w:eastAsia="Times New Roman" w:cstheme="minorHAnsi"/>
                <w:color w:val="000000"/>
                <w:szCs w:val="20"/>
                <w:lang w:bidi="th-TH"/>
              </w:rPr>
              <w:t xml:space="preserve"> psychotherapy)</w:t>
            </w:r>
          </w:p>
        </w:tc>
        <w:tc>
          <w:tcPr>
            <w:tcW w:w="1276" w:type="dxa"/>
          </w:tcPr>
          <w:p w14:paraId="5A8086B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(single medical appointment within 7 days)</w:t>
            </w:r>
          </w:p>
        </w:tc>
        <w:tc>
          <w:tcPr>
            <w:tcW w:w="1276" w:type="dxa"/>
          </w:tcPr>
          <w:p w14:paraId="0FBBF73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3907B45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Both the individual </w:t>
            </w:r>
            <w:proofErr w:type="gramStart"/>
            <w:r w:rsidRPr="00497E3B">
              <w:rPr>
                <w:rFonts w:eastAsia="Times New Roman" w:cstheme="minorHAnsi"/>
                <w:color w:val="000000"/>
                <w:szCs w:val="20"/>
                <w:lang w:bidi="th-TH"/>
              </w:rPr>
              <w:t>problem solving</w:t>
            </w:r>
            <w:proofErr w:type="gramEnd"/>
            <w:r w:rsidRPr="00497E3B">
              <w:rPr>
                <w:rFonts w:eastAsia="Times New Roman" w:cstheme="minorHAnsi"/>
                <w:color w:val="000000"/>
                <w:szCs w:val="20"/>
                <w:lang w:bidi="th-TH"/>
              </w:rPr>
              <w:t xml:space="preserve"> therapy group and the enhanced contact groups had lower risk of relapse by 38% and 44% respectively during a 1year follow up compared to TAU.</w:t>
            </w:r>
          </w:p>
        </w:tc>
        <w:tc>
          <w:tcPr>
            <w:tcW w:w="1611" w:type="dxa"/>
          </w:tcPr>
          <w:p w14:paraId="779DA898"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4C04A9EE" w14:textId="77777777" w:rsidTr="00497E3B">
        <w:tc>
          <w:tcPr>
            <w:tcW w:w="1335" w:type="dxa"/>
          </w:tcPr>
          <w:p w14:paraId="6CCAE753"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Amadéo</w:t>
            </w:r>
            <w:proofErr w:type="spellEnd"/>
            <w:r w:rsidRPr="00497E3B">
              <w:rPr>
                <w:rFonts w:eastAsia="Times New Roman" w:cstheme="minorHAnsi"/>
                <w:color w:val="000000"/>
                <w:szCs w:val="20"/>
                <w:lang w:bidi="th-TH"/>
              </w:rPr>
              <w:t xml:space="preserve"> et al., 2020</w:t>
            </w:r>
          </w:p>
        </w:tc>
        <w:tc>
          <w:tcPr>
            <w:tcW w:w="1404" w:type="dxa"/>
          </w:tcPr>
          <w:p w14:paraId="3F1942C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Non-randomised experimental </w:t>
            </w:r>
            <w:proofErr w:type="gramStart"/>
            <w:r w:rsidRPr="00497E3B">
              <w:rPr>
                <w:rFonts w:eastAsia="Times New Roman" w:cstheme="minorHAnsi"/>
                <w:color w:val="000000"/>
                <w:szCs w:val="20"/>
                <w:lang w:bidi="th-TH"/>
              </w:rPr>
              <w:t>study  (</w:t>
            </w:r>
            <w:proofErr w:type="gramEnd"/>
            <w:r w:rsidRPr="00497E3B">
              <w:rPr>
                <w:rFonts w:eastAsia="Times New Roman" w:cstheme="minorHAnsi"/>
                <w:color w:val="000000"/>
                <w:szCs w:val="20"/>
                <w:lang w:bidi="th-TH"/>
              </w:rPr>
              <w:t>III)</w:t>
            </w:r>
          </w:p>
        </w:tc>
        <w:tc>
          <w:tcPr>
            <w:tcW w:w="1395" w:type="dxa"/>
          </w:tcPr>
          <w:p w14:paraId="4723AE3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Presented to ED following a suicide attempt OR contacted a crisis line for suicide </w:t>
            </w:r>
            <w:r w:rsidRPr="00497E3B">
              <w:rPr>
                <w:rFonts w:eastAsia="Times New Roman" w:cstheme="minorHAnsi"/>
                <w:color w:val="000000"/>
                <w:szCs w:val="20"/>
                <w:lang w:bidi="th-TH"/>
              </w:rPr>
              <w:lastRenderedPageBreak/>
              <w:t>attempt or suicidal ideation</w:t>
            </w:r>
          </w:p>
        </w:tc>
        <w:tc>
          <w:tcPr>
            <w:tcW w:w="964" w:type="dxa"/>
          </w:tcPr>
          <w:p w14:paraId="3EDFAA0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140</w:t>
            </w:r>
          </w:p>
        </w:tc>
        <w:tc>
          <w:tcPr>
            <w:tcW w:w="1843" w:type="dxa"/>
          </w:tcPr>
          <w:p w14:paraId="258BC3C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Group 1: Body contact care + brief intervention, Group 2: mobile intervention team + brief intervention</w:t>
            </w:r>
          </w:p>
        </w:tc>
        <w:tc>
          <w:tcPr>
            <w:tcW w:w="1276" w:type="dxa"/>
          </w:tcPr>
          <w:p w14:paraId="7DE1E02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5D617A4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7F9DF47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Both intervention groups had fewer reattempts than control (3% vs 12%). </w:t>
            </w:r>
          </w:p>
        </w:tc>
        <w:tc>
          <w:tcPr>
            <w:tcW w:w="1611" w:type="dxa"/>
          </w:tcPr>
          <w:p w14:paraId="69B7D21E"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680891C5" w14:textId="77777777" w:rsidTr="00497E3B">
        <w:tc>
          <w:tcPr>
            <w:tcW w:w="13939" w:type="dxa"/>
            <w:gridSpan w:val="9"/>
            <w:noWrap/>
            <w:hideMark/>
          </w:tcPr>
          <w:p w14:paraId="69F7F1EA" w14:textId="77777777" w:rsidR="008D5E30" w:rsidRPr="00497E3B" w:rsidRDefault="008D5E30" w:rsidP="00094B3E">
            <w:pPr>
              <w:keepNext/>
              <w:spacing w:before="60" w:after="60" w:line="240" w:lineRule="auto"/>
              <w:jc w:val="center"/>
              <w:rPr>
                <w:rFonts w:eastAsia="Times New Roman" w:cstheme="minorHAnsi"/>
                <w:b/>
                <w:bCs/>
                <w:color w:val="000000"/>
                <w:szCs w:val="20"/>
              </w:rPr>
            </w:pPr>
            <w:r w:rsidRPr="00497E3B">
              <w:rPr>
                <w:rFonts w:eastAsia="Times New Roman" w:cstheme="minorHAnsi"/>
                <w:b/>
                <w:bCs/>
                <w:color w:val="000000"/>
                <w:szCs w:val="20"/>
              </w:rPr>
              <w:t>Brief Intervention – Non-controlled studies</w:t>
            </w:r>
          </w:p>
        </w:tc>
      </w:tr>
      <w:tr w:rsidR="008D5E30" w:rsidRPr="00497E3B" w14:paraId="4B473A6D" w14:textId="77777777" w:rsidTr="00497E3B">
        <w:tc>
          <w:tcPr>
            <w:tcW w:w="1335" w:type="dxa"/>
          </w:tcPr>
          <w:p w14:paraId="2BCD24C2"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Arvilommi</w:t>
            </w:r>
            <w:proofErr w:type="spellEnd"/>
            <w:r w:rsidRPr="00497E3B">
              <w:rPr>
                <w:rFonts w:eastAsia="Times New Roman" w:cstheme="minorHAnsi"/>
                <w:color w:val="000000"/>
                <w:szCs w:val="20"/>
                <w:lang w:bidi="th-TH"/>
              </w:rPr>
              <w:t xml:space="preserve"> et al., 2021</w:t>
            </w:r>
          </w:p>
        </w:tc>
        <w:tc>
          <w:tcPr>
            <w:tcW w:w="1404" w:type="dxa"/>
          </w:tcPr>
          <w:p w14:paraId="7807F96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but supporting evidence from pre-post analyses (IV)</w:t>
            </w:r>
          </w:p>
        </w:tc>
        <w:tc>
          <w:tcPr>
            <w:tcW w:w="1395" w:type="dxa"/>
          </w:tcPr>
          <w:p w14:paraId="64F880F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who have recently attempted suicide, recruited from ED or outpatient service</w:t>
            </w:r>
          </w:p>
        </w:tc>
        <w:tc>
          <w:tcPr>
            <w:tcW w:w="964" w:type="dxa"/>
          </w:tcPr>
          <w:p w14:paraId="2C798BA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160</w:t>
            </w:r>
          </w:p>
        </w:tc>
        <w:tc>
          <w:tcPr>
            <w:tcW w:w="1843" w:type="dxa"/>
          </w:tcPr>
          <w:p w14:paraId="4DF0724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ASSIP: Brief intervention + Contact (ASSIP: 3 visits (including formulation, safety plan) + letters over 12 months)</w:t>
            </w:r>
          </w:p>
        </w:tc>
        <w:tc>
          <w:tcPr>
            <w:tcW w:w="1276" w:type="dxa"/>
          </w:tcPr>
          <w:p w14:paraId="1C5C95A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3 sessions of crisis counselling</w:t>
            </w:r>
          </w:p>
        </w:tc>
        <w:tc>
          <w:tcPr>
            <w:tcW w:w="1276" w:type="dxa"/>
          </w:tcPr>
          <w:p w14:paraId="26E6510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 and reattempt</w:t>
            </w:r>
          </w:p>
        </w:tc>
        <w:tc>
          <w:tcPr>
            <w:tcW w:w="2835" w:type="dxa"/>
          </w:tcPr>
          <w:p w14:paraId="6CBE80A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Both groups showed significantly reduced ideation at follow-up. No differences in the proportion of patients who reattempted between groups but both active controls (29.2% [26/89] vs. 35.2% [25/71]). </w:t>
            </w:r>
          </w:p>
        </w:tc>
        <w:tc>
          <w:tcPr>
            <w:tcW w:w="1611" w:type="dxa"/>
          </w:tcPr>
          <w:p w14:paraId="635B93F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but comparing ASSIP to another active control (crisis counselling) with null effects. However, pre-post differences of improvement for both interventions.</w:t>
            </w:r>
          </w:p>
        </w:tc>
      </w:tr>
      <w:tr w:rsidR="008D5E30" w:rsidRPr="00497E3B" w14:paraId="029B0AE9" w14:textId="77777777" w:rsidTr="00497E3B">
        <w:tc>
          <w:tcPr>
            <w:tcW w:w="1335" w:type="dxa"/>
          </w:tcPr>
          <w:p w14:paraId="0699321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Miller et al., 2017</w:t>
            </w:r>
          </w:p>
        </w:tc>
        <w:tc>
          <w:tcPr>
            <w:tcW w:w="1404" w:type="dxa"/>
          </w:tcPr>
          <w:p w14:paraId="3E22F1D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Time series without control (IV)</w:t>
            </w:r>
          </w:p>
        </w:tc>
        <w:tc>
          <w:tcPr>
            <w:tcW w:w="1395" w:type="dxa"/>
          </w:tcPr>
          <w:p w14:paraId="5DA5D23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presenting to ED with suicidal ideation or attempt</w:t>
            </w:r>
          </w:p>
        </w:tc>
        <w:tc>
          <w:tcPr>
            <w:tcW w:w="964" w:type="dxa"/>
          </w:tcPr>
          <w:p w14:paraId="3D7EC93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1376</w:t>
            </w:r>
          </w:p>
        </w:tc>
        <w:tc>
          <w:tcPr>
            <w:tcW w:w="1843" w:type="dxa"/>
          </w:tcPr>
          <w:p w14:paraId="43FA547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ED-SAFE: Universal screening + intervention (secondary risk assessment, self-administered safety plan and information provided by nurse, 7 phone call follow-ups over 12 months + up to 4 to a significant other</w:t>
            </w:r>
          </w:p>
        </w:tc>
        <w:tc>
          <w:tcPr>
            <w:tcW w:w="1276" w:type="dxa"/>
          </w:tcPr>
          <w:p w14:paraId="758835D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05878C8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3C26A25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Universal screening plus intervention showed a significant reduction in suicide attempts compared with treatment as usual (18.3% vs 22.9%).</w:t>
            </w:r>
          </w:p>
        </w:tc>
        <w:tc>
          <w:tcPr>
            <w:tcW w:w="1611" w:type="dxa"/>
          </w:tcPr>
          <w:p w14:paraId="312F674F"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013D00C0" w14:textId="77777777" w:rsidTr="00497E3B">
        <w:tc>
          <w:tcPr>
            <w:tcW w:w="1335" w:type="dxa"/>
          </w:tcPr>
          <w:p w14:paraId="10FE2B8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Dunlap et al., 2019 (secondary/economic analysis of Miller et al)</w:t>
            </w:r>
          </w:p>
        </w:tc>
        <w:tc>
          <w:tcPr>
            <w:tcW w:w="1404" w:type="dxa"/>
          </w:tcPr>
          <w:p w14:paraId="01D83A8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Economic evaluation (IV)</w:t>
            </w:r>
          </w:p>
        </w:tc>
        <w:tc>
          <w:tcPr>
            <w:tcW w:w="1395" w:type="dxa"/>
          </w:tcPr>
          <w:p w14:paraId="5F491F4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 patients presenting to ED with suicidal ideation or attempt</w:t>
            </w:r>
          </w:p>
        </w:tc>
        <w:tc>
          <w:tcPr>
            <w:tcW w:w="964" w:type="dxa"/>
          </w:tcPr>
          <w:p w14:paraId="134204B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1376</w:t>
            </w:r>
          </w:p>
        </w:tc>
        <w:tc>
          <w:tcPr>
            <w:tcW w:w="1843" w:type="dxa"/>
          </w:tcPr>
          <w:p w14:paraId="66BCD9F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ED-SAFE: Universal screening + intervention (secondary risk assessment, self-administered safety plan and information provided by nurse, 7 phone call follow-ups over 12 months + up to 4 to a significant other</w:t>
            </w:r>
          </w:p>
        </w:tc>
        <w:tc>
          <w:tcPr>
            <w:tcW w:w="1276" w:type="dxa"/>
          </w:tcPr>
          <w:p w14:paraId="7602DCF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76" w:type="dxa"/>
          </w:tcPr>
          <w:p w14:paraId="66E4538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Economic cost</w:t>
            </w:r>
          </w:p>
        </w:tc>
        <w:tc>
          <w:tcPr>
            <w:tcW w:w="2835" w:type="dxa"/>
          </w:tcPr>
          <w:p w14:paraId="6064A99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Moving from screening to intervention further decreased suicide attempts and deaths and increased costs yielding an ICER of $5020 per averted attempt or death.</w:t>
            </w:r>
          </w:p>
        </w:tc>
        <w:tc>
          <w:tcPr>
            <w:tcW w:w="1611" w:type="dxa"/>
          </w:tcPr>
          <w:p w14:paraId="10CC1B3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Secondary analysis of Miller et al 2017</w:t>
            </w:r>
          </w:p>
        </w:tc>
      </w:tr>
      <w:tr w:rsidR="008D5E30" w:rsidRPr="00497E3B" w14:paraId="024D2D28" w14:textId="77777777" w:rsidTr="00497E3B">
        <w:tc>
          <w:tcPr>
            <w:tcW w:w="1335" w:type="dxa"/>
          </w:tcPr>
          <w:p w14:paraId="1C526B3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Cross et al., 2022</w:t>
            </w:r>
          </w:p>
        </w:tc>
        <w:tc>
          <w:tcPr>
            <w:tcW w:w="1404" w:type="dxa"/>
          </w:tcPr>
          <w:p w14:paraId="20E7EFE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Case control study (IV)</w:t>
            </w:r>
          </w:p>
        </w:tc>
        <w:tc>
          <w:tcPr>
            <w:tcW w:w="1395" w:type="dxa"/>
          </w:tcPr>
          <w:p w14:paraId="7CEC3F5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Patients discharged from ED who are engaging in repeated self-harm</w:t>
            </w:r>
          </w:p>
        </w:tc>
        <w:tc>
          <w:tcPr>
            <w:tcW w:w="964" w:type="dxa"/>
          </w:tcPr>
          <w:p w14:paraId="0E478FF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61</w:t>
            </w:r>
          </w:p>
        </w:tc>
        <w:tc>
          <w:tcPr>
            <w:tcW w:w="1843" w:type="dxa"/>
          </w:tcPr>
          <w:p w14:paraId="6A6AC96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Rapid response pathway united to reduce self-harm (RUSH): 8 session brief intervention (problem-solving, CBT, risk monitoring and management)</w:t>
            </w:r>
          </w:p>
        </w:tc>
        <w:tc>
          <w:tcPr>
            <w:tcW w:w="1276" w:type="dxa"/>
          </w:tcPr>
          <w:p w14:paraId="1DBC4F2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5C34640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Self-reported self-harm</w:t>
            </w:r>
          </w:p>
        </w:tc>
        <w:tc>
          <w:tcPr>
            <w:tcW w:w="2835" w:type="dxa"/>
          </w:tcPr>
          <w:p w14:paraId="60ED4AF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Reduced SH from baseline to follow-up</w:t>
            </w:r>
          </w:p>
        </w:tc>
        <w:tc>
          <w:tcPr>
            <w:tcW w:w="1611" w:type="dxa"/>
          </w:tcPr>
          <w:p w14:paraId="0A629079"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41BCE50B" w14:textId="77777777" w:rsidTr="00497E3B">
        <w:tc>
          <w:tcPr>
            <w:tcW w:w="1335" w:type="dxa"/>
          </w:tcPr>
          <w:p w14:paraId="65C9F7A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Siu et al., 2022</w:t>
            </w:r>
          </w:p>
        </w:tc>
        <w:tc>
          <w:tcPr>
            <w:tcW w:w="1404" w:type="dxa"/>
          </w:tcPr>
          <w:p w14:paraId="102F7EC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Cohort </w:t>
            </w:r>
            <w:proofErr w:type="gramStart"/>
            <w:r w:rsidRPr="00497E3B">
              <w:rPr>
                <w:rFonts w:eastAsia="Times New Roman" w:cstheme="minorHAnsi"/>
                <w:color w:val="000000"/>
                <w:szCs w:val="20"/>
                <w:lang w:bidi="th-TH"/>
              </w:rPr>
              <w:t>study  (</w:t>
            </w:r>
            <w:proofErr w:type="gramEnd"/>
            <w:r w:rsidRPr="00497E3B">
              <w:rPr>
                <w:rFonts w:eastAsia="Times New Roman" w:cstheme="minorHAnsi"/>
                <w:color w:val="000000"/>
                <w:szCs w:val="20"/>
                <w:lang w:bidi="th-TH"/>
              </w:rPr>
              <w:t>IV)</w:t>
            </w:r>
          </w:p>
        </w:tc>
        <w:tc>
          <w:tcPr>
            <w:tcW w:w="1395" w:type="dxa"/>
          </w:tcPr>
          <w:p w14:paraId="091F0AA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People who have attempted suicide reported to the Suicide Surveillance System</w:t>
            </w:r>
          </w:p>
        </w:tc>
        <w:tc>
          <w:tcPr>
            <w:tcW w:w="964" w:type="dxa"/>
          </w:tcPr>
          <w:p w14:paraId="06E8A6A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1557</w:t>
            </w:r>
          </w:p>
        </w:tc>
        <w:tc>
          <w:tcPr>
            <w:tcW w:w="1843" w:type="dxa"/>
          </w:tcPr>
          <w:p w14:paraId="264D089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National Suicide Surveillance System (NSSS): Brief intervention follow-up with brief counselling, psychoeducation, and follow-up. Those with elevated PHQ-9 </w:t>
            </w:r>
            <w:r w:rsidRPr="00497E3B">
              <w:rPr>
                <w:rFonts w:eastAsia="Times New Roman" w:cstheme="minorHAnsi"/>
                <w:color w:val="000000"/>
                <w:szCs w:val="20"/>
                <w:lang w:bidi="th-TH"/>
              </w:rPr>
              <w:lastRenderedPageBreak/>
              <w:t xml:space="preserve">scores referred for intensive </w:t>
            </w:r>
            <w:proofErr w:type="gramStart"/>
            <w:r w:rsidRPr="00497E3B">
              <w:rPr>
                <w:rFonts w:eastAsia="Times New Roman" w:cstheme="minorHAnsi"/>
                <w:color w:val="000000"/>
                <w:szCs w:val="20"/>
                <w:lang w:bidi="th-TH"/>
              </w:rPr>
              <w:t>psychiatry, when</w:t>
            </w:r>
            <w:proofErr w:type="gramEnd"/>
            <w:r w:rsidRPr="00497E3B">
              <w:rPr>
                <w:rFonts w:eastAsia="Times New Roman" w:cstheme="minorHAnsi"/>
                <w:color w:val="000000"/>
                <w:szCs w:val="20"/>
                <w:lang w:bidi="th-TH"/>
              </w:rPr>
              <w:t xml:space="preserve"> risk moderate person followed up weekly.</w:t>
            </w:r>
          </w:p>
        </w:tc>
        <w:tc>
          <w:tcPr>
            <w:tcW w:w="1276" w:type="dxa"/>
          </w:tcPr>
          <w:p w14:paraId="744E5E3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No control</w:t>
            </w:r>
          </w:p>
        </w:tc>
        <w:tc>
          <w:tcPr>
            <w:tcW w:w="1276" w:type="dxa"/>
          </w:tcPr>
          <w:p w14:paraId="7D8259DF"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 reattempt, death</w:t>
            </w:r>
          </w:p>
        </w:tc>
        <w:tc>
          <w:tcPr>
            <w:tcW w:w="2835" w:type="dxa"/>
          </w:tcPr>
          <w:p w14:paraId="0CBEA8D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Suicide </w:t>
            </w:r>
            <w:proofErr w:type="spellStart"/>
            <w:r w:rsidRPr="00497E3B">
              <w:rPr>
                <w:rFonts w:eastAsia="Times New Roman" w:cstheme="minorHAnsi"/>
                <w:color w:val="000000"/>
                <w:szCs w:val="20"/>
                <w:lang w:bidi="th-TH"/>
              </w:rPr>
              <w:t>ideators</w:t>
            </w:r>
            <w:proofErr w:type="spellEnd"/>
            <w:r w:rsidRPr="00497E3B">
              <w:rPr>
                <w:rFonts w:eastAsia="Times New Roman" w:cstheme="minorHAnsi"/>
                <w:color w:val="000000"/>
                <w:szCs w:val="20"/>
                <w:lang w:bidi="th-TH"/>
              </w:rPr>
              <w:t xml:space="preserve"> or family members who received aftercare twice or more significantly reduced the recurrence of suicide-related episodes (including ideation, attempt, and death)</w:t>
            </w:r>
          </w:p>
        </w:tc>
        <w:tc>
          <w:tcPr>
            <w:tcW w:w="1611" w:type="dxa"/>
          </w:tcPr>
          <w:p w14:paraId="095FF815"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54A3C9A3" w14:textId="77777777" w:rsidTr="00497E3B">
        <w:tc>
          <w:tcPr>
            <w:tcW w:w="1335" w:type="dxa"/>
          </w:tcPr>
          <w:p w14:paraId="06AB9F4E"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Fossi</w:t>
            </w:r>
            <w:proofErr w:type="spellEnd"/>
            <w:r w:rsidRPr="00497E3B">
              <w:rPr>
                <w:rFonts w:eastAsia="Times New Roman" w:cstheme="minorHAnsi"/>
                <w:color w:val="000000"/>
                <w:szCs w:val="20"/>
                <w:lang w:bidi="th-TH"/>
              </w:rPr>
              <w:t xml:space="preserve"> </w:t>
            </w:r>
            <w:proofErr w:type="spellStart"/>
            <w:r w:rsidRPr="00497E3B">
              <w:rPr>
                <w:rFonts w:eastAsia="Times New Roman" w:cstheme="minorHAnsi"/>
                <w:color w:val="000000"/>
                <w:szCs w:val="20"/>
                <w:lang w:bidi="th-TH"/>
              </w:rPr>
              <w:t>Djembi</w:t>
            </w:r>
            <w:proofErr w:type="spellEnd"/>
            <w:r w:rsidRPr="00497E3B">
              <w:rPr>
                <w:rFonts w:eastAsia="Times New Roman" w:cstheme="minorHAnsi"/>
                <w:color w:val="000000"/>
                <w:szCs w:val="20"/>
                <w:lang w:bidi="th-TH"/>
              </w:rPr>
              <w:t xml:space="preserve"> et al., 2020</w:t>
            </w:r>
          </w:p>
        </w:tc>
        <w:tc>
          <w:tcPr>
            <w:tcW w:w="1404" w:type="dxa"/>
          </w:tcPr>
          <w:p w14:paraId="010B31A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Cohort study (IV)</w:t>
            </w:r>
          </w:p>
        </w:tc>
        <w:tc>
          <w:tcPr>
            <w:tcW w:w="1395" w:type="dxa"/>
          </w:tcPr>
          <w:p w14:paraId="257D987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People who presented to hospital or acute mental health with suicidality.</w:t>
            </w:r>
          </w:p>
        </w:tc>
        <w:tc>
          <w:tcPr>
            <w:tcW w:w="964" w:type="dxa"/>
          </w:tcPr>
          <w:p w14:paraId="5E4F905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21 centres, participant numbers not reported</w:t>
            </w:r>
          </w:p>
        </w:tc>
        <w:tc>
          <w:tcPr>
            <w:tcW w:w="1843" w:type="dxa"/>
          </w:tcPr>
          <w:p w14:paraId="2D60F691"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VigilanS</w:t>
            </w:r>
            <w:proofErr w:type="spellEnd"/>
            <w:r w:rsidRPr="00497E3B">
              <w:rPr>
                <w:rFonts w:eastAsia="Times New Roman" w:cstheme="minorHAnsi"/>
                <w:color w:val="000000"/>
                <w:szCs w:val="20"/>
                <w:lang w:bidi="th-TH"/>
              </w:rPr>
              <w:t xml:space="preserve">: Compared degree of 'penetrance' of </w:t>
            </w:r>
            <w:proofErr w:type="spellStart"/>
            <w:r w:rsidRPr="00497E3B">
              <w:rPr>
                <w:rFonts w:eastAsia="Times New Roman" w:cstheme="minorHAnsi"/>
                <w:color w:val="000000"/>
                <w:szCs w:val="20"/>
                <w:lang w:bidi="th-TH"/>
              </w:rPr>
              <w:t>VigilanS</w:t>
            </w:r>
            <w:proofErr w:type="spellEnd"/>
            <w:r w:rsidRPr="00497E3B">
              <w:rPr>
                <w:rFonts w:eastAsia="Times New Roman" w:cstheme="minorHAnsi"/>
                <w:color w:val="000000"/>
                <w:szCs w:val="20"/>
                <w:lang w:bidi="th-TH"/>
              </w:rPr>
              <w:t xml:space="preserve"> across regions and outcomes. Program involved phone call follow up and brief contact postcards if calls not possible. </w:t>
            </w:r>
          </w:p>
        </w:tc>
        <w:tc>
          <w:tcPr>
            <w:tcW w:w="1276" w:type="dxa"/>
          </w:tcPr>
          <w:p w14:paraId="7BDFE73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Sites without/fewer </w:t>
            </w:r>
            <w:proofErr w:type="spellStart"/>
            <w:r w:rsidRPr="00497E3B">
              <w:rPr>
                <w:rFonts w:eastAsia="Times New Roman" w:cstheme="minorHAnsi"/>
                <w:color w:val="000000"/>
                <w:szCs w:val="20"/>
                <w:lang w:bidi="th-TH"/>
              </w:rPr>
              <w:t>Vigilans</w:t>
            </w:r>
            <w:proofErr w:type="spellEnd"/>
            <w:r w:rsidRPr="00497E3B">
              <w:rPr>
                <w:rFonts w:eastAsia="Times New Roman" w:cstheme="minorHAnsi"/>
                <w:color w:val="000000"/>
                <w:szCs w:val="20"/>
                <w:lang w:bidi="th-TH"/>
              </w:rPr>
              <w:t xml:space="preserve"> occasions of service</w:t>
            </w:r>
          </w:p>
        </w:tc>
        <w:tc>
          <w:tcPr>
            <w:tcW w:w="1276" w:type="dxa"/>
          </w:tcPr>
          <w:p w14:paraId="57B5772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2835" w:type="dxa"/>
          </w:tcPr>
          <w:p w14:paraId="67A8F51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 significant relationship was identified, showing a sharp decrease in SA as a function of penetrance (slope = − 1.13; p = 3*10− 5).</w:t>
            </w:r>
            <w:r w:rsidRPr="00497E3B">
              <w:rPr>
                <w:rFonts w:eastAsia="Times New Roman" w:cstheme="minorHAnsi"/>
                <w:color w:val="000000"/>
                <w:szCs w:val="20"/>
                <w:lang w:bidi="th-TH"/>
              </w:rPr>
              <w:br/>
              <w:t>The model suggested that a 25% of penetrance would yield a SA decrease of 41%</w:t>
            </w:r>
          </w:p>
        </w:tc>
        <w:tc>
          <w:tcPr>
            <w:tcW w:w="1611" w:type="dxa"/>
          </w:tcPr>
          <w:p w14:paraId="57CFA96E"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47D6A756" w14:textId="77777777" w:rsidTr="00497E3B">
        <w:tc>
          <w:tcPr>
            <w:tcW w:w="1335" w:type="dxa"/>
          </w:tcPr>
          <w:p w14:paraId="2A7B428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Mansfield et al., 2021</w:t>
            </w:r>
          </w:p>
        </w:tc>
        <w:tc>
          <w:tcPr>
            <w:tcW w:w="1404" w:type="dxa"/>
          </w:tcPr>
          <w:p w14:paraId="55B4772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Cohort study (IV)</w:t>
            </w:r>
          </w:p>
        </w:tc>
        <w:tc>
          <w:tcPr>
            <w:tcW w:w="1395" w:type="dxa"/>
          </w:tcPr>
          <w:p w14:paraId="074D11C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People presenting to ED or acute mental health with suicidality.</w:t>
            </w:r>
          </w:p>
        </w:tc>
        <w:tc>
          <w:tcPr>
            <w:tcW w:w="964" w:type="dxa"/>
          </w:tcPr>
          <w:p w14:paraId="32AEDE2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149</w:t>
            </w:r>
          </w:p>
        </w:tc>
        <w:tc>
          <w:tcPr>
            <w:tcW w:w="1843" w:type="dxa"/>
          </w:tcPr>
          <w:p w14:paraId="798C304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Allied Health Brief Therapies Clinics: Brief intervention (up to 4 sessions) using </w:t>
            </w:r>
            <w:proofErr w:type="gramStart"/>
            <w:r w:rsidRPr="00497E3B">
              <w:rPr>
                <w:rFonts w:eastAsia="Times New Roman" w:cstheme="minorHAnsi"/>
                <w:color w:val="000000"/>
                <w:szCs w:val="20"/>
                <w:lang w:bidi="th-TH"/>
              </w:rPr>
              <w:t>strengths based</w:t>
            </w:r>
            <w:proofErr w:type="gramEnd"/>
            <w:r w:rsidRPr="00497E3B">
              <w:rPr>
                <w:rFonts w:eastAsia="Times New Roman" w:cstheme="minorHAnsi"/>
                <w:color w:val="000000"/>
                <w:szCs w:val="20"/>
                <w:lang w:bidi="th-TH"/>
              </w:rPr>
              <w:t xml:space="preserve"> solution focused framework, family involvement, and access to 24 hour mental health triage phone service. </w:t>
            </w:r>
          </w:p>
        </w:tc>
        <w:tc>
          <w:tcPr>
            <w:tcW w:w="1276" w:type="dxa"/>
          </w:tcPr>
          <w:p w14:paraId="122474D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control</w:t>
            </w:r>
          </w:p>
        </w:tc>
        <w:tc>
          <w:tcPr>
            <w:tcW w:w="1276" w:type="dxa"/>
          </w:tcPr>
          <w:p w14:paraId="1BA3821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Ideation</w:t>
            </w:r>
          </w:p>
        </w:tc>
        <w:tc>
          <w:tcPr>
            <w:tcW w:w="2835" w:type="dxa"/>
          </w:tcPr>
          <w:p w14:paraId="6AC1D33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Significantly fewer participants experiencing ideation following intervention (44</w:t>
            </w:r>
            <w:proofErr w:type="gramStart"/>
            <w:r w:rsidRPr="00497E3B">
              <w:rPr>
                <w:rFonts w:eastAsia="Times New Roman" w:cstheme="minorHAnsi"/>
                <w:color w:val="000000"/>
                <w:szCs w:val="20"/>
                <w:lang w:bidi="th-TH"/>
              </w:rPr>
              <w:t>%,n</w:t>
            </w:r>
            <w:proofErr w:type="gramEnd"/>
            <w:r w:rsidRPr="00497E3B">
              <w:rPr>
                <w:rFonts w:eastAsia="Times New Roman" w:cstheme="minorHAnsi"/>
                <w:color w:val="000000"/>
                <w:szCs w:val="20"/>
                <w:lang w:bidi="th-TH"/>
              </w:rPr>
              <w:t>= 11) than baseline (80%, n= 20), and fewer experiencing frequent (nearly every day) ideation (8% vs 36%).</w:t>
            </w:r>
          </w:p>
        </w:tc>
        <w:tc>
          <w:tcPr>
            <w:tcW w:w="1611" w:type="dxa"/>
          </w:tcPr>
          <w:p w14:paraId="28CFD2CC" w14:textId="77777777" w:rsidR="008D5E30" w:rsidRPr="00497E3B" w:rsidRDefault="008D5E30" w:rsidP="00094B3E">
            <w:pPr>
              <w:spacing w:before="60" w:after="60" w:line="240" w:lineRule="auto"/>
              <w:rPr>
                <w:rFonts w:eastAsia="Times New Roman" w:cstheme="minorHAnsi"/>
                <w:color w:val="000000"/>
                <w:szCs w:val="20"/>
                <w:lang w:bidi="th-TH"/>
              </w:rPr>
            </w:pPr>
          </w:p>
        </w:tc>
      </w:tr>
    </w:tbl>
    <w:p w14:paraId="10DE762C" w14:textId="77777777" w:rsidR="008D5E30" w:rsidRPr="00497E3B" w:rsidRDefault="008D5E30" w:rsidP="008D5E30">
      <w:pPr>
        <w:rPr>
          <w:rFonts w:cstheme="minorHAnsi"/>
          <w:szCs w:val="20"/>
        </w:rPr>
      </w:pPr>
    </w:p>
    <w:p w14:paraId="416826FD" w14:textId="77777777" w:rsidR="008D5E30" w:rsidRPr="00497E3B" w:rsidRDefault="008D5E30" w:rsidP="008D5E30">
      <w:pPr>
        <w:rPr>
          <w:rFonts w:cstheme="minorHAnsi"/>
          <w:szCs w:val="20"/>
        </w:rPr>
      </w:pPr>
      <w:r w:rsidRPr="00497E3B">
        <w:rPr>
          <w:rFonts w:cstheme="minorHAnsi"/>
          <w:szCs w:val="20"/>
        </w:rPr>
        <w:br w:type="page"/>
      </w:r>
    </w:p>
    <w:p w14:paraId="53AC89CE" w14:textId="77777777" w:rsidR="008D5E30" w:rsidRPr="00497E3B" w:rsidRDefault="008D5E30" w:rsidP="008D5E30">
      <w:pPr>
        <w:rPr>
          <w:rFonts w:cstheme="minorHAnsi"/>
          <w:b/>
          <w:bCs/>
          <w:sz w:val="32"/>
          <w:szCs w:val="32"/>
        </w:rPr>
      </w:pPr>
      <w:r w:rsidRPr="00497E3B">
        <w:rPr>
          <w:rFonts w:cstheme="minorHAnsi"/>
          <w:b/>
          <w:bCs/>
          <w:sz w:val="32"/>
          <w:szCs w:val="32"/>
        </w:rPr>
        <w:lastRenderedPageBreak/>
        <w:t xml:space="preserve">Studies That Did Not Find Evidence of Effectiveness </w:t>
      </w:r>
    </w:p>
    <w:tbl>
      <w:tblPr>
        <w:tblStyle w:val="SaxTableStyle2"/>
        <w:tblW w:w="13888" w:type="dxa"/>
        <w:tblLook w:val="04A0" w:firstRow="1" w:lastRow="0" w:firstColumn="1" w:lastColumn="0" w:noHBand="0" w:noVBand="1"/>
      </w:tblPr>
      <w:tblGrid>
        <w:gridCol w:w="1406"/>
        <w:gridCol w:w="1404"/>
        <w:gridCol w:w="1415"/>
        <w:gridCol w:w="1054"/>
        <w:gridCol w:w="2386"/>
        <w:gridCol w:w="1575"/>
        <w:gridCol w:w="1232"/>
        <w:gridCol w:w="1726"/>
        <w:gridCol w:w="1690"/>
      </w:tblGrid>
      <w:tr w:rsidR="00497E3B" w:rsidRPr="00497E3B" w14:paraId="0B8177F0" w14:textId="77777777" w:rsidTr="00497E3B">
        <w:trPr>
          <w:cnfStyle w:val="100000000000" w:firstRow="1" w:lastRow="0" w:firstColumn="0" w:lastColumn="0" w:oddVBand="0" w:evenVBand="0" w:oddHBand="0" w:evenHBand="0" w:firstRowFirstColumn="0" w:firstRowLastColumn="0" w:lastRowFirstColumn="0" w:lastRowLastColumn="0"/>
        </w:trPr>
        <w:tc>
          <w:tcPr>
            <w:tcW w:w="1361" w:type="dxa"/>
            <w:hideMark/>
          </w:tcPr>
          <w:p w14:paraId="1D2F9222"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Authors</w:t>
            </w:r>
          </w:p>
        </w:tc>
        <w:tc>
          <w:tcPr>
            <w:tcW w:w="1404" w:type="dxa"/>
            <w:hideMark/>
          </w:tcPr>
          <w:p w14:paraId="4505E437"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Study Type (Level of Evidence)</w:t>
            </w:r>
          </w:p>
        </w:tc>
        <w:tc>
          <w:tcPr>
            <w:tcW w:w="1415" w:type="dxa"/>
            <w:hideMark/>
          </w:tcPr>
          <w:p w14:paraId="0E10DEDC"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Population</w:t>
            </w:r>
          </w:p>
        </w:tc>
        <w:tc>
          <w:tcPr>
            <w:tcW w:w="1063" w:type="dxa"/>
            <w:hideMark/>
          </w:tcPr>
          <w:p w14:paraId="38425F56"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Sample Size (N)</w:t>
            </w:r>
          </w:p>
        </w:tc>
        <w:tc>
          <w:tcPr>
            <w:tcW w:w="2386" w:type="dxa"/>
            <w:hideMark/>
          </w:tcPr>
          <w:p w14:paraId="65502FAC"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Intervention</w:t>
            </w:r>
          </w:p>
        </w:tc>
        <w:tc>
          <w:tcPr>
            <w:tcW w:w="1575" w:type="dxa"/>
            <w:hideMark/>
          </w:tcPr>
          <w:p w14:paraId="5041B39F"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Control</w:t>
            </w:r>
          </w:p>
        </w:tc>
        <w:tc>
          <w:tcPr>
            <w:tcW w:w="1232" w:type="dxa"/>
            <w:hideMark/>
          </w:tcPr>
          <w:p w14:paraId="0394C850"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Outcomes</w:t>
            </w:r>
          </w:p>
        </w:tc>
        <w:tc>
          <w:tcPr>
            <w:tcW w:w="1756" w:type="dxa"/>
            <w:hideMark/>
          </w:tcPr>
          <w:p w14:paraId="7DD5479A"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Finding/result</w:t>
            </w:r>
          </w:p>
        </w:tc>
        <w:tc>
          <w:tcPr>
            <w:tcW w:w="1696" w:type="dxa"/>
            <w:hideMark/>
          </w:tcPr>
          <w:p w14:paraId="7A28D507"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Comments</w:t>
            </w:r>
          </w:p>
        </w:tc>
      </w:tr>
      <w:tr w:rsidR="008D5E30" w:rsidRPr="00497E3B" w14:paraId="1E65DBD8" w14:textId="77777777" w:rsidTr="00497E3B">
        <w:tc>
          <w:tcPr>
            <w:tcW w:w="13888" w:type="dxa"/>
            <w:gridSpan w:val="9"/>
            <w:noWrap/>
            <w:hideMark/>
          </w:tcPr>
          <w:p w14:paraId="00E2F88D" w14:textId="47168E97" w:rsidR="008D5E30" w:rsidRPr="00497E3B" w:rsidRDefault="00614011" w:rsidP="00094B3E">
            <w:pPr>
              <w:keepNext/>
              <w:spacing w:after="0" w:line="240" w:lineRule="auto"/>
              <w:jc w:val="center"/>
              <w:rPr>
                <w:rFonts w:eastAsia="Times New Roman" w:cstheme="minorHAnsi"/>
                <w:b/>
                <w:bCs/>
                <w:color w:val="000000"/>
                <w:szCs w:val="20"/>
              </w:rPr>
            </w:pPr>
            <w:r>
              <w:rPr>
                <w:rFonts w:eastAsia="Times New Roman" w:cstheme="minorHAnsi"/>
                <w:b/>
                <w:bCs/>
                <w:color w:val="000000"/>
                <w:szCs w:val="20"/>
              </w:rPr>
              <w:t>Comprehensive aftercare</w:t>
            </w:r>
            <w:r w:rsidR="008D5E30" w:rsidRPr="00497E3B">
              <w:rPr>
                <w:rFonts w:eastAsia="Times New Roman" w:cstheme="minorHAnsi"/>
                <w:b/>
                <w:bCs/>
                <w:color w:val="000000"/>
                <w:szCs w:val="20"/>
              </w:rPr>
              <w:t xml:space="preserve"> – Randomised controlled trials</w:t>
            </w:r>
          </w:p>
        </w:tc>
      </w:tr>
      <w:tr w:rsidR="008D5E30" w:rsidRPr="00497E3B" w14:paraId="55720260" w14:textId="77777777" w:rsidTr="00497E3B">
        <w:tc>
          <w:tcPr>
            <w:tcW w:w="1361" w:type="dxa"/>
          </w:tcPr>
          <w:p w14:paraId="44AF9DC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Morthorst et al., 2012</w:t>
            </w:r>
          </w:p>
        </w:tc>
        <w:tc>
          <w:tcPr>
            <w:tcW w:w="1404" w:type="dxa"/>
          </w:tcPr>
          <w:p w14:paraId="2045868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Blinded superiority RCT (II)</w:t>
            </w:r>
          </w:p>
        </w:tc>
        <w:tc>
          <w:tcPr>
            <w:tcW w:w="1415" w:type="dxa"/>
          </w:tcPr>
          <w:p w14:paraId="26467196" w14:textId="0BE49395"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Patients older than 12 years admitted to regional </w:t>
            </w:r>
            <w:r w:rsidR="003A0128" w:rsidRPr="00497E3B">
              <w:rPr>
                <w:rFonts w:eastAsia="Times New Roman" w:cstheme="minorHAnsi"/>
                <w:color w:val="000000"/>
                <w:szCs w:val="20"/>
                <w:lang w:bidi="th-TH"/>
              </w:rPr>
              <w:t>hospitals</w:t>
            </w:r>
            <w:r w:rsidRPr="00497E3B">
              <w:rPr>
                <w:rFonts w:eastAsia="Times New Roman" w:cstheme="minorHAnsi"/>
                <w:color w:val="000000"/>
                <w:szCs w:val="20"/>
                <w:lang w:bidi="th-TH"/>
              </w:rPr>
              <w:t xml:space="preserve"> in Copenhagen with a suicide attempt withing the past 14 days</w:t>
            </w:r>
          </w:p>
        </w:tc>
        <w:tc>
          <w:tcPr>
            <w:tcW w:w="1063" w:type="dxa"/>
          </w:tcPr>
          <w:p w14:paraId="7780561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243</w:t>
            </w:r>
          </w:p>
        </w:tc>
        <w:tc>
          <w:tcPr>
            <w:tcW w:w="2386" w:type="dxa"/>
          </w:tcPr>
          <w:p w14:paraId="11739EF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AID: Assertive Outreach</w:t>
            </w:r>
          </w:p>
        </w:tc>
        <w:tc>
          <w:tcPr>
            <w:tcW w:w="1575" w:type="dxa"/>
          </w:tcPr>
          <w:p w14:paraId="1BA5AE0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CAMS</w:t>
            </w:r>
          </w:p>
        </w:tc>
        <w:tc>
          <w:tcPr>
            <w:tcW w:w="1232" w:type="dxa"/>
          </w:tcPr>
          <w:p w14:paraId="3E118BD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422EC6B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hospital-reported reattempts non-significantly HIGHER in intervention group, but non-significantly LOWER in intervention group when self-report (12% vs 18%)</w:t>
            </w:r>
          </w:p>
        </w:tc>
        <w:tc>
          <w:tcPr>
            <w:tcW w:w="1696" w:type="dxa"/>
          </w:tcPr>
          <w:p w14:paraId="178B48B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NB active control</w:t>
            </w:r>
          </w:p>
        </w:tc>
      </w:tr>
      <w:tr w:rsidR="008D5E30" w:rsidRPr="00497E3B" w14:paraId="43060D35" w14:textId="77777777" w:rsidTr="00497E3B">
        <w:tc>
          <w:tcPr>
            <w:tcW w:w="13888" w:type="dxa"/>
            <w:gridSpan w:val="9"/>
            <w:noWrap/>
            <w:hideMark/>
          </w:tcPr>
          <w:p w14:paraId="11D211EB" w14:textId="247E90AA" w:rsidR="008D5E30" w:rsidRPr="00497E3B" w:rsidRDefault="00614011" w:rsidP="00094B3E">
            <w:pPr>
              <w:keepNext/>
              <w:spacing w:after="0" w:line="240" w:lineRule="auto"/>
              <w:jc w:val="center"/>
              <w:rPr>
                <w:rFonts w:eastAsia="Times New Roman" w:cstheme="minorHAnsi"/>
                <w:b/>
                <w:bCs/>
                <w:color w:val="000000"/>
                <w:szCs w:val="20"/>
              </w:rPr>
            </w:pPr>
            <w:r>
              <w:rPr>
                <w:rFonts w:eastAsia="Times New Roman" w:cstheme="minorHAnsi"/>
                <w:b/>
                <w:bCs/>
                <w:color w:val="000000"/>
                <w:szCs w:val="20"/>
              </w:rPr>
              <w:t>Comprehensive aftercare</w:t>
            </w:r>
            <w:r w:rsidR="008D5E30" w:rsidRPr="00497E3B">
              <w:rPr>
                <w:rFonts w:eastAsia="Times New Roman" w:cstheme="minorHAnsi"/>
                <w:b/>
                <w:bCs/>
                <w:color w:val="000000"/>
                <w:szCs w:val="20"/>
              </w:rPr>
              <w:t xml:space="preserve"> – </w:t>
            </w:r>
            <w:proofErr w:type="gramStart"/>
            <w:r w:rsidR="008D5E30" w:rsidRPr="00497E3B">
              <w:rPr>
                <w:rFonts w:eastAsia="Times New Roman" w:cstheme="minorHAnsi"/>
                <w:b/>
                <w:bCs/>
                <w:color w:val="000000"/>
                <w:szCs w:val="20"/>
              </w:rPr>
              <w:t>Non-randomised</w:t>
            </w:r>
            <w:proofErr w:type="gramEnd"/>
            <w:r w:rsidR="008D5E30" w:rsidRPr="00497E3B">
              <w:rPr>
                <w:rFonts w:eastAsia="Times New Roman" w:cstheme="minorHAnsi"/>
                <w:b/>
                <w:bCs/>
                <w:color w:val="000000"/>
                <w:szCs w:val="20"/>
              </w:rPr>
              <w:t xml:space="preserve"> controlled trials</w:t>
            </w:r>
          </w:p>
        </w:tc>
      </w:tr>
      <w:tr w:rsidR="008D5E30" w:rsidRPr="00497E3B" w14:paraId="2C22AEF8" w14:textId="77777777" w:rsidTr="00497E3B">
        <w:tc>
          <w:tcPr>
            <w:tcW w:w="1361" w:type="dxa"/>
          </w:tcPr>
          <w:p w14:paraId="5A3583D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Johannessen et al., - </w:t>
            </w:r>
            <w:proofErr w:type="spellStart"/>
            <w:r w:rsidRPr="00497E3B">
              <w:rPr>
                <w:rFonts w:eastAsia="Times New Roman" w:cstheme="minorHAnsi"/>
                <w:color w:val="000000"/>
                <w:szCs w:val="20"/>
                <w:lang w:bidi="th-TH"/>
              </w:rPr>
              <w:t>followo</w:t>
            </w:r>
            <w:proofErr w:type="spellEnd"/>
            <w:r w:rsidRPr="00497E3B">
              <w:rPr>
                <w:rFonts w:eastAsia="Times New Roman" w:cstheme="minorHAnsi"/>
                <w:color w:val="000000"/>
                <w:szCs w:val="20"/>
                <w:lang w:bidi="th-TH"/>
              </w:rPr>
              <w:t xml:space="preserve"> up of The </w:t>
            </w:r>
            <w:proofErr w:type="spellStart"/>
            <w:r w:rsidRPr="00497E3B">
              <w:rPr>
                <w:rFonts w:eastAsia="Times New Roman" w:cstheme="minorHAnsi"/>
                <w:color w:val="000000"/>
                <w:szCs w:val="20"/>
                <w:lang w:bidi="th-TH"/>
              </w:rPr>
              <w:t>Baerum</w:t>
            </w:r>
            <w:proofErr w:type="spellEnd"/>
            <w:r w:rsidRPr="00497E3B">
              <w:rPr>
                <w:rFonts w:eastAsia="Times New Roman" w:cstheme="minorHAnsi"/>
                <w:color w:val="000000"/>
                <w:szCs w:val="20"/>
                <w:lang w:bidi="th-TH"/>
              </w:rPr>
              <w:t xml:space="preserve"> Model 2011</w:t>
            </w:r>
          </w:p>
        </w:tc>
        <w:tc>
          <w:tcPr>
            <w:tcW w:w="1404" w:type="dxa"/>
          </w:tcPr>
          <w:p w14:paraId="5210BEC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Quasi-experiment (III)</w:t>
            </w:r>
          </w:p>
        </w:tc>
        <w:tc>
          <w:tcPr>
            <w:tcW w:w="1415" w:type="dxa"/>
          </w:tcPr>
          <w:p w14:paraId="6773BE0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People admitted to hospital after a suicide attempt</w:t>
            </w:r>
          </w:p>
        </w:tc>
        <w:tc>
          <w:tcPr>
            <w:tcW w:w="1063" w:type="dxa"/>
          </w:tcPr>
          <w:p w14:paraId="5E4E9F7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1304</w:t>
            </w:r>
          </w:p>
        </w:tc>
        <w:tc>
          <w:tcPr>
            <w:tcW w:w="2386" w:type="dxa"/>
          </w:tcPr>
          <w:p w14:paraId="0948483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Follow-up of the </w:t>
            </w:r>
            <w:proofErr w:type="spellStart"/>
            <w:r w:rsidRPr="00497E3B">
              <w:rPr>
                <w:rFonts w:eastAsia="Times New Roman" w:cstheme="minorHAnsi"/>
                <w:color w:val="000000"/>
                <w:szCs w:val="20"/>
                <w:lang w:bidi="th-TH"/>
              </w:rPr>
              <w:t>Baerum</w:t>
            </w:r>
            <w:proofErr w:type="spellEnd"/>
            <w:r w:rsidRPr="00497E3B">
              <w:rPr>
                <w:rFonts w:eastAsia="Times New Roman" w:cstheme="minorHAnsi"/>
                <w:color w:val="000000"/>
                <w:szCs w:val="20"/>
                <w:lang w:bidi="th-TH"/>
              </w:rPr>
              <w:t xml:space="preserve"> Model including medical treatment and monitoring, Psychosocial/psychiatric intervention, aftercare by a public health nurse, Continued residential or non-residential treatment</w:t>
            </w:r>
          </w:p>
        </w:tc>
        <w:tc>
          <w:tcPr>
            <w:tcW w:w="1575" w:type="dxa"/>
          </w:tcPr>
          <w:p w14:paraId="3506168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32" w:type="dxa"/>
          </w:tcPr>
          <w:p w14:paraId="459A2E2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46E8649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No difference between groups. Similar effect for treatment and control groups: 60/675 (9%) of intervention cohort repeated an attempt within 6 months of their index episode with 47/629 (7%) for treatment as </w:t>
            </w:r>
            <w:r w:rsidRPr="00497E3B">
              <w:rPr>
                <w:rFonts w:eastAsia="Times New Roman" w:cstheme="minorHAnsi"/>
                <w:color w:val="000000"/>
                <w:szCs w:val="20"/>
                <w:lang w:bidi="th-TH"/>
              </w:rPr>
              <w:lastRenderedPageBreak/>
              <w:t>usual cohort. 80/675 (12%) of intervention cohort repeated an attempt within 12 months of index episode and 70/629 (11%) for treatment as usual cohort at 12 months.</w:t>
            </w:r>
          </w:p>
        </w:tc>
        <w:tc>
          <w:tcPr>
            <w:tcW w:w="1696" w:type="dxa"/>
          </w:tcPr>
          <w:p w14:paraId="5C686620"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5A244F7A" w14:textId="77777777" w:rsidTr="00497E3B">
        <w:tc>
          <w:tcPr>
            <w:tcW w:w="1361" w:type="dxa"/>
          </w:tcPr>
          <w:p w14:paraId="499F35A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McGill et al., 2022</w:t>
            </w:r>
          </w:p>
        </w:tc>
        <w:tc>
          <w:tcPr>
            <w:tcW w:w="1404" w:type="dxa"/>
          </w:tcPr>
          <w:p w14:paraId="7BDA7ED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Non-randomised experimental study (III)</w:t>
            </w:r>
          </w:p>
        </w:tc>
        <w:tc>
          <w:tcPr>
            <w:tcW w:w="1415" w:type="dxa"/>
          </w:tcPr>
          <w:p w14:paraId="0841E8C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Admitted to hospital (toxicology service) for deliberate self-poisoning </w:t>
            </w:r>
          </w:p>
        </w:tc>
        <w:tc>
          <w:tcPr>
            <w:tcW w:w="1063" w:type="dxa"/>
          </w:tcPr>
          <w:p w14:paraId="638B39B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2270</w:t>
            </w:r>
          </w:p>
        </w:tc>
        <w:tc>
          <w:tcPr>
            <w:tcW w:w="2386" w:type="dxa"/>
          </w:tcPr>
          <w:p w14:paraId="6F31CFC9" w14:textId="0A3CCFAA"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The Way Back Support Service (</w:t>
            </w:r>
            <w:r w:rsidR="00F72F91">
              <w:rPr>
                <w:rFonts w:eastAsia="Times New Roman" w:cstheme="minorHAnsi"/>
                <w:color w:val="000000"/>
                <w:szCs w:val="20"/>
                <w:lang w:bidi="th-TH"/>
              </w:rPr>
              <w:t>T</w:t>
            </w:r>
            <w:r w:rsidRPr="00497E3B">
              <w:rPr>
                <w:rFonts w:eastAsia="Times New Roman" w:cstheme="minorHAnsi"/>
                <w:color w:val="000000"/>
                <w:szCs w:val="20"/>
                <w:lang w:bidi="th-TH"/>
              </w:rPr>
              <w:t>WBSS): Proactive non-clinical follow up care to reduce suicidal behaviour</w:t>
            </w:r>
          </w:p>
        </w:tc>
        <w:tc>
          <w:tcPr>
            <w:tcW w:w="1575" w:type="dxa"/>
          </w:tcPr>
          <w:p w14:paraId="64FD359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Two historical control cohorts</w:t>
            </w:r>
          </w:p>
        </w:tc>
        <w:tc>
          <w:tcPr>
            <w:tcW w:w="1232" w:type="dxa"/>
          </w:tcPr>
          <w:p w14:paraId="60FE17D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0EE60E45" w14:textId="0EE7FE45"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At a clinical population level, </w:t>
            </w:r>
            <w:r w:rsidR="00F72F91">
              <w:rPr>
                <w:rFonts w:eastAsia="Times New Roman" w:cstheme="minorHAnsi"/>
                <w:color w:val="000000"/>
                <w:szCs w:val="20"/>
                <w:lang w:bidi="th-TH"/>
              </w:rPr>
              <w:t>T</w:t>
            </w:r>
            <w:r w:rsidRPr="00497E3B">
              <w:rPr>
                <w:rFonts w:eastAsia="Times New Roman" w:cstheme="minorHAnsi"/>
                <w:color w:val="000000"/>
                <w:szCs w:val="20"/>
                <w:lang w:bidi="th-TH"/>
              </w:rPr>
              <w:t>WBSS did not demonstrate an overall reduction in DSP repetition and may have been associated with increased hospitali</w:t>
            </w:r>
            <w:r w:rsidR="00716A73">
              <w:rPr>
                <w:rFonts w:eastAsia="Times New Roman" w:cstheme="minorHAnsi"/>
                <w:color w:val="000000"/>
                <w:szCs w:val="20"/>
                <w:lang w:bidi="th-TH"/>
              </w:rPr>
              <w:t>s</w:t>
            </w:r>
            <w:r w:rsidRPr="00497E3B">
              <w:rPr>
                <w:rFonts w:eastAsia="Times New Roman" w:cstheme="minorHAnsi"/>
                <w:color w:val="000000"/>
                <w:szCs w:val="20"/>
                <w:lang w:bidi="th-TH"/>
              </w:rPr>
              <w:t>ations for other reasons.</w:t>
            </w:r>
          </w:p>
        </w:tc>
        <w:tc>
          <w:tcPr>
            <w:tcW w:w="1696" w:type="dxa"/>
          </w:tcPr>
          <w:p w14:paraId="2ABE1B26" w14:textId="4C90A001"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Version of</w:t>
            </w:r>
            <w:r w:rsidR="00F72F91">
              <w:rPr>
                <w:rFonts w:eastAsia="Times New Roman" w:cstheme="minorHAnsi"/>
                <w:color w:val="000000"/>
                <w:szCs w:val="20"/>
                <w:lang w:bidi="th-TH"/>
              </w:rPr>
              <w:t xml:space="preserve"> T</w:t>
            </w:r>
            <w:r w:rsidRPr="00497E3B">
              <w:rPr>
                <w:rFonts w:eastAsia="Times New Roman" w:cstheme="minorHAnsi"/>
                <w:color w:val="000000"/>
                <w:szCs w:val="20"/>
                <w:lang w:bidi="th-TH"/>
              </w:rPr>
              <w:t>WBSS model implemented at this site differed from other effective interventions that focus on engagement and adherence only, are longer in duration, are delivered by clinicians, integrated with clinical services etc.</w:t>
            </w:r>
          </w:p>
        </w:tc>
      </w:tr>
      <w:tr w:rsidR="008D5E30" w:rsidRPr="00497E3B" w14:paraId="1E6AE7B8" w14:textId="77777777" w:rsidTr="00497E3B">
        <w:tc>
          <w:tcPr>
            <w:tcW w:w="13888" w:type="dxa"/>
            <w:gridSpan w:val="9"/>
            <w:noWrap/>
            <w:hideMark/>
          </w:tcPr>
          <w:p w14:paraId="3E09F0E2" w14:textId="77777777" w:rsidR="008D5E30" w:rsidRPr="00497E3B" w:rsidRDefault="008D5E30" w:rsidP="00094B3E">
            <w:pPr>
              <w:keepNext/>
              <w:spacing w:after="0" w:line="240" w:lineRule="auto"/>
              <w:jc w:val="center"/>
              <w:rPr>
                <w:rFonts w:eastAsia="Times New Roman" w:cstheme="minorHAnsi"/>
                <w:b/>
                <w:bCs/>
                <w:color w:val="000000"/>
                <w:szCs w:val="20"/>
              </w:rPr>
            </w:pPr>
            <w:r w:rsidRPr="00497E3B">
              <w:rPr>
                <w:rFonts w:eastAsia="Times New Roman" w:cstheme="minorHAnsi"/>
                <w:b/>
                <w:bCs/>
                <w:color w:val="000000"/>
                <w:szCs w:val="20"/>
              </w:rPr>
              <w:t>BCI – Non-randomised controlled trials</w:t>
            </w:r>
          </w:p>
        </w:tc>
      </w:tr>
      <w:tr w:rsidR="008D5E30" w:rsidRPr="00497E3B" w14:paraId="5FC4FC08" w14:textId="77777777" w:rsidTr="00497E3B">
        <w:tc>
          <w:tcPr>
            <w:tcW w:w="1361" w:type="dxa"/>
          </w:tcPr>
          <w:p w14:paraId="06483A9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Matsubara et al., 2019</w:t>
            </w:r>
          </w:p>
        </w:tc>
        <w:tc>
          <w:tcPr>
            <w:tcW w:w="1404" w:type="dxa"/>
          </w:tcPr>
          <w:p w14:paraId="1BFD586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Quasi-randomised </w:t>
            </w:r>
            <w:proofErr w:type="gramStart"/>
            <w:r w:rsidRPr="00497E3B">
              <w:rPr>
                <w:rFonts w:eastAsia="Times New Roman" w:cstheme="minorHAnsi"/>
                <w:color w:val="000000"/>
                <w:szCs w:val="20"/>
                <w:lang w:bidi="th-TH"/>
              </w:rPr>
              <w:t>CT  (</w:t>
            </w:r>
            <w:proofErr w:type="gramEnd"/>
            <w:r w:rsidRPr="00497E3B">
              <w:rPr>
                <w:rFonts w:eastAsia="Times New Roman" w:cstheme="minorHAnsi"/>
                <w:color w:val="000000"/>
                <w:szCs w:val="20"/>
                <w:lang w:bidi="th-TH"/>
              </w:rPr>
              <w:t>III)</w:t>
            </w:r>
          </w:p>
        </w:tc>
        <w:tc>
          <w:tcPr>
            <w:tcW w:w="1415" w:type="dxa"/>
          </w:tcPr>
          <w:p w14:paraId="61361AB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Admitted to ED following suicide attempt</w:t>
            </w:r>
          </w:p>
        </w:tc>
        <w:tc>
          <w:tcPr>
            <w:tcW w:w="1063" w:type="dxa"/>
          </w:tcPr>
          <w:p w14:paraId="73AB1B5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48</w:t>
            </w:r>
          </w:p>
        </w:tc>
        <w:tc>
          <w:tcPr>
            <w:tcW w:w="2386" w:type="dxa"/>
          </w:tcPr>
          <w:p w14:paraId="0644E26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 phone calls and postcards</w:t>
            </w:r>
          </w:p>
        </w:tc>
        <w:tc>
          <w:tcPr>
            <w:tcW w:w="1575" w:type="dxa"/>
          </w:tcPr>
          <w:p w14:paraId="1BAE3E6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32" w:type="dxa"/>
          </w:tcPr>
          <w:p w14:paraId="069C6C4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 or suicide plan</w:t>
            </w:r>
          </w:p>
        </w:tc>
        <w:tc>
          <w:tcPr>
            <w:tcW w:w="1756" w:type="dxa"/>
          </w:tcPr>
          <w:p w14:paraId="39F2B37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 significant differences between groups</w:t>
            </w:r>
          </w:p>
        </w:tc>
        <w:tc>
          <w:tcPr>
            <w:tcW w:w="1696" w:type="dxa"/>
          </w:tcPr>
          <w:p w14:paraId="2EDC9821"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2DE90DB3" w14:textId="77777777" w:rsidTr="00497E3B">
        <w:tc>
          <w:tcPr>
            <w:tcW w:w="13888" w:type="dxa"/>
            <w:gridSpan w:val="9"/>
            <w:noWrap/>
            <w:hideMark/>
          </w:tcPr>
          <w:p w14:paraId="2305BB24" w14:textId="77777777" w:rsidR="008D5E30" w:rsidRPr="00497E3B" w:rsidRDefault="008D5E30" w:rsidP="00094B3E">
            <w:pPr>
              <w:keepNext/>
              <w:spacing w:after="0" w:line="240" w:lineRule="auto"/>
              <w:jc w:val="center"/>
              <w:rPr>
                <w:rFonts w:eastAsia="Times New Roman" w:cstheme="minorHAnsi"/>
                <w:b/>
                <w:bCs/>
                <w:color w:val="000000"/>
                <w:szCs w:val="20"/>
              </w:rPr>
            </w:pPr>
            <w:r w:rsidRPr="00497E3B">
              <w:rPr>
                <w:rFonts w:eastAsia="Times New Roman" w:cstheme="minorHAnsi"/>
                <w:b/>
                <w:bCs/>
                <w:color w:val="000000"/>
                <w:szCs w:val="20"/>
              </w:rPr>
              <w:lastRenderedPageBreak/>
              <w:t>Brief Intervention – Randomised controlled trials</w:t>
            </w:r>
          </w:p>
        </w:tc>
      </w:tr>
      <w:tr w:rsidR="008D5E30" w:rsidRPr="00497E3B" w14:paraId="4CB2845D" w14:textId="77777777" w:rsidTr="00497E3B">
        <w:tc>
          <w:tcPr>
            <w:tcW w:w="1361" w:type="dxa"/>
          </w:tcPr>
          <w:p w14:paraId="60BF59A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Lin et al., 2020</w:t>
            </w:r>
          </w:p>
        </w:tc>
        <w:tc>
          <w:tcPr>
            <w:tcW w:w="1404" w:type="dxa"/>
          </w:tcPr>
          <w:p w14:paraId="27DF3C6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415" w:type="dxa"/>
          </w:tcPr>
          <w:p w14:paraId="3A1D020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who have recently attempted suicide with ongoing ideation</w:t>
            </w:r>
          </w:p>
        </w:tc>
        <w:tc>
          <w:tcPr>
            <w:tcW w:w="1063" w:type="dxa"/>
          </w:tcPr>
          <w:p w14:paraId="05E297E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147</w:t>
            </w:r>
          </w:p>
        </w:tc>
        <w:tc>
          <w:tcPr>
            <w:tcW w:w="2386" w:type="dxa"/>
          </w:tcPr>
          <w:p w14:paraId="60E9A9C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brief cognitive based psychotherapy plus standard case management</w:t>
            </w:r>
          </w:p>
        </w:tc>
        <w:tc>
          <w:tcPr>
            <w:tcW w:w="1575" w:type="dxa"/>
          </w:tcPr>
          <w:p w14:paraId="7F23B1C6"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standard case management</w:t>
            </w:r>
          </w:p>
        </w:tc>
        <w:tc>
          <w:tcPr>
            <w:tcW w:w="1232" w:type="dxa"/>
          </w:tcPr>
          <w:p w14:paraId="176801C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0C17F04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The effect of cognitive-based intervention was not statistically significant (p=.076), there </w:t>
            </w:r>
            <w:proofErr w:type="gramStart"/>
            <w:r w:rsidRPr="00497E3B">
              <w:rPr>
                <w:rFonts w:eastAsia="Times New Roman" w:cstheme="minorHAnsi"/>
                <w:color w:val="000000"/>
                <w:szCs w:val="20"/>
                <w:lang w:bidi="th-TH"/>
              </w:rPr>
              <w:t>was  a</w:t>
            </w:r>
            <w:proofErr w:type="gramEnd"/>
            <w:r w:rsidRPr="00497E3B">
              <w:rPr>
                <w:rFonts w:eastAsia="Times New Roman" w:cstheme="minorHAnsi"/>
                <w:color w:val="000000"/>
                <w:szCs w:val="20"/>
                <w:lang w:bidi="th-TH"/>
              </w:rPr>
              <w:t xml:space="preserve"> 15.7% difference in the proportion of a repeated suicide attempt between patients in the two groups.</w:t>
            </w:r>
          </w:p>
        </w:tc>
        <w:tc>
          <w:tcPr>
            <w:tcW w:w="1696" w:type="dxa"/>
          </w:tcPr>
          <w:p w14:paraId="0D6A93B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NB active control</w:t>
            </w:r>
          </w:p>
        </w:tc>
      </w:tr>
      <w:tr w:rsidR="008D5E30" w:rsidRPr="00497E3B" w14:paraId="3F847C2D" w14:textId="77777777" w:rsidTr="00497E3B">
        <w:tc>
          <w:tcPr>
            <w:tcW w:w="1361" w:type="dxa"/>
          </w:tcPr>
          <w:p w14:paraId="778CC14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Comtois et al., 2023</w:t>
            </w:r>
          </w:p>
        </w:tc>
        <w:tc>
          <w:tcPr>
            <w:tcW w:w="1404" w:type="dxa"/>
          </w:tcPr>
          <w:p w14:paraId="6DE04E7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RCT (II) </w:t>
            </w:r>
          </w:p>
        </w:tc>
        <w:tc>
          <w:tcPr>
            <w:tcW w:w="1415" w:type="dxa"/>
          </w:tcPr>
          <w:p w14:paraId="512ED43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ED or inpatient admission for suicide risk</w:t>
            </w:r>
          </w:p>
        </w:tc>
        <w:tc>
          <w:tcPr>
            <w:tcW w:w="1063" w:type="dxa"/>
          </w:tcPr>
          <w:p w14:paraId="0C90299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150</w:t>
            </w:r>
          </w:p>
        </w:tc>
        <w:tc>
          <w:tcPr>
            <w:tcW w:w="2386" w:type="dxa"/>
          </w:tcPr>
          <w:p w14:paraId="1199012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Collaborative Assessment and Management of Suicidality (CAMS): therapeutic framework that is guided by the collaborative use of the Suicide Status Form (assessment, treatment planning, tracking and clinical outcome tool). Includes weekly therapy.</w:t>
            </w:r>
          </w:p>
        </w:tc>
        <w:tc>
          <w:tcPr>
            <w:tcW w:w="1575" w:type="dxa"/>
          </w:tcPr>
          <w:p w14:paraId="35CE8AA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(intake, 1-11 visits with clinician and medication management, referral to provider for primary care follow-up)</w:t>
            </w:r>
          </w:p>
        </w:tc>
        <w:tc>
          <w:tcPr>
            <w:tcW w:w="1232" w:type="dxa"/>
          </w:tcPr>
          <w:p w14:paraId="4FA97C0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34074F0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No </w:t>
            </w:r>
            <w:proofErr w:type="spellStart"/>
            <w:r w:rsidRPr="00497E3B">
              <w:rPr>
                <w:rFonts w:eastAsia="Times New Roman" w:cstheme="minorHAnsi"/>
                <w:color w:val="000000"/>
                <w:szCs w:val="20"/>
                <w:lang w:bidi="th-TH"/>
              </w:rPr>
              <w:t>assoc</w:t>
            </w:r>
            <w:proofErr w:type="spellEnd"/>
            <w:r w:rsidRPr="00497E3B">
              <w:rPr>
                <w:rFonts w:eastAsia="Times New Roman" w:cstheme="minorHAnsi"/>
                <w:color w:val="000000"/>
                <w:szCs w:val="20"/>
                <w:lang w:bidi="th-TH"/>
              </w:rPr>
              <w:t xml:space="preserve"> between CAMS treatment condition and presence-absence of a suicide event during follow-up (OR = 0.95, p = 0.893)</w:t>
            </w:r>
          </w:p>
        </w:tc>
        <w:tc>
          <w:tcPr>
            <w:tcW w:w="1696" w:type="dxa"/>
          </w:tcPr>
          <w:p w14:paraId="1770053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NB active control</w:t>
            </w:r>
          </w:p>
        </w:tc>
      </w:tr>
      <w:tr w:rsidR="008D5E30" w:rsidRPr="00497E3B" w14:paraId="2D663EF9" w14:textId="77777777" w:rsidTr="00497E3B">
        <w:tc>
          <w:tcPr>
            <w:tcW w:w="1361" w:type="dxa"/>
          </w:tcPr>
          <w:p w14:paraId="589C8D7B"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Mouaffak</w:t>
            </w:r>
            <w:proofErr w:type="spellEnd"/>
            <w:r w:rsidRPr="00497E3B">
              <w:rPr>
                <w:rFonts w:eastAsia="Times New Roman" w:cstheme="minorHAnsi"/>
                <w:color w:val="000000"/>
                <w:szCs w:val="20"/>
                <w:lang w:bidi="th-TH"/>
              </w:rPr>
              <w:t xml:space="preserve"> et al., 2015</w:t>
            </w:r>
          </w:p>
        </w:tc>
        <w:tc>
          <w:tcPr>
            <w:tcW w:w="1404" w:type="dxa"/>
          </w:tcPr>
          <w:p w14:paraId="08EC9E4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 - prospective</w:t>
            </w:r>
          </w:p>
        </w:tc>
        <w:tc>
          <w:tcPr>
            <w:tcW w:w="1415" w:type="dxa"/>
          </w:tcPr>
          <w:p w14:paraId="788191B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Adults admitted to ED following attempt and referred to outpatient program </w:t>
            </w:r>
            <w:r w:rsidRPr="00497E3B">
              <w:rPr>
                <w:rFonts w:eastAsia="Times New Roman" w:cstheme="minorHAnsi"/>
                <w:color w:val="000000"/>
                <w:szCs w:val="20"/>
                <w:lang w:bidi="th-TH"/>
              </w:rPr>
              <w:lastRenderedPageBreak/>
              <w:t>(following stay of less than 72 hours)</w:t>
            </w:r>
          </w:p>
        </w:tc>
        <w:tc>
          <w:tcPr>
            <w:tcW w:w="1063" w:type="dxa"/>
          </w:tcPr>
          <w:p w14:paraId="1DBF031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320</w:t>
            </w:r>
          </w:p>
        </w:tc>
        <w:tc>
          <w:tcPr>
            <w:tcW w:w="2386" w:type="dxa"/>
          </w:tcPr>
          <w:p w14:paraId="43E6C12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OSTA: </w:t>
            </w:r>
            <w:r w:rsidRPr="00497E3B">
              <w:rPr>
                <w:rFonts w:eastAsia="Times New Roman" w:cstheme="minorHAnsi"/>
                <w:color w:val="000000"/>
                <w:szCs w:val="20"/>
                <w:lang w:bidi="th-TH"/>
              </w:rPr>
              <w:br/>
              <w:t xml:space="preserve">TAU but initial letter also included resources and contact details for </w:t>
            </w:r>
            <w:proofErr w:type="gramStart"/>
            <w:r w:rsidRPr="00497E3B">
              <w:rPr>
                <w:rFonts w:eastAsia="Times New Roman" w:cstheme="minorHAnsi"/>
                <w:color w:val="000000"/>
                <w:szCs w:val="20"/>
                <w:lang w:bidi="th-TH"/>
              </w:rPr>
              <w:t>24 hour</w:t>
            </w:r>
            <w:proofErr w:type="gramEnd"/>
            <w:r w:rsidRPr="00497E3B">
              <w:rPr>
                <w:rFonts w:eastAsia="Times New Roman" w:cstheme="minorHAnsi"/>
                <w:color w:val="000000"/>
                <w:szCs w:val="20"/>
                <w:lang w:bidi="th-TH"/>
              </w:rPr>
              <w:t xml:space="preserve"> psychiatrist on duty.</w:t>
            </w:r>
            <w:r w:rsidRPr="00497E3B">
              <w:rPr>
                <w:rFonts w:eastAsia="Times New Roman" w:cstheme="minorHAnsi"/>
                <w:color w:val="000000"/>
                <w:szCs w:val="20"/>
                <w:lang w:bidi="th-TH"/>
              </w:rPr>
              <w:br/>
              <w:t xml:space="preserve">Plus p/calls 2 </w:t>
            </w:r>
            <w:proofErr w:type="spellStart"/>
            <w:r w:rsidRPr="00497E3B">
              <w:rPr>
                <w:rFonts w:eastAsia="Times New Roman" w:cstheme="minorHAnsi"/>
                <w:color w:val="000000"/>
                <w:szCs w:val="20"/>
                <w:lang w:bidi="th-TH"/>
              </w:rPr>
              <w:t>wks</w:t>
            </w:r>
            <w:proofErr w:type="spellEnd"/>
            <w:r w:rsidRPr="00497E3B">
              <w:rPr>
                <w:rFonts w:eastAsia="Times New Roman" w:cstheme="minorHAnsi"/>
                <w:color w:val="000000"/>
                <w:szCs w:val="20"/>
                <w:lang w:bidi="th-TH"/>
              </w:rPr>
              <w:t xml:space="preserve"> post </w:t>
            </w:r>
            <w:r w:rsidRPr="00497E3B">
              <w:rPr>
                <w:rFonts w:eastAsia="Times New Roman" w:cstheme="minorHAnsi"/>
                <w:color w:val="000000"/>
                <w:szCs w:val="20"/>
                <w:lang w:bidi="th-TH"/>
              </w:rPr>
              <w:lastRenderedPageBreak/>
              <w:t xml:space="preserve">d/c, &amp; </w:t>
            </w:r>
            <w:proofErr w:type="spellStart"/>
            <w:r w:rsidRPr="00497E3B">
              <w:rPr>
                <w:rFonts w:eastAsia="Times New Roman" w:cstheme="minorHAnsi"/>
                <w:color w:val="000000"/>
                <w:szCs w:val="20"/>
                <w:lang w:bidi="th-TH"/>
              </w:rPr>
              <w:t>mths</w:t>
            </w:r>
            <w:proofErr w:type="spellEnd"/>
            <w:r w:rsidRPr="00497E3B">
              <w:rPr>
                <w:rFonts w:eastAsia="Times New Roman" w:cstheme="minorHAnsi"/>
                <w:color w:val="000000"/>
                <w:szCs w:val="20"/>
                <w:lang w:bidi="th-TH"/>
              </w:rPr>
              <w:t xml:space="preserve"> 1 &amp; 3 w brief Ax of psychopathological state &amp; risk of suicide &amp; evaluation of MH treatment adherence</w:t>
            </w:r>
          </w:p>
        </w:tc>
        <w:tc>
          <w:tcPr>
            <w:tcW w:w="1575" w:type="dxa"/>
          </w:tcPr>
          <w:p w14:paraId="068CE4A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In-hospital risk assessment and treatment plan by psychiatrist. Further psychosocial </w:t>
            </w:r>
            <w:r w:rsidRPr="00497E3B">
              <w:rPr>
                <w:rFonts w:eastAsia="Times New Roman" w:cstheme="minorHAnsi"/>
                <w:color w:val="000000"/>
                <w:szCs w:val="20"/>
                <w:lang w:bidi="th-TH"/>
              </w:rPr>
              <w:lastRenderedPageBreak/>
              <w:t>assessment by a senior psychiatrist prior to randomisation.</w:t>
            </w:r>
            <w:r w:rsidRPr="00497E3B">
              <w:rPr>
                <w:rFonts w:eastAsia="Times New Roman" w:cstheme="minorHAnsi"/>
                <w:color w:val="000000"/>
                <w:szCs w:val="20"/>
                <w:lang w:bidi="th-TH"/>
              </w:rPr>
              <w:br/>
              <w:t xml:space="preserve">Letter advising of randomisation outcome a few days after randomisation. Reminder letters 1st, 6th &amp; 11th </w:t>
            </w:r>
            <w:proofErr w:type="spellStart"/>
            <w:r w:rsidRPr="00497E3B">
              <w:rPr>
                <w:rFonts w:eastAsia="Times New Roman" w:cstheme="minorHAnsi"/>
                <w:color w:val="000000"/>
                <w:szCs w:val="20"/>
                <w:lang w:bidi="th-TH"/>
              </w:rPr>
              <w:t>mth</w:t>
            </w:r>
            <w:proofErr w:type="spellEnd"/>
            <w:r w:rsidRPr="00497E3B">
              <w:rPr>
                <w:rFonts w:eastAsia="Times New Roman" w:cstheme="minorHAnsi"/>
                <w:color w:val="000000"/>
                <w:szCs w:val="20"/>
                <w:lang w:bidi="th-TH"/>
              </w:rPr>
              <w:t xml:space="preserve"> checking contact details.</w:t>
            </w:r>
          </w:p>
        </w:tc>
        <w:tc>
          <w:tcPr>
            <w:tcW w:w="1232" w:type="dxa"/>
          </w:tcPr>
          <w:p w14:paraId="662D0C0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Reattempt</w:t>
            </w:r>
          </w:p>
        </w:tc>
        <w:tc>
          <w:tcPr>
            <w:tcW w:w="1756" w:type="dxa"/>
          </w:tcPr>
          <w:p w14:paraId="693319D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At 12 months there was no significant difference in reattempt rates. Subgroup analysis found </w:t>
            </w:r>
            <w:r w:rsidRPr="00497E3B">
              <w:rPr>
                <w:rFonts w:eastAsia="Times New Roman" w:cstheme="minorHAnsi"/>
                <w:color w:val="000000"/>
                <w:szCs w:val="20"/>
                <w:lang w:bidi="th-TH"/>
              </w:rPr>
              <w:lastRenderedPageBreak/>
              <w:t>no difference when intervention delivered after first attempt vs reattempt. Outcome data included a range of self-report with patient or their designated support person, physician, or using the hospital database. Unclear to what extent each source relied on.</w:t>
            </w:r>
            <w:r w:rsidRPr="00497E3B">
              <w:rPr>
                <w:rFonts w:eastAsia="Times New Roman" w:cstheme="minorHAnsi"/>
                <w:color w:val="000000"/>
                <w:szCs w:val="20"/>
                <w:lang w:bidi="th-TH"/>
              </w:rPr>
              <w:br/>
              <w:t>More patients in intervention referred to psychiatric follow-up than in control, but this expected because intervention by protocol included more opportunities for referral than control.</w:t>
            </w:r>
          </w:p>
        </w:tc>
        <w:tc>
          <w:tcPr>
            <w:tcW w:w="1696" w:type="dxa"/>
          </w:tcPr>
          <w:p w14:paraId="6873613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Active control - comprehensive psychosocial assessments are protective and received by all participants.</w:t>
            </w:r>
            <w:r w:rsidRPr="00497E3B">
              <w:rPr>
                <w:rFonts w:eastAsia="Times New Roman" w:cstheme="minorHAnsi"/>
                <w:color w:val="000000"/>
                <w:szCs w:val="20"/>
                <w:lang w:bidi="th-TH"/>
              </w:rPr>
              <w:br/>
            </w:r>
            <w:r w:rsidRPr="00497E3B">
              <w:rPr>
                <w:rFonts w:eastAsia="Times New Roman" w:cstheme="minorHAnsi"/>
                <w:color w:val="000000"/>
                <w:szCs w:val="20"/>
                <w:lang w:bidi="th-TH"/>
              </w:rPr>
              <w:lastRenderedPageBreak/>
              <w:t xml:space="preserve">NB: the telephone call intervention (primary differentiator between groups) lasted 6 months. Unclear whether there was a difference at this time as not analysed. </w:t>
            </w:r>
          </w:p>
        </w:tc>
      </w:tr>
      <w:tr w:rsidR="008D5E30" w:rsidRPr="00497E3B" w14:paraId="2B33EB2A" w14:textId="77777777" w:rsidTr="00497E3B">
        <w:tc>
          <w:tcPr>
            <w:tcW w:w="1361" w:type="dxa"/>
          </w:tcPr>
          <w:p w14:paraId="468A99D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Hatcher et al., 2015</w:t>
            </w:r>
          </w:p>
        </w:tc>
        <w:tc>
          <w:tcPr>
            <w:tcW w:w="1404" w:type="dxa"/>
          </w:tcPr>
          <w:p w14:paraId="4E3BCC1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Zelen RCT (II)</w:t>
            </w:r>
          </w:p>
        </w:tc>
        <w:tc>
          <w:tcPr>
            <w:tcW w:w="1415" w:type="dxa"/>
          </w:tcPr>
          <w:p w14:paraId="6710FD5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People aged over 17yrs presenting to </w:t>
            </w:r>
            <w:proofErr w:type="gramStart"/>
            <w:r w:rsidRPr="00497E3B">
              <w:rPr>
                <w:rFonts w:eastAsia="Times New Roman" w:cstheme="minorHAnsi"/>
                <w:color w:val="000000"/>
                <w:szCs w:val="20"/>
                <w:lang w:bidi="th-TH"/>
              </w:rPr>
              <w:t>ED  following</w:t>
            </w:r>
            <w:proofErr w:type="gramEnd"/>
            <w:r w:rsidRPr="00497E3B">
              <w:rPr>
                <w:rFonts w:eastAsia="Times New Roman" w:cstheme="minorHAnsi"/>
                <w:color w:val="000000"/>
                <w:szCs w:val="20"/>
                <w:lang w:bidi="th-TH"/>
              </w:rPr>
              <w:t xml:space="preserve"> </w:t>
            </w:r>
            <w:r w:rsidRPr="00497E3B">
              <w:rPr>
                <w:rFonts w:eastAsia="Times New Roman" w:cstheme="minorHAnsi"/>
                <w:color w:val="000000"/>
                <w:szCs w:val="20"/>
                <w:lang w:bidi="th-TH"/>
              </w:rPr>
              <w:lastRenderedPageBreak/>
              <w:t>an episode of self-harm.</w:t>
            </w:r>
          </w:p>
        </w:tc>
        <w:tc>
          <w:tcPr>
            <w:tcW w:w="1063" w:type="dxa"/>
          </w:tcPr>
          <w:p w14:paraId="11D4104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684</w:t>
            </w:r>
          </w:p>
        </w:tc>
        <w:tc>
          <w:tcPr>
            <w:tcW w:w="2386" w:type="dxa"/>
          </w:tcPr>
          <w:p w14:paraId="0F806E0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Brief intervention including: </w:t>
            </w:r>
            <w:r w:rsidRPr="00497E3B">
              <w:rPr>
                <w:rFonts w:eastAsia="Times New Roman" w:cstheme="minorHAnsi"/>
                <w:color w:val="000000"/>
                <w:szCs w:val="20"/>
                <w:lang w:bidi="th-TH"/>
              </w:rPr>
              <w:br/>
              <w:t>Patient support for up to 2 weeks</w:t>
            </w:r>
            <w:r w:rsidRPr="00497E3B">
              <w:rPr>
                <w:rFonts w:eastAsia="Times New Roman" w:cstheme="minorHAnsi"/>
                <w:color w:val="000000"/>
                <w:szCs w:val="20"/>
                <w:lang w:bidi="th-TH"/>
              </w:rPr>
              <w:br/>
            </w:r>
            <w:r w:rsidRPr="00497E3B">
              <w:rPr>
                <w:rFonts w:eastAsia="Times New Roman" w:cstheme="minorHAnsi"/>
                <w:color w:val="000000"/>
                <w:szCs w:val="20"/>
                <w:lang w:bidi="th-TH"/>
              </w:rPr>
              <w:lastRenderedPageBreak/>
              <w:t>Postcard contact for 1 year (x8)</w:t>
            </w:r>
            <w:r w:rsidRPr="00497E3B">
              <w:rPr>
                <w:rFonts w:eastAsia="Times New Roman" w:cstheme="minorHAnsi"/>
                <w:color w:val="000000"/>
                <w:szCs w:val="20"/>
                <w:lang w:bidi="th-TH"/>
              </w:rPr>
              <w:br/>
              <w:t>Problem-solving therapy</w:t>
            </w:r>
            <w:r w:rsidRPr="00497E3B">
              <w:rPr>
                <w:rFonts w:eastAsia="Times New Roman" w:cstheme="minorHAnsi"/>
                <w:color w:val="000000"/>
                <w:szCs w:val="20"/>
                <w:lang w:bidi="th-TH"/>
              </w:rPr>
              <w:br/>
              <w:t>Improved access to primary care</w:t>
            </w:r>
            <w:r w:rsidRPr="00497E3B">
              <w:rPr>
                <w:rFonts w:eastAsia="Times New Roman" w:cstheme="minorHAnsi"/>
                <w:color w:val="000000"/>
                <w:szCs w:val="20"/>
                <w:lang w:bidi="th-TH"/>
              </w:rPr>
              <w:br/>
              <w:t>A risk management strategy</w:t>
            </w:r>
            <w:r w:rsidRPr="00497E3B">
              <w:rPr>
                <w:rFonts w:eastAsia="Times New Roman" w:cstheme="minorHAnsi"/>
                <w:color w:val="000000"/>
                <w:szCs w:val="20"/>
                <w:lang w:bidi="th-TH"/>
              </w:rPr>
              <w:br/>
              <w:t>Cultural assessment</w:t>
            </w:r>
          </w:p>
        </w:tc>
        <w:tc>
          <w:tcPr>
            <w:tcW w:w="1575" w:type="dxa"/>
          </w:tcPr>
          <w:p w14:paraId="4D0A936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Treatment as usual (TAU) varied but included </w:t>
            </w:r>
            <w:r w:rsidRPr="00497E3B">
              <w:rPr>
                <w:rFonts w:eastAsia="Times New Roman" w:cstheme="minorHAnsi"/>
                <w:color w:val="000000"/>
                <w:szCs w:val="20"/>
                <w:lang w:bidi="th-TH"/>
              </w:rPr>
              <w:lastRenderedPageBreak/>
              <w:t>referral to mental health services, crisis teams, recommended engagement with community alcohol and drug centres. The discharge plan included referrals to</w:t>
            </w:r>
            <w:r w:rsidRPr="00497E3B">
              <w:rPr>
                <w:rFonts w:eastAsia="Times New Roman" w:cstheme="minorHAnsi"/>
                <w:color w:val="000000"/>
                <w:szCs w:val="20"/>
                <w:lang w:bidi="th-TH"/>
              </w:rPr>
              <w:br/>
              <w:t xml:space="preserve">more than one healthcare </w:t>
            </w:r>
            <w:proofErr w:type="gramStart"/>
            <w:r w:rsidRPr="00497E3B">
              <w:rPr>
                <w:rFonts w:eastAsia="Times New Roman" w:cstheme="minorHAnsi"/>
                <w:color w:val="000000"/>
                <w:szCs w:val="20"/>
                <w:lang w:bidi="th-TH"/>
              </w:rPr>
              <w:t>provider, or</w:t>
            </w:r>
            <w:proofErr w:type="gramEnd"/>
            <w:r w:rsidRPr="00497E3B">
              <w:rPr>
                <w:rFonts w:eastAsia="Times New Roman" w:cstheme="minorHAnsi"/>
                <w:color w:val="000000"/>
                <w:szCs w:val="20"/>
                <w:lang w:bidi="th-TH"/>
              </w:rPr>
              <w:t xml:space="preserve"> consisted solely of referral back to the patient’s GP.</w:t>
            </w:r>
          </w:p>
        </w:tc>
        <w:tc>
          <w:tcPr>
            <w:tcW w:w="1232" w:type="dxa"/>
          </w:tcPr>
          <w:p w14:paraId="29C6D15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Reattempt as evaluated through </w:t>
            </w:r>
            <w:r w:rsidRPr="00497E3B">
              <w:rPr>
                <w:rFonts w:eastAsia="Times New Roman" w:cstheme="minorHAnsi"/>
                <w:color w:val="000000"/>
                <w:szCs w:val="20"/>
                <w:lang w:bidi="th-TH"/>
              </w:rPr>
              <w:lastRenderedPageBreak/>
              <w:t>hospital records</w:t>
            </w:r>
          </w:p>
        </w:tc>
        <w:tc>
          <w:tcPr>
            <w:tcW w:w="1756" w:type="dxa"/>
          </w:tcPr>
          <w:p w14:paraId="4B5972B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 xml:space="preserve">No difference between groups in number of reattempts or </w:t>
            </w:r>
            <w:r w:rsidRPr="00497E3B">
              <w:rPr>
                <w:rFonts w:eastAsia="Times New Roman" w:cstheme="minorHAnsi"/>
                <w:color w:val="000000"/>
                <w:szCs w:val="20"/>
                <w:lang w:bidi="th-TH"/>
              </w:rPr>
              <w:lastRenderedPageBreak/>
              <w:t xml:space="preserve">proportion of those reattempting, or on questionnaires (excepting sense </w:t>
            </w:r>
            <w:proofErr w:type="spellStart"/>
            <w:r w:rsidRPr="00497E3B">
              <w:rPr>
                <w:rFonts w:eastAsia="Times New Roman" w:cstheme="minorHAnsi"/>
                <w:color w:val="000000"/>
                <w:szCs w:val="20"/>
                <w:lang w:bidi="th-TH"/>
              </w:rPr>
              <w:t>fo</w:t>
            </w:r>
            <w:proofErr w:type="spellEnd"/>
            <w:r w:rsidRPr="00497E3B">
              <w:rPr>
                <w:rFonts w:eastAsia="Times New Roman" w:cstheme="minorHAnsi"/>
                <w:color w:val="000000"/>
                <w:szCs w:val="20"/>
                <w:lang w:bidi="th-TH"/>
              </w:rPr>
              <w:t xml:space="preserve"> belonging at 3 months and the multigroup ethnic identity measure at 1 year).</w:t>
            </w:r>
          </w:p>
        </w:tc>
        <w:tc>
          <w:tcPr>
            <w:tcW w:w="1696" w:type="dxa"/>
          </w:tcPr>
          <w:p w14:paraId="419278DF"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5AC8E727" w14:textId="77777777" w:rsidTr="00497E3B">
        <w:tc>
          <w:tcPr>
            <w:tcW w:w="13888" w:type="dxa"/>
            <w:gridSpan w:val="9"/>
            <w:noWrap/>
            <w:hideMark/>
          </w:tcPr>
          <w:p w14:paraId="01D1702C" w14:textId="77777777" w:rsidR="008D5E30" w:rsidRPr="00497E3B" w:rsidRDefault="008D5E30" w:rsidP="00094B3E">
            <w:pPr>
              <w:keepNext/>
              <w:spacing w:after="0" w:line="240" w:lineRule="auto"/>
              <w:jc w:val="center"/>
              <w:rPr>
                <w:rFonts w:eastAsia="Times New Roman" w:cstheme="minorHAnsi"/>
                <w:b/>
                <w:bCs/>
                <w:color w:val="000000"/>
                <w:szCs w:val="20"/>
              </w:rPr>
            </w:pPr>
            <w:r w:rsidRPr="00497E3B">
              <w:rPr>
                <w:rFonts w:eastAsia="Times New Roman" w:cstheme="minorHAnsi"/>
                <w:b/>
                <w:bCs/>
                <w:color w:val="000000"/>
                <w:szCs w:val="20"/>
              </w:rPr>
              <w:t>Brief Intervention – Non-randomised controlled trials</w:t>
            </w:r>
          </w:p>
        </w:tc>
      </w:tr>
      <w:tr w:rsidR="008D5E30" w:rsidRPr="00497E3B" w14:paraId="08460E6A" w14:textId="77777777" w:rsidTr="00497E3B">
        <w:tc>
          <w:tcPr>
            <w:tcW w:w="1361" w:type="dxa"/>
          </w:tcPr>
          <w:p w14:paraId="6858B296"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Gabilondo</w:t>
            </w:r>
            <w:proofErr w:type="spellEnd"/>
            <w:r w:rsidRPr="00497E3B">
              <w:rPr>
                <w:rFonts w:eastAsia="Times New Roman" w:cstheme="minorHAnsi"/>
                <w:color w:val="000000"/>
                <w:szCs w:val="20"/>
                <w:lang w:bidi="th-TH"/>
              </w:rPr>
              <w:t xml:space="preserve"> et al., 2020</w:t>
            </w:r>
          </w:p>
        </w:tc>
        <w:tc>
          <w:tcPr>
            <w:tcW w:w="1404" w:type="dxa"/>
          </w:tcPr>
          <w:p w14:paraId="2DC8192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Non-randomised experimental study (III)</w:t>
            </w:r>
          </w:p>
        </w:tc>
        <w:tc>
          <w:tcPr>
            <w:tcW w:w="1415" w:type="dxa"/>
          </w:tcPr>
          <w:p w14:paraId="7079E64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seen in ED for suicide attempt and discharged after psychiatric assessment</w:t>
            </w:r>
          </w:p>
        </w:tc>
        <w:tc>
          <w:tcPr>
            <w:tcW w:w="1063" w:type="dxa"/>
          </w:tcPr>
          <w:p w14:paraId="0F83137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586</w:t>
            </w:r>
          </w:p>
        </w:tc>
        <w:tc>
          <w:tcPr>
            <w:tcW w:w="2386" w:type="dxa"/>
          </w:tcPr>
          <w:p w14:paraId="328EC3ED"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5 short telephone sessions post-discharge as an adjunct to </w:t>
            </w:r>
            <w:proofErr w:type="gramStart"/>
            <w:r w:rsidRPr="00497E3B">
              <w:rPr>
                <w:rFonts w:eastAsia="Times New Roman" w:cstheme="minorHAnsi"/>
                <w:color w:val="000000"/>
                <w:szCs w:val="20"/>
                <w:lang w:bidi="th-TH"/>
              </w:rPr>
              <w:t>other</w:t>
            </w:r>
            <w:proofErr w:type="gramEnd"/>
            <w:r w:rsidRPr="00497E3B">
              <w:rPr>
                <w:rFonts w:eastAsia="Times New Roman" w:cstheme="minorHAnsi"/>
                <w:color w:val="000000"/>
                <w:szCs w:val="20"/>
                <w:lang w:bidi="th-TH"/>
              </w:rPr>
              <w:t xml:space="preserve"> medical/psychological follow-up </w:t>
            </w:r>
          </w:p>
        </w:tc>
        <w:tc>
          <w:tcPr>
            <w:tcW w:w="1575" w:type="dxa"/>
          </w:tcPr>
          <w:p w14:paraId="29FF3311"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 - prescribed by physician in charge of follow-up (no further details)</w:t>
            </w:r>
          </w:p>
        </w:tc>
        <w:tc>
          <w:tcPr>
            <w:tcW w:w="1232" w:type="dxa"/>
          </w:tcPr>
          <w:p w14:paraId="3E56D01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2379F60C"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6-month follow up </w:t>
            </w:r>
            <w:proofErr w:type="spellStart"/>
            <w:r w:rsidRPr="00497E3B">
              <w:rPr>
                <w:rFonts w:eastAsia="Times New Roman" w:cstheme="minorHAnsi"/>
                <w:color w:val="000000"/>
                <w:szCs w:val="20"/>
                <w:lang w:bidi="th-TH"/>
              </w:rPr>
              <w:t>assoc</w:t>
            </w:r>
            <w:proofErr w:type="spellEnd"/>
            <w:r w:rsidRPr="00497E3B">
              <w:rPr>
                <w:rFonts w:eastAsia="Times New Roman" w:cstheme="minorHAnsi"/>
                <w:color w:val="000000"/>
                <w:szCs w:val="20"/>
                <w:lang w:bidi="th-TH"/>
              </w:rPr>
              <w:t xml:space="preserve"> with a delay in first reattempt but not sig. No reduction in % of those who did a reattempt nor the mean number of reattempts.</w:t>
            </w:r>
          </w:p>
        </w:tc>
        <w:tc>
          <w:tcPr>
            <w:tcW w:w="1696" w:type="dxa"/>
          </w:tcPr>
          <w:p w14:paraId="18E0EF39"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000E864F" w14:textId="77777777" w:rsidTr="00497E3B">
        <w:tc>
          <w:tcPr>
            <w:tcW w:w="1361" w:type="dxa"/>
          </w:tcPr>
          <w:p w14:paraId="02A3AE89"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lastRenderedPageBreak/>
              <w:t>López-</w:t>
            </w:r>
            <w:proofErr w:type="gramStart"/>
            <w:r w:rsidRPr="00497E3B">
              <w:rPr>
                <w:rFonts w:eastAsia="Times New Roman" w:cstheme="minorHAnsi"/>
                <w:color w:val="000000"/>
                <w:szCs w:val="20"/>
                <w:lang w:bidi="th-TH"/>
              </w:rPr>
              <w:t>Goñi  et al.</w:t>
            </w:r>
            <w:proofErr w:type="gramEnd"/>
            <w:r w:rsidRPr="00497E3B">
              <w:rPr>
                <w:rFonts w:eastAsia="Times New Roman" w:cstheme="minorHAnsi"/>
                <w:color w:val="000000"/>
                <w:szCs w:val="20"/>
                <w:lang w:bidi="th-TH"/>
              </w:rPr>
              <w:t>, 2021</w:t>
            </w:r>
          </w:p>
        </w:tc>
        <w:tc>
          <w:tcPr>
            <w:tcW w:w="1404" w:type="dxa"/>
          </w:tcPr>
          <w:p w14:paraId="5C6B6FD2"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Case control study (III)</w:t>
            </w:r>
          </w:p>
        </w:tc>
        <w:tc>
          <w:tcPr>
            <w:tcW w:w="1415" w:type="dxa"/>
          </w:tcPr>
          <w:p w14:paraId="20ADB205"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treated for suicide attempt at ED</w:t>
            </w:r>
          </w:p>
        </w:tc>
        <w:tc>
          <w:tcPr>
            <w:tcW w:w="1063" w:type="dxa"/>
          </w:tcPr>
          <w:p w14:paraId="4293356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410</w:t>
            </w:r>
          </w:p>
        </w:tc>
        <w:tc>
          <w:tcPr>
            <w:tcW w:w="2386" w:type="dxa"/>
          </w:tcPr>
          <w:p w14:paraId="24752E4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Telephone follow-up programme (TFP) six calls after discharge in addition to routine follow-up from mental health service</w:t>
            </w:r>
          </w:p>
        </w:tc>
        <w:tc>
          <w:tcPr>
            <w:tcW w:w="1575" w:type="dxa"/>
          </w:tcPr>
          <w:p w14:paraId="3E7D1C8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Case control cohort, received routine mental health service treatment</w:t>
            </w:r>
          </w:p>
        </w:tc>
        <w:tc>
          <w:tcPr>
            <w:tcW w:w="1232" w:type="dxa"/>
          </w:tcPr>
          <w:p w14:paraId="60BD475B"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58674AB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TFP group 23.6% re-attempted at least once, control 20.3%. No sig difference, p = 0.503 </w:t>
            </w:r>
          </w:p>
        </w:tc>
        <w:tc>
          <w:tcPr>
            <w:tcW w:w="1696" w:type="dxa"/>
          </w:tcPr>
          <w:p w14:paraId="0DAB4F51" w14:textId="77777777" w:rsidR="008D5E30" w:rsidRPr="00497E3B" w:rsidRDefault="008D5E30" w:rsidP="00094B3E">
            <w:pPr>
              <w:spacing w:before="60" w:after="60" w:line="240" w:lineRule="auto"/>
              <w:rPr>
                <w:rFonts w:eastAsia="Times New Roman" w:cstheme="minorHAnsi"/>
                <w:color w:val="000000"/>
                <w:szCs w:val="20"/>
                <w:lang w:bidi="th-TH"/>
              </w:rPr>
            </w:pPr>
          </w:p>
        </w:tc>
      </w:tr>
      <w:tr w:rsidR="008D5E30" w:rsidRPr="00497E3B" w14:paraId="11BC12F3" w14:textId="77777777" w:rsidTr="00497E3B">
        <w:tc>
          <w:tcPr>
            <w:tcW w:w="1361" w:type="dxa"/>
          </w:tcPr>
          <w:p w14:paraId="48433ACC" w14:textId="77777777" w:rsidR="008D5E30" w:rsidRPr="00497E3B" w:rsidRDefault="008D5E30" w:rsidP="00094B3E">
            <w:pPr>
              <w:spacing w:before="60" w:after="60" w:line="240" w:lineRule="auto"/>
              <w:rPr>
                <w:rFonts w:eastAsia="Times New Roman" w:cstheme="minorHAnsi"/>
                <w:color w:val="000000"/>
                <w:szCs w:val="20"/>
                <w:lang w:bidi="th-TH"/>
              </w:rPr>
            </w:pPr>
            <w:proofErr w:type="spellStart"/>
            <w:r w:rsidRPr="00497E3B">
              <w:rPr>
                <w:rFonts w:eastAsia="Times New Roman" w:cstheme="minorHAnsi"/>
                <w:color w:val="000000"/>
                <w:szCs w:val="20"/>
                <w:lang w:bidi="th-TH"/>
              </w:rPr>
              <w:t>Goñi-Sarriés</w:t>
            </w:r>
            <w:proofErr w:type="spellEnd"/>
            <w:r w:rsidRPr="00497E3B">
              <w:rPr>
                <w:rFonts w:eastAsia="Times New Roman" w:cstheme="minorHAnsi"/>
                <w:color w:val="000000"/>
                <w:szCs w:val="20"/>
                <w:lang w:bidi="th-TH"/>
              </w:rPr>
              <w:t xml:space="preserve"> et al., 2022</w:t>
            </w:r>
          </w:p>
        </w:tc>
        <w:tc>
          <w:tcPr>
            <w:tcW w:w="1404" w:type="dxa"/>
          </w:tcPr>
          <w:p w14:paraId="5633837E"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Case control study (III)</w:t>
            </w:r>
          </w:p>
        </w:tc>
        <w:tc>
          <w:tcPr>
            <w:tcW w:w="1415" w:type="dxa"/>
          </w:tcPr>
          <w:p w14:paraId="11486905" w14:textId="4B8C37AA"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Patients admitted to psychiatric units after </w:t>
            </w:r>
            <w:r w:rsidR="003A0128" w:rsidRPr="00497E3B">
              <w:rPr>
                <w:rFonts w:eastAsia="Times New Roman" w:cstheme="minorHAnsi"/>
                <w:color w:val="000000"/>
                <w:szCs w:val="20"/>
                <w:lang w:bidi="th-TH"/>
              </w:rPr>
              <w:t>suicide</w:t>
            </w:r>
            <w:r w:rsidRPr="00497E3B">
              <w:rPr>
                <w:rFonts w:eastAsia="Times New Roman" w:cstheme="minorHAnsi"/>
                <w:color w:val="000000"/>
                <w:szCs w:val="20"/>
                <w:lang w:bidi="th-TH"/>
              </w:rPr>
              <w:t xml:space="preserve"> attempt</w:t>
            </w:r>
          </w:p>
        </w:tc>
        <w:tc>
          <w:tcPr>
            <w:tcW w:w="1063" w:type="dxa"/>
          </w:tcPr>
          <w:p w14:paraId="21F19C0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191</w:t>
            </w:r>
          </w:p>
        </w:tc>
        <w:tc>
          <w:tcPr>
            <w:tcW w:w="2386" w:type="dxa"/>
          </w:tcPr>
          <w:p w14:paraId="4CFC007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Brief intervention (TAU + telephone follow-up)</w:t>
            </w:r>
          </w:p>
        </w:tc>
        <w:tc>
          <w:tcPr>
            <w:tcW w:w="1575" w:type="dxa"/>
          </w:tcPr>
          <w:p w14:paraId="7AAA2D4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32" w:type="dxa"/>
          </w:tcPr>
          <w:p w14:paraId="6D98773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Reattempt</w:t>
            </w:r>
          </w:p>
        </w:tc>
        <w:tc>
          <w:tcPr>
            <w:tcW w:w="1756" w:type="dxa"/>
          </w:tcPr>
          <w:p w14:paraId="0D21E18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No difference in reattempt rates between groups. However, within the intervention group, people for whom the index case was a </w:t>
            </w:r>
            <w:proofErr w:type="gramStart"/>
            <w:r w:rsidRPr="00497E3B">
              <w:rPr>
                <w:rFonts w:eastAsia="Times New Roman" w:cstheme="minorHAnsi"/>
                <w:color w:val="000000"/>
                <w:szCs w:val="20"/>
                <w:lang w:bidi="th-TH"/>
              </w:rPr>
              <w:t>first-attempt</w:t>
            </w:r>
            <w:proofErr w:type="gramEnd"/>
            <w:r w:rsidRPr="00497E3B">
              <w:rPr>
                <w:rFonts w:eastAsia="Times New Roman" w:cstheme="minorHAnsi"/>
                <w:color w:val="000000"/>
                <w:szCs w:val="20"/>
                <w:lang w:bidi="th-TH"/>
              </w:rPr>
              <w:t xml:space="preserve"> were less likely to reattempt than those for whom the index case was not their first suicide attempt. </w:t>
            </w:r>
          </w:p>
        </w:tc>
        <w:tc>
          <w:tcPr>
            <w:tcW w:w="1696" w:type="dxa"/>
          </w:tcPr>
          <w:p w14:paraId="67D5D793" w14:textId="77777777" w:rsidR="008D5E30" w:rsidRPr="00497E3B" w:rsidRDefault="008D5E30" w:rsidP="00094B3E">
            <w:pPr>
              <w:spacing w:before="60" w:after="60" w:line="240" w:lineRule="auto"/>
              <w:rPr>
                <w:rFonts w:eastAsia="Times New Roman" w:cstheme="minorHAnsi"/>
                <w:color w:val="000000"/>
                <w:szCs w:val="20"/>
                <w:lang w:bidi="th-TH"/>
              </w:rPr>
            </w:pPr>
          </w:p>
        </w:tc>
      </w:tr>
    </w:tbl>
    <w:p w14:paraId="772FA102" w14:textId="77777777" w:rsidR="008D5E30" w:rsidRPr="00497E3B" w:rsidRDefault="008D5E30" w:rsidP="008D5E30">
      <w:pPr>
        <w:rPr>
          <w:rFonts w:cstheme="minorHAnsi"/>
          <w:szCs w:val="20"/>
        </w:rPr>
      </w:pPr>
    </w:p>
    <w:p w14:paraId="7940B46C" w14:textId="77777777" w:rsidR="008D5E30" w:rsidRPr="00497E3B" w:rsidRDefault="008D5E30" w:rsidP="008D5E30">
      <w:pPr>
        <w:rPr>
          <w:rFonts w:cstheme="minorHAnsi"/>
          <w:szCs w:val="20"/>
        </w:rPr>
      </w:pPr>
      <w:r w:rsidRPr="00497E3B">
        <w:rPr>
          <w:rFonts w:cstheme="minorHAnsi"/>
          <w:szCs w:val="20"/>
        </w:rPr>
        <w:br w:type="page"/>
      </w:r>
    </w:p>
    <w:p w14:paraId="42568640" w14:textId="77777777" w:rsidR="008D5E30" w:rsidRPr="00497E3B" w:rsidRDefault="008D5E30" w:rsidP="008D5E30">
      <w:pPr>
        <w:rPr>
          <w:rFonts w:cstheme="minorHAnsi"/>
          <w:b/>
          <w:bCs/>
          <w:sz w:val="32"/>
          <w:szCs w:val="32"/>
        </w:rPr>
      </w:pPr>
      <w:r w:rsidRPr="00497E3B">
        <w:rPr>
          <w:rFonts w:cstheme="minorHAnsi"/>
          <w:b/>
          <w:bCs/>
          <w:sz w:val="32"/>
          <w:szCs w:val="32"/>
        </w:rPr>
        <w:lastRenderedPageBreak/>
        <w:t xml:space="preserve">Studies Finding Evidence of Potential for Harm </w:t>
      </w:r>
    </w:p>
    <w:tbl>
      <w:tblPr>
        <w:tblStyle w:val="SaxTableStyle2"/>
        <w:tblW w:w="13888" w:type="dxa"/>
        <w:tblLook w:val="04A0" w:firstRow="1" w:lastRow="0" w:firstColumn="1" w:lastColumn="0" w:noHBand="0" w:noVBand="1"/>
      </w:tblPr>
      <w:tblGrid>
        <w:gridCol w:w="1272"/>
        <w:gridCol w:w="1275"/>
        <w:gridCol w:w="1415"/>
        <w:gridCol w:w="1089"/>
        <w:gridCol w:w="2031"/>
        <w:gridCol w:w="1082"/>
        <w:gridCol w:w="1232"/>
        <w:gridCol w:w="2308"/>
        <w:gridCol w:w="2184"/>
      </w:tblGrid>
      <w:tr w:rsidR="00497E3B" w:rsidRPr="00497E3B" w14:paraId="0CE0EB52" w14:textId="77777777" w:rsidTr="00497E3B">
        <w:trPr>
          <w:cnfStyle w:val="100000000000" w:firstRow="1" w:lastRow="0" w:firstColumn="0" w:lastColumn="0" w:oddVBand="0" w:evenVBand="0" w:oddHBand="0" w:evenHBand="0" w:firstRowFirstColumn="0" w:firstRowLastColumn="0" w:lastRowFirstColumn="0" w:lastRowLastColumn="0"/>
        </w:trPr>
        <w:tc>
          <w:tcPr>
            <w:tcW w:w="1272" w:type="dxa"/>
            <w:hideMark/>
          </w:tcPr>
          <w:p w14:paraId="0C691833"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Authors</w:t>
            </w:r>
          </w:p>
        </w:tc>
        <w:tc>
          <w:tcPr>
            <w:tcW w:w="1275" w:type="dxa"/>
            <w:hideMark/>
          </w:tcPr>
          <w:p w14:paraId="36D212ED"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Study Type (Level of Evidence)</w:t>
            </w:r>
          </w:p>
        </w:tc>
        <w:tc>
          <w:tcPr>
            <w:tcW w:w="1415" w:type="dxa"/>
            <w:hideMark/>
          </w:tcPr>
          <w:p w14:paraId="342CE2FE"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Population</w:t>
            </w:r>
          </w:p>
        </w:tc>
        <w:tc>
          <w:tcPr>
            <w:tcW w:w="1089" w:type="dxa"/>
            <w:hideMark/>
          </w:tcPr>
          <w:p w14:paraId="390CFC65"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Sample Size (N)</w:t>
            </w:r>
          </w:p>
        </w:tc>
        <w:tc>
          <w:tcPr>
            <w:tcW w:w="2031" w:type="dxa"/>
            <w:hideMark/>
          </w:tcPr>
          <w:p w14:paraId="423B8B87"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Intervention</w:t>
            </w:r>
          </w:p>
        </w:tc>
        <w:tc>
          <w:tcPr>
            <w:tcW w:w="1082" w:type="dxa"/>
            <w:hideMark/>
          </w:tcPr>
          <w:p w14:paraId="016495E9"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Control</w:t>
            </w:r>
          </w:p>
        </w:tc>
        <w:tc>
          <w:tcPr>
            <w:tcW w:w="1232" w:type="dxa"/>
            <w:hideMark/>
          </w:tcPr>
          <w:p w14:paraId="0AD7B349"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Outcomes</w:t>
            </w:r>
          </w:p>
        </w:tc>
        <w:tc>
          <w:tcPr>
            <w:tcW w:w="2308" w:type="dxa"/>
            <w:hideMark/>
          </w:tcPr>
          <w:p w14:paraId="1005AE5F"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Finding/result</w:t>
            </w:r>
          </w:p>
        </w:tc>
        <w:tc>
          <w:tcPr>
            <w:tcW w:w="2184" w:type="dxa"/>
            <w:hideMark/>
          </w:tcPr>
          <w:p w14:paraId="44FF2FFE" w14:textId="77777777" w:rsidR="008D5E30" w:rsidRPr="00497E3B" w:rsidRDefault="008D5E30" w:rsidP="00094B3E">
            <w:pPr>
              <w:spacing w:before="60" w:after="60" w:line="240" w:lineRule="auto"/>
              <w:jc w:val="center"/>
              <w:rPr>
                <w:rFonts w:eastAsia="Times New Roman" w:cstheme="minorHAnsi"/>
                <w:b w:val="0"/>
                <w:bCs/>
                <w:szCs w:val="20"/>
              </w:rPr>
            </w:pPr>
            <w:r w:rsidRPr="00497E3B">
              <w:rPr>
                <w:rFonts w:eastAsia="Times New Roman" w:cstheme="minorHAnsi"/>
                <w:bCs/>
                <w:szCs w:val="20"/>
              </w:rPr>
              <w:t>Comments</w:t>
            </w:r>
          </w:p>
        </w:tc>
      </w:tr>
      <w:tr w:rsidR="008D5E30" w:rsidRPr="00497E3B" w14:paraId="28A804AD" w14:textId="77777777" w:rsidTr="00497E3B">
        <w:tc>
          <w:tcPr>
            <w:tcW w:w="13888" w:type="dxa"/>
            <w:gridSpan w:val="9"/>
            <w:noWrap/>
            <w:hideMark/>
          </w:tcPr>
          <w:p w14:paraId="2BB061E3" w14:textId="77777777" w:rsidR="008D5E30" w:rsidRPr="00497E3B" w:rsidRDefault="008D5E30" w:rsidP="00094B3E">
            <w:pPr>
              <w:keepNext/>
              <w:spacing w:after="0" w:line="240" w:lineRule="auto"/>
              <w:jc w:val="center"/>
              <w:rPr>
                <w:rFonts w:eastAsia="Times New Roman" w:cstheme="minorHAnsi"/>
                <w:b/>
                <w:bCs/>
                <w:color w:val="000000"/>
                <w:szCs w:val="20"/>
              </w:rPr>
            </w:pPr>
            <w:r w:rsidRPr="00497E3B">
              <w:rPr>
                <w:rFonts w:eastAsia="Times New Roman" w:cstheme="minorHAnsi"/>
                <w:b/>
                <w:bCs/>
                <w:color w:val="000000"/>
                <w:szCs w:val="20"/>
              </w:rPr>
              <w:t>BCI – Randomised controlled trials</w:t>
            </w:r>
          </w:p>
        </w:tc>
      </w:tr>
      <w:tr w:rsidR="008D5E30" w:rsidRPr="00497E3B" w14:paraId="553E87F9" w14:textId="77777777" w:rsidTr="00497E3B">
        <w:tc>
          <w:tcPr>
            <w:tcW w:w="1272" w:type="dxa"/>
          </w:tcPr>
          <w:p w14:paraId="50C83810"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Kapur et al., 2013</w:t>
            </w:r>
          </w:p>
        </w:tc>
        <w:tc>
          <w:tcPr>
            <w:tcW w:w="1275" w:type="dxa"/>
          </w:tcPr>
          <w:p w14:paraId="2C1BA823"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RCT (II)</w:t>
            </w:r>
          </w:p>
        </w:tc>
        <w:tc>
          <w:tcPr>
            <w:tcW w:w="1415" w:type="dxa"/>
          </w:tcPr>
          <w:p w14:paraId="3C0E16E4"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Adults who presented to ED with self-harm</w:t>
            </w:r>
          </w:p>
        </w:tc>
        <w:tc>
          <w:tcPr>
            <w:tcW w:w="1089" w:type="dxa"/>
          </w:tcPr>
          <w:p w14:paraId="0390E9F2" w14:textId="77777777" w:rsidR="008D5E30" w:rsidRPr="00497E3B" w:rsidRDefault="008D5E30" w:rsidP="00094B3E">
            <w:pPr>
              <w:spacing w:before="60" w:after="60" w:line="240" w:lineRule="auto"/>
              <w:rPr>
                <w:rFonts w:eastAsia="Times New Roman" w:cstheme="minorHAnsi"/>
                <w:color w:val="000000"/>
                <w:szCs w:val="20"/>
                <w:lang w:bidi="th-TH"/>
              </w:rPr>
            </w:pPr>
          </w:p>
        </w:tc>
        <w:tc>
          <w:tcPr>
            <w:tcW w:w="2031" w:type="dxa"/>
          </w:tcPr>
          <w:p w14:paraId="696B9678"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Messages from Manchester: Brief contacts</w:t>
            </w:r>
          </w:p>
        </w:tc>
        <w:tc>
          <w:tcPr>
            <w:tcW w:w="1082" w:type="dxa"/>
          </w:tcPr>
          <w:p w14:paraId="5F78643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TAU</w:t>
            </w:r>
          </w:p>
        </w:tc>
        <w:tc>
          <w:tcPr>
            <w:tcW w:w="1232" w:type="dxa"/>
          </w:tcPr>
          <w:p w14:paraId="28A97E07"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Self-harm events</w:t>
            </w:r>
          </w:p>
        </w:tc>
        <w:tc>
          <w:tcPr>
            <w:tcW w:w="2308" w:type="dxa"/>
          </w:tcPr>
          <w:p w14:paraId="0954A98A" w14:textId="77777777" w:rsidR="008D5E30" w:rsidRPr="00497E3B" w:rsidRDefault="008D5E30" w:rsidP="00094B3E">
            <w:pPr>
              <w:spacing w:before="60" w:after="60" w:line="240" w:lineRule="auto"/>
              <w:rPr>
                <w:rFonts w:eastAsia="Times New Roman" w:cstheme="minorHAnsi"/>
                <w:color w:val="000000"/>
                <w:szCs w:val="20"/>
                <w:lang w:bidi="th-TH"/>
              </w:rPr>
            </w:pPr>
            <w:r w:rsidRPr="00497E3B">
              <w:rPr>
                <w:rFonts w:eastAsia="Times New Roman" w:cstheme="minorHAnsi"/>
                <w:color w:val="000000"/>
                <w:szCs w:val="20"/>
                <w:lang w:bidi="th-TH"/>
              </w:rPr>
              <w:t xml:space="preserve">12 </w:t>
            </w:r>
            <w:proofErr w:type="gramStart"/>
            <w:r w:rsidRPr="00497E3B">
              <w:rPr>
                <w:rFonts w:eastAsia="Times New Roman" w:cstheme="minorHAnsi"/>
                <w:color w:val="000000"/>
                <w:szCs w:val="20"/>
                <w:lang w:bidi="th-TH"/>
              </w:rPr>
              <w:t>month</w:t>
            </w:r>
            <w:proofErr w:type="gramEnd"/>
            <w:r w:rsidRPr="00497E3B">
              <w:rPr>
                <w:rFonts w:eastAsia="Times New Roman" w:cstheme="minorHAnsi"/>
                <w:color w:val="000000"/>
                <w:szCs w:val="20"/>
                <w:lang w:bidi="th-TH"/>
              </w:rPr>
              <w:t xml:space="preserve"> repeat rate for individuals in the intervention group was 34.4% compared to 12.5% in the TAU group (odds ratio (OR) 3.67, 95% CI 1.0-13.1, P=0.046). The total number of episodes of repeat self-harm over 12 months was higher in the intervention group (41 v </w:t>
            </w:r>
            <w:proofErr w:type="gramStart"/>
            <w:r w:rsidRPr="00497E3B">
              <w:rPr>
                <w:rFonts w:eastAsia="Times New Roman" w:cstheme="minorHAnsi"/>
                <w:color w:val="000000"/>
                <w:szCs w:val="20"/>
                <w:lang w:bidi="th-TH"/>
              </w:rPr>
              <w:t>7)(</w:t>
            </w:r>
            <w:proofErr w:type="gramEnd"/>
            <w:r w:rsidRPr="00497E3B">
              <w:rPr>
                <w:rFonts w:eastAsia="Times New Roman" w:cstheme="minorHAnsi"/>
                <w:color w:val="000000"/>
                <w:szCs w:val="20"/>
                <w:lang w:bidi="th-TH"/>
              </w:rPr>
              <w:t xml:space="preserve">incidence rate ratio (IRR) 5.86, 95% CI 1.4-24.7, P=0.016). Adjusting for baseline clinical factors the odds ratio was no longer statistically significant. </w:t>
            </w:r>
          </w:p>
        </w:tc>
        <w:tc>
          <w:tcPr>
            <w:tcW w:w="2184" w:type="dxa"/>
          </w:tcPr>
          <w:p w14:paraId="0FF8C231" w14:textId="77777777" w:rsidR="008D5E30" w:rsidRPr="00497E3B" w:rsidRDefault="008D5E30" w:rsidP="00094B3E">
            <w:pPr>
              <w:spacing w:before="60" w:after="60" w:line="240" w:lineRule="auto"/>
              <w:rPr>
                <w:rFonts w:eastAsia="Times New Roman" w:cstheme="minorHAnsi"/>
                <w:color w:val="000000"/>
                <w:szCs w:val="20"/>
                <w:lang w:bidi="th-TH"/>
              </w:rPr>
            </w:pPr>
          </w:p>
        </w:tc>
      </w:tr>
    </w:tbl>
    <w:p w14:paraId="5AF341CF" w14:textId="77777777" w:rsidR="008D5E30" w:rsidRPr="00497E3B" w:rsidRDefault="008D5E30" w:rsidP="008D5E30">
      <w:pPr>
        <w:rPr>
          <w:rFonts w:cstheme="minorHAnsi"/>
        </w:rPr>
      </w:pPr>
    </w:p>
    <w:p w14:paraId="413080AF" w14:textId="77777777" w:rsidR="008D5E30" w:rsidRPr="00497E3B" w:rsidRDefault="008D5E30" w:rsidP="008D5E30">
      <w:pPr>
        <w:rPr>
          <w:rFonts w:cstheme="minorHAnsi"/>
        </w:rPr>
      </w:pPr>
    </w:p>
    <w:p w14:paraId="7CC59548" w14:textId="77777777" w:rsidR="008D5E30" w:rsidRPr="00497E3B" w:rsidRDefault="008D5E30" w:rsidP="008D5E30">
      <w:pPr>
        <w:pStyle w:val="Heading2"/>
        <w:rPr>
          <w:rFonts w:asciiTheme="minorHAnsi" w:hAnsiTheme="minorHAnsi" w:cstheme="minorHAnsi"/>
        </w:rPr>
      </w:pPr>
      <w:r w:rsidRPr="00497E3B">
        <w:rPr>
          <w:rFonts w:asciiTheme="minorHAnsi" w:hAnsiTheme="minorHAnsi" w:cstheme="minorHAnsi"/>
        </w:rPr>
        <w:br w:type="page"/>
      </w:r>
    </w:p>
    <w:p w14:paraId="42FCF7F2" w14:textId="77777777" w:rsidR="008D5E30" w:rsidRPr="00497E3B" w:rsidRDefault="008D5E30" w:rsidP="008D5E30">
      <w:pPr>
        <w:pStyle w:val="Heading2"/>
        <w:rPr>
          <w:rFonts w:asciiTheme="minorHAnsi" w:hAnsiTheme="minorHAnsi" w:cstheme="minorHAnsi"/>
        </w:rPr>
      </w:pPr>
      <w:bookmarkStart w:id="76" w:name="_Toc139033263"/>
      <w:bookmarkStart w:id="77" w:name="_Toc141444808"/>
      <w:r w:rsidRPr="00497E3B">
        <w:rPr>
          <w:rFonts w:asciiTheme="minorHAnsi" w:hAnsiTheme="minorHAnsi" w:cstheme="minorHAnsi"/>
        </w:rPr>
        <w:lastRenderedPageBreak/>
        <w:t>Appendix C: Identified Aftercare Programs by Region</w:t>
      </w:r>
      <w:bookmarkEnd w:id="76"/>
      <w:bookmarkEnd w:id="77"/>
      <w:r w:rsidRPr="00497E3B">
        <w:rPr>
          <w:rFonts w:asciiTheme="minorHAnsi" w:hAnsiTheme="minorHAnsi" w:cstheme="minorHAnsi"/>
        </w:rPr>
        <w:t xml:space="preserve">    </w:t>
      </w:r>
    </w:p>
    <w:tbl>
      <w:tblPr>
        <w:tblStyle w:val="SaxTableStyle1"/>
        <w:tblW w:w="13183" w:type="dxa"/>
        <w:tblLook w:val="04A0" w:firstRow="1" w:lastRow="0" w:firstColumn="1" w:lastColumn="0" w:noHBand="0" w:noVBand="1"/>
      </w:tblPr>
      <w:tblGrid>
        <w:gridCol w:w="3119"/>
        <w:gridCol w:w="2837"/>
        <w:gridCol w:w="2410"/>
        <w:gridCol w:w="1984"/>
        <w:gridCol w:w="2833"/>
      </w:tblGrid>
      <w:tr w:rsidR="008D5E30" w:rsidRPr="00497E3B" w14:paraId="4F702B61" w14:textId="77777777" w:rsidTr="00497E3B">
        <w:trPr>
          <w:cnfStyle w:val="100000000000" w:firstRow="1" w:lastRow="0" w:firstColumn="0" w:lastColumn="0" w:oddVBand="0" w:evenVBand="0" w:oddHBand="0" w:evenHBand="0" w:firstRowFirstColumn="0" w:firstRowLastColumn="0" w:lastRowFirstColumn="0" w:lastRowLastColumn="0"/>
          <w:trHeight w:val="416"/>
        </w:trPr>
        <w:tc>
          <w:tcPr>
            <w:tcW w:w="3119" w:type="dxa"/>
            <w:noWrap/>
            <w:hideMark/>
          </w:tcPr>
          <w:p w14:paraId="7DC0E470" w14:textId="77777777" w:rsidR="008D5E30" w:rsidRPr="00497E3B" w:rsidRDefault="008D5E30" w:rsidP="00094B3E">
            <w:pPr>
              <w:rPr>
                <w:rFonts w:eastAsia="Times New Roman" w:cstheme="minorHAnsi"/>
                <w:sz w:val="24"/>
              </w:rPr>
            </w:pPr>
            <w:r w:rsidRPr="00497E3B">
              <w:rPr>
                <w:rFonts w:eastAsia="Times New Roman" w:cstheme="minorHAnsi"/>
                <w:sz w:val="24"/>
              </w:rPr>
              <w:t>Primary Health Network</w:t>
            </w:r>
          </w:p>
        </w:tc>
        <w:tc>
          <w:tcPr>
            <w:tcW w:w="2837" w:type="dxa"/>
            <w:noWrap/>
            <w:hideMark/>
          </w:tcPr>
          <w:p w14:paraId="6C08A19C" w14:textId="77777777" w:rsidR="008D5E30" w:rsidRPr="00497E3B" w:rsidRDefault="008D5E30" w:rsidP="00094B3E">
            <w:pPr>
              <w:jc w:val="center"/>
              <w:rPr>
                <w:rFonts w:eastAsia="Times New Roman" w:cstheme="minorHAnsi"/>
                <w:sz w:val="24"/>
              </w:rPr>
            </w:pPr>
            <w:r w:rsidRPr="00497E3B">
              <w:rPr>
                <w:rFonts w:eastAsia="Times New Roman" w:cstheme="minorHAnsi"/>
                <w:sz w:val="24"/>
              </w:rPr>
              <w:t>Program Name</w:t>
            </w:r>
          </w:p>
        </w:tc>
        <w:tc>
          <w:tcPr>
            <w:tcW w:w="2410" w:type="dxa"/>
            <w:noWrap/>
            <w:hideMark/>
          </w:tcPr>
          <w:p w14:paraId="222CC081" w14:textId="77777777" w:rsidR="008D5E30" w:rsidRPr="00497E3B" w:rsidRDefault="008D5E30" w:rsidP="00094B3E">
            <w:pPr>
              <w:jc w:val="center"/>
              <w:rPr>
                <w:rFonts w:eastAsia="Times New Roman" w:cstheme="minorHAnsi"/>
                <w:sz w:val="24"/>
              </w:rPr>
            </w:pPr>
            <w:r w:rsidRPr="00497E3B">
              <w:rPr>
                <w:rFonts w:eastAsia="Times New Roman" w:cstheme="minorHAnsi"/>
                <w:sz w:val="24"/>
              </w:rPr>
              <w:t>Provider</w:t>
            </w:r>
          </w:p>
        </w:tc>
        <w:tc>
          <w:tcPr>
            <w:tcW w:w="1984" w:type="dxa"/>
            <w:noWrap/>
            <w:hideMark/>
          </w:tcPr>
          <w:p w14:paraId="29E1DED2" w14:textId="77777777" w:rsidR="008D5E30" w:rsidRPr="00497E3B" w:rsidRDefault="008D5E30" w:rsidP="00094B3E">
            <w:pPr>
              <w:jc w:val="center"/>
              <w:rPr>
                <w:rFonts w:eastAsia="Times New Roman" w:cstheme="minorHAnsi"/>
                <w:sz w:val="24"/>
              </w:rPr>
            </w:pPr>
            <w:r w:rsidRPr="00497E3B">
              <w:rPr>
                <w:rFonts w:eastAsia="Times New Roman" w:cstheme="minorHAnsi"/>
                <w:sz w:val="24"/>
              </w:rPr>
              <w:t>Program Dates</w:t>
            </w:r>
          </w:p>
        </w:tc>
        <w:tc>
          <w:tcPr>
            <w:tcW w:w="2833" w:type="dxa"/>
            <w:noWrap/>
            <w:hideMark/>
          </w:tcPr>
          <w:p w14:paraId="592DDC7A" w14:textId="77777777" w:rsidR="008D5E30" w:rsidRPr="00497E3B" w:rsidRDefault="008D5E30" w:rsidP="00094B3E">
            <w:pPr>
              <w:jc w:val="center"/>
              <w:rPr>
                <w:rFonts w:eastAsia="Times New Roman" w:cstheme="minorHAnsi"/>
                <w:sz w:val="24"/>
              </w:rPr>
            </w:pPr>
            <w:r w:rsidRPr="00497E3B">
              <w:rPr>
                <w:rFonts w:eastAsia="Times New Roman" w:cstheme="minorHAnsi"/>
                <w:sz w:val="24"/>
              </w:rPr>
              <w:t>Site/Areas Serviced</w:t>
            </w:r>
          </w:p>
        </w:tc>
      </w:tr>
      <w:tr w:rsidR="008D5E30" w:rsidRPr="00497E3B" w14:paraId="4C20416C" w14:textId="77777777" w:rsidTr="00497E3B">
        <w:trPr>
          <w:trHeight w:val="553"/>
        </w:trPr>
        <w:tc>
          <w:tcPr>
            <w:tcW w:w="13183" w:type="dxa"/>
            <w:gridSpan w:val="5"/>
          </w:tcPr>
          <w:p w14:paraId="1D3D1A22"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t>ACT</w:t>
            </w:r>
          </w:p>
        </w:tc>
      </w:tr>
      <w:tr w:rsidR="008D5E30" w:rsidRPr="00497E3B" w14:paraId="703D595D" w14:textId="77777777" w:rsidTr="00497E3B">
        <w:trPr>
          <w:trHeight w:val="849"/>
        </w:trPr>
        <w:tc>
          <w:tcPr>
            <w:tcW w:w="3119" w:type="dxa"/>
            <w:hideMark/>
          </w:tcPr>
          <w:p w14:paraId="0C7AB97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Australian Capital Territory</w:t>
            </w:r>
          </w:p>
        </w:tc>
        <w:tc>
          <w:tcPr>
            <w:tcW w:w="2837" w:type="dxa"/>
            <w:hideMark/>
          </w:tcPr>
          <w:p w14:paraId="5B2A771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Aboriginal and Torres Strait Islander Suicide Prevention, Intervention, Postvention and Aftercare program</w:t>
            </w:r>
          </w:p>
        </w:tc>
        <w:tc>
          <w:tcPr>
            <w:tcW w:w="2410" w:type="dxa"/>
            <w:hideMark/>
          </w:tcPr>
          <w:p w14:paraId="07271A7A"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Thirrili</w:t>
            </w:r>
            <w:proofErr w:type="spellEnd"/>
            <w:r w:rsidRPr="00497E3B">
              <w:rPr>
                <w:rFonts w:eastAsia="Times New Roman" w:cstheme="minorHAnsi"/>
                <w:color w:val="000000"/>
                <w:szCs w:val="22"/>
              </w:rPr>
              <w:t>, delivered in partnership with the local postvention TWBSS at Woden Community Service</w:t>
            </w:r>
          </w:p>
        </w:tc>
        <w:tc>
          <w:tcPr>
            <w:tcW w:w="1984" w:type="dxa"/>
            <w:hideMark/>
          </w:tcPr>
          <w:p w14:paraId="022F767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In the Co-design phase</w:t>
            </w:r>
          </w:p>
        </w:tc>
        <w:tc>
          <w:tcPr>
            <w:tcW w:w="2833" w:type="dxa"/>
            <w:hideMark/>
          </w:tcPr>
          <w:p w14:paraId="71E16DC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In the Co-design phase</w:t>
            </w:r>
          </w:p>
        </w:tc>
      </w:tr>
      <w:tr w:rsidR="008D5E30" w:rsidRPr="00497E3B" w14:paraId="1916761F" w14:textId="77777777" w:rsidTr="00497E3B">
        <w:trPr>
          <w:trHeight w:val="283"/>
        </w:trPr>
        <w:tc>
          <w:tcPr>
            <w:tcW w:w="3119" w:type="dxa"/>
            <w:hideMark/>
          </w:tcPr>
          <w:p w14:paraId="7C9A2F1B"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Australian Capital Territory</w:t>
            </w:r>
          </w:p>
        </w:tc>
        <w:tc>
          <w:tcPr>
            <w:tcW w:w="2837" w:type="dxa"/>
            <w:hideMark/>
          </w:tcPr>
          <w:p w14:paraId="420E156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3158986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Woden Community Services</w:t>
            </w:r>
          </w:p>
        </w:tc>
        <w:tc>
          <w:tcPr>
            <w:tcW w:w="1984" w:type="dxa"/>
            <w:hideMark/>
          </w:tcPr>
          <w:p w14:paraId="2EDB0B1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17/10/2019 - Present</w:t>
            </w:r>
          </w:p>
        </w:tc>
        <w:tc>
          <w:tcPr>
            <w:tcW w:w="2833" w:type="dxa"/>
            <w:hideMark/>
          </w:tcPr>
          <w:p w14:paraId="24457E9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ACT</w:t>
            </w:r>
          </w:p>
        </w:tc>
      </w:tr>
      <w:tr w:rsidR="008D5E30" w:rsidRPr="00497E3B" w14:paraId="56FBAEAC" w14:textId="77777777" w:rsidTr="00497E3B">
        <w:trPr>
          <w:trHeight w:val="642"/>
        </w:trPr>
        <w:tc>
          <w:tcPr>
            <w:tcW w:w="13183" w:type="dxa"/>
            <w:gridSpan w:val="5"/>
          </w:tcPr>
          <w:p w14:paraId="0DBE4221" w14:textId="77777777" w:rsidR="008D5E30" w:rsidRPr="00497E3B" w:rsidRDefault="008D5E30" w:rsidP="00094B3E">
            <w:pPr>
              <w:jc w:val="center"/>
              <w:rPr>
                <w:rFonts w:eastAsia="Times New Roman" w:cstheme="minorHAnsi"/>
                <w:color w:val="000000"/>
                <w:sz w:val="44"/>
                <w:szCs w:val="44"/>
              </w:rPr>
            </w:pPr>
            <w:r w:rsidRPr="00497E3B">
              <w:rPr>
                <w:rFonts w:eastAsia="Times New Roman" w:cstheme="minorHAnsi"/>
                <w:color w:val="000000"/>
                <w:sz w:val="44"/>
                <w:szCs w:val="44"/>
              </w:rPr>
              <w:t>New South Wales</w:t>
            </w:r>
          </w:p>
        </w:tc>
      </w:tr>
      <w:tr w:rsidR="008D5E30" w:rsidRPr="00497E3B" w14:paraId="623DAA4B" w14:textId="77777777" w:rsidTr="00497E3B">
        <w:trPr>
          <w:trHeight w:val="1132"/>
        </w:trPr>
        <w:tc>
          <w:tcPr>
            <w:tcW w:w="3119" w:type="dxa"/>
            <w:hideMark/>
          </w:tcPr>
          <w:p w14:paraId="1068EFA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Central and Eastern Sydney </w:t>
            </w:r>
          </w:p>
        </w:tc>
        <w:tc>
          <w:tcPr>
            <w:tcW w:w="2837" w:type="dxa"/>
            <w:hideMark/>
          </w:tcPr>
          <w:p w14:paraId="24BE941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3E44EA1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NEAMI</w:t>
            </w:r>
          </w:p>
        </w:tc>
        <w:tc>
          <w:tcPr>
            <w:tcW w:w="1984" w:type="dxa"/>
            <w:hideMark/>
          </w:tcPr>
          <w:p w14:paraId="74D527C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2018 as ‘SP Connect’ program but transitioned to TWBSS in 2020 </w:t>
            </w:r>
          </w:p>
        </w:tc>
        <w:tc>
          <w:tcPr>
            <w:tcW w:w="2833" w:type="dxa"/>
            <w:hideMark/>
          </w:tcPr>
          <w:p w14:paraId="3063082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CESPHN region via outreach</w:t>
            </w:r>
          </w:p>
        </w:tc>
      </w:tr>
      <w:tr w:rsidR="008D5E30" w:rsidRPr="00497E3B" w14:paraId="4BCB73AF" w14:textId="77777777" w:rsidTr="00497E3B">
        <w:trPr>
          <w:trHeight w:val="849"/>
        </w:trPr>
        <w:tc>
          <w:tcPr>
            <w:tcW w:w="3119" w:type="dxa"/>
            <w:hideMark/>
          </w:tcPr>
          <w:p w14:paraId="72BAFA6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Central and Eastern Sydney </w:t>
            </w:r>
          </w:p>
        </w:tc>
        <w:tc>
          <w:tcPr>
            <w:tcW w:w="2837" w:type="dxa"/>
            <w:hideMark/>
          </w:tcPr>
          <w:p w14:paraId="0A26191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Connector Service</w:t>
            </w:r>
          </w:p>
        </w:tc>
        <w:tc>
          <w:tcPr>
            <w:tcW w:w="2410" w:type="dxa"/>
            <w:hideMark/>
          </w:tcPr>
          <w:p w14:paraId="729E4E91"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Babana</w:t>
            </w:r>
            <w:proofErr w:type="spellEnd"/>
            <w:r w:rsidRPr="00497E3B">
              <w:rPr>
                <w:rFonts w:eastAsia="Times New Roman" w:cstheme="minorHAnsi"/>
                <w:color w:val="000000"/>
                <w:szCs w:val="22"/>
              </w:rPr>
              <w:t>, currently transitioning to Tribal Warrior</w:t>
            </w:r>
          </w:p>
        </w:tc>
        <w:tc>
          <w:tcPr>
            <w:tcW w:w="1984" w:type="dxa"/>
            <w:hideMark/>
          </w:tcPr>
          <w:p w14:paraId="3E38F32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2020 - Present</w:t>
            </w:r>
          </w:p>
        </w:tc>
        <w:tc>
          <w:tcPr>
            <w:tcW w:w="2833" w:type="dxa"/>
            <w:hideMark/>
          </w:tcPr>
          <w:p w14:paraId="29D42CE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Located Inner City/ Redfern and available more broadly </w:t>
            </w:r>
            <w:r w:rsidRPr="00497E3B">
              <w:rPr>
                <w:rFonts w:eastAsia="Times New Roman" w:cstheme="minorHAnsi"/>
                <w:color w:val="000000"/>
                <w:szCs w:val="22"/>
              </w:rPr>
              <w:lastRenderedPageBreak/>
              <w:t>across CESPHN region based on community need</w:t>
            </w:r>
          </w:p>
        </w:tc>
      </w:tr>
      <w:tr w:rsidR="008D5E30" w:rsidRPr="00497E3B" w14:paraId="2174360A" w14:textId="77777777" w:rsidTr="00497E3B">
        <w:trPr>
          <w:trHeight w:val="566"/>
        </w:trPr>
        <w:tc>
          <w:tcPr>
            <w:tcW w:w="3119" w:type="dxa"/>
            <w:hideMark/>
          </w:tcPr>
          <w:p w14:paraId="5721CB4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lastRenderedPageBreak/>
              <w:t>Hunter, New England, and Central Coast</w:t>
            </w:r>
          </w:p>
        </w:tc>
        <w:tc>
          <w:tcPr>
            <w:tcW w:w="2837" w:type="dxa"/>
            <w:hideMark/>
          </w:tcPr>
          <w:p w14:paraId="4680404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412FBE3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Hunter Primary Care</w:t>
            </w:r>
          </w:p>
        </w:tc>
        <w:tc>
          <w:tcPr>
            <w:tcW w:w="1984" w:type="dxa"/>
            <w:hideMark/>
          </w:tcPr>
          <w:p w14:paraId="5FA006B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192E54B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Newcastle</w:t>
            </w:r>
          </w:p>
        </w:tc>
      </w:tr>
      <w:tr w:rsidR="008D5E30" w:rsidRPr="00497E3B" w14:paraId="0E3EF505" w14:textId="77777777" w:rsidTr="00497E3B">
        <w:trPr>
          <w:trHeight w:val="566"/>
        </w:trPr>
        <w:tc>
          <w:tcPr>
            <w:tcW w:w="3119" w:type="dxa"/>
            <w:hideMark/>
          </w:tcPr>
          <w:p w14:paraId="0249DD6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Hunter, New England, and Central Coast</w:t>
            </w:r>
          </w:p>
        </w:tc>
        <w:tc>
          <w:tcPr>
            <w:tcW w:w="2837" w:type="dxa"/>
            <w:hideMark/>
          </w:tcPr>
          <w:p w14:paraId="66BF5BA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Aboriginal Aftercare</w:t>
            </w:r>
          </w:p>
        </w:tc>
        <w:tc>
          <w:tcPr>
            <w:tcW w:w="2410" w:type="dxa"/>
            <w:hideMark/>
          </w:tcPr>
          <w:p w14:paraId="562B3DE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Hunter Primary Care</w:t>
            </w:r>
          </w:p>
        </w:tc>
        <w:tc>
          <w:tcPr>
            <w:tcW w:w="1984" w:type="dxa"/>
            <w:hideMark/>
          </w:tcPr>
          <w:p w14:paraId="53F3A96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45B6BB5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746A0C5C" w14:textId="77777777" w:rsidTr="00497E3B">
        <w:trPr>
          <w:trHeight w:val="566"/>
        </w:trPr>
        <w:tc>
          <w:tcPr>
            <w:tcW w:w="3119" w:type="dxa"/>
            <w:hideMark/>
          </w:tcPr>
          <w:p w14:paraId="204A7B9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Hunter, New England, and Central Coast</w:t>
            </w:r>
          </w:p>
        </w:tc>
        <w:tc>
          <w:tcPr>
            <w:tcW w:w="2837" w:type="dxa"/>
            <w:hideMark/>
          </w:tcPr>
          <w:p w14:paraId="6473065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"i.am" </w:t>
            </w:r>
            <w:r w:rsidRPr="00497E3B">
              <w:rPr>
                <w:rFonts w:eastAsia="Times New Roman" w:cstheme="minorHAnsi"/>
              </w:rPr>
              <w:t>(aka Youth Aftercare)</w:t>
            </w:r>
          </w:p>
        </w:tc>
        <w:tc>
          <w:tcPr>
            <w:tcW w:w="2410" w:type="dxa"/>
            <w:hideMark/>
          </w:tcPr>
          <w:p w14:paraId="2BC85A2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New Horizons </w:t>
            </w:r>
          </w:p>
        </w:tc>
        <w:tc>
          <w:tcPr>
            <w:tcW w:w="1984" w:type="dxa"/>
            <w:hideMark/>
          </w:tcPr>
          <w:p w14:paraId="40377CB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August 2022 – Present </w:t>
            </w:r>
          </w:p>
        </w:tc>
        <w:tc>
          <w:tcPr>
            <w:tcW w:w="2833" w:type="dxa"/>
            <w:hideMark/>
          </w:tcPr>
          <w:p w14:paraId="2BB907B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Tamworth region </w:t>
            </w:r>
          </w:p>
        </w:tc>
      </w:tr>
      <w:tr w:rsidR="008D5E30" w:rsidRPr="00497E3B" w14:paraId="04F641B5" w14:textId="77777777" w:rsidTr="00497E3B">
        <w:trPr>
          <w:trHeight w:val="566"/>
        </w:trPr>
        <w:tc>
          <w:tcPr>
            <w:tcW w:w="3119" w:type="dxa"/>
            <w:hideMark/>
          </w:tcPr>
          <w:p w14:paraId="2369228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Hunter, New England, and Central Coast</w:t>
            </w:r>
          </w:p>
        </w:tc>
        <w:tc>
          <w:tcPr>
            <w:tcW w:w="2837" w:type="dxa"/>
            <w:hideMark/>
          </w:tcPr>
          <w:p w14:paraId="135F624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Care Connect Aftercare</w:t>
            </w:r>
          </w:p>
        </w:tc>
        <w:tc>
          <w:tcPr>
            <w:tcW w:w="2410" w:type="dxa"/>
            <w:hideMark/>
          </w:tcPr>
          <w:p w14:paraId="4D4901B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1984" w:type="dxa"/>
            <w:hideMark/>
          </w:tcPr>
          <w:p w14:paraId="04D3F33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5225889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3494DFAF" w14:textId="77777777" w:rsidTr="00497E3B">
        <w:trPr>
          <w:trHeight w:val="283"/>
        </w:trPr>
        <w:tc>
          <w:tcPr>
            <w:tcW w:w="3119" w:type="dxa"/>
            <w:hideMark/>
          </w:tcPr>
          <w:p w14:paraId="7643745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Murrumbidgee</w:t>
            </w:r>
          </w:p>
        </w:tc>
        <w:tc>
          <w:tcPr>
            <w:tcW w:w="2837" w:type="dxa"/>
            <w:hideMark/>
          </w:tcPr>
          <w:p w14:paraId="14D371F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0EC8FA43"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Wellways</w:t>
            </w:r>
            <w:proofErr w:type="spellEnd"/>
          </w:p>
        </w:tc>
        <w:tc>
          <w:tcPr>
            <w:tcW w:w="1984" w:type="dxa"/>
            <w:hideMark/>
          </w:tcPr>
          <w:p w14:paraId="4F359FC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February 2018 - Present</w:t>
            </w:r>
          </w:p>
        </w:tc>
        <w:tc>
          <w:tcPr>
            <w:tcW w:w="2833" w:type="dxa"/>
            <w:hideMark/>
          </w:tcPr>
          <w:p w14:paraId="573F5B0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Murrumbidgee region wide</w:t>
            </w:r>
          </w:p>
        </w:tc>
      </w:tr>
      <w:tr w:rsidR="008D5E30" w:rsidRPr="00497E3B" w14:paraId="0406C1CF" w14:textId="77777777" w:rsidTr="00497E3B">
        <w:trPr>
          <w:trHeight w:val="566"/>
        </w:trPr>
        <w:tc>
          <w:tcPr>
            <w:tcW w:w="3119" w:type="dxa"/>
            <w:hideMark/>
          </w:tcPr>
          <w:p w14:paraId="4E560DD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Nepean Blue Mountains</w:t>
            </w:r>
          </w:p>
        </w:tc>
        <w:tc>
          <w:tcPr>
            <w:tcW w:w="2837" w:type="dxa"/>
            <w:hideMark/>
          </w:tcPr>
          <w:p w14:paraId="565F00E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Peer Led Suicide Aftercare program </w:t>
            </w:r>
          </w:p>
        </w:tc>
        <w:tc>
          <w:tcPr>
            <w:tcW w:w="2410" w:type="dxa"/>
            <w:hideMark/>
          </w:tcPr>
          <w:p w14:paraId="15B3409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Nepean Blue Mountains Local Health District</w:t>
            </w:r>
          </w:p>
        </w:tc>
        <w:tc>
          <w:tcPr>
            <w:tcW w:w="1984" w:type="dxa"/>
            <w:hideMark/>
          </w:tcPr>
          <w:p w14:paraId="18C0C48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2018 until 30 June 2023 </w:t>
            </w:r>
          </w:p>
        </w:tc>
        <w:tc>
          <w:tcPr>
            <w:tcW w:w="2833" w:type="dxa"/>
            <w:hideMark/>
          </w:tcPr>
          <w:p w14:paraId="3641592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NBM region (Lithgow, Blue Mountains, Hawkesbury &amp; Penrith)</w:t>
            </w:r>
          </w:p>
        </w:tc>
      </w:tr>
      <w:tr w:rsidR="008D5E30" w:rsidRPr="00497E3B" w14:paraId="4B389894" w14:textId="77777777" w:rsidTr="00497E3B">
        <w:trPr>
          <w:trHeight w:val="283"/>
        </w:trPr>
        <w:tc>
          <w:tcPr>
            <w:tcW w:w="3119" w:type="dxa"/>
            <w:hideMark/>
          </w:tcPr>
          <w:p w14:paraId="1245C6F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 Coast</w:t>
            </w:r>
          </w:p>
        </w:tc>
        <w:tc>
          <w:tcPr>
            <w:tcW w:w="2837" w:type="dxa"/>
            <w:hideMark/>
          </w:tcPr>
          <w:p w14:paraId="19EFB8D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1C93F82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1984" w:type="dxa"/>
            <w:hideMark/>
          </w:tcPr>
          <w:p w14:paraId="73A3283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554B779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56D21A32" w14:textId="77777777" w:rsidTr="00497E3B">
        <w:trPr>
          <w:trHeight w:val="283"/>
        </w:trPr>
        <w:tc>
          <w:tcPr>
            <w:tcW w:w="3119" w:type="dxa"/>
            <w:hideMark/>
          </w:tcPr>
          <w:p w14:paraId="554237B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 Coast</w:t>
            </w:r>
          </w:p>
        </w:tc>
        <w:tc>
          <w:tcPr>
            <w:tcW w:w="2837" w:type="dxa"/>
            <w:hideMark/>
          </w:tcPr>
          <w:p w14:paraId="68611C8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Wesley </w:t>
            </w:r>
            <w:proofErr w:type="spellStart"/>
            <w:r w:rsidRPr="00497E3B">
              <w:rPr>
                <w:rFonts w:eastAsia="Times New Roman" w:cstheme="minorHAnsi"/>
                <w:color w:val="000000"/>
                <w:szCs w:val="22"/>
              </w:rPr>
              <w:t>LifeForce</w:t>
            </w:r>
            <w:proofErr w:type="spellEnd"/>
            <w:r w:rsidRPr="00497E3B">
              <w:rPr>
                <w:rFonts w:eastAsia="Times New Roman" w:cstheme="minorHAnsi"/>
                <w:color w:val="000000"/>
                <w:szCs w:val="22"/>
              </w:rPr>
              <w:t xml:space="preserve"> Aftercare</w:t>
            </w:r>
          </w:p>
        </w:tc>
        <w:tc>
          <w:tcPr>
            <w:tcW w:w="2410" w:type="dxa"/>
            <w:hideMark/>
          </w:tcPr>
          <w:p w14:paraId="70917E0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Wesley Mission</w:t>
            </w:r>
          </w:p>
        </w:tc>
        <w:tc>
          <w:tcPr>
            <w:tcW w:w="1984" w:type="dxa"/>
            <w:hideMark/>
          </w:tcPr>
          <w:p w14:paraId="189DAC5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73E9439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Coffs Harbour Local Government Area</w:t>
            </w:r>
          </w:p>
        </w:tc>
      </w:tr>
      <w:tr w:rsidR="008D5E30" w:rsidRPr="00497E3B" w14:paraId="598E6E2D" w14:textId="77777777" w:rsidTr="00497E3B">
        <w:trPr>
          <w:trHeight w:val="283"/>
        </w:trPr>
        <w:tc>
          <w:tcPr>
            <w:tcW w:w="3119" w:type="dxa"/>
            <w:hideMark/>
          </w:tcPr>
          <w:p w14:paraId="5543C83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lastRenderedPageBreak/>
              <w:t>North Coast</w:t>
            </w:r>
          </w:p>
        </w:tc>
        <w:tc>
          <w:tcPr>
            <w:tcW w:w="2837" w:type="dxa"/>
            <w:hideMark/>
          </w:tcPr>
          <w:p w14:paraId="24645D2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Care Connect</w:t>
            </w:r>
          </w:p>
        </w:tc>
        <w:tc>
          <w:tcPr>
            <w:tcW w:w="2410" w:type="dxa"/>
            <w:hideMark/>
          </w:tcPr>
          <w:p w14:paraId="3955F74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Social Future</w:t>
            </w:r>
          </w:p>
        </w:tc>
        <w:tc>
          <w:tcPr>
            <w:tcW w:w="1984" w:type="dxa"/>
            <w:hideMark/>
          </w:tcPr>
          <w:p w14:paraId="31FC70C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3C7E6FA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439168E2" w14:textId="77777777" w:rsidTr="00497E3B">
        <w:trPr>
          <w:trHeight w:val="283"/>
        </w:trPr>
        <w:tc>
          <w:tcPr>
            <w:tcW w:w="3119" w:type="dxa"/>
            <w:hideMark/>
          </w:tcPr>
          <w:p w14:paraId="48258EA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 Coast</w:t>
            </w:r>
          </w:p>
        </w:tc>
        <w:tc>
          <w:tcPr>
            <w:tcW w:w="2837" w:type="dxa"/>
            <w:hideMark/>
          </w:tcPr>
          <w:p w14:paraId="63DDD85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"i.am" </w:t>
            </w:r>
            <w:r w:rsidRPr="00497E3B">
              <w:rPr>
                <w:rFonts w:eastAsia="Times New Roman" w:cstheme="minorHAnsi"/>
              </w:rPr>
              <w:t>(aka Youth Aftercare)</w:t>
            </w:r>
          </w:p>
        </w:tc>
        <w:tc>
          <w:tcPr>
            <w:tcW w:w="2410" w:type="dxa"/>
            <w:hideMark/>
          </w:tcPr>
          <w:p w14:paraId="50C11BE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New Horizons </w:t>
            </w:r>
          </w:p>
        </w:tc>
        <w:tc>
          <w:tcPr>
            <w:tcW w:w="1984" w:type="dxa"/>
            <w:hideMark/>
          </w:tcPr>
          <w:p w14:paraId="1B5863C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August 2022 - Present</w:t>
            </w:r>
          </w:p>
        </w:tc>
        <w:tc>
          <w:tcPr>
            <w:tcW w:w="2833" w:type="dxa"/>
            <w:hideMark/>
          </w:tcPr>
          <w:p w14:paraId="28F7C01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Mid-North Coast region, based in Coffs Harbour</w:t>
            </w:r>
          </w:p>
        </w:tc>
      </w:tr>
      <w:tr w:rsidR="008D5E30" w:rsidRPr="00497E3B" w14:paraId="08245845" w14:textId="77777777" w:rsidTr="00497E3B">
        <w:trPr>
          <w:trHeight w:val="283"/>
        </w:trPr>
        <w:tc>
          <w:tcPr>
            <w:tcW w:w="3119" w:type="dxa"/>
            <w:hideMark/>
          </w:tcPr>
          <w:p w14:paraId="3C716BD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Northern Sydney</w:t>
            </w:r>
          </w:p>
        </w:tc>
        <w:tc>
          <w:tcPr>
            <w:tcW w:w="2837" w:type="dxa"/>
            <w:hideMark/>
          </w:tcPr>
          <w:p w14:paraId="6643B4E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4E7F136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CCNB</w:t>
            </w:r>
          </w:p>
        </w:tc>
        <w:tc>
          <w:tcPr>
            <w:tcW w:w="1984" w:type="dxa"/>
            <w:hideMark/>
          </w:tcPr>
          <w:p w14:paraId="7C180CF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2016 - Present (previously Seasons program)</w:t>
            </w:r>
          </w:p>
        </w:tc>
        <w:tc>
          <w:tcPr>
            <w:tcW w:w="2833" w:type="dxa"/>
            <w:hideMark/>
          </w:tcPr>
          <w:p w14:paraId="41B6429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Northern Sydney PHN region</w:t>
            </w:r>
          </w:p>
        </w:tc>
      </w:tr>
      <w:tr w:rsidR="008D5E30" w:rsidRPr="00497E3B" w14:paraId="52611383" w14:textId="77777777" w:rsidTr="00497E3B">
        <w:trPr>
          <w:trHeight w:val="566"/>
        </w:trPr>
        <w:tc>
          <w:tcPr>
            <w:tcW w:w="3119" w:type="dxa"/>
            <w:hideMark/>
          </w:tcPr>
          <w:p w14:paraId="755B0D41"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Eastern</w:t>
            </w:r>
            <w:proofErr w:type="gramEnd"/>
            <w:r w:rsidRPr="00497E3B">
              <w:rPr>
                <w:rFonts w:eastAsia="Times New Roman" w:cstheme="minorHAnsi"/>
                <w:color w:val="000000"/>
                <w:szCs w:val="22"/>
              </w:rPr>
              <w:t xml:space="preserve"> New South Wales</w:t>
            </w:r>
          </w:p>
        </w:tc>
        <w:tc>
          <w:tcPr>
            <w:tcW w:w="2837" w:type="dxa"/>
            <w:hideMark/>
          </w:tcPr>
          <w:p w14:paraId="41186DA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Next Steps</w:t>
            </w:r>
          </w:p>
        </w:tc>
        <w:tc>
          <w:tcPr>
            <w:tcW w:w="2410" w:type="dxa"/>
            <w:hideMark/>
          </w:tcPr>
          <w:p w14:paraId="6134517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Grand Pacific Health</w:t>
            </w:r>
          </w:p>
        </w:tc>
        <w:tc>
          <w:tcPr>
            <w:tcW w:w="1984" w:type="dxa"/>
            <w:hideMark/>
          </w:tcPr>
          <w:p w14:paraId="2F258D2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Present</w:t>
            </w:r>
          </w:p>
        </w:tc>
        <w:tc>
          <w:tcPr>
            <w:tcW w:w="2833" w:type="dxa"/>
            <w:hideMark/>
          </w:tcPr>
          <w:p w14:paraId="4EA606D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Whole of PHN area SENSW</w:t>
            </w:r>
          </w:p>
        </w:tc>
      </w:tr>
      <w:tr w:rsidR="008D5E30" w:rsidRPr="00497E3B" w14:paraId="30EFCB49" w14:textId="77777777" w:rsidTr="00497E3B">
        <w:trPr>
          <w:trHeight w:val="283"/>
        </w:trPr>
        <w:tc>
          <w:tcPr>
            <w:tcW w:w="3119" w:type="dxa"/>
            <w:hideMark/>
          </w:tcPr>
          <w:p w14:paraId="71366546"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 </w:t>
            </w:r>
          </w:p>
        </w:tc>
        <w:tc>
          <w:tcPr>
            <w:tcW w:w="2837" w:type="dxa"/>
            <w:hideMark/>
          </w:tcPr>
          <w:p w14:paraId="4ED822B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54B8C31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Grand Pacific Health</w:t>
            </w:r>
          </w:p>
        </w:tc>
        <w:tc>
          <w:tcPr>
            <w:tcW w:w="1984" w:type="dxa"/>
            <w:hideMark/>
          </w:tcPr>
          <w:p w14:paraId="4F20FF7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January 2021 - Present</w:t>
            </w:r>
          </w:p>
        </w:tc>
        <w:tc>
          <w:tcPr>
            <w:tcW w:w="2833" w:type="dxa"/>
            <w:hideMark/>
          </w:tcPr>
          <w:p w14:paraId="3FF4E48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Liverpool/Campbelltown</w:t>
            </w:r>
          </w:p>
        </w:tc>
      </w:tr>
      <w:tr w:rsidR="008D5E30" w:rsidRPr="00497E3B" w14:paraId="137689B7" w14:textId="77777777" w:rsidTr="00497E3B">
        <w:trPr>
          <w:trHeight w:val="566"/>
        </w:trPr>
        <w:tc>
          <w:tcPr>
            <w:tcW w:w="3119" w:type="dxa"/>
            <w:hideMark/>
          </w:tcPr>
          <w:p w14:paraId="7A568ADB"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 </w:t>
            </w:r>
          </w:p>
        </w:tc>
        <w:tc>
          <w:tcPr>
            <w:tcW w:w="2837" w:type="dxa"/>
            <w:hideMark/>
          </w:tcPr>
          <w:p w14:paraId="6519DD8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The Lifeline Crisis Support Suicide Aftercare Program</w:t>
            </w:r>
          </w:p>
        </w:tc>
        <w:tc>
          <w:tcPr>
            <w:tcW w:w="2410" w:type="dxa"/>
            <w:hideMark/>
          </w:tcPr>
          <w:p w14:paraId="2C53981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Lifeline Macarthur and Western Sydney</w:t>
            </w:r>
          </w:p>
        </w:tc>
        <w:tc>
          <w:tcPr>
            <w:tcW w:w="1984" w:type="dxa"/>
            <w:hideMark/>
          </w:tcPr>
          <w:p w14:paraId="1DFDCE3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July 2019 - Present</w:t>
            </w:r>
          </w:p>
        </w:tc>
        <w:tc>
          <w:tcPr>
            <w:tcW w:w="2833" w:type="dxa"/>
            <w:hideMark/>
          </w:tcPr>
          <w:p w14:paraId="2CDC1DF8"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 </w:t>
            </w:r>
          </w:p>
        </w:tc>
      </w:tr>
      <w:tr w:rsidR="008D5E30" w:rsidRPr="00497E3B" w14:paraId="52DE1ED5" w14:textId="77777777" w:rsidTr="00497E3B">
        <w:trPr>
          <w:trHeight w:val="283"/>
        </w:trPr>
        <w:tc>
          <w:tcPr>
            <w:tcW w:w="3119" w:type="dxa"/>
            <w:hideMark/>
          </w:tcPr>
          <w:p w14:paraId="458DE40F"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 </w:t>
            </w:r>
          </w:p>
        </w:tc>
        <w:tc>
          <w:tcPr>
            <w:tcW w:w="2837" w:type="dxa"/>
            <w:hideMark/>
          </w:tcPr>
          <w:p w14:paraId="6F72DE3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Lifeline Eclipse Support Group</w:t>
            </w:r>
          </w:p>
        </w:tc>
        <w:tc>
          <w:tcPr>
            <w:tcW w:w="2410" w:type="dxa"/>
            <w:hideMark/>
          </w:tcPr>
          <w:p w14:paraId="24C43B8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Lifeline Macarthur and Western Sydney</w:t>
            </w:r>
          </w:p>
        </w:tc>
        <w:tc>
          <w:tcPr>
            <w:tcW w:w="1984" w:type="dxa"/>
            <w:hideMark/>
          </w:tcPr>
          <w:p w14:paraId="172D5A0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July 2019 - Present</w:t>
            </w:r>
          </w:p>
        </w:tc>
        <w:tc>
          <w:tcPr>
            <w:tcW w:w="2833" w:type="dxa"/>
            <w:hideMark/>
          </w:tcPr>
          <w:p w14:paraId="41E39529"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w:t>
            </w:r>
          </w:p>
        </w:tc>
      </w:tr>
      <w:tr w:rsidR="008D5E30" w:rsidRPr="00497E3B" w14:paraId="44FFDFC0" w14:textId="77777777" w:rsidTr="00497E3B">
        <w:trPr>
          <w:trHeight w:val="283"/>
        </w:trPr>
        <w:tc>
          <w:tcPr>
            <w:tcW w:w="3119" w:type="dxa"/>
            <w:hideMark/>
          </w:tcPr>
          <w:p w14:paraId="2E51C286"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 </w:t>
            </w:r>
          </w:p>
        </w:tc>
        <w:tc>
          <w:tcPr>
            <w:tcW w:w="2837" w:type="dxa"/>
            <w:hideMark/>
          </w:tcPr>
          <w:p w14:paraId="11A04CC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"i.am"</w:t>
            </w:r>
          </w:p>
        </w:tc>
        <w:tc>
          <w:tcPr>
            <w:tcW w:w="2410" w:type="dxa"/>
            <w:hideMark/>
          </w:tcPr>
          <w:p w14:paraId="4DAEF7D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New Horizons </w:t>
            </w:r>
          </w:p>
        </w:tc>
        <w:tc>
          <w:tcPr>
            <w:tcW w:w="1984" w:type="dxa"/>
            <w:hideMark/>
          </w:tcPr>
          <w:p w14:paraId="4C66C2C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Present</w:t>
            </w:r>
          </w:p>
        </w:tc>
        <w:tc>
          <w:tcPr>
            <w:tcW w:w="2833" w:type="dxa"/>
            <w:hideMark/>
          </w:tcPr>
          <w:p w14:paraId="1D4A432D"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South Western</w:t>
            </w:r>
            <w:proofErr w:type="gramEnd"/>
            <w:r w:rsidRPr="00497E3B">
              <w:rPr>
                <w:rFonts w:eastAsia="Times New Roman" w:cstheme="minorHAnsi"/>
                <w:color w:val="000000"/>
                <w:szCs w:val="22"/>
              </w:rPr>
              <w:t xml:space="preserve"> Sydney, based in Campbelltown</w:t>
            </w:r>
          </w:p>
        </w:tc>
      </w:tr>
      <w:tr w:rsidR="008D5E30" w:rsidRPr="00497E3B" w14:paraId="5465C41D" w14:textId="77777777" w:rsidTr="00497E3B">
        <w:trPr>
          <w:trHeight w:val="566"/>
        </w:trPr>
        <w:tc>
          <w:tcPr>
            <w:tcW w:w="3119" w:type="dxa"/>
            <w:hideMark/>
          </w:tcPr>
          <w:p w14:paraId="2737B0C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Western New South Wales</w:t>
            </w:r>
          </w:p>
        </w:tc>
        <w:tc>
          <w:tcPr>
            <w:tcW w:w="2837" w:type="dxa"/>
            <w:hideMark/>
          </w:tcPr>
          <w:p w14:paraId="1E84941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Roses in the Ocean - Peer CARE Connect programme</w:t>
            </w:r>
          </w:p>
        </w:tc>
        <w:tc>
          <w:tcPr>
            <w:tcW w:w="2410" w:type="dxa"/>
            <w:hideMark/>
          </w:tcPr>
          <w:p w14:paraId="5F31DDC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Roses in the Ocean </w:t>
            </w:r>
          </w:p>
        </w:tc>
        <w:tc>
          <w:tcPr>
            <w:tcW w:w="1984" w:type="dxa"/>
            <w:hideMark/>
          </w:tcPr>
          <w:p w14:paraId="171596E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12-month trial</w:t>
            </w:r>
          </w:p>
        </w:tc>
        <w:tc>
          <w:tcPr>
            <w:tcW w:w="2833" w:type="dxa"/>
            <w:hideMark/>
          </w:tcPr>
          <w:p w14:paraId="3249CDB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Orange / Bathurst LGA</w:t>
            </w:r>
          </w:p>
        </w:tc>
      </w:tr>
      <w:tr w:rsidR="008D5E30" w:rsidRPr="00497E3B" w14:paraId="17FF6124" w14:textId="77777777" w:rsidTr="00497E3B">
        <w:trPr>
          <w:trHeight w:val="1132"/>
        </w:trPr>
        <w:tc>
          <w:tcPr>
            <w:tcW w:w="3119" w:type="dxa"/>
            <w:hideMark/>
          </w:tcPr>
          <w:p w14:paraId="5F21762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lastRenderedPageBreak/>
              <w:t>Western New South Wales</w:t>
            </w:r>
          </w:p>
        </w:tc>
        <w:tc>
          <w:tcPr>
            <w:tcW w:w="2837" w:type="dxa"/>
            <w:hideMark/>
          </w:tcPr>
          <w:p w14:paraId="21BFC74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554C152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Mission Australia </w:t>
            </w:r>
          </w:p>
        </w:tc>
        <w:tc>
          <w:tcPr>
            <w:tcW w:w="1984" w:type="dxa"/>
            <w:hideMark/>
          </w:tcPr>
          <w:p w14:paraId="62D5564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2022-2024</w:t>
            </w:r>
          </w:p>
        </w:tc>
        <w:tc>
          <w:tcPr>
            <w:tcW w:w="2833" w:type="dxa"/>
            <w:hideMark/>
          </w:tcPr>
          <w:p w14:paraId="2D5B05E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Broken Hill </w:t>
            </w:r>
          </w:p>
        </w:tc>
      </w:tr>
      <w:tr w:rsidR="008D5E30" w:rsidRPr="00497E3B" w14:paraId="1CE0852C" w14:textId="77777777" w:rsidTr="00497E3B">
        <w:trPr>
          <w:trHeight w:val="1415"/>
        </w:trPr>
        <w:tc>
          <w:tcPr>
            <w:tcW w:w="3119" w:type="dxa"/>
            <w:hideMark/>
          </w:tcPr>
          <w:p w14:paraId="3B3E683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Western Sydney</w:t>
            </w:r>
          </w:p>
        </w:tc>
        <w:tc>
          <w:tcPr>
            <w:tcW w:w="2837" w:type="dxa"/>
            <w:hideMark/>
          </w:tcPr>
          <w:p w14:paraId="6430BA0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3C5E8E2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Neami National</w:t>
            </w:r>
          </w:p>
        </w:tc>
        <w:tc>
          <w:tcPr>
            <w:tcW w:w="1984" w:type="dxa"/>
            <w:hideMark/>
          </w:tcPr>
          <w:p w14:paraId="127FD9D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November 2020 - Present</w:t>
            </w:r>
          </w:p>
        </w:tc>
        <w:tc>
          <w:tcPr>
            <w:tcW w:w="2833" w:type="dxa"/>
            <w:hideMark/>
          </w:tcPr>
          <w:p w14:paraId="4DD5C48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All 5 public hospitals within the 4 Local Government areas within Western Sydney catchment: Cumberland Hospital, Blacktown Hospital, Mt Druitt Hospital, Westmead Hospital and Auburn Hospital</w:t>
            </w:r>
          </w:p>
        </w:tc>
      </w:tr>
      <w:tr w:rsidR="008D5E30" w:rsidRPr="00497E3B" w14:paraId="2051CCEA" w14:textId="77777777" w:rsidTr="00497E3B">
        <w:trPr>
          <w:trHeight w:val="283"/>
        </w:trPr>
        <w:tc>
          <w:tcPr>
            <w:tcW w:w="3119" w:type="dxa"/>
            <w:hideMark/>
          </w:tcPr>
          <w:p w14:paraId="6C61A99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Western Sydney</w:t>
            </w:r>
          </w:p>
        </w:tc>
        <w:tc>
          <w:tcPr>
            <w:tcW w:w="2837" w:type="dxa"/>
            <w:hideMark/>
          </w:tcPr>
          <w:p w14:paraId="79B335E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"i.am" (aka Youth Aftercare)</w:t>
            </w:r>
          </w:p>
        </w:tc>
        <w:tc>
          <w:tcPr>
            <w:tcW w:w="2410" w:type="dxa"/>
            <w:hideMark/>
          </w:tcPr>
          <w:p w14:paraId="6B27E67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New Horizons </w:t>
            </w:r>
          </w:p>
        </w:tc>
        <w:tc>
          <w:tcPr>
            <w:tcW w:w="1984" w:type="dxa"/>
            <w:hideMark/>
          </w:tcPr>
          <w:p w14:paraId="74C12D5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August 2022 - Present</w:t>
            </w:r>
          </w:p>
        </w:tc>
        <w:tc>
          <w:tcPr>
            <w:tcW w:w="2833" w:type="dxa"/>
            <w:hideMark/>
          </w:tcPr>
          <w:p w14:paraId="31F5087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Western Sydney region, based in Mt Druitt </w:t>
            </w:r>
          </w:p>
        </w:tc>
      </w:tr>
      <w:tr w:rsidR="008D5E30" w:rsidRPr="00497E3B" w14:paraId="1D97988F" w14:textId="77777777" w:rsidTr="00497E3B">
        <w:trPr>
          <w:trHeight w:val="283"/>
        </w:trPr>
        <w:tc>
          <w:tcPr>
            <w:tcW w:w="3119" w:type="dxa"/>
            <w:hideMark/>
          </w:tcPr>
          <w:p w14:paraId="7D2EFC2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Western Sydney</w:t>
            </w:r>
          </w:p>
        </w:tc>
        <w:tc>
          <w:tcPr>
            <w:tcW w:w="2837" w:type="dxa"/>
            <w:hideMark/>
          </w:tcPr>
          <w:p w14:paraId="0E8B770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Hospital to Home Program</w:t>
            </w:r>
          </w:p>
        </w:tc>
        <w:tc>
          <w:tcPr>
            <w:tcW w:w="2410" w:type="dxa"/>
            <w:hideMark/>
          </w:tcPr>
          <w:p w14:paraId="1760FBF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1984" w:type="dxa"/>
            <w:hideMark/>
          </w:tcPr>
          <w:p w14:paraId="7EAEF8B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198850F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1C69BBFA" w14:textId="77777777" w:rsidTr="00497E3B">
        <w:trPr>
          <w:trHeight w:val="566"/>
        </w:trPr>
        <w:tc>
          <w:tcPr>
            <w:tcW w:w="3119" w:type="dxa"/>
            <w:hideMark/>
          </w:tcPr>
          <w:p w14:paraId="5BC4649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NSW (State-wide) </w:t>
            </w:r>
          </w:p>
        </w:tc>
        <w:tc>
          <w:tcPr>
            <w:tcW w:w="2837" w:type="dxa"/>
            <w:hideMark/>
          </w:tcPr>
          <w:p w14:paraId="1853C90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Community Care</w:t>
            </w:r>
          </w:p>
        </w:tc>
        <w:tc>
          <w:tcPr>
            <w:tcW w:w="2410" w:type="dxa"/>
            <w:hideMark/>
          </w:tcPr>
          <w:p w14:paraId="6152DE2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ACON</w:t>
            </w:r>
          </w:p>
        </w:tc>
        <w:tc>
          <w:tcPr>
            <w:tcW w:w="1984" w:type="dxa"/>
            <w:hideMark/>
          </w:tcPr>
          <w:p w14:paraId="4321D0F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Present</w:t>
            </w:r>
          </w:p>
        </w:tc>
        <w:tc>
          <w:tcPr>
            <w:tcW w:w="2833" w:type="dxa"/>
            <w:hideMark/>
          </w:tcPr>
          <w:p w14:paraId="035985A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Sydney, Newcastle</w:t>
            </w:r>
            <w:r w:rsidRPr="00497E3B">
              <w:rPr>
                <w:rFonts w:eastAsia="Times New Roman" w:cstheme="minorHAnsi"/>
                <w:color w:val="000000"/>
              </w:rPr>
              <w:t>,</w:t>
            </w:r>
            <w:r w:rsidRPr="00497E3B">
              <w:rPr>
                <w:rFonts w:eastAsia="Times New Roman" w:cstheme="minorHAnsi"/>
                <w:color w:val="000000"/>
                <w:szCs w:val="22"/>
              </w:rPr>
              <w:t xml:space="preserve"> and Lismore for in-person services or state-wide for telehealth  </w:t>
            </w:r>
          </w:p>
        </w:tc>
      </w:tr>
      <w:tr w:rsidR="008D5E30" w:rsidRPr="00497E3B" w14:paraId="5443CBE4" w14:textId="77777777" w:rsidTr="00497E3B">
        <w:trPr>
          <w:trHeight w:val="283"/>
        </w:trPr>
        <w:tc>
          <w:tcPr>
            <w:tcW w:w="13183" w:type="dxa"/>
            <w:gridSpan w:val="5"/>
          </w:tcPr>
          <w:p w14:paraId="1F5D2AE8"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t>Northern Territory</w:t>
            </w:r>
          </w:p>
        </w:tc>
      </w:tr>
      <w:tr w:rsidR="008D5E30" w:rsidRPr="00497E3B" w14:paraId="60C57191" w14:textId="77777777" w:rsidTr="00497E3B">
        <w:trPr>
          <w:trHeight w:val="283"/>
        </w:trPr>
        <w:tc>
          <w:tcPr>
            <w:tcW w:w="3119" w:type="dxa"/>
            <w:hideMark/>
          </w:tcPr>
          <w:p w14:paraId="47F1B9D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Northern Territory </w:t>
            </w:r>
          </w:p>
        </w:tc>
        <w:tc>
          <w:tcPr>
            <w:tcW w:w="2837" w:type="dxa"/>
            <w:hideMark/>
          </w:tcPr>
          <w:p w14:paraId="1F73B9B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35A93D7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Team Health </w:t>
            </w:r>
          </w:p>
        </w:tc>
        <w:tc>
          <w:tcPr>
            <w:tcW w:w="1984" w:type="dxa"/>
            <w:hideMark/>
          </w:tcPr>
          <w:p w14:paraId="38A79B6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2019 - Present</w:t>
            </w:r>
          </w:p>
        </w:tc>
        <w:tc>
          <w:tcPr>
            <w:tcW w:w="2833" w:type="dxa"/>
            <w:hideMark/>
          </w:tcPr>
          <w:p w14:paraId="1100A4F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Darwin </w:t>
            </w:r>
          </w:p>
        </w:tc>
      </w:tr>
      <w:tr w:rsidR="008D5E30" w:rsidRPr="00497E3B" w14:paraId="2BA18282" w14:textId="77777777" w:rsidTr="00497E3B">
        <w:trPr>
          <w:trHeight w:val="566"/>
        </w:trPr>
        <w:tc>
          <w:tcPr>
            <w:tcW w:w="13183" w:type="dxa"/>
            <w:gridSpan w:val="5"/>
          </w:tcPr>
          <w:p w14:paraId="11A2BFB7"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lastRenderedPageBreak/>
              <w:t>Queensland</w:t>
            </w:r>
          </w:p>
        </w:tc>
      </w:tr>
      <w:tr w:rsidR="008D5E30" w:rsidRPr="00497E3B" w14:paraId="0F18B173" w14:textId="77777777" w:rsidTr="00497E3B">
        <w:trPr>
          <w:trHeight w:val="566"/>
        </w:trPr>
        <w:tc>
          <w:tcPr>
            <w:tcW w:w="3119" w:type="dxa"/>
            <w:hideMark/>
          </w:tcPr>
          <w:p w14:paraId="6E18837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Brisbane North </w:t>
            </w:r>
          </w:p>
        </w:tc>
        <w:tc>
          <w:tcPr>
            <w:tcW w:w="2837" w:type="dxa"/>
            <w:hideMark/>
          </w:tcPr>
          <w:p w14:paraId="3D77C4E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 (Inner North)</w:t>
            </w:r>
          </w:p>
        </w:tc>
        <w:tc>
          <w:tcPr>
            <w:tcW w:w="2410" w:type="dxa"/>
            <w:hideMark/>
          </w:tcPr>
          <w:p w14:paraId="36C9513F"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Communify</w:t>
            </w:r>
            <w:proofErr w:type="spellEnd"/>
          </w:p>
        </w:tc>
        <w:tc>
          <w:tcPr>
            <w:tcW w:w="1984" w:type="dxa"/>
            <w:hideMark/>
          </w:tcPr>
          <w:p w14:paraId="643E9F5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July 2021 - Present</w:t>
            </w:r>
          </w:p>
        </w:tc>
        <w:tc>
          <w:tcPr>
            <w:tcW w:w="2833" w:type="dxa"/>
            <w:hideMark/>
          </w:tcPr>
          <w:p w14:paraId="5174F64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Brisbane Inner North</w:t>
            </w:r>
          </w:p>
        </w:tc>
      </w:tr>
      <w:tr w:rsidR="008D5E30" w:rsidRPr="00497E3B" w14:paraId="5C3B841B" w14:textId="77777777" w:rsidTr="00497E3B">
        <w:trPr>
          <w:trHeight w:val="566"/>
        </w:trPr>
        <w:tc>
          <w:tcPr>
            <w:tcW w:w="3119" w:type="dxa"/>
            <w:hideMark/>
          </w:tcPr>
          <w:p w14:paraId="415C505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Brisbane North </w:t>
            </w:r>
          </w:p>
        </w:tc>
        <w:tc>
          <w:tcPr>
            <w:tcW w:w="2837" w:type="dxa"/>
            <w:hideMark/>
          </w:tcPr>
          <w:p w14:paraId="0D82B8A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 (Redcliffe Caboolture)</w:t>
            </w:r>
          </w:p>
        </w:tc>
        <w:tc>
          <w:tcPr>
            <w:tcW w:w="2410" w:type="dxa"/>
            <w:hideMark/>
          </w:tcPr>
          <w:p w14:paraId="6AF1B39B"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Richmond Fellowship Queensland</w:t>
            </w:r>
          </w:p>
        </w:tc>
        <w:tc>
          <w:tcPr>
            <w:tcW w:w="1984" w:type="dxa"/>
            <w:hideMark/>
          </w:tcPr>
          <w:p w14:paraId="5584273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July 2020 - Present</w:t>
            </w:r>
          </w:p>
        </w:tc>
        <w:tc>
          <w:tcPr>
            <w:tcW w:w="2833" w:type="dxa"/>
            <w:hideMark/>
          </w:tcPr>
          <w:p w14:paraId="49E11DA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Redcliffe Caboolture Region</w:t>
            </w:r>
          </w:p>
        </w:tc>
      </w:tr>
      <w:tr w:rsidR="008D5E30" w:rsidRPr="00497E3B" w14:paraId="09AA6CC7" w14:textId="77777777" w:rsidTr="00497E3B">
        <w:trPr>
          <w:trHeight w:val="283"/>
        </w:trPr>
        <w:tc>
          <w:tcPr>
            <w:tcW w:w="3119" w:type="dxa"/>
            <w:hideMark/>
          </w:tcPr>
          <w:p w14:paraId="7247E3F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Brisbane North </w:t>
            </w:r>
          </w:p>
        </w:tc>
        <w:tc>
          <w:tcPr>
            <w:tcW w:w="2837" w:type="dxa"/>
            <w:hideMark/>
          </w:tcPr>
          <w:p w14:paraId="4B02352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LGBTQIA+ Aftercare</w:t>
            </w:r>
          </w:p>
        </w:tc>
        <w:tc>
          <w:tcPr>
            <w:tcW w:w="2410" w:type="dxa"/>
            <w:hideMark/>
          </w:tcPr>
          <w:p w14:paraId="2EBD131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Queensland Council for LGBTI Health</w:t>
            </w:r>
          </w:p>
        </w:tc>
        <w:tc>
          <w:tcPr>
            <w:tcW w:w="1984" w:type="dxa"/>
            <w:hideMark/>
          </w:tcPr>
          <w:p w14:paraId="269367D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July 2019 - Present</w:t>
            </w:r>
          </w:p>
        </w:tc>
        <w:tc>
          <w:tcPr>
            <w:tcW w:w="2833" w:type="dxa"/>
            <w:hideMark/>
          </w:tcPr>
          <w:p w14:paraId="0002E22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Brisbane North, Brisbane Inner City</w:t>
            </w:r>
          </w:p>
        </w:tc>
      </w:tr>
      <w:tr w:rsidR="008D5E30" w:rsidRPr="00497E3B" w14:paraId="3B9C589A" w14:textId="77777777" w:rsidTr="00497E3B">
        <w:trPr>
          <w:trHeight w:val="566"/>
        </w:trPr>
        <w:tc>
          <w:tcPr>
            <w:tcW w:w="3119" w:type="dxa"/>
            <w:hideMark/>
          </w:tcPr>
          <w:p w14:paraId="6A1BBEC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Brisbane North </w:t>
            </w:r>
          </w:p>
        </w:tc>
        <w:tc>
          <w:tcPr>
            <w:tcW w:w="2837" w:type="dxa"/>
            <w:hideMark/>
          </w:tcPr>
          <w:p w14:paraId="4572873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Aboriginal and Torres Strait Islander Aftercare</w:t>
            </w:r>
          </w:p>
        </w:tc>
        <w:tc>
          <w:tcPr>
            <w:tcW w:w="2410" w:type="dxa"/>
            <w:hideMark/>
          </w:tcPr>
          <w:p w14:paraId="55BB4A09"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Kurbingui</w:t>
            </w:r>
            <w:proofErr w:type="spellEnd"/>
          </w:p>
        </w:tc>
        <w:tc>
          <w:tcPr>
            <w:tcW w:w="1984" w:type="dxa"/>
            <w:hideMark/>
          </w:tcPr>
          <w:p w14:paraId="0D14266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2019 - Present</w:t>
            </w:r>
          </w:p>
        </w:tc>
        <w:tc>
          <w:tcPr>
            <w:tcW w:w="2833" w:type="dxa"/>
            <w:hideMark/>
          </w:tcPr>
          <w:p w14:paraId="5912A6F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Brisbane North, Redcliffe, Pine Rivers</w:t>
            </w:r>
          </w:p>
        </w:tc>
      </w:tr>
      <w:tr w:rsidR="008D5E30" w:rsidRPr="00497E3B" w14:paraId="56A3BDBD" w14:textId="77777777" w:rsidTr="00497E3B">
        <w:trPr>
          <w:trHeight w:val="1132"/>
        </w:trPr>
        <w:tc>
          <w:tcPr>
            <w:tcW w:w="3119" w:type="dxa"/>
            <w:hideMark/>
          </w:tcPr>
          <w:p w14:paraId="77FFE3F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Brisbane South</w:t>
            </w:r>
          </w:p>
        </w:tc>
        <w:tc>
          <w:tcPr>
            <w:tcW w:w="2837" w:type="dxa"/>
            <w:hideMark/>
          </w:tcPr>
          <w:p w14:paraId="2EDA24C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01C26F7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Wesley Mission Queensland</w:t>
            </w:r>
          </w:p>
        </w:tc>
        <w:tc>
          <w:tcPr>
            <w:tcW w:w="1984" w:type="dxa"/>
            <w:hideMark/>
          </w:tcPr>
          <w:p w14:paraId="1B3AFB6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2018 - Present</w:t>
            </w:r>
          </w:p>
        </w:tc>
        <w:tc>
          <w:tcPr>
            <w:tcW w:w="2833" w:type="dxa"/>
            <w:hideMark/>
          </w:tcPr>
          <w:p w14:paraId="40CB69B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Brisbane Princess Alexandra Hospital, with expansion to Logan and Redlands Hospital between now and July 2023</w:t>
            </w:r>
          </w:p>
        </w:tc>
      </w:tr>
      <w:tr w:rsidR="008D5E30" w:rsidRPr="00497E3B" w14:paraId="5FBECD28" w14:textId="77777777" w:rsidTr="00497E3B">
        <w:trPr>
          <w:trHeight w:val="1698"/>
        </w:trPr>
        <w:tc>
          <w:tcPr>
            <w:tcW w:w="3119" w:type="dxa"/>
            <w:hideMark/>
          </w:tcPr>
          <w:p w14:paraId="62B2EC3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Brisbane South</w:t>
            </w:r>
          </w:p>
        </w:tc>
        <w:tc>
          <w:tcPr>
            <w:tcW w:w="2837" w:type="dxa"/>
            <w:hideMark/>
          </w:tcPr>
          <w:p w14:paraId="051C59F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PAUSE Program</w:t>
            </w:r>
          </w:p>
        </w:tc>
        <w:tc>
          <w:tcPr>
            <w:tcW w:w="2410" w:type="dxa"/>
            <w:hideMark/>
          </w:tcPr>
          <w:p w14:paraId="2BB5033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Brook Red</w:t>
            </w:r>
          </w:p>
        </w:tc>
        <w:tc>
          <w:tcPr>
            <w:tcW w:w="1984" w:type="dxa"/>
            <w:hideMark/>
          </w:tcPr>
          <w:p w14:paraId="5A4A548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Since 2017, however the service will be transitioning to TWBSS from July 2023 </w:t>
            </w:r>
          </w:p>
        </w:tc>
        <w:tc>
          <w:tcPr>
            <w:tcW w:w="2833" w:type="dxa"/>
            <w:hideMark/>
          </w:tcPr>
          <w:p w14:paraId="709A050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Logan Hospital</w:t>
            </w:r>
          </w:p>
        </w:tc>
      </w:tr>
      <w:tr w:rsidR="008D5E30" w:rsidRPr="00497E3B" w14:paraId="017970E5" w14:textId="77777777" w:rsidTr="00497E3B">
        <w:trPr>
          <w:trHeight w:val="849"/>
        </w:trPr>
        <w:tc>
          <w:tcPr>
            <w:tcW w:w="3119" w:type="dxa"/>
            <w:hideMark/>
          </w:tcPr>
          <w:p w14:paraId="35D1509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lastRenderedPageBreak/>
              <w:t>Country to Coast Queensland (formerly Central Queensland, Wide Bay, Sunshine Coast PHN)</w:t>
            </w:r>
          </w:p>
        </w:tc>
        <w:tc>
          <w:tcPr>
            <w:tcW w:w="2837" w:type="dxa"/>
            <w:hideMark/>
          </w:tcPr>
          <w:p w14:paraId="3A0EBC7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 (Central Queensland)</w:t>
            </w:r>
          </w:p>
        </w:tc>
        <w:tc>
          <w:tcPr>
            <w:tcW w:w="2410" w:type="dxa"/>
            <w:hideMark/>
          </w:tcPr>
          <w:p w14:paraId="6261708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Anglicare CQ</w:t>
            </w:r>
          </w:p>
        </w:tc>
        <w:tc>
          <w:tcPr>
            <w:tcW w:w="1984" w:type="dxa"/>
            <w:hideMark/>
          </w:tcPr>
          <w:p w14:paraId="4F27E86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01/03/21 - Present</w:t>
            </w:r>
          </w:p>
        </w:tc>
        <w:tc>
          <w:tcPr>
            <w:tcW w:w="2833" w:type="dxa"/>
            <w:hideMark/>
          </w:tcPr>
          <w:p w14:paraId="490C8C9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Biloela, Central Highlands, Gladstone, Rockhampton, &amp; Livingstone Shire</w:t>
            </w:r>
          </w:p>
        </w:tc>
      </w:tr>
      <w:tr w:rsidR="008D5E30" w:rsidRPr="00497E3B" w14:paraId="797B51FA" w14:textId="77777777" w:rsidTr="00497E3B">
        <w:trPr>
          <w:trHeight w:val="1415"/>
        </w:trPr>
        <w:tc>
          <w:tcPr>
            <w:tcW w:w="3119" w:type="dxa"/>
            <w:hideMark/>
          </w:tcPr>
          <w:p w14:paraId="2AECA8FB"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Country to Coast Queensland (formerly Central Queensland, Wide Bay, Sunshine Coast PHN)</w:t>
            </w:r>
          </w:p>
        </w:tc>
        <w:tc>
          <w:tcPr>
            <w:tcW w:w="2837" w:type="dxa"/>
            <w:hideMark/>
          </w:tcPr>
          <w:p w14:paraId="541B69F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 (Wide Bay)</w:t>
            </w:r>
          </w:p>
        </w:tc>
        <w:tc>
          <w:tcPr>
            <w:tcW w:w="2410" w:type="dxa"/>
            <w:hideMark/>
          </w:tcPr>
          <w:p w14:paraId="3ABD2AB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RFQ</w:t>
            </w:r>
          </w:p>
        </w:tc>
        <w:tc>
          <w:tcPr>
            <w:tcW w:w="1984" w:type="dxa"/>
            <w:hideMark/>
          </w:tcPr>
          <w:p w14:paraId="061BB78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01/03/21 - Present</w:t>
            </w:r>
          </w:p>
        </w:tc>
        <w:tc>
          <w:tcPr>
            <w:tcW w:w="2833" w:type="dxa"/>
            <w:hideMark/>
          </w:tcPr>
          <w:p w14:paraId="705B4BE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Bundaberg</w:t>
            </w:r>
            <w:r w:rsidRPr="00497E3B">
              <w:rPr>
                <w:rFonts w:eastAsia="Times New Roman" w:cstheme="minorHAnsi"/>
                <w:color w:val="000000"/>
                <w:szCs w:val="22"/>
              </w:rPr>
              <w:br/>
              <w:t>Burnett</w:t>
            </w:r>
            <w:r w:rsidRPr="00497E3B">
              <w:rPr>
                <w:rFonts w:eastAsia="Times New Roman" w:cstheme="minorHAnsi"/>
                <w:color w:val="000000"/>
                <w:szCs w:val="22"/>
              </w:rPr>
              <w:br/>
              <w:t>Hervey Bay</w:t>
            </w:r>
            <w:r w:rsidRPr="00497E3B">
              <w:rPr>
                <w:rFonts w:eastAsia="Times New Roman" w:cstheme="minorHAnsi"/>
                <w:color w:val="000000"/>
                <w:szCs w:val="22"/>
              </w:rPr>
              <w:br/>
              <w:t>Maryborough</w:t>
            </w:r>
          </w:p>
        </w:tc>
      </w:tr>
      <w:tr w:rsidR="008D5E30" w:rsidRPr="00497E3B" w14:paraId="07974EA2" w14:textId="77777777" w:rsidTr="00497E3B">
        <w:trPr>
          <w:trHeight w:val="849"/>
        </w:trPr>
        <w:tc>
          <w:tcPr>
            <w:tcW w:w="3119" w:type="dxa"/>
            <w:hideMark/>
          </w:tcPr>
          <w:p w14:paraId="0B04D03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Country to Coast Queensland (formerly Central Queensland, Wide Bay, Sunshine Coast PHN)</w:t>
            </w:r>
          </w:p>
        </w:tc>
        <w:tc>
          <w:tcPr>
            <w:tcW w:w="2837" w:type="dxa"/>
            <w:hideMark/>
          </w:tcPr>
          <w:p w14:paraId="52B5AE1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 (Sunshine Coast)</w:t>
            </w:r>
          </w:p>
        </w:tc>
        <w:tc>
          <w:tcPr>
            <w:tcW w:w="2410" w:type="dxa"/>
            <w:hideMark/>
          </w:tcPr>
          <w:p w14:paraId="1EE3B05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Open Minds</w:t>
            </w:r>
          </w:p>
        </w:tc>
        <w:tc>
          <w:tcPr>
            <w:tcW w:w="1984" w:type="dxa"/>
            <w:hideMark/>
          </w:tcPr>
          <w:p w14:paraId="1FF0141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01/03/21 - Present</w:t>
            </w:r>
          </w:p>
        </w:tc>
        <w:tc>
          <w:tcPr>
            <w:tcW w:w="2833" w:type="dxa"/>
            <w:hideMark/>
          </w:tcPr>
          <w:p w14:paraId="583F186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Sunshine Coast LGA</w:t>
            </w:r>
            <w:r w:rsidRPr="00497E3B">
              <w:rPr>
                <w:rFonts w:eastAsia="Times New Roman" w:cstheme="minorHAnsi"/>
                <w:color w:val="000000"/>
                <w:szCs w:val="22"/>
              </w:rPr>
              <w:br/>
              <w:t>Noosa LGA</w:t>
            </w:r>
            <w:r w:rsidRPr="00497E3B">
              <w:rPr>
                <w:rFonts w:eastAsia="Times New Roman" w:cstheme="minorHAnsi"/>
                <w:color w:val="000000"/>
                <w:szCs w:val="22"/>
              </w:rPr>
              <w:br/>
              <w:t>Gympie LGA</w:t>
            </w:r>
          </w:p>
        </w:tc>
      </w:tr>
      <w:tr w:rsidR="008D5E30" w:rsidRPr="00497E3B" w14:paraId="78BD5776" w14:textId="77777777" w:rsidTr="00497E3B">
        <w:trPr>
          <w:trHeight w:val="283"/>
        </w:trPr>
        <w:tc>
          <w:tcPr>
            <w:tcW w:w="3119" w:type="dxa"/>
            <w:hideMark/>
          </w:tcPr>
          <w:p w14:paraId="52B046F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Darling Downs West Moreton </w:t>
            </w:r>
          </w:p>
        </w:tc>
        <w:tc>
          <w:tcPr>
            <w:tcW w:w="2837" w:type="dxa"/>
            <w:hideMark/>
          </w:tcPr>
          <w:p w14:paraId="4F9F285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TWBSS </w:t>
            </w:r>
          </w:p>
        </w:tc>
        <w:tc>
          <w:tcPr>
            <w:tcW w:w="2410" w:type="dxa"/>
            <w:hideMark/>
          </w:tcPr>
          <w:p w14:paraId="27DBEE7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Richmond Fellowship Queensland </w:t>
            </w:r>
          </w:p>
        </w:tc>
        <w:tc>
          <w:tcPr>
            <w:tcW w:w="1984" w:type="dxa"/>
            <w:hideMark/>
          </w:tcPr>
          <w:p w14:paraId="3B5943E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2020 - Present </w:t>
            </w:r>
          </w:p>
        </w:tc>
        <w:tc>
          <w:tcPr>
            <w:tcW w:w="2833" w:type="dxa"/>
            <w:hideMark/>
          </w:tcPr>
          <w:p w14:paraId="6A8E862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All Darling Downs and West Moreton regions</w:t>
            </w:r>
          </w:p>
        </w:tc>
      </w:tr>
      <w:tr w:rsidR="008D5E30" w:rsidRPr="00497E3B" w14:paraId="0191EF22" w14:textId="77777777" w:rsidTr="00497E3B">
        <w:trPr>
          <w:trHeight w:val="1698"/>
        </w:trPr>
        <w:tc>
          <w:tcPr>
            <w:tcW w:w="3119" w:type="dxa"/>
            <w:hideMark/>
          </w:tcPr>
          <w:p w14:paraId="12D14D2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Gold Coast </w:t>
            </w:r>
          </w:p>
        </w:tc>
        <w:tc>
          <w:tcPr>
            <w:tcW w:w="2837" w:type="dxa"/>
            <w:hideMark/>
          </w:tcPr>
          <w:p w14:paraId="028940E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TWBSS </w:t>
            </w:r>
          </w:p>
        </w:tc>
        <w:tc>
          <w:tcPr>
            <w:tcW w:w="2410" w:type="dxa"/>
            <w:hideMark/>
          </w:tcPr>
          <w:p w14:paraId="668BF48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Wesley Mission Queensland</w:t>
            </w:r>
          </w:p>
        </w:tc>
        <w:tc>
          <w:tcPr>
            <w:tcW w:w="1984" w:type="dxa"/>
            <w:hideMark/>
          </w:tcPr>
          <w:p w14:paraId="2230964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May 2020 to replace a previous aftercare service called ‘Lotus’ </w:t>
            </w:r>
          </w:p>
        </w:tc>
        <w:tc>
          <w:tcPr>
            <w:tcW w:w="2833" w:type="dxa"/>
            <w:hideMark/>
          </w:tcPr>
          <w:p w14:paraId="3D019A8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People presenting to Robina or Gold Coast University hospital emergency department </w:t>
            </w:r>
          </w:p>
        </w:tc>
      </w:tr>
      <w:tr w:rsidR="008D5E30" w:rsidRPr="00497E3B" w14:paraId="34015287" w14:textId="77777777" w:rsidTr="00497E3B">
        <w:trPr>
          <w:trHeight w:val="274"/>
        </w:trPr>
        <w:tc>
          <w:tcPr>
            <w:tcW w:w="3119" w:type="dxa"/>
          </w:tcPr>
          <w:p w14:paraId="568FA6C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Northern Queensland</w:t>
            </w:r>
          </w:p>
        </w:tc>
        <w:tc>
          <w:tcPr>
            <w:tcW w:w="2837" w:type="dxa"/>
          </w:tcPr>
          <w:p w14:paraId="5FFDAEF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TWBSS</w:t>
            </w:r>
          </w:p>
        </w:tc>
        <w:tc>
          <w:tcPr>
            <w:tcW w:w="2410" w:type="dxa"/>
          </w:tcPr>
          <w:p w14:paraId="222EA934" w14:textId="77777777" w:rsidR="008D5E30" w:rsidRPr="00497E3B" w:rsidRDefault="008D5E30" w:rsidP="00094B3E">
            <w:pPr>
              <w:rPr>
                <w:rFonts w:eastAsia="Times New Roman" w:cstheme="minorHAnsi"/>
                <w:color w:val="000000"/>
              </w:rPr>
            </w:pPr>
            <w:proofErr w:type="spellStart"/>
            <w:r w:rsidRPr="00497E3B">
              <w:rPr>
                <w:rFonts w:eastAsia="Times New Roman" w:cstheme="minorHAnsi"/>
                <w:color w:val="000000"/>
              </w:rPr>
              <w:t>Wellways</w:t>
            </w:r>
            <w:proofErr w:type="spellEnd"/>
          </w:p>
        </w:tc>
        <w:tc>
          <w:tcPr>
            <w:tcW w:w="1984" w:type="dxa"/>
          </w:tcPr>
          <w:p w14:paraId="731DF772" w14:textId="77777777" w:rsidR="008D5E30" w:rsidRPr="00497E3B" w:rsidRDefault="008D5E30" w:rsidP="00094B3E">
            <w:pPr>
              <w:rPr>
                <w:rFonts w:eastAsia="Times New Roman" w:cstheme="minorHAnsi"/>
                <w:color w:val="000000"/>
              </w:rPr>
            </w:pPr>
          </w:p>
        </w:tc>
        <w:tc>
          <w:tcPr>
            <w:tcW w:w="2833" w:type="dxa"/>
          </w:tcPr>
          <w:p w14:paraId="5FAABC2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Cairns, Innisfail, Tully, Tablelands, Mossman, Georgetown</w:t>
            </w:r>
          </w:p>
        </w:tc>
      </w:tr>
      <w:tr w:rsidR="008D5E30" w:rsidRPr="00497E3B" w14:paraId="70C624AA" w14:textId="77777777" w:rsidTr="00497E3B">
        <w:trPr>
          <w:trHeight w:val="557"/>
        </w:trPr>
        <w:tc>
          <w:tcPr>
            <w:tcW w:w="3119" w:type="dxa"/>
          </w:tcPr>
          <w:p w14:paraId="31C7D28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Western Queensland </w:t>
            </w:r>
          </w:p>
        </w:tc>
        <w:tc>
          <w:tcPr>
            <w:tcW w:w="2837" w:type="dxa"/>
          </w:tcPr>
          <w:p w14:paraId="59E40B1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TWBSS</w:t>
            </w:r>
          </w:p>
        </w:tc>
        <w:tc>
          <w:tcPr>
            <w:tcW w:w="2410" w:type="dxa"/>
          </w:tcPr>
          <w:p w14:paraId="1C8B265D" w14:textId="77777777" w:rsidR="008D5E30" w:rsidRPr="00497E3B" w:rsidRDefault="008D5E30" w:rsidP="00094B3E">
            <w:pPr>
              <w:rPr>
                <w:rFonts w:eastAsia="Times New Roman" w:cstheme="minorHAnsi"/>
                <w:color w:val="000000"/>
              </w:rPr>
            </w:pPr>
            <w:proofErr w:type="spellStart"/>
            <w:r w:rsidRPr="00497E3B">
              <w:rPr>
                <w:rFonts w:eastAsia="Times New Roman" w:cstheme="minorHAnsi"/>
                <w:color w:val="000000"/>
              </w:rPr>
              <w:t>Selectability</w:t>
            </w:r>
            <w:proofErr w:type="spellEnd"/>
          </w:p>
        </w:tc>
        <w:tc>
          <w:tcPr>
            <w:tcW w:w="1984" w:type="dxa"/>
          </w:tcPr>
          <w:p w14:paraId="214B748F" w14:textId="77777777" w:rsidR="008D5E30" w:rsidRPr="00497E3B" w:rsidRDefault="008D5E30" w:rsidP="00094B3E">
            <w:pPr>
              <w:rPr>
                <w:rFonts w:eastAsia="Times New Roman" w:cstheme="minorHAnsi"/>
                <w:color w:val="000000"/>
              </w:rPr>
            </w:pPr>
          </w:p>
        </w:tc>
        <w:tc>
          <w:tcPr>
            <w:tcW w:w="2833" w:type="dxa"/>
          </w:tcPr>
          <w:p w14:paraId="66C3635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Mount Isa</w:t>
            </w:r>
          </w:p>
        </w:tc>
      </w:tr>
      <w:tr w:rsidR="008D5E30" w:rsidRPr="00497E3B" w14:paraId="5F02BFA2" w14:textId="77777777" w:rsidTr="00497E3B">
        <w:trPr>
          <w:trHeight w:val="566"/>
        </w:trPr>
        <w:tc>
          <w:tcPr>
            <w:tcW w:w="13183" w:type="dxa"/>
            <w:gridSpan w:val="5"/>
          </w:tcPr>
          <w:p w14:paraId="7C7992D4"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t>South Australia</w:t>
            </w:r>
          </w:p>
        </w:tc>
      </w:tr>
      <w:tr w:rsidR="008D5E30" w:rsidRPr="00497E3B" w14:paraId="4B18E77E" w14:textId="77777777" w:rsidTr="00497E3B">
        <w:trPr>
          <w:trHeight w:val="566"/>
        </w:trPr>
        <w:tc>
          <w:tcPr>
            <w:tcW w:w="3119" w:type="dxa"/>
            <w:hideMark/>
          </w:tcPr>
          <w:p w14:paraId="077E83F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Adelaide </w:t>
            </w:r>
          </w:p>
        </w:tc>
        <w:tc>
          <w:tcPr>
            <w:tcW w:w="2837" w:type="dxa"/>
            <w:hideMark/>
          </w:tcPr>
          <w:p w14:paraId="1B9A6E7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0E8C476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Anglicare SA</w:t>
            </w:r>
          </w:p>
        </w:tc>
        <w:tc>
          <w:tcPr>
            <w:tcW w:w="1984" w:type="dxa"/>
            <w:hideMark/>
          </w:tcPr>
          <w:p w14:paraId="369C56D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January 2021 - June 30 2023</w:t>
            </w:r>
          </w:p>
        </w:tc>
        <w:tc>
          <w:tcPr>
            <w:tcW w:w="2833" w:type="dxa"/>
            <w:hideMark/>
          </w:tcPr>
          <w:p w14:paraId="26BD66A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CALHN</w:t>
            </w:r>
          </w:p>
        </w:tc>
      </w:tr>
      <w:tr w:rsidR="008D5E30" w:rsidRPr="00497E3B" w14:paraId="1ADCF3F2" w14:textId="77777777" w:rsidTr="00497E3B">
        <w:trPr>
          <w:trHeight w:val="566"/>
        </w:trPr>
        <w:tc>
          <w:tcPr>
            <w:tcW w:w="3119" w:type="dxa"/>
            <w:hideMark/>
          </w:tcPr>
          <w:p w14:paraId="1575B52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Adelaide </w:t>
            </w:r>
          </w:p>
        </w:tc>
        <w:tc>
          <w:tcPr>
            <w:tcW w:w="2837" w:type="dxa"/>
            <w:hideMark/>
          </w:tcPr>
          <w:p w14:paraId="5FB34D9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Suicide Prevention Service</w:t>
            </w:r>
          </w:p>
        </w:tc>
        <w:tc>
          <w:tcPr>
            <w:tcW w:w="2410" w:type="dxa"/>
            <w:hideMark/>
          </w:tcPr>
          <w:p w14:paraId="7CB585E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Anglicare SA</w:t>
            </w:r>
          </w:p>
        </w:tc>
        <w:tc>
          <w:tcPr>
            <w:tcW w:w="1984" w:type="dxa"/>
            <w:hideMark/>
          </w:tcPr>
          <w:p w14:paraId="5ADFEC0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July 2016 - Present</w:t>
            </w:r>
          </w:p>
        </w:tc>
        <w:tc>
          <w:tcPr>
            <w:tcW w:w="2833" w:type="dxa"/>
            <w:hideMark/>
          </w:tcPr>
          <w:p w14:paraId="5B6DB59B"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SALHN and NALHN and CALHN referrals that are not from ED, i.e., GP referrals</w:t>
            </w:r>
          </w:p>
        </w:tc>
      </w:tr>
      <w:tr w:rsidR="008D5E30" w:rsidRPr="00497E3B" w14:paraId="57A13870" w14:textId="77777777" w:rsidTr="00497E3B">
        <w:trPr>
          <w:trHeight w:val="566"/>
        </w:trPr>
        <w:tc>
          <w:tcPr>
            <w:tcW w:w="3119" w:type="dxa"/>
            <w:hideMark/>
          </w:tcPr>
          <w:p w14:paraId="29874F5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Country South Australia</w:t>
            </w:r>
          </w:p>
        </w:tc>
        <w:tc>
          <w:tcPr>
            <w:tcW w:w="2837" w:type="dxa"/>
            <w:hideMark/>
          </w:tcPr>
          <w:p w14:paraId="46FAF6C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Suicide Prevention Service</w:t>
            </w:r>
          </w:p>
        </w:tc>
        <w:tc>
          <w:tcPr>
            <w:tcW w:w="2410" w:type="dxa"/>
            <w:hideMark/>
          </w:tcPr>
          <w:p w14:paraId="24D9D8A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Anglicare SA</w:t>
            </w:r>
          </w:p>
        </w:tc>
        <w:tc>
          <w:tcPr>
            <w:tcW w:w="1984" w:type="dxa"/>
            <w:hideMark/>
          </w:tcPr>
          <w:p w14:paraId="545A616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2019 - Present</w:t>
            </w:r>
          </w:p>
        </w:tc>
        <w:tc>
          <w:tcPr>
            <w:tcW w:w="2833" w:type="dxa"/>
            <w:hideMark/>
          </w:tcPr>
          <w:p w14:paraId="2A569BB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Adelaide Hills and outreach to </w:t>
            </w:r>
            <w:proofErr w:type="spellStart"/>
            <w:r w:rsidRPr="00497E3B">
              <w:rPr>
                <w:rFonts w:eastAsia="Times New Roman" w:cstheme="minorHAnsi"/>
                <w:color w:val="000000"/>
                <w:szCs w:val="22"/>
              </w:rPr>
              <w:t>Fleurieu</w:t>
            </w:r>
            <w:proofErr w:type="spellEnd"/>
            <w:r w:rsidRPr="00497E3B">
              <w:rPr>
                <w:rFonts w:eastAsia="Times New Roman" w:cstheme="minorHAnsi"/>
                <w:color w:val="000000"/>
                <w:szCs w:val="22"/>
              </w:rPr>
              <w:t xml:space="preserve"> Peninsula where appropriate </w:t>
            </w:r>
          </w:p>
        </w:tc>
      </w:tr>
      <w:tr w:rsidR="008D5E30" w:rsidRPr="00497E3B" w14:paraId="392D9745" w14:textId="77777777" w:rsidTr="00497E3B">
        <w:trPr>
          <w:trHeight w:val="283"/>
        </w:trPr>
        <w:tc>
          <w:tcPr>
            <w:tcW w:w="3119" w:type="dxa"/>
            <w:hideMark/>
          </w:tcPr>
          <w:p w14:paraId="5EFF02EB"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Country South Australia</w:t>
            </w:r>
          </w:p>
        </w:tc>
        <w:tc>
          <w:tcPr>
            <w:tcW w:w="2837" w:type="dxa"/>
            <w:hideMark/>
          </w:tcPr>
          <w:p w14:paraId="781FD03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Aboriginal Aftercare Service </w:t>
            </w:r>
          </w:p>
        </w:tc>
        <w:tc>
          <w:tcPr>
            <w:tcW w:w="2410" w:type="dxa"/>
            <w:hideMark/>
          </w:tcPr>
          <w:p w14:paraId="77843F9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Pika </w:t>
            </w:r>
            <w:proofErr w:type="spellStart"/>
            <w:r w:rsidRPr="00497E3B">
              <w:rPr>
                <w:rFonts w:eastAsia="Times New Roman" w:cstheme="minorHAnsi"/>
                <w:color w:val="000000"/>
                <w:szCs w:val="22"/>
              </w:rPr>
              <w:t>Wiya</w:t>
            </w:r>
            <w:proofErr w:type="spellEnd"/>
            <w:r w:rsidRPr="00497E3B">
              <w:rPr>
                <w:rFonts w:eastAsia="Times New Roman" w:cstheme="minorHAnsi"/>
                <w:color w:val="000000"/>
                <w:szCs w:val="22"/>
              </w:rPr>
              <w:t xml:space="preserve"> Health Service</w:t>
            </w:r>
          </w:p>
        </w:tc>
        <w:tc>
          <w:tcPr>
            <w:tcW w:w="1984" w:type="dxa"/>
            <w:hideMark/>
          </w:tcPr>
          <w:p w14:paraId="2789AF0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680C412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17733271" w14:textId="77777777" w:rsidTr="00497E3B">
        <w:trPr>
          <w:trHeight w:val="566"/>
        </w:trPr>
        <w:tc>
          <w:tcPr>
            <w:tcW w:w="13183" w:type="dxa"/>
            <w:gridSpan w:val="5"/>
          </w:tcPr>
          <w:p w14:paraId="2510FAD3"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t>Tasmania</w:t>
            </w:r>
          </w:p>
        </w:tc>
      </w:tr>
      <w:tr w:rsidR="008D5E30" w:rsidRPr="00497E3B" w14:paraId="690CBCF8" w14:textId="77777777" w:rsidTr="00497E3B">
        <w:trPr>
          <w:trHeight w:val="566"/>
        </w:trPr>
        <w:tc>
          <w:tcPr>
            <w:tcW w:w="3119" w:type="dxa"/>
            <w:hideMark/>
          </w:tcPr>
          <w:p w14:paraId="3962DEF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Tasmania </w:t>
            </w:r>
          </w:p>
        </w:tc>
        <w:tc>
          <w:tcPr>
            <w:tcW w:w="2837" w:type="dxa"/>
            <w:hideMark/>
          </w:tcPr>
          <w:p w14:paraId="211048E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Attempted Suicide Aftercare Program (ASAP)</w:t>
            </w:r>
          </w:p>
        </w:tc>
        <w:tc>
          <w:tcPr>
            <w:tcW w:w="2410" w:type="dxa"/>
            <w:hideMark/>
          </w:tcPr>
          <w:p w14:paraId="08C98EF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Anglicare TAS</w:t>
            </w:r>
          </w:p>
        </w:tc>
        <w:tc>
          <w:tcPr>
            <w:tcW w:w="1984" w:type="dxa"/>
            <w:hideMark/>
          </w:tcPr>
          <w:p w14:paraId="377EC41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15368EB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r w:rsidR="008D5E30" w:rsidRPr="00497E3B" w14:paraId="2FEF9BE9" w14:textId="77777777" w:rsidTr="00497E3B">
        <w:trPr>
          <w:trHeight w:val="283"/>
        </w:trPr>
        <w:tc>
          <w:tcPr>
            <w:tcW w:w="3119" w:type="dxa"/>
            <w:hideMark/>
          </w:tcPr>
          <w:p w14:paraId="28BA576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Tasmania </w:t>
            </w:r>
          </w:p>
        </w:tc>
        <w:tc>
          <w:tcPr>
            <w:tcW w:w="2837" w:type="dxa"/>
            <w:hideMark/>
          </w:tcPr>
          <w:p w14:paraId="0FB8C89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w:t>
            </w:r>
          </w:p>
        </w:tc>
        <w:tc>
          <w:tcPr>
            <w:tcW w:w="2410" w:type="dxa"/>
            <w:hideMark/>
          </w:tcPr>
          <w:p w14:paraId="3EF31F9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Anglicare TAS</w:t>
            </w:r>
          </w:p>
        </w:tc>
        <w:tc>
          <w:tcPr>
            <w:tcW w:w="1984" w:type="dxa"/>
            <w:hideMark/>
          </w:tcPr>
          <w:p w14:paraId="100FD78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September 2022 - Present</w:t>
            </w:r>
          </w:p>
        </w:tc>
        <w:tc>
          <w:tcPr>
            <w:tcW w:w="2833" w:type="dxa"/>
            <w:hideMark/>
          </w:tcPr>
          <w:p w14:paraId="4ACCDAB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Hobart and Launceston/Burnie</w:t>
            </w:r>
          </w:p>
        </w:tc>
      </w:tr>
      <w:tr w:rsidR="008D5E30" w:rsidRPr="00497E3B" w14:paraId="40830952" w14:textId="77777777" w:rsidTr="00497E3B">
        <w:trPr>
          <w:trHeight w:val="566"/>
        </w:trPr>
        <w:tc>
          <w:tcPr>
            <w:tcW w:w="13183" w:type="dxa"/>
            <w:gridSpan w:val="5"/>
          </w:tcPr>
          <w:p w14:paraId="163D1609"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lastRenderedPageBreak/>
              <w:t>Victoria</w:t>
            </w:r>
          </w:p>
        </w:tc>
      </w:tr>
      <w:tr w:rsidR="008D5E30" w:rsidRPr="00497E3B" w14:paraId="1EA3A25F" w14:textId="77777777" w:rsidTr="00497E3B">
        <w:trPr>
          <w:trHeight w:val="566"/>
        </w:trPr>
        <w:tc>
          <w:tcPr>
            <w:tcW w:w="3119" w:type="dxa"/>
            <w:hideMark/>
          </w:tcPr>
          <w:p w14:paraId="7E09758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Eastern Melbourne</w:t>
            </w:r>
          </w:p>
        </w:tc>
        <w:tc>
          <w:tcPr>
            <w:tcW w:w="2837" w:type="dxa"/>
            <w:hideMark/>
          </w:tcPr>
          <w:p w14:paraId="4BEE23E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HOPE</w:t>
            </w:r>
          </w:p>
        </w:tc>
        <w:tc>
          <w:tcPr>
            <w:tcW w:w="2410" w:type="dxa"/>
            <w:hideMark/>
          </w:tcPr>
          <w:p w14:paraId="09E4B5A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Northern Health</w:t>
            </w:r>
          </w:p>
        </w:tc>
        <w:tc>
          <w:tcPr>
            <w:tcW w:w="1984" w:type="dxa"/>
            <w:hideMark/>
          </w:tcPr>
          <w:p w14:paraId="2618B15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2021 - Present</w:t>
            </w:r>
          </w:p>
        </w:tc>
        <w:tc>
          <w:tcPr>
            <w:tcW w:w="2833" w:type="dxa"/>
            <w:hideMark/>
          </w:tcPr>
          <w:p w14:paraId="1C59086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LGA areas - Whittlesea, Darebin</w:t>
            </w:r>
          </w:p>
        </w:tc>
      </w:tr>
      <w:tr w:rsidR="008D5E30" w:rsidRPr="00497E3B" w14:paraId="65981124" w14:textId="77777777" w:rsidTr="00497E3B">
        <w:trPr>
          <w:trHeight w:val="566"/>
        </w:trPr>
        <w:tc>
          <w:tcPr>
            <w:tcW w:w="3119" w:type="dxa"/>
            <w:hideMark/>
          </w:tcPr>
          <w:p w14:paraId="0698D94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Eastern Melbourne</w:t>
            </w:r>
          </w:p>
        </w:tc>
        <w:tc>
          <w:tcPr>
            <w:tcW w:w="2837" w:type="dxa"/>
            <w:hideMark/>
          </w:tcPr>
          <w:p w14:paraId="30D4263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HOPE</w:t>
            </w:r>
          </w:p>
        </w:tc>
        <w:tc>
          <w:tcPr>
            <w:tcW w:w="2410" w:type="dxa"/>
            <w:hideMark/>
          </w:tcPr>
          <w:p w14:paraId="55CA4F3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Eastern Health</w:t>
            </w:r>
          </w:p>
        </w:tc>
        <w:tc>
          <w:tcPr>
            <w:tcW w:w="1984" w:type="dxa"/>
            <w:hideMark/>
          </w:tcPr>
          <w:p w14:paraId="4D4DBEE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TBC</w:t>
            </w:r>
          </w:p>
        </w:tc>
        <w:tc>
          <w:tcPr>
            <w:tcW w:w="2833" w:type="dxa"/>
            <w:hideMark/>
          </w:tcPr>
          <w:p w14:paraId="3AA1A08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LGA areas - Maroondah, Knox, Yarra Ranges, Whitehorse, Manningham, Monash</w:t>
            </w:r>
          </w:p>
        </w:tc>
      </w:tr>
      <w:tr w:rsidR="008D5E30" w:rsidRPr="00497E3B" w14:paraId="7E67C8A3" w14:textId="77777777" w:rsidTr="00497E3B">
        <w:trPr>
          <w:trHeight w:val="566"/>
        </w:trPr>
        <w:tc>
          <w:tcPr>
            <w:tcW w:w="3119" w:type="dxa"/>
            <w:hideMark/>
          </w:tcPr>
          <w:p w14:paraId="15D6717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Eastern Melbourne</w:t>
            </w:r>
          </w:p>
        </w:tc>
        <w:tc>
          <w:tcPr>
            <w:tcW w:w="2837" w:type="dxa"/>
            <w:hideMark/>
          </w:tcPr>
          <w:p w14:paraId="5ECB9E7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HOPE</w:t>
            </w:r>
          </w:p>
        </w:tc>
        <w:tc>
          <w:tcPr>
            <w:tcW w:w="2410" w:type="dxa"/>
            <w:hideMark/>
          </w:tcPr>
          <w:p w14:paraId="448B634B"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Austin Health</w:t>
            </w:r>
          </w:p>
        </w:tc>
        <w:tc>
          <w:tcPr>
            <w:tcW w:w="1984" w:type="dxa"/>
            <w:hideMark/>
          </w:tcPr>
          <w:p w14:paraId="326D1E3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TBC</w:t>
            </w:r>
          </w:p>
        </w:tc>
        <w:tc>
          <w:tcPr>
            <w:tcW w:w="2833" w:type="dxa"/>
            <w:hideMark/>
          </w:tcPr>
          <w:p w14:paraId="1F2C37D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City of Banyule, Nillumbik</w:t>
            </w:r>
          </w:p>
        </w:tc>
      </w:tr>
      <w:tr w:rsidR="008D5E30" w:rsidRPr="00497E3B" w14:paraId="381B565E" w14:textId="77777777" w:rsidTr="00497E3B">
        <w:trPr>
          <w:trHeight w:val="566"/>
        </w:trPr>
        <w:tc>
          <w:tcPr>
            <w:tcW w:w="3119" w:type="dxa"/>
            <w:hideMark/>
          </w:tcPr>
          <w:p w14:paraId="6E890D9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Eastern Melbourne</w:t>
            </w:r>
          </w:p>
        </w:tc>
        <w:tc>
          <w:tcPr>
            <w:tcW w:w="2837" w:type="dxa"/>
            <w:hideMark/>
          </w:tcPr>
          <w:p w14:paraId="1ADC891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HOPE</w:t>
            </w:r>
          </w:p>
        </w:tc>
        <w:tc>
          <w:tcPr>
            <w:tcW w:w="2410" w:type="dxa"/>
            <w:hideMark/>
          </w:tcPr>
          <w:p w14:paraId="1983383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St Vincent’s Hospital</w:t>
            </w:r>
          </w:p>
        </w:tc>
        <w:tc>
          <w:tcPr>
            <w:tcW w:w="1984" w:type="dxa"/>
            <w:hideMark/>
          </w:tcPr>
          <w:p w14:paraId="5A0FF35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TBC</w:t>
            </w:r>
          </w:p>
        </w:tc>
        <w:tc>
          <w:tcPr>
            <w:tcW w:w="2833" w:type="dxa"/>
            <w:hideMark/>
          </w:tcPr>
          <w:p w14:paraId="30F813C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City of Boroondara, city of Yarra</w:t>
            </w:r>
          </w:p>
        </w:tc>
      </w:tr>
      <w:tr w:rsidR="008D5E30" w:rsidRPr="00497E3B" w14:paraId="2EF1EC8F" w14:textId="77777777" w:rsidTr="00497E3B">
        <w:trPr>
          <w:trHeight w:val="566"/>
        </w:trPr>
        <w:tc>
          <w:tcPr>
            <w:tcW w:w="3119" w:type="dxa"/>
          </w:tcPr>
          <w:p w14:paraId="0BCD19E9" w14:textId="77777777" w:rsidR="008D5E30" w:rsidRPr="00497E3B" w:rsidRDefault="008D5E30" w:rsidP="00094B3E">
            <w:pPr>
              <w:rPr>
                <w:rFonts w:eastAsia="Times New Roman" w:cstheme="minorHAnsi"/>
                <w:color w:val="000000"/>
              </w:rPr>
            </w:pPr>
            <w:r w:rsidRPr="00497E3B">
              <w:rPr>
                <w:rFonts w:eastAsia="Times New Roman" w:cstheme="minorHAnsi"/>
              </w:rPr>
              <w:t>Eastern Melbourne</w:t>
            </w:r>
          </w:p>
        </w:tc>
        <w:tc>
          <w:tcPr>
            <w:tcW w:w="2837" w:type="dxa"/>
          </w:tcPr>
          <w:p w14:paraId="5667B73E" w14:textId="77777777" w:rsidR="008D5E30" w:rsidRPr="00497E3B" w:rsidRDefault="008D5E30" w:rsidP="00094B3E">
            <w:pPr>
              <w:rPr>
                <w:rFonts w:eastAsia="Times New Roman" w:cstheme="minorHAnsi"/>
                <w:color w:val="000000"/>
              </w:rPr>
            </w:pPr>
            <w:r w:rsidRPr="00497E3B">
              <w:rPr>
                <w:rFonts w:eastAsia="Times New Roman" w:cstheme="minorHAnsi"/>
              </w:rPr>
              <w:t>Youth Focused HOPE</w:t>
            </w:r>
          </w:p>
        </w:tc>
        <w:tc>
          <w:tcPr>
            <w:tcW w:w="2410" w:type="dxa"/>
          </w:tcPr>
          <w:p w14:paraId="63ED96D2" w14:textId="77777777" w:rsidR="008D5E30" w:rsidRPr="00497E3B" w:rsidRDefault="008D5E30" w:rsidP="00094B3E">
            <w:pPr>
              <w:rPr>
                <w:rFonts w:eastAsia="Times New Roman" w:cstheme="minorHAnsi"/>
                <w:color w:val="000000"/>
              </w:rPr>
            </w:pPr>
            <w:r w:rsidRPr="00497E3B">
              <w:rPr>
                <w:rFonts w:eastAsia="Arial" w:cstheme="minorHAnsi"/>
                <w:color w:val="2A2736"/>
                <w:sz w:val="24"/>
              </w:rPr>
              <w:t>Alfred Health</w:t>
            </w:r>
          </w:p>
        </w:tc>
        <w:tc>
          <w:tcPr>
            <w:tcW w:w="1984" w:type="dxa"/>
          </w:tcPr>
          <w:p w14:paraId="2CBFD334" w14:textId="77777777" w:rsidR="008D5E30" w:rsidRPr="00497E3B" w:rsidRDefault="008D5E30" w:rsidP="00094B3E">
            <w:pPr>
              <w:rPr>
                <w:rFonts w:eastAsia="Times New Roman" w:cstheme="minorHAnsi"/>
              </w:rPr>
            </w:pPr>
            <w:r w:rsidRPr="00497E3B">
              <w:rPr>
                <w:rFonts w:eastAsia="Times New Roman" w:cstheme="minorHAnsi"/>
              </w:rPr>
              <w:t>2022-Present</w:t>
            </w:r>
          </w:p>
          <w:p w14:paraId="56162E5B" w14:textId="77777777" w:rsidR="008D5E30" w:rsidRPr="00497E3B" w:rsidRDefault="008D5E30" w:rsidP="00094B3E">
            <w:pPr>
              <w:rPr>
                <w:rFonts w:eastAsia="Times New Roman" w:cstheme="minorHAnsi"/>
                <w:color w:val="000000"/>
              </w:rPr>
            </w:pPr>
          </w:p>
        </w:tc>
        <w:tc>
          <w:tcPr>
            <w:tcW w:w="2833" w:type="dxa"/>
          </w:tcPr>
          <w:p w14:paraId="2BFD494D" w14:textId="77777777" w:rsidR="008D5E30" w:rsidRPr="00497E3B" w:rsidRDefault="008D5E30" w:rsidP="00094B3E">
            <w:pPr>
              <w:rPr>
                <w:rFonts w:eastAsia="Times New Roman" w:cstheme="minorHAnsi"/>
                <w:color w:val="000000"/>
              </w:rPr>
            </w:pPr>
          </w:p>
        </w:tc>
      </w:tr>
      <w:tr w:rsidR="008D5E30" w:rsidRPr="00497E3B" w14:paraId="0CB94C49" w14:textId="77777777" w:rsidTr="00497E3B">
        <w:trPr>
          <w:trHeight w:val="566"/>
        </w:trPr>
        <w:tc>
          <w:tcPr>
            <w:tcW w:w="3119" w:type="dxa"/>
            <w:hideMark/>
          </w:tcPr>
          <w:p w14:paraId="120CFEC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Gippsland</w:t>
            </w:r>
          </w:p>
        </w:tc>
        <w:tc>
          <w:tcPr>
            <w:tcW w:w="2837" w:type="dxa"/>
            <w:hideMark/>
          </w:tcPr>
          <w:p w14:paraId="179696B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TWBSS </w:t>
            </w:r>
          </w:p>
        </w:tc>
        <w:tc>
          <w:tcPr>
            <w:tcW w:w="2410" w:type="dxa"/>
            <w:hideMark/>
          </w:tcPr>
          <w:p w14:paraId="0720F1CE"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Wellways</w:t>
            </w:r>
            <w:proofErr w:type="spellEnd"/>
            <w:r w:rsidRPr="00497E3B">
              <w:rPr>
                <w:rFonts w:eastAsia="Times New Roman" w:cstheme="minorHAnsi"/>
                <w:color w:val="000000"/>
                <w:szCs w:val="22"/>
              </w:rPr>
              <w:t xml:space="preserve"> </w:t>
            </w:r>
          </w:p>
        </w:tc>
        <w:tc>
          <w:tcPr>
            <w:tcW w:w="1984" w:type="dxa"/>
            <w:hideMark/>
          </w:tcPr>
          <w:p w14:paraId="15E920F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2019 - Present</w:t>
            </w:r>
          </w:p>
        </w:tc>
        <w:tc>
          <w:tcPr>
            <w:tcW w:w="2833" w:type="dxa"/>
            <w:hideMark/>
          </w:tcPr>
          <w:p w14:paraId="2BA24EE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Whole of Gippsland </w:t>
            </w:r>
          </w:p>
        </w:tc>
      </w:tr>
      <w:tr w:rsidR="008D5E30" w:rsidRPr="00497E3B" w14:paraId="12DEB54B" w14:textId="77777777" w:rsidTr="00497E3B">
        <w:trPr>
          <w:trHeight w:val="566"/>
        </w:trPr>
        <w:tc>
          <w:tcPr>
            <w:tcW w:w="3119" w:type="dxa"/>
            <w:hideMark/>
          </w:tcPr>
          <w:p w14:paraId="3BB03CA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Murray</w:t>
            </w:r>
          </w:p>
        </w:tc>
        <w:tc>
          <w:tcPr>
            <w:tcW w:w="2837" w:type="dxa"/>
            <w:hideMark/>
          </w:tcPr>
          <w:p w14:paraId="73129120"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TWBSS (Mildura)</w:t>
            </w:r>
          </w:p>
        </w:tc>
        <w:tc>
          <w:tcPr>
            <w:tcW w:w="2410" w:type="dxa"/>
            <w:hideMark/>
          </w:tcPr>
          <w:p w14:paraId="2A567203" w14:textId="77777777" w:rsidR="008D5E30" w:rsidRPr="00497E3B" w:rsidRDefault="008D5E30" w:rsidP="00094B3E">
            <w:pPr>
              <w:rPr>
                <w:rFonts w:eastAsia="Times New Roman" w:cstheme="minorHAnsi"/>
                <w:color w:val="000000"/>
                <w:szCs w:val="22"/>
              </w:rPr>
            </w:pPr>
            <w:proofErr w:type="spellStart"/>
            <w:r w:rsidRPr="00497E3B">
              <w:rPr>
                <w:rFonts w:eastAsia="Times New Roman" w:cstheme="minorHAnsi"/>
                <w:color w:val="000000"/>
                <w:szCs w:val="22"/>
              </w:rPr>
              <w:t>Wellways</w:t>
            </w:r>
            <w:proofErr w:type="spellEnd"/>
            <w:r w:rsidRPr="00497E3B">
              <w:rPr>
                <w:rFonts w:eastAsia="Times New Roman" w:cstheme="minorHAnsi"/>
                <w:color w:val="000000"/>
                <w:szCs w:val="22"/>
              </w:rPr>
              <w:t xml:space="preserve"> </w:t>
            </w:r>
          </w:p>
        </w:tc>
        <w:tc>
          <w:tcPr>
            <w:tcW w:w="1984" w:type="dxa"/>
            <w:hideMark/>
          </w:tcPr>
          <w:p w14:paraId="51609A7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2018 - Present</w:t>
            </w:r>
          </w:p>
        </w:tc>
        <w:tc>
          <w:tcPr>
            <w:tcW w:w="2833" w:type="dxa"/>
            <w:hideMark/>
          </w:tcPr>
          <w:p w14:paraId="02124B4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Mildura </w:t>
            </w:r>
          </w:p>
        </w:tc>
      </w:tr>
      <w:tr w:rsidR="008D5E30" w:rsidRPr="00497E3B" w14:paraId="69F1CB49" w14:textId="77777777" w:rsidTr="00497E3B">
        <w:trPr>
          <w:trHeight w:val="557"/>
        </w:trPr>
        <w:tc>
          <w:tcPr>
            <w:tcW w:w="3119" w:type="dxa"/>
            <w:hideMark/>
          </w:tcPr>
          <w:p w14:paraId="04DDB13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Murray</w:t>
            </w:r>
          </w:p>
        </w:tc>
        <w:tc>
          <w:tcPr>
            <w:tcW w:w="2837" w:type="dxa"/>
            <w:hideMark/>
          </w:tcPr>
          <w:p w14:paraId="47E3CFC9"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Blended TWBSS and HOPE model</w:t>
            </w:r>
          </w:p>
        </w:tc>
        <w:tc>
          <w:tcPr>
            <w:tcW w:w="2410" w:type="dxa"/>
            <w:hideMark/>
          </w:tcPr>
          <w:p w14:paraId="09A73F32"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Albury Wodonga Health </w:t>
            </w:r>
          </w:p>
        </w:tc>
        <w:tc>
          <w:tcPr>
            <w:tcW w:w="1984" w:type="dxa"/>
            <w:hideMark/>
          </w:tcPr>
          <w:p w14:paraId="7030073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2021 with delayed implementation of TWBSS portion, likely be </w:t>
            </w:r>
            <w:r w:rsidRPr="00497E3B">
              <w:rPr>
                <w:rFonts w:eastAsia="Times New Roman" w:cstheme="minorHAnsi"/>
                <w:color w:val="000000"/>
                <w:szCs w:val="22"/>
              </w:rPr>
              <w:lastRenderedPageBreak/>
              <w:t>transitioned back to HOPE only service</w:t>
            </w:r>
          </w:p>
        </w:tc>
        <w:tc>
          <w:tcPr>
            <w:tcW w:w="2833" w:type="dxa"/>
            <w:hideMark/>
          </w:tcPr>
          <w:p w14:paraId="7D92206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lastRenderedPageBreak/>
              <w:t xml:space="preserve">Albury Wodonga = Wangaratta, Bright </w:t>
            </w:r>
          </w:p>
        </w:tc>
      </w:tr>
      <w:tr w:rsidR="008D5E30" w:rsidRPr="00497E3B" w14:paraId="57D51538" w14:textId="77777777" w:rsidTr="00497E3B">
        <w:trPr>
          <w:trHeight w:val="849"/>
        </w:trPr>
        <w:tc>
          <w:tcPr>
            <w:tcW w:w="3119" w:type="dxa"/>
            <w:hideMark/>
          </w:tcPr>
          <w:p w14:paraId="7C108E7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Murray</w:t>
            </w:r>
          </w:p>
        </w:tc>
        <w:tc>
          <w:tcPr>
            <w:tcW w:w="2837" w:type="dxa"/>
            <w:hideMark/>
          </w:tcPr>
          <w:p w14:paraId="2235D74D"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Blended TWBSS and HOPE model</w:t>
            </w:r>
          </w:p>
        </w:tc>
        <w:tc>
          <w:tcPr>
            <w:tcW w:w="2410" w:type="dxa"/>
            <w:hideMark/>
          </w:tcPr>
          <w:p w14:paraId="069172D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Goulburn Valley Health </w:t>
            </w:r>
          </w:p>
        </w:tc>
        <w:tc>
          <w:tcPr>
            <w:tcW w:w="1984" w:type="dxa"/>
            <w:hideMark/>
          </w:tcPr>
          <w:p w14:paraId="14EED7E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HOPE since 2021 with additional TWBSS from 2022</w:t>
            </w:r>
          </w:p>
        </w:tc>
        <w:tc>
          <w:tcPr>
            <w:tcW w:w="2833" w:type="dxa"/>
            <w:hideMark/>
          </w:tcPr>
          <w:p w14:paraId="29DE7FA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Shepparton and Seymour </w:t>
            </w:r>
          </w:p>
        </w:tc>
      </w:tr>
      <w:tr w:rsidR="008D5E30" w:rsidRPr="00497E3B" w14:paraId="3C04F42C" w14:textId="77777777" w:rsidTr="00497E3B">
        <w:trPr>
          <w:trHeight w:val="283"/>
        </w:trPr>
        <w:tc>
          <w:tcPr>
            <w:tcW w:w="3119" w:type="dxa"/>
            <w:hideMark/>
          </w:tcPr>
          <w:p w14:paraId="249BEB79"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North Western</w:t>
            </w:r>
            <w:proofErr w:type="gramEnd"/>
            <w:r w:rsidRPr="00497E3B">
              <w:rPr>
                <w:rFonts w:eastAsia="Times New Roman" w:cstheme="minorHAnsi"/>
                <w:color w:val="000000"/>
                <w:szCs w:val="22"/>
              </w:rPr>
              <w:t xml:space="preserve"> Melbourne</w:t>
            </w:r>
          </w:p>
        </w:tc>
        <w:tc>
          <w:tcPr>
            <w:tcW w:w="2837" w:type="dxa"/>
            <w:hideMark/>
          </w:tcPr>
          <w:p w14:paraId="0CA54A8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LGBTQIA+ Aftercare </w:t>
            </w:r>
          </w:p>
        </w:tc>
        <w:tc>
          <w:tcPr>
            <w:tcW w:w="2410" w:type="dxa"/>
            <w:hideMark/>
          </w:tcPr>
          <w:p w14:paraId="3C2951D8"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MIND Australia</w:t>
            </w:r>
          </w:p>
        </w:tc>
        <w:tc>
          <w:tcPr>
            <w:tcW w:w="1984" w:type="dxa"/>
            <w:hideMark/>
          </w:tcPr>
          <w:p w14:paraId="1835B0C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2018 - 2021</w:t>
            </w:r>
          </w:p>
        </w:tc>
        <w:tc>
          <w:tcPr>
            <w:tcW w:w="2833" w:type="dxa"/>
            <w:hideMark/>
          </w:tcPr>
          <w:p w14:paraId="5ECB6595" w14:textId="77777777" w:rsidR="008D5E30" w:rsidRPr="00497E3B" w:rsidRDefault="008D5E30" w:rsidP="00094B3E">
            <w:pPr>
              <w:rPr>
                <w:rFonts w:eastAsia="Times New Roman" w:cstheme="minorHAnsi"/>
                <w:color w:val="000000"/>
                <w:szCs w:val="22"/>
              </w:rPr>
            </w:pPr>
            <w:proofErr w:type="gramStart"/>
            <w:r w:rsidRPr="00497E3B">
              <w:rPr>
                <w:rFonts w:eastAsia="Times New Roman" w:cstheme="minorHAnsi"/>
                <w:color w:val="000000"/>
                <w:szCs w:val="22"/>
              </w:rPr>
              <w:t>North Western</w:t>
            </w:r>
            <w:proofErr w:type="gramEnd"/>
            <w:r w:rsidRPr="00497E3B">
              <w:rPr>
                <w:rFonts w:eastAsia="Times New Roman" w:cstheme="minorHAnsi"/>
                <w:color w:val="000000"/>
                <w:szCs w:val="22"/>
              </w:rPr>
              <w:t xml:space="preserve"> Melbourne</w:t>
            </w:r>
          </w:p>
        </w:tc>
      </w:tr>
      <w:tr w:rsidR="008D5E30" w:rsidRPr="00497E3B" w14:paraId="757928FC" w14:textId="77777777" w:rsidTr="00497E3B">
        <w:trPr>
          <w:trHeight w:val="283"/>
        </w:trPr>
        <w:tc>
          <w:tcPr>
            <w:tcW w:w="3119" w:type="dxa"/>
          </w:tcPr>
          <w:p w14:paraId="25181D2B" w14:textId="77777777" w:rsidR="008D5E30" w:rsidRPr="00497E3B" w:rsidRDefault="008D5E30" w:rsidP="00094B3E">
            <w:pPr>
              <w:rPr>
                <w:rFonts w:eastAsia="Times New Roman" w:cstheme="minorHAnsi"/>
                <w:color w:val="000000"/>
              </w:rPr>
            </w:pPr>
            <w:proofErr w:type="gramStart"/>
            <w:r w:rsidRPr="00497E3B">
              <w:rPr>
                <w:rFonts w:eastAsia="Times New Roman" w:cstheme="minorHAnsi"/>
              </w:rPr>
              <w:t>North Western</w:t>
            </w:r>
            <w:proofErr w:type="gramEnd"/>
            <w:r w:rsidRPr="00497E3B">
              <w:rPr>
                <w:rFonts w:eastAsia="Times New Roman" w:cstheme="minorHAnsi"/>
              </w:rPr>
              <w:t xml:space="preserve"> Melbourne </w:t>
            </w:r>
          </w:p>
        </w:tc>
        <w:tc>
          <w:tcPr>
            <w:tcW w:w="2837" w:type="dxa"/>
          </w:tcPr>
          <w:p w14:paraId="2923C4A7" w14:textId="77777777" w:rsidR="008D5E30" w:rsidRPr="00497E3B" w:rsidRDefault="008D5E30" w:rsidP="00094B3E">
            <w:pPr>
              <w:rPr>
                <w:rFonts w:eastAsia="Times New Roman" w:cstheme="minorHAnsi"/>
                <w:color w:val="000000"/>
              </w:rPr>
            </w:pPr>
            <w:r w:rsidRPr="00497E3B">
              <w:rPr>
                <w:rFonts w:eastAsia="Times New Roman" w:cstheme="minorHAnsi"/>
              </w:rPr>
              <w:t>Youth Focused HOPE</w:t>
            </w:r>
          </w:p>
        </w:tc>
        <w:tc>
          <w:tcPr>
            <w:tcW w:w="2410" w:type="dxa"/>
          </w:tcPr>
          <w:p w14:paraId="5C3BFFD3" w14:textId="77777777" w:rsidR="008D5E30" w:rsidRPr="00497E3B" w:rsidRDefault="008D5E30" w:rsidP="00094B3E">
            <w:pPr>
              <w:rPr>
                <w:rFonts w:eastAsia="Times New Roman" w:cstheme="minorHAnsi"/>
                <w:color w:val="000000"/>
              </w:rPr>
            </w:pPr>
            <w:r w:rsidRPr="00497E3B">
              <w:rPr>
                <w:rFonts w:eastAsia="Arial" w:cstheme="minorHAnsi"/>
                <w:color w:val="2A2736"/>
                <w:sz w:val="24"/>
              </w:rPr>
              <w:t>Royal Children’s Hospital</w:t>
            </w:r>
          </w:p>
        </w:tc>
        <w:tc>
          <w:tcPr>
            <w:tcW w:w="1984" w:type="dxa"/>
          </w:tcPr>
          <w:p w14:paraId="04D23499" w14:textId="77777777" w:rsidR="008D5E30" w:rsidRPr="00497E3B" w:rsidRDefault="008D5E30" w:rsidP="00094B3E">
            <w:pPr>
              <w:rPr>
                <w:rFonts w:eastAsia="Times New Roman" w:cstheme="minorHAnsi"/>
              </w:rPr>
            </w:pPr>
            <w:r w:rsidRPr="00497E3B">
              <w:rPr>
                <w:rFonts w:eastAsia="Times New Roman" w:cstheme="minorHAnsi"/>
              </w:rPr>
              <w:t>2022-Present</w:t>
            </w:r>
          </w:p>
          <w:p w14:paraId="0F387720" w14:textId="77777777" w:rsidR="008D5E30" w:rsidRPr="00497E3B" w:rsidRDefault="008D5E30" w:rsidP="00094B3E">
            <w:pPr>
              <w:rPr>
                <w:rFonts w:eastAsia="Times New Roman" w:cstheme="minorHAnsi"/>
                <w:color w:val="000000"/>
              </w:rPr>
            </w:pPr>
          </w:p>
        </w:tc>
        <w:tc>
          <w:tcPr>
            <w:tcW w:w="2833" w:type="dxa"/>
          </w:tcPr>
          <w:p w14:paraId="043EBA2E" w14:textId="77777777" w:rsidR="008D5E30" w:rsidRPr="00497E3B" w:rsidRDefault="008D5E30" w:rsidP="00094B3E">
            <w:pPr>
              <w:rPr>
                <w:rFonts w:eastAsia="Times New Roman" w:cstheme="minorHAnsi"/>
                <w:color w:val="000000"/>
              </w:rPr>
            </w:pPr>
          </w:p>
        </w:tc>
      </w:tr>
      <w:tr w:rsidR="008D5E30" w:rsidRPr="00497E3B" w14:paraId="1DD4D334" w14:textId="77777777" w:rsidTr="00497E3B">
        <w:trPr>
          <w:trHeight w:val="283"/>
        </w:trPr>
        <w:tc>
          <w:tcPr>
            <w:tcW w:w="3119" w:type="dxa"/>
          </w:tcPr>
          <w:p w14:paraId="4426472E" w14:textId="77777777" w:rsidR="008D5E30" w:rsidRPr="00497E3B" w:rsidRDefault="008D5E30" w:rsidP="00094B3E">
            <w:pPr>
              <w:rPr>
                <w:rFonts w:eastAsia="Times New Roman" w:cstheme="minorHAnsi"/>
                <w:highlight w:val="yellow"/>
              </w:rPr>
            </w:pPr>
            <w:proofErr w:type="gramStart"/>
            <w:r w:rsidRPr="00497E3B">
              <w:rPr>
                <w:rFonts w:eastAsia="Times New Roman" w:cstheme="minorHAnsi"/>
              </w:rPr>
              <w:t>North Western</w:t>
            </w:r>
            <w:proofErr w:type="gramEnd"/>
            <w:r w:rsidRPr="00497E3B">
              <w:rPr>
                <w:rFonts w:eastAsia="Times New Roman" w:cstheme="minorHAnsi"/>
              </w:rPr>
              <w:t xml:space="preserve"> Melbourne</w:t>
            </w:r>
          </w:p>
        </w:tc>
        <w:tc>
          <w:tcPr>
            <w:tcW w:w="2837" w:type="dxa"/>
          </w:tcPr>
          <w:p w14:paraId="0B857E77" w14:textId="77777777" w:rsidR="008D5E30" w:rsidRPr="00497E3B" w:rsidRDefault="008D5E30" w:rsidP="00094B3E">
            <w:pPr>
              <w:rPr>
                <w:rFonts w:eastAsia="Times New Roman" w:cstheme="minorHAnsi"/>
              </w:rPr>
            </w:pPr>
            <w:r w:rsidRPr="00497E3B">
              <w:rPr>
                <w:rFonts w:eastAsia="Times New Roman" w:cstheme="minorHAnsi"/>
              </w:rPr>
              <w:t>Youth Focused HOPE</w:t>
            </w:r>
          </w:p>
        </w:tc>
        <w:tc>
          <w:tcPr>
            <w:tcW w:w="2410" w:type="dxa"/>
          </w:tcPr>
          <w:p w14:paraId="1B514B0A" w14:textId="77777777" w:rsidR="008D5E30" w:rsidRPr="00497E3B" w:rsidRDefault="008D5E30" w:rsidP="00094B3E">
            <w:pPr>
              <w:rPr>
                <w:rFonts w:eastAsia="Arial" w:cstheme="minorHAnsi"/>
                <w:color w:val="2A2736"/>
                <w:sz w:val="24"/>
              </w:rPr>
            </w:pPr>
            <w:proofErr w:type="spellStart"/>
            <w:r w:rsidRPr="00497E3B">
              <w:rPr>
                <w:rFonts w:eastAsia="Times New Roman" w:cstheme="minorHAnsi"/>
              </w:rPr>
              <w:t>Orygen</w:t>
            </w:r>
            <w:proofErr w:type="spellEnd"/>
            <w:r w:rsidRPr="00497E3B">
              <w:rPr>
                <w:rFonts w:eastAsia="Times New Roman" w:cstheme="minorHAnsi"/>
              </w:rPr>
              <w:t xml:space="preserve"> </w:t>
            </w:r>
          </w:p>
        </w:tc>
        <w:tc>
          <w:tcPr>
            <w:tcW w:w="1984" w:type="dxa"/>
          </w:tcPr>
          <w:p w14:paraId="18B86DC4" w14:textId="77777777" w:rsidR="008D5E30" w:rsidRPr="00497E3B" w:rsidRDefault="008D5E30" w:rsidP="00094B3E">
            <w:pPr>
              <w:rPr>
                <w:rFonts w:eastAsia="Times New Roman" w:cstheme="minorHAnsi"/>
              </w:rPr>
            </w:pPr>
            <w:r w:rsidRPr="00497E3B">
              <w:rPr>
                <w:rFonts w:eastAsia="Times New Roman" w:cstheme="minorHAnsi"/>
              </w:rPr>
              <w:t>2022-Present</w:t>
            </w:r>
          </w:p>
        </w:tc>
        <w:tc>
          <w:tcPr>
            <w:tcW w:w="2833" w:type="dxa"/>
          </w:tcPr>
          <w:p w14:paraId="7657B557" w14:textId="77777777" w:rsidR="008D5E30" w:rsidRPr="00497E3B" w:rsidRDefault="008D5E30" w:rsidP="00094B3E">
            <w:pPr>
              <w:rPr>
                <w:rFonts w:eastAsia="Times New Roman" w:cstheme="minorHAnsi"/>
                <w:szCs w:val="22"/>
                <w:highlight w:val="yellow"/>
              </w:rPr>
            </w:pPr>
            <w:r w:rsidRPr="00497E3B">
              <w:rPr>
                <w:rFonts w:eastAsia="Times New Roman" w:cstheme="minorHAnsi"/>
                <w:szCs w:val="22"/>
              </w:rPr>
              <w:t xml:space="preserve">LGA – Hume, </w:t>
            </w:r>
            <w:proofErr w:type="spellStart"/>
            <w:r w:rsidRPr="00497E3B">
              <w:rPr>
                <w:rFonts w:eastAsia="Times New Roman" w:cstheme="minorHAnsi"/>
                <w:szCs w:val="22"/>
              </w:rPr>
              <w:t>Brimbank</w:t>
            </w:r>
            <w:proofErr w:type="spellEnd"/>
            <w:r w:rsidRPr="00497E3B">
              <w:rPr>
                <w:rFonts w:eastAsia="Times New Roman" w:cstheme="minorHAnsi"/>
                <w:szCs w:val="22"/>
              </w:rPr>
              <w:t>, Melton, Wyndham, Meri Beck, Moonee Valey,</w:t>
            </w:r>
            <w:r w:rsidRPr="00497E3B">
              <w:rPr>
                <w:rFonts w:eastAsia="Roboto" w:cstheme="minorHAnsi"/>
                <w:szCs w:val="22"/>
              </w:rPr>
              <w:t xml:space="preserve"> Maribyrnong,</w:t>
            </w:r>
            <w:r w:rsidRPr="00497E3B">
              <w:rPr>
                <w:rFonts w:eastAsia="Times New Roman" w:cstheme="minorHAnsi"/>
                <w:szCs w:val="22"/>
              </w:rPr>
              <w:t xml:space="preserve"> Hobson Bay,</w:t>
            </w:r>
          </w:p>
        </w:tc>
      </w:tr>
      <w:tr w:rsidR="008D5E30" w:rsidRPr="00497E3B" w14:paraId="5BAEC48E" w14:textId="77777777" w:rsidTr="00497E3B">
        <w:trPr>
          <w:trHeight w:val="283"/>
        </w:trPr>
        <w:tc>
          <w:tcPr>
            <w:tcW w:w="3119" w:type="dxa"/>
          </w:tcPr>
          <w:p w14:paraId="08B72A77" w14:textId="77777777" w:rsidR="008D5E30" w:rsidRPr="00497E3B" w:rsidRDefault="008D5E30" w:rsidP="00094B3E">
            <w:pPr>
              <w:rPr>
                <w:rFonts w:eastAsia="Times New Roman" w:cstheme="minorHAnsi"/>
                <w:color w:val="000000"/>
              </w:rPr>
            </w:pPr>
            <w:proofErr w:type="gramStart"/>
            <w:r w:rsidRPr="00497E3B">
              <w:rPr>
                <w:rFonts w:eastAsia="Times New Roman" w:cstheme="minorHAnsi"/>
                <w:color w:val="000000"/>
              </w:rPr>
              <w:t>South Eastern</w:t>
            </w:r>
            <w:proofErr w:type="gramEnd"/>
            <w:r w:rsidRPr="00497E3B">
              <w:rPr>
                <w:rFonts w:eastAsia="Times New Roman" w:cstheme="minorHAnsi"/>
                <w:color w:val="000000"/>
              </w:rPr>
              <w:t xml:space="preserve"> Melbourne</w:t>
            </w:r>
          </w:p>
        </w:tc>
        <w:tc>
          <w:tcPr>
            <w:tcW w:w="2837" w:type="dxa"/>
          </w:tcPr>
          <w:p w14:paraId="75E4D00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TWBSS</w:t>
            </w:r>
          </w:p>
        </w:tc>
        <w:tc>
          <w:tcPr>
            <w:tcW w:w="2410" w:type="dxa"/>
          </w:tcPr>
          <w:p w14:paraId="660D6A3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Better Place Australia</w:t>
            </w:r>
          </w:p>
        </w:tc>
        <w:tc>
          <w:tcPr>
            <w:tcW w:w="1984" w:type="dxa"/>
          </w:tcPr>
          <w:p w14:paraId="2BB1B44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2020 – June 2023, transitioning to HOPE</w:t>
            </w:r>
          </w:p>
        </w:tc>
        <w:tc>
          <w:tcPr>
            <w:tcW w:w="2833" w:type="dxa"/>
          </w:tcPr>
          <w:p w14:paraId="5B5EB767" w14:textId="77777777" w:rsidR="008D5E30" w:rsidRPr="00497E3B" w:rsidRDefault="008D5E30" w:rsidP="00094B3E">
            <w:pPr>
              <w:rPr>
                <w:rFonts w:eastAsia="Times New Roman" w:cstheme="minorHAnsi"/>
                <w:color w:val="000000"/>
              </w:rPr>
            </w:pPr>
            <w:proofErr w:type="gramStart"/>
            <w:r w:rsidRPr="00497E3B">
              <w:rPr>
                <w:rFonts w:eastAsia="Times New Roman" w:cstheme="minorHAnsi"/>
                <w:color w:val="000000"/>
              </w:rPr>
              <w:t>South Eastern</w:t>
            </w:r>
            <w:proofErr w:type="gramEnd"/>
            <w:r w:rsidRPr="00497E3B">
              <w:rPr>
                <w:rFonts w:eastAsia="Times New Roman" w:cstheme="minorHAnsi"/>
                <w:color w:val="000000"/>
              </w:rPr>
              <w:t xml:space="preserve"> Melbourne</w:t>
            </w:r>
          </w:p>
        </w:tc>
      </w:tr>
      <w:tr w:rsidR="008D5E30" w:rsidRPr="00497E3B" w14:paraId="19F6D350" w14:textId="77777777" w:rsidTr="00497E3B">
        <w:trPr>
          <w:trHeight w:val="283"/>
        </w:trPr>
        <w:tc>
          <w:tcPr>
            <w:tcW w:w="3119" w:type="dxa"/>
          </w:tcPr>
          <w:p w14:paraId="5AB76921" w14:textId="77777777" w:rsidR="008D5E30" w:rsidRPr="00497E3B" w:rsidRDefault="008D5E30" w:rsidP="00094B3E">
            <w:pPr>
              <w:rPr>
                <w:rFonts w:eastAsia="Times New Roman" w:cstheme="minorHAnsi"/>
                <w:color w:val="000000"/>
              </w:rPr>
            </w:pPr>
            <w:proofErr w:type="gramStart"/>
            <w:r w:rsidRPr="00497E3B">
              <w:rPr>
                <w:rFonts w:eastAsia="Times New Roman" w:cstheme="minorHAnsi"/>
              </w:rPr>
              <w:t>South Eastern</w:t>
            </w:r>
            <w:proofErr w:type="gramEnd"/>
            <w:r w:rsidRPr="00497E3B">
              <w:rPr>
                <w:rFonts w:eastAsia="Times New Roman" w:cstheme="minorHAnsi"/>
              </w:rPr>
              <w:t xml:space="preserve"> Melbourne</w:t>
            </w:r>
          </w:p>
        </w:tc>
        <w:tc>
          <w:tcPr>
            <w:tcW w:w="2837" w:type="dxa"/>
          </w:tcPr>
          <w:p w14:paraId="49490642" w14:textId="77777777" w:rsidR="008D5E30" w:rsidRPr="00497E3B" w:rsidRDefault="008D5E30" w:rsidP="00094B3E">
            <w:pPr>
              <w:rPr>
                <w:rFonts w:eastAsia="Times New Roman" w:cstheme="minorHAnsi"/>
                <w:color w:val="000000"/>
              </w:rPr>
            </w:pPr>
            <w:r w:rsidRPr="00497E3B">
              <w:rPr>
                <w:rFonts w:eastAsia="Times New Roman" w:cstheme="minorHAnsi"/>
              </w:rPr>
              <w:t>Youth Focussed HOPE</w:t>
            </w:r>
          </w:p>
        </w:tc>
        <w:tc>
          <w:tcPr>
            <w:tcW w:w="2410" w:type="dxa"/>
          </w:tcPr>
          <w:p w14:paraId="1181E1B4" w14:textId="77777777" w:rsidR="008D5E30" w:rsidRPr="00497E3B" w:rsidRDefault="008D5E30" w:rsidP="00094B3E">
            <w:pPr>
              <w:rPr>
                <w:rFonts w:eastAsia="Times New Roman" w:cstheme="minorHAnsi"/>
                <w:color w:val="000000"/>
              </w:rPr>
            </w:pPr>
            <w:r w:rsidRPr="00497E3B">
              <w:rPr>
                <w:rFonts w:eastAsia="Arial" w:cstheme="minorHAnsi"/>
                <w:color w:val="2A2736"/>
                <w:sz w:val="24"/>
              </w:rPr>
              <w:t>Monash Children’s Hospital</w:t>
            </w:r>
          </w:p>
        </w:tc>
        <w:tc>
          <w:tcPr>
            <w:tcW w:w="1984" w:type="dxa"/>
          </w:tcPr>
          <w:p w14:paraId="3EBC740F" w14:textId="77777777" w:rsidR="008D5E30" w:rsidRPr="00497E3B" w:rsidRDefault="008D5E30" w:rsidP="00094B3E">
            <w:pPr>
              <w:rPr>
                <w:rFonts w:eastAsia="Times New Roman" w:cstheme="minorHAnsi"/>
                <w:color w:val="000000"/>
              </w:rPr>
            </w:pPr>
            <w:r w:rsidRPr="00497E3B">
              <w:rPr>
                <w:rFonts w:eastAsia="Times New Roman" w:cstheme="minorHAnsi"/>
              </w:rPr>
              <w:t>2022-Present</w:t>
            </w:r>
          </w:p>
        </w:tc>
        <w:tc>
          <w:tcPr>
            <w:tcW w:w="2833" w:type="dxa"/>
          </w:tcPr>
          <w:p w14:paraId="5EBD29BB" w14:textId="77777777" w:rsidR="008D5E30" w:rsidRPr="00497E3B" w:rsidRDefault="008D5E30" w:rsidP="00094B3E">
            <w:pPr>
              <w:rPr>
                <w:rFonts w:eastAsia="Times New Roman" w:cstheme="minorHAnsi"/>
                <w:color w:val="000000"/>
              </w:rPr>
            </w:pPr>
          </w:p>
        </w:tc>
      </w:tr>
      <w:tr w:rsidR="008D5E30" w:rsidRPr="00497E3B" w14:paraId="7D64BD8B" w14:textId="77777777" w:rsidTr="00497E3B">
        <w:trPr>
          <w:trHeight w:val="283"/>
        </w:trPr>
        <w:tc>
          <w:tcPr>
            <w:tcW w:w="3119" w:type="dxa"/>
          </w:tcPr>
          <w:p w14:paraId="2D15588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Western Victoria</w:t>
            </w:r>
          </w:p>
        </w:tc>
        <w:tc>
          <w:tcPr>
            <w:tcW w:w="2837" w:type="dxa"/>
          </w:tcPr>
          <w:p w14:paraId="26F1792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TWBSS</w:t>
            </w:r>
          </w:p>
        </w:tc>
        <w:tc>
          <w:tcPr>
            <w:tcW w:w="2410" w:type="dxa"/>
          </w:tcPr>
          <w:p w14:paraId="18C08ACF" w14:textId="77777777" w:rsidR="008D5E30" w:rsidRPr="00497E3B" w:rsidRDefault="008D5E30" w:rsidP="00094B3E">
            <w:pPr>
              <w:rPr>
                <w:rFonts w:eastAsia="Times New Roman" w:cstheme="minorHAnsi"/>
                <w:color w:val="000000"/>
              </w:rPr>
            </w:pPr>
            <w:proofErr w:type="spellStart"/>
            <w:r w:rsidRPr="00497E3B">
              <w:rPr>
                <w:rFonts w:eastAsia="Times New Roman" w:cstheme="minorHAnsi"/>
                <w:color w:val="000000"/>
              </w:rPr>
              <w:t>Wellways</w:t>
            </w:r>
            <w:proofErr w:type="spellEnd"/>
          </w:p>
        </w:tc>
        <w:tc>
          <w:tcPr>
            <w:tcW w:w="1984" w:type="dxa"/>
          </w:tcPr>
          <w:p w14:paraId="2D99D3E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Present, transitioning to HOPE</w:t>
            </w:r>
          </w:p>
        </w:tc>
        <w:tc>
          <w:tcPr>
            <w:tcW w:w="2833" w:type="dxa"/>
          </w:tcPr>
          <w:p w14:paraId="01643C2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Ballarat, Horsham, Warrnambool</w:t>
            </w:r>
          </w:p>
        </w:tc>
      </w:tr>
      <w:tr w:rsidR="008D5E30" w:rsidRPr="00497E3B" w14:paraId="517FC544" w14:textId="77777777" w:rsidTr="00497E3B">
        <w:trPr>
          <w:trHeight w:val="566"/>
        </w:trPr>
        <w:tc>
          <w:tcPr>
            <w:tcW w:w="13183" w:type="dxa"/>
            <w:gridSpan w:val="5"/>
          </w:tcPr>
          <w:p w14:paraId="1CC876BC" w14:textId="77777777" w:rsidR="008D5E30" w:rsidRPr="00497E3B" w:rsidRDefault="008D5E30" w:rsidP="00094B3E">
            <w:pPr>
              <w:jc w:val="center"/>
              <w:rPr>
                <w:rFonts w:eastAsia="Times New Roman" w:cstheme="minorHAnsi"/>
                <w:color w:val="000000"/>
                <w:szCs w:val="22"/>
              </w:rPr>
            </w:pPr>
            <w:r w:rsidRPr="00497E3B">
              <w:rPr>
                <w:rFonts w:eastAsia="Times New Roman" w:cstheme="minorHAnsi"/>
                <w:color w:val="000000"/>
                <w:sz w:val="44"/>
                <w:szCs w:val="44"/>
              </w:rPr>
              <w:lastRenderedPageBreak/>
              <w:t>Western Australia</w:t>
            </w:r>
          </w:p>
        </w:tc>
      </w:tr>
      <w:tr w:rsidR="008D5E30" w:rsidRPr="00497E3B" w14:paraId="5F768007" w14:textId="77777777" w:rsidTr="00497E3B">
        <w:trPr>
          <w:trHeight w:val="566"/>
        </w:trPr>
        <w:tc>
          <w:tcPr>
            <w:tcW w:w="3119" w:type="dxa"/>
            <w:hideMark/>
          </w:tcPr>
          <w:p w14:paraId="2DBF99AC"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Perth North, South, and Country</w:t>
            </w:r>
          </w:p>
        </w:tc>
        <w:tc>
          <w:tcPr>
            <w:tcW w:w="2837" w:type="dxa"/>
            <w:hideMark/>
          </w:tcPr>
          <w:p w14:paraId="2A771867"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After Care Coordinator Service (ACCS)</w:t>
            </w:r>
          </w:p>
        </w:tc>
        <w:tc>
          <w:tcPr>
            <w:tcW w:w="2410" w:type="dxa"/>
            <w:hideMark/>
          </w:tcPr>
          <w:p w14:paraId="35EFF4B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HOLYOAKE</w:t>
            </w:r>
          </w:p>
        </w:tc>
        <w:tc>
          <w:tcPr>
            <w:tcW w:w="1984" w:type="dxa"/>
            <w:hideMark/>
          </w:tcPr>
          <w:p w14:paraId="518D083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Present</w:t>
            </w:r>
          </w:p>
        </w:tc>
        <w:tc>
          <w:tcPr>
            <w:tcW w:w="2833" w:type="dxa"/>
            <w:hideMark/>
          </w:tcPr>
          <w:p w14:paraId="2A822FF4"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Northam</w:t>
            </w:r>
          </w:p>
        </w:tc>
      </w:tr>
      <w:tr w:rsidR="008D5E30" w:rsidRPr="00497E3B" w14:paraId="2E8E924B" w14:textId="77777777" w:rsidTr="00497E3B">
        <w:trPr>
          <w:trHeight w:val="2265"/>
        </w:trPr>
        <w:tc>
          <w:tcPr>
            <w:tcW w:w="3119" w:type="dxa"/>
            <w:hideMark/>
          </w:tcPr>
          <w:p w14:paraId="601A64F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Perth North, South, and Country</w:t>
            </w:r>
          </w:p>
        </w:tc>
        <w:tc>
          <w:tcPr>
            <w:tcW w:w="2837" w:type="dxa"/>
            <w:noWrap/>
            <w:hideMark/>
          </w:tcPr>
          <w:p w14:paraId="6F9FF1B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Choice Program </w:t>
            </w:r>
          </w:p>
        </w:tc>
        <w:tc>
          <w:tcPr>
            <w:tcW w:w="2410" w:type="dxa"/>
            <w:noWrap/>
            <w:hideMark/>
          </w:tcPr>
          <w:p w14:paraId="66096DE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RUAH Community Services </w:t>
            </w:r>
          </w:p>
        </w:tc>
        <w:tc>
          <w:tcPr>
            <w:tcW w:w="1984" w:type="dxa"/>
            <w:noWrap/>
            <w:hideMark/>
          </w:tcPr>
          <w:p w14:paraId="12C9D7D1"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hideMark/>
          </w:tcPr>
          <w:p w14:paraId="6469166F"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North Metro, South Metro, East Metro;  </w:t>
            </w:r>
            <w:r w:rsidRPr="00497E3B">
              <w:rPr>
                <w:rFonts w:eastAsia="Times New Roman" w:cstheme="minorHAnsi"/>
                <w:color w:val="000000"/>
                <w:szCs w:val="22"/>
              </w:rPr>
              <w:br/>
              <w:t>Royal Perth Hospital, Rockingham General Hospital, Armadale Hospital, Joondalup Health Campus, St John of God Midland, Peel Health Campus, Perth Magistrates Court</w:t>
            </w:r>
          </w:p>
        </w:tc>
      </w:tr>
      <w:tr w:rsidR="008D5E30" w:rsidRPr="00497E3B" w14:paraId="3AEAC815" w14:textId="77777777" w:rsidTr="00497E3B">
        <w:trPr>
          <w:trHeight w:val="283"/>
        </w:trPr>
        <w:tc>
          <w:tcPr>
            <w:tcW w:w="3119" w:type="dxa"/>
            <w:hideMark/>
          </w:tcPr>
          <w:p w14:paraId="2E8F054A"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Perth North, South, and Country</w:t>
            </w:r>
          </w:p>
        </w:tc>
        <w:tc>
          <w:tcPr>
            <w:tcW w:w="2837" w:type="dxa"/>
            <w:noWrap/>
            <w:hideMark/>
          </w:tcPr>
          <w:p w14:paraId="3FCAAAA5"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Hospital to Home Program</w:t>
            </w:r>
          </w:p>
        </w:tc>
        <w:tc>
          <w:tcPr>
            <w:tcW w:w="2410" w:type="dxa"/>
            <w:noWrap/>
            <w:hideMark/>
          </w:tcPr>
          <w:p w14:paraId="5D014FB6"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xml:space="preserve">Fellowship of WA </w:t>
            </w:r>
          </w:p>
        </w:tc>
        <w:tc>
          <w:tcPr>
            <w:tcW w:w="1984" w:type="dxa"/>
            <w:noWrap/>
            <w:hideMark/>
          </w:tcPr>
          <w:p w14:paraId="165BD5CE"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c>
          <w:tcPr>
            <w:tcW w:w="2833" w:type="dxa"/>
            <w:noWrap/>
            <w:hideMark/>
          </w:tcPr>
          <w:p w14:paraId="5C260DC3" w14:textId="77777777" w:rsidR="008D5E30" w:rsidRPr="00497E3B" w:rsidRDefault="008D5E30" w:rsidP="00094B3E">
            <w:pPr>
              <w:rPr>
                <w:rFonts w:eastAsia="Times New Roman" w:cstheme="minorHAnsi"/>
                <w:color w:val="000000"/>
                <w:szCs w:val="22"/>
              </w:rPr>
            </w:pPr>
            <w:r w:rsidRPr="00497E3B">
              <w:rPr>
                <w:rFonts w:eastAsia="Times New Roman" w:cstheme="minorHAnsi"/>
                <w:color w:val="000000"/>
                <w:szCs w:val="22"/>
              </w:rPr>
              <w:t> </w:t>
            </w:r>
          </w:p>
        </w:tc>
      </w:tr>
    </w:tbl>
    <w:p w14:paraId="5C0AAA17" w14:textId="77777777" w:rsidR="008D5E30" w:rsidRPr="00497E3B" w:rsidRDefault="008D5E30" w:rsidP="008D5E30">
      <w:pPr>
        <w:rPr>
          <w:rFonts w:cstheme="minorHAnsi"/>
        </w:rPr>
      </w:pPr>
    </w:p>
    <w:p w14:paraId="202C13BE" w14:textId="77777777" w:rsidR="008D5E30" w:rsidRPr="00497E3B" w:rsidRDefault="008D5E30" w:rsidP="008D5E30">
      <w:pPr>
        <w:rPr>
          <w:rFonts w:cstheme="minorHAnsi"/>
        </w:rPr>
      </w:pPr>
    </w:p>
    <w:p w14:paraId="55FE1C44" w14:textId="77777777" w:rsidR="008D5E30" w:rsidRPr="00497E3B" w:rsidRDefault="008D5E30" w:rsidP="008D5E30">
      <w:pPr>
        <w:rPr>
          <w:rFonts w:cstheme="minorHAnsi"/>
        </w:rPr>
      </w:pPr>
      <w:r w:rsidRPr="00497E3B">
        <w:rPr>
          <w:rFonts w:cstheme="minorHAnsi"/>
        </w:rPr>
        <w:br w:type="page"/>
      </w:r>
    </w:p>
    <w:p w14:paraId="108F380B" w14:textId="77777777" w:rsidR="008D5E30" w:rsidRPr="00497E3B" w:rsidRDefault="008D5E30" w:rsidP="008D5E30">
      <w:pPr>
        <w:pStyle w:val="Heading2"/>
        <w:rPr>
          <w:rFonts w:asciiTheme="minorHAnsi" w:hAnsiTheme="minorHAnsi" w:cstheme="minorHAnsi"/>
        </w:rPr>
      </w:pPr>
      <w:bookmarkStart w:id="78" w:name="_Toc139033264"/>
      <w:bookmarkStart w:id="79" w:name="_Toc141444809"/>
      <w:r w:rsidRPr="00497E3B">
        <w:rPr>
          <w:rFonts w:asciiTheme="minorHAnsi" w:hAnsiTheme="minorHAnsi" w:cstheme="minorHAnsi"/>
        </w:rPr>
        <w:lastRenderedPageBreak/>
        <w:t>Appendix D: Descriptions of Australian Aftercare Services</w:t>
      </w:r>
      <w:bookmarkEnd w:id="78"/>
      <w:bookmarkEnd w:id="79"/>
    </w:p>
    <w:tbl>
      <w:tblPr>
        <w:tblStyle w:val="SaxTableStyle1"/>
        <w:tblW w:w="14175" w:type="dxa"/>
        <w:tblLayout w:type="fixed"/>
        <w:tblLook w:val="04A0" w:firstRow="1" w:lastRow="0" w:firstColumn="1" w:lastColumn="0" w:noHBand="0" w:noVBand="1"/>
      </w:tblPr>
      <w:tblGrid>
        <w:gridCol w:w="1418"/>
        <w:gridCol w:w="4252"/>
        <w:gridCol w:w="1701"/>
        <w:gridCol w:w="1701"/>
        <w:gridCol w:w="1843"/>
        <w:gridCol w:w="1559"/>
        <w:gridCol w:w="1701"/>
      </w:tblGrid>
      <w:tr w:rsidR="00497E3B" w:rsidRPr="00497E3B" w14:paraId="60B64DCC" w14:textId="77777777" w:rsidTr="00497E3B">
        <w:trPr>
          <w:cnfStyle w:val="100000000000" w:firstRow="1" w:lastRow="0" w:firstColumn="0" w:lastColumn="0" w:oddVBand="0" w:evenVBand="0" w:oddHBand="0" w:evenHBand="0" w:firstRowFirstColumn="0" w:firstRowLastColumn="0" w:lastRowFirstColumn="0" w:lastRowLastColumn="0"/>
          <w:trHeight w:val="841"/>
        </w:trPr>
        <w:tc>
          <w:tcPr>
            <w:tcW w:w="1418" w:type="dxa"/>
            <w:noWrap/>
            <w:hideMark/>
          </w:tcPr>
          <w:p w14:paraId="6165C194"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Program Name</w:t>
            </w:r>
          </w:p>
        </w:tc>
        <w:tc>
          <w:tcPr>
            <w:tcW w:w="4252" w:type="dxa"/>
            <w:hideMark/>
          </w:tcPr>
          <w:p w14:paraId="17C044D4"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Brief Program Description</w:t>
            </w:r>
          </w:p>
        </w:tc>
        <w:tc>
          <w:tcPr>
            <w:tcW w:w="1701" w:type="dxa"/>
            <w:noWrap/>
            <w:hideMark/>
          </w:tcPr>
          <w:p w14:paraId="461D285F"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 xml:space="preserve">Aftercare Model Offered </w:t>
            </w:r>
          </w:p>
        </w:tc>
        <w:tc>
          <w:tcPr>
            <w:tcW w:w="1701" w:type="dxa"/>
            <w:noWrap/>
            <w:hideMark/>
          </w:tcPr>
          <w:p w14:paraId="67A2968E"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 xml:space="preserve">Key components addressed </w:t>
            </w:r>
          </w:p>
        </w:tc>
        <w:tc>
          <w:tcPr>
            <w:tcW w:w="1843" w:type="dxa"/>
            <w:noWrap/>
            <w:hideMark/>
          </w:tcPr>
          <w:p w14:paraId="6376C1D1"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 xml:space="preserve">Eligibility criteria </w:t>
            </w:r>
          </w:p>
        </w:tc>
        <w:tc>
          <w:tcPr>
            <w:tcW w:w="1559" w:type="dxa"/>
            <w:noWrap/>
            <w:hideMark/>
          </w:tcPr>
          <w:p w14:paraId="5DF64EE8"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Target Population(s)</w:t>
            </w:r>
          </w:p>
        </w:tc>
        <w:tc>
          <w:tcPr>
            <w:tcW w:w="1701" w:type="dxa"/>
            <w:noWrap/>
            <w:hideMark/>
          </w:tcPr>
          <w:p w14:paraId="4D3E0E45" w14:textId="77777777" w:rsidR="008D5E30" w:rsidRPr="00497E3B" w:rsidRDefault="008D5E30" w:rsidP="00094B3E">
            <w:pPr>
              <w:rPr>
                <w:rFonts w:eastAsia="Times New Roman" w:cstheme="minorHAnsi"/>
                <w:b w:val="0"/>
                <w:color w:val="000000"/>
              </w:rPr>
            </w:pPr>
            <w:r w:rsidRPr="00497E3B">
              <w:rPr>
                <w:rFonts w:eastAsia="Times New Roman" w:cstheme="minorHAnsi"/>
                <w:color w:val="000000"/>
              </w:rPr>
              <w:t xml:space="preserve">Referral pathways </w:t>
            </w:r>
          </w:p>
        </w:tc>
      </w:tr>
      <w:tr w:rsidR="008D5E30" w:rsidRPr="00497E3B" w14:paraId="0C8BB1BC" w14:textId="77777777" w:rsidTr="00497E3B">
        <w:trPr>
          <w:trHeight w:val="1500"/>
        </w:trPr>
        <w:tc>
          <w:tcPr>
            <w:tcW w:w="1418" w:type="dxa"/>
            <w:hideMark/>
          </w:tcPr>
          <w:p w14:paraId="4CD3780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Aboriginal Aftercare </w:t>
            </w:r>
          </w:p>
        </w:tc>
        <w:tc>
          <w:tcPr>
            <w:tcW w:w="4252" w:type="dxa"/>
            <w:hideMark/>
          </w:tcPr>
          <w:p w14:paraId="67B18EF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Supports First Nations people who have recently experienced a recent suicide attempt or suicidal crisis for up to 3 months. Individuals are linked with an Aboriginal Support Coordinator who provides non-clinical, practical, and tailored support within the community. Support includes service navigation, safety planning, and building cultural connections </w:t>
            </w:r>
          </w:p>
        </w:tc>
        <w:tc>
          <w:tcPr>
            <w:tcW w:w="1701" w:type="dxa"/>
            <w:hideMark/>
          </w:tcPr>
          <w:p w14:paraId="21C6B0C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5E78F00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Peer support</w:t>
            </w:r>
            <w:r w:rsidRPr="00497E3B">
              <w:rPr>
                <w:rFonts w:eastAsia="Times New Roman" w:cstheme="minorHAnsi"/>
                <w:color w:val="000000"/>
              </w:rPr>
              <w:br/>
              <w:t>• Integration with community services</w:t>
            </w:r>
            <w:r w:rsidRPr="00497E3B">
              <w:rPr>
                <w:rFonts w:eastAsia="Times New Roman" w:cstheme="minorHAnsi"/>
                <w:color w:val="000000"/>
              </w:rPr>
              <w:br/>
              <w:t>• Culturally appropriate and specific care</w:t>
            </w:r>
            <w:r w:rsidRPr="00497E3B">
              <w:rPr>
                <w:rFonts w:eastAsia="Times New Roman" w:cstheme="minorHAnsi"/>
                <w:color w:val="000000"/>
              </w:rPr>
              <w:br/>
              <w:t>• Safety planning</w:t>
            </w:r>
          </w:p>
        </w:tc>
        <w:tc>
          <w:tcPr>
            <w:tcW w:w="1843" w:type="dxa"/>
            <w:hideMark/>
          </w:tcPr>
          <w:p w14:paraId="609E052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and Torres Strait Islander people who have recently experienced a recent suicide attempt or suicidal crisis</w:t>
            </w:r>
          </w:p>
        </w:tc>
        <w:tc>
          <w:tcPr>
            <w:tcW w:w="1559" w:type="dxa"/>
            <w:hideMark/>
          </w:tcPr>
          <w:p w14:paraId="2939831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or Torres Strait Islander people</w:t>
            </w:r>
          </w:p>
        </w:tc>
        <w:tc>
          <w:tcPr>
            <w:tcW w:w="1701" w:type="dxa"/>
            <w:hideMark/>
          </w:tcPr>
          <w:p w14:paraId="1E67BB5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GP or other health-practitioner facilitated</w:t>
            </w:r>
            <w:r w:rsidRPr="00497E3B">
              <w:rPr>
                <w:rFonts w:eastAsia="Times New Roman" w:cstheme="minorHAnsi"/>
                <w:color w:val="000000"/>
              </w:rPr>
              <w:br/>
              <w:t xml:space="preserve">• Community or primary mental health care </w:t>
            </w:r>
          </w:p>
        </w:tc>
      </w:tr>
      <w:tr w:rsidR="008D5E30" w:rsidRPr="00497E3B" w14:paraId="03EE4BA7" w14:textId="77777777" w:rsidTr="00497E3B">
        <w:trPr>
          <w:trHeight w:val="132"/>
        </w:trPr>
        <w:tc>
          <w:tcPr>
            <w:tcW w:w="1418" w:type="dxa"/>
            <w:noWrap/>
            <w:hideMark/>
          </w:tcPr>
          <w:p w14:paraId="662E2FB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Aboriginal Aftercare Service (Pika Wika)</w:t>
            </w:r>
          </w:p>
        </w:tc>
        <w:tc>
          <w:tcPr>
            <w:tcW w:w="4252" w:type="dxa"/>
            <w:hideMark/>
          </w:tcPr>
          <w:p w14:paraId="14E8949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 blended model of therapeutic service delivery with traditional healers to support clients and their families. Risk and eligibility are assessed within 24 hours of referral receival. The service is provided by SEWB practitioners who contact clients weekly for 12 weeks. The SEWB practitioners are responsive to the cultural needs of clients and recognise the importance of kinship and family involvement in maintaining social and emotional wellbeing. Traditional complimentary medicine including the performance of smoking ceremonies and </w:t>
            </w:r>
            <w:r w:rsidRPr="00497E3B">
              <w:rPr>
                <w:rFonts w:eastAsia="Times New Roman" w:cstheme="minorHAnsi"/>
                <w:color w:val="000000"/>
              </w:rPr>
              <w:lastRenderedPageBreak/>
              <w:t>bush medicines are included as part of service delivery in addition to therapeutic interventions and case management. This case management includes addressing clients’ broader psychosocial concerns (i.e., integration with the State Government Housing Support services)</w:t>
            </w:r>
          </w:p>
        </w:tc>
        <w:tc>
          <w:tcPr>
            <w:tcW w:w="1701" w:type="dxa"/>
            <w:noWrap/>
            <w:hideMark/>
          </w:tcPr>
          <w:p w14:paraId="3998041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Brief intervention and assertive aftercare/case management</w:t>
            </w:r>
          </w:p>
        </w:tc>
        <w:tc>
          <w:tcPr>
            <w:tcW w:w="1701" w:type="dxa"/>
            <w:hideMark/>
          </w:tcPr>
          <w:p w14:paraId="17E1036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xml:space="preserve">• Culturally safe &amp; sensitive assessment </w:t>
            </w:r>
            <w:r w:rsidRPr="00497E3B">
              <w:rPr>
                <w:rFonts w:eastAsia="Times New Roman" w:cstheme="minorHAnsi"/>
                <w:color w:val="000000"/>
              </w:rPr>
              <w:br/>
              <w:t>• Integration with community services</w:t>
            </w:r>
            <w:r w:rsidRPr="00497E3B">
              <w:rPr>
                <w:rFonts w:eastAsia="Times New Roman" w:cstheme="minorHAnsi"/>
                <w:color w:val="000000"/>
              </w:rPr>
              <w:br/>
              <w:t xml:space="preserve">• Addressing a broad range of psychosocial needs </w:t>
            </w:r>
          </w:p>
        </w:tc>
        <w:tc>
          <w:tcPr>
            <w:tcW w:w="1843" w:type="dxa"/>
            <w:noWrap/>
            <w:hideMark/>
          </w:tcPr>
          <w:p w14:paraId="2E4B55B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and Torres Strait Islander people of all who have recently attempted suicide</w:t>
            </w:r>
          </w:p>
        </w:tc>
        <w:tc>
          <w:tcPr>
            <w:tcW w:w="1559" w:type="dxa"/>
            <w:hideMark/>
          </w:tcPr>
          <w:p w14:paraId="1B2501A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or Torres Strait Islander people</w:t>
            </w:r>
          </w:p>
        </w:tc>
        <w:tc>
          <w:tcPr>
            <w:tcW w:w="1701" w:type="dxa"/>
            <w:hideMark/>
          </w:tcPr>
          <w:p w14:paraId="75BD8D9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GP or other health-practitioner facilitated</w:t>
            </w:r>
            <w:r w:rsidRPr="00497E3B">
              <w:rPr>
                <w:rFonts w:eastAsia="Times New Roman" w:cstheme="minorHAnsi"/>
                <w:color w:val="000000"/>
              </w:rPr>
              <w:br/>
              <w:t>• Self-referred</w:t>
            </w:r>
            <w:r w:rsidRPr="00497E3B">
              <w:rPr>
                <w:rFonts w:eastAsia="Times New Roman" w:cstheme="minorHAnsi"/>
                <w:color w:val="000000"/>
              </w:rPr>
              <w:br/>
              <w:t xml:space="preserve">• ED facilitated </w:t>
            </w:r>
            <w:r w:rsidRPr="00497E3B">
              <w:rPr>
                <w:rFonts w:eastAsia="Times New Roman" w:cstheme="minorHAnsi"/>
                <w:color w:val="000000"/>
              </w:rPr>
              <w:br/>
              <w:t xml:space="preserve">• Community or primary mental health care </w:t>
            </w:r>
          </w:p>
        </w:tc>
      </w:tr>
      <w:tr w:rsidR="008D5E30" w:rsidRPr="00497E3B" w14:paraId="364E5C0D" w14:textId="77777777" w:rsidTr="00497E3B">
        <w:trPr>
          <w:trHeight w:val="557"/>
        </w:trPr>
        <w:tc>
          <w:tcPr>
            <w:tcW w:w="1418" w:type="dxa"/>
            <w:hideMark/>
          </w:tcPr>
          <w:p w14:paraId="67D8FF2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Aboriginal and Torres Strait Islander Aftercare (</w:t>
            </w:r>
            <w:proofErr w:type="spellStart"/>
            <w:r w:rsidRPr="00497E3B">
              <w:rPr>
                <w:rFonts w:eastAsia="Times New Roman" w:cstheme="minorHAnsi"/>
                <w:color w:val="000000"/>
              </w:rPr>
              <w:t>Kurbingui</w:t>
            </w:r>
            <w:proofErr w:type="spellEnd"/>
            <w:r w:rsidRPr="00497E3B">
              <w:rPr>
                <w:rFonts w:eastAsia="Times New Roman" w:cstheme="minorHAnsi"/>
                <w:color w:val="000000"/>
              </w:rPr>
              <w:t>)</w:t>
            </w:r>
          </w:p>
        </w:tc>
        <w:tc>
          <w:tcPr>
            <w:tcW w:w="4252" w:type="dxa"/>
            <w:hideMark/>
          </w:tcPr>
          <w:p w14:paraId="0AC0C7C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An emergency response and follow-up aftercare to First Nations people who are experiencing a suicidal crisis, have attempted to end their life through suicide, or have been impacted by suicide. Service duration is client dependent and ranges from 1 month to 2 years. The service is provided by SEWB practitioners who work with clients to establish appropriate support and access to services. They develop support plans with clients to work through psychosocial barriers, accompany clients to appointments, perform safety planning, and build stakeholder relationships with culturally appropriate mental health professionals (i.e., mental health services, psychologists, medical clinics, etc). SEWB practitioners understand connection to land, culture, spirituality, family and community, and work with community to build clients relationships with culture and country. </w:t>
            </w:r>
          </w:p>
        </w:tc>
        <w:tc>
          <w:tcPr>
            <w:tcW w:w="1701" w:type="dxa"/>
            <w:hideMark/>
          </w:tcPr>
          <w:p w14:paraId="20BC932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7D67118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Face-to-face</w:t>
            </w:r>
            <w:r w:rsidRPr="00497E3B">
              <w:rPr>
                <w:rFonts w:eastAsia="Times New Roman" w:cstheme="minorHAnsi"/>
                <w:color w:val="000000"/>
              </w:rPr>
              <w:br/>
              <w:t>• Assertive follow-up</w:t>
            </w:r>
            <w:r w:rsidRPr="00497E3B">
              <w:rPr>
                <w:rFonts w:eastAsia="Times New Roman" w:cstheme="minorHAnsi"/>
                <w:color w:val="000000"/>
              </w:rPr>
              <w:br/>
              <w:t>• Continuity of care</w:t>
            </w:r>
            <w:r w:rsidRPr="00497E3B">
              <w:rPr>
                <w:rFonts w:eastAsia="Times New Roman" w:cstheme="minorHAnsi"/>
                <w:color w:val="000000"/>
              </w:rPr>
              <w:br/>
              <w:t>• Integration with community services</w:t>
            </w:r>
            <w:r w:rsidRPr="00497E3B">
              <w:rPr>
                <w:rFonts w:eastAsia="Times New Roman" w:cstheme="minorHAnsi"/>
                <w:color w:val="000000"/>
              </w:rPr>
              <w:br/>
              <w:t>• Culturally appropriate and specific care</w:t>
            </w:r>
            <w:r w:rsidRPr="00497E3B">
              <w:rPr>
                <w:rFonts w:eastAsia="Times New Roman" w:cstheme="minorHAnsi"/>
                <w:color w:val="000000"/>
              </w:rPr>
              <w:br/>
              <w:t>• Safety planning</w:t>
            </w:r>
          </w:p>
        </w:tc>
        <w:tc>
          <w:tcPr>
            <w:tcW w:w="1843" w:type="dxa"/>
            <w:hideMark/>
          </w:tcPr>
          <w:p w14:paraId="7618E66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and Torres Strait Islander people of all ages who are experiencing a suicidal crisis, have recently attempted, or been bereaved by suicide.</w:t>
            </w:r>
          </w:p>
        </w:tc>
        <w:tc>
          <w:tcPr>
            <w:tcW w:w="1559" w:type="dxa"/>
            <w:hideMark/>
          </w:tcPr>
          <w:p w14:paraId="344CB0D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or Torres Strait Islander people</w:t>
            </w:r>
          </w:p>
        </w:tc>
        <w:tc>
          <w:tcPr>
            <w:tcW w:w="1701" w:type="dxa"/>
            <w:hideMark/>
          </w:tcPr>
          <w:p w14:paraId="7D29592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GP or </w:t>
            </w:r>
            <w:proofErr w:type="gramStart"/>
            <w:r w:rsidRPr="00497E3B">
              <w:rPr>
                <w:rFonts w:eastAsia="Times New Roman" w:cstheme="minorHAnsi"/>
                <w:color w:val="000000"/>
              </w:rPr>
              <w:t>other</w:t>
            </w:r>
            <w:proofErr w:type="gramEnd"/>
            <w:r w:rsidRPr="00497E3B">
              <w:rPr>
                <w:rFonts w:eastAsia="Times New Roman" w:cstheme="minorHAnsi"/>
                <w:color w:val="000000"/>
              </w:rPr>
              <w:t xml:space="preserve"> health-practitioner facilitated</w:t>
            </w:r>
            <w:r w:rsidRPr="00497E3B">
              <w:rPr>
                <w:rFonts w:eastAsia="Times New Roman" w:cstheme="minorHAnsi"/>
                <w:color w:val="000000"/>
              </w:rPr>
              <w:br/>
              <w:t>• Self-referred</w:t>
            </w:r>
          </w:p>
        </w:tc>
      </w:tr>
      <w:tr w:rsidR="008D5E30" w:rsidRPr="00497E3B" w14:paraId="438390E0" w14:textId="77777777" w:rsidTr="00497E3B">
        <w:trPr>
          <w:trHeight w:val="3300"/>
        </w:trPr>
        <w:tc>
          <w:tcPr>
            <w:tcW w:w="1418" w:type="dxa"/>
            <w:hideMark/>
          </w:tcPr>
          <w:p w14:paraId="772E36C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After Care Coordinator Service (ACCS)</w:t>
            </w:r>
          </w:p>
        </w:tc>
        <w:tc>
          <w:tcPr>
            <w:tcW w:w="4252" w:type="dxa"/>
            <w:hideMark/>
          </w:tcPr>
          <w:p w14:paraId="42F7C117" w14:textId="77777777" w:rsidR="008D5E30" w:rsidRPr="00497E3B" w:rsidRDefault="008D5E30" w:rsidP="00094B3E">
            <w:pPr>
              <w:spacing w:after="240"/>
              <w:rPr>
                <w:rFonts w:eastAsia="Times New Roman" w:cstheme="minorHAnsi"/>
                <w:color w:val="000000"/>
              </w:rPr>
            </w:pPr>
            <w:r w:rsidRPr="00497E3B">
              <w:rPr>
                <w:rFonts w:eastAsia="Times New Roman" w:cstheme="minorHAnsi"/>
                <w:color w:val="000000"/>
              </w:rPr>
              <w:t xml:space="preserve">ACCS provides intensive support and care coordination for people who have experienced recent suicidal ideation or made a suicide attempt as a response to a difficult life event. ACCS provides clinical, </w:t>
            </w:r>
            <w:proofErr w:type="gramStart"/>
            <w:r w:rsidRPr="00497E3B">
              <w:rPr>
                <w:rFonts w:eastAsia="Times New Roman" w:cstheme="minorHAnsi"/>
                <w:color w:val="000000"/>
              </w:rPr>
              <w:t>social</w:t>
            </w:r>
            <w:proofErr w:type="gramEnd"/>
            <w:r w:rsidRPr="00497E3B">
              <w:rPr>
                <w:rFonts w:eastAsia="Times New Roman" w:cstheme="minorHAnsi"/>
                <w:color w:val="000000"/>
              </w:rPr>
              <w:t xml:space="preserve"> and practical support that encompasses care coordination to broader community services, support for clients to attend clinical or psychosocial related appointments (housing, financial, medical etc), implementing hospital discharge plans, and ongoing suicide risk assessment, safety planning and review.</w:t>
            </w:r>
            <w:r w:rsidRPr="00497E3B">
              <w:rPr>
                <w:rFonts w:eastAsia="Times New Roman" w:cstheme="minorHAnsi"/>
                <w:color w:val="000000"/>
              </w:rPr>
              <w:br/>
            </w:r>
            <w:r w:rsidRPr="00497E3B">
              <w:rPr>
                <w:rFonts w:eastAsia="Times New Roman" w:cstheme="minorHAnsi"/>
                <w:color w:val="000000"/>
              </w:rPr>
              <w:br/>
              <w:t xml:space="preserve"> </w:t>
            </w:r>
          </w:p>
        </w:tc>
        <w:tc>
          <w:tcPr>
            <w:tcW w:w="1701" w:type="dxa"/>
            <w:hideMark/>
          </w:tcPr>
          <w:p w14:paraId="35B758B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55D3114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xml:space="preserve">• Addressing a broad range of psychosocial needs </w:t>
            </w:r>
            <w:r w:rsidRPr="00497E3B">
              <w:rPr>
                <w:rFonts w:eastAsia="Times New Roman" w:cstheme="minorHAnsi"/>
                <w:color w:val="000000"/>
              </w:rPr>
              <w:br/>
              <w:t>• Safety planning</w:t>
            </w:r>
          </w:p>
        </w:tc>
        <w:tc>
          <w:tcPr>
            <w:tcW w:w="1843" w:type="dxa"/>
            <w:hideMark/>
          </w:tcPr>
          <w:p w14:paraId="1D4B0F3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Individuals who presented at an ED or were admitted to hospital with suicidal ideation or suicide attempt.</w:t>
            </w:r>
            <w:r w:rsidRPr="00497E3B">
              <w:rPr>
                <w:rFonts w:eastAsia="Times New Roman" w:cstheme="minorHAnsi"/>
                <w:color w:val="000000"/>
              </w:rPr>
              <w:br/>
              <w:t xml:space="preserve">• Those who were referred by a GP or Nurse Practitioner who believed that the patient is in the mild to moderate risk category </w:t>
            </w:r>
            <w:r w:rsidRPr="00497E3B">
              <w:rPr>
                <w:rFonts w:eastAsia="Times New Roman" w:cstheme="minorHAnsi"/>
                <w:color w:val="000000"/>
              </w:rPr>
              <w:br/>
              <w:t>• Individuals referred by the WA Country Health Service (WACHS) Wheatbelt Mental Health Service.</w:t>
            </w:r>
          </w:p>
        </w:tc>
        <w:tc>
          <w:tcPr>
            <w:tcW w:w="1559" w:type="dxa"/>
            <w:hideMark/>
          </w:tcPr>
          <w:p w14:paraId="63926CF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036B395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GP or </w:t>
            </w:r>
            <w:proofErr w:type="gramStart"/>
            <w:r w:rsidRPr="00497E3B">
              <w:rPr>
                <w:rFonts w:eastAsia="Times New Roman" w:cstheme="minorHAnsi"/>
                <w:color w:val="000000"/>
              </w:rPr>
              <w:t>other</w:t>
            </w:r>
            <w:proofErr w:type="gramEnd"/>
            <w:r w:rsidRPr="00497E3B">
              <w:rPr>
                <w:rFonts w:eastAsia="Times New Roman" w:cstheme="minorHAnsi"/>
                <w:color w:val="000000"/>
              </w:rPr>
              <w:t xml:space="preserve"> health-practitioner facilitated</w:t>
            </w:r>
            <w:r w:rsidRPr="00497E3B">
              <w:rPr>
                <w:rFonts w:eastAsia="Times New Roman" w:cstheme="minorHAnsi"/>
                <w:color w:val="000000"/>
              </w:rPr>
              <w:br/>
              <w:t xml:space="preserve">• ED facilitated </w:t>
            </w:r>
          </w:p>
        </w:tc>
      </w:tr>
      <w:tr w:rsidR="008D5E30" w:rsidRPr="00497E3B" w14:paraId="240A0D69" w14:textId="77777777" w:rsidTr="00497E3B">
        <w:trPr>
          <w:trHeight w:val="1500"/>
        </w:trPr>
        <w:tc>
          <w:tcPr>
            <w:tcW w:w="1418" w:type="dxa"/>
            <w:hideMark/>
          </w:tcPr>
          <w:p w14:paraId="2959CC2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Attempted Suicide Aftercare Program (ASAP)</w:t>
            </w:r>
          </w:p>
        </w:tc>
        <w:tc>
          <w:tcPr>
            <w:tcW w:w="4252" w:type="dxa"/>
            <w:hideMark/>
          </w:tcPr>
          <w:p w14:paraId="74F9A16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ASAP provides immediate and assertive follow-up, contacting patients within 48 of receiving the referral, following discharge from the emergency department and other acute settings. Clinicians at ASAP provide psychosocial support to patients, ongoing risk </w:t>
            </w:r>
            <w:r w:rsidRPr="00497E3B">
              <w:rPr>
                <w:rFonts w:eastAsia="Times New Roman" w:cstheme="minorHAnsi"/>
                <w:color w:val="000000"/>
              </w:rPr>
              <w:lastRenderedPageBreak/>
              <w:t xml:space="preserve">assessment and safety planning, and encouragement and motivation to adhere to treatment plans. </w:t>
            </w:r>
          </w:p>
        </w:tc>
        <w:tc>
          <w:tcPr>
            <w:tcW w:w="1701" w:type="dxa"/>
            <w:hideMark/>
          </w:tcPr>
          <w:p w14:paraId="27B2A15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Assertive aftercare/case management </w:t>
            </w:r>
          </w:p>
        </w:tc>
        <w:tc>
          <w:tcPr>
            <w:tcW w:w="1701" w:type="dxa"/>
            <w:hideMark/>
          </w:tcPr>
          <w:p w14:paraId="0AE4A99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xml:space="preserve">• Safety planning </w:t>
            </w:r>
          </w:p>
        </w:tc>
        <w:tc>
          <w:tcPr>
            <w:tcW w:w="1843" w:type="dxa"/>
            <w:hideMark/>
          </w:tcPr>
          <w:p w14:paraId="014A48D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Individuals aged 15 years and over who have attempted suicide and are not receiving ongoing </w:t>
            </w:r>
            <w:r w:rsidRPr="00497E3B">
              <w:rPr>
                <w:rFonts w:eastAsia="Times New Roman" w:cstheme="minorHAnsi"/>
                <w:color w:val="000000"/>
              </w:rPr>
              <w:lastRenderedPageBreak/>
              <w:t xml:space="preserve">[public] MHS Case management </w:t>
            </w:r>
            <w:r w:rsidRPr="00497E3B">
              <w:rPr>
                <w:rFonts w:eastAsia="Times New Roman" w:cstheme="minorHAnsi"/>
                <w:color w:val="000000"/>
              </w:rPr>
              <w:br/>
              <w:t xml:space="preserve">• Friends and family members who are supporting someone who has attempted suicide </w:t>
            </w:r>
          </w:p>
        </w:tc>
        <w:tc>
          <w:tcPr>
            <w:tcW w:w="1559" w:type="dxa"/>
            <w:hideMark/>
          </w:tcPr>
          <w:p w14:paraId="19DA25A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General program</w:t>
            </w:r>
          </w:p>
        </w:tc>
        <w:tc>
          <w:tcPr>
            <w:tcW w:w="1701" w:type="dxa"/>
            <w:hideMark/>
          </w:tcPr>
          <w:p w14:paraId="60E3F3B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GP or </w:t>
            </w:r>
            <w:proofErr w:type="gramStart"/>
            <w:r w:rsidRPr="00497E3B">
              <w:rPr>
                <w:rFonts w:eastAsia="Times New Roman" w:cstheme="minorHAnsi"/>
                <w:color w:val="000000"/>
              </w:rPr>
              <w:t>other</w:t>
            </w:r>
            <w:proofErr w:type="gramEnd"/>
            <w:r w:rsidRPr="00497E3B">
              <w:rPr>
                <w:rFonts w:eastAsia="Times New Roman" w:cstheme="minorHAnsi"/>
                <w:color w:val="000000"/>
              </w:rPr>
              <w:t xml:space="preserve"> health-practitioner facilitated</w:t>
            </w:r>
            <w:r w:rsidRPr="00497E3B">
              <w:rPr>
                <w:rFonts w:eastAsia="Times New Roman" w:cstheme="minorHAnsi"/>
                <w:color w:val="000000"/>
              </w:rPr>
              <w:br/>
              <w:t xml:space="preserve">• ED facilitated </w:t>
            </w:r>
          </w:p>
        </w:tc>
      </w:tr>
      <w:tr w:rsidR="008D5E30" w:rsidRPr="00497E3B" w14:paraId="293906A1" w14:textId="77777777" w:rsidTr="00497E3B">
        <w:trPr>
          <w:trHeight w:val="1500"/>
        </w:trPr>
        <w:tc>
          <w:tcPr>
            <w:tcW w:w="1418" w:type="dxa"/>
            <w:hideMark/>
          </w:tcPr>
          <w:p w14:paraId="30B1476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Care Connect</w:t>
            </w:r>
          </w:p>
        </w:tc>
        <w:tc>
          <w:tcPr>
            <w:tcW w:w="4252" w:type="dxa"/>
            <w:hideMark/>
          </w:tcPr>
          <w:p w14:paraId="1C0D984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An assertive aftercare program providing therapeutic support to individuals, their </w:t>
            </w:r>
            <w:proofErr w:type="gramStart"/>
            <w:r w:rsidRPr="00497E3B">
              <w:rPr>
                <w:rFonts w:eastAsia="Times New Roman" w:cstheme="minorHAnsi"/>
                <w:color w:val="000000"/>
              </w:rPr>
              <w:t>families</w:t>
            </w:r>
            <w:proofErr w:type="gramEnd"/>
            <w:r w:rsidRPr="00497E3B">
              <w:rPr>
                <w:rFonts w:eastAsia="Times New Roman" w:cstheme="minorHAnsi"/>
                <w:color w:val="000000"/>
              </w:rPr>
              <w:t xml:space="preserve"> and their caregivers after a suicide attempt. Clients are provided a dedicated worker to help access the support needed, provide individual case management to work towards meeting support plan goals, link with other local supports and services to improve health and wellbeing</w:t>
            </w:r>
          </w:p>
        </w:tc>
        <w:tc>
          <w:tcPr>
            <w:tcW w:w="1701" w:type="dxa"/>
            <w:hideMark/>
          </w:tcPr>
          <w:p w14:paraId="5097D5C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6BF1020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Continuity of care</w:t>
            </w:r>
            <w:r w:rsidRPr="00497E3B">
              <w:rPr>
                <w:rFonts w:eastAsia="Times New Roman" w:cstheme="minorHAnsi"/>
                <w:color w:val="000000"/>
              </w:rPr>
              <w:br/>
              <w:t>• Assertive follow-up</w:t>
            </w:r>
            <w:r w:rsidRPr="00497E3B">
              <w:rPr>
                <w:rFonts w:eastAsia="Times New Roman" w:cstheme="minorHAnsi"/>
                <w:color w:val="000000"/>
              </w:rPr>
              <w:br/>
              <w:t>• Integration with community services</w:t>
            </w:r>
          </w:p>
        </w:tc>
        <w:tc>
          <w:tcPr>
            <w:tcW w:w="1843" w:type="dxa"/>
            <w:hideMark/>
          </w:tcPr>
          <w:p w14:paraId="17E8362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Individuals aged 16 years and over, who are at risk of, or have previously attempted suicide or self-harm</w:t>
            </w:r>
          </w:p>
        </w:tc>
        <w:tc>
          <w:tcPr>
            <w:tcW w:w="1559" w:type="dxa"/>
            <w:hideMark/>
          </w:tcPr>
          <w:p w14:paraId="4272BEE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47126EF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Self-referred</w:t>
            </w:r>
          </w:p>
        </w:tc>
      </w:tr>
      <w:tr w:rsidR="008D5E30" w:rsidRPr="00497E3B" w14:paraId="2F8292BF" w14:textId="77777777" w:rsidTr="00497E3B">
        <w:trPr>
          <w:trHeight w:val="557"/>
        </w:trPr>
        <w:tc>
          <w:tcPr>
            <w:tcW w:w="1418" w:type="dxa"/>
            <w:noWrap/>
            <w:hideMark/>
          </w:tcPr>
          <w:p w14:paraId="0BC007B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Choices Program </w:t>
            </w:r>
          </w:p>
        </w:tc>
        <w:tc>
          <w:tcPr>
            <w:tcW w:w="4252" w:type="dxa"/>
            <w:hideMark/>
          </w:tcPr>
          <w:p w14:paraId="60F5887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 3-month long peer support program aimed at reducing repeated admissions to the ED, through a post-discharge peer support with lived experience. Initial contact occurs during an ED presentation and consenting participants are followed-up by a peer worker who conducts a risk assessment and continues emotional and psychosocial support in the community. Upon exit individuals receive follow-up at 2, 4, and 8 </w:t>
            </w:r>
            <w:r w:rsidRPr="00497E3B">
              <w:rPr>
                <w:rFonts w:eastAsia="Times New Roman" w:cstheme="minorHAnsi"/>
                <w:color w:val="000000"/>
              </w:rPr>
              <w:lastRenderedPageBreak/>
              <w:t xml:space="preserve">weeks. People can receive further support (up to 4 months) through the Choices Extra program. </w:t>
            </w:r>
          </w:p>
        </w:tc>
        <w:tc>
          <w:tcPr>
            <w:tcW w:w="1701" w:type="dxa"/>
            <w:hideMark/>
          </w:tcPr>
          <w:p w14:paraId="46804C6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Assertive aftercare/case management </w:t>
            </w:r>
          </w:p>
        </w:tc>
        <w:tc>
          <w:tcPr>
            <w:tcW w:w="1701" w:type="dxa"/>
            <w:hideMark/>
          </w:tcPr>
          <w:p w14:paraId="42FF5D0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Peer support</w:t>
            </w:r>
            <w:r w:rsidRPr="00497E3B">
              <w:rPr>
                <w:rFonts w:eastAsia="Times New Roman" w:cstheme="minorHAnsi"/>
                <w:color w:val="000000"/>
              </w:rPr>
              <w:br/>
              <w:t>• Integration with community services</w:t>
            </w:r>
          </w:p>
        </w:tc>
        <w:tc>
          <w:tcPr>
            <w:tcW w:w="1843" w:type="dxa"/>
            <w:hideMark/>
          </w:tcPr>
          <w:p w14:paraId="59A111C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People who present frequently to hospital EDs and justice services</w:t>
            </w:r>
            <w:r w:rsidRPr="00497E3B">
              <w:rPr>
                <w:rFonts w:eastAsia="Times New Roman" w:cstheme="minorHAnsi"/>
                <w:color w:val="000000"/>
              </w:rPr>
              <w:br/>
              <w:t xml:space="preserve">• People who do not have existing case management </w:t>
            </w:r>
            <w:r w:rsidRPr="00497E3B">
              <w:rPr>
                <w:rFonts w:eastAsia="Times New Roman" w:cstheme="minorHAnsi"/>
                <w:color w:val="000000"/>
              </w:rPr>
              <w:lastRenderedPageBreak/>
              <w:t>support from another service</w:t>
            </w:r>
          </w:p>
        </w:tc>
        <w:tc>
          <w:tcPr>
            <w:tcW w:w="1559" w:type="dxa"/>
            <w:hideMark/>
          </w:tcPr>
          <w:p w14:paraId="13334A7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 Individuals who present repeatedly to the justice services </w:t>
            </w:r>
            <w:r w:rsidRPr="00497E3B">
              <w:rPr>
                <w:rFonts w:eastAsia="Times New Roman" w:cstheme="minorHAnsi"/>
                <w:color w:val="000000"/>
              </w:rPr>
              <w:br/>
              <w:t xml:space="preserve">• People who have a mental health or alcohol and drug issue </w:t>
            </w:r>
            <w:r w:rsidRPr="00497E3B">
              <w:rPr>
                <w:rFonts w:eastAsia="Times New Roman" w:cstheme="minorHAnsi"/>
                <w:color w:val="000000"/>
              </w:rPr>
              <w:lastRenderedPageBreak/>
              <w:t>(AOD) that they are interested in addressing</w:t>
            </w:r>
          </w:p>
        </w:tc>
        <w:tc>
          <w:tcPr>
            <w:tcW w:w="1701" w:type="dxa"/>
            <w:hideMark/>
          </w:tcPr>
          <w:p w14:paraId="31BCB54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 ED facilitated </w:t>
            </w:r>
          </w:p>
        </w:tc>
      </w:tr>
      <w:tr w:rsidR="008D5E30" w:rsidRPr="00497E3B" w14:paraId="6E627019" w14:textId="77777777" w:rsidTr="00497E3B">
        <w:trPr>
          <w:trHeight w:val="1200"/>
        </w:trPr>
        <w:tc>
          <w:tcPr>
            <w:tcW w:w="1418" w:type="dxa"/>
            <w:hideMark/>
          </w:tcPr>
          <w:p w14:paraId="3F44873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Community Care (ACON)</w:t>
            </w:r>
          </w:p>
        </w:tc>
        <w:tc>
          <w:tcPr>
            <w:tcW w:w="4252" w:type="dxa"/>
            <w:hideMark/>
          </w:tcPr>
          <w:p w14:paraId="430372E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Aftercare service comprising non-judgmental short-term care coordination and counselling support for LGBTQ+ people </w:t>
            </w:r>
          </w:p>
        </w:tc>
        <w:tc>
          <w:tcPr>
            <w:tcW w:w="1701" w:type="dxa"/>
            <w:noWrap/>
            <w:hideMark/>
          </w:tcPr>
          <w:p w14:paraId="765B539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701" w:type="dxa"/>
            <w:hideMark/>
          </w:tcPr>
          <w:p w14:paraId="28A3B67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843" w:type="dxa"/>
            <w:hideMark/>
          </w:tcPr>
          <w:p w14:paraId="2B9C5DA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LGBTQIA+ people experiencing thoughts of suicide or who have recently made a suicide attempt</w:t>
            </w:r>
          </w:p>
          <w:p w14:paraId="28C2C39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Individuals aged 18+</w:t>
            </w:r>
          </w:p>
          <w:p w14:paraId="52D72AF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Individuals residing in NSW</w:t>
            </w:r>
          </w:p>
        </w:tc>
        <w:tc>
          <w:tcPr>
            <w:tcW w:w="1559" w:type="dxa"/>
            <w:hideMark/>
          </w:tcPr>
          <w:p w14:paraId="2398F44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LGBTQIA+ </w:t>
            </w:r>
          </w:p>
        </w:tc>
        <w:tc>
          <w:tcPr>
            <w:tcW w:w="1701" w:type="dxa"/>
            <w:hideMark/>
          </w:tcPr>
          <w:p w14:paraId="3DE0A68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Self-referred</w:t>
            </w:r>
          </w:p>
        </w:tc>
      </w:tr>
      <w:tr w:rsidR="008D5E30" w:rsidRPr="00497E3B" w14:paraId="3180F484" w14:textId="77777777" w:rsidTr="00497E3B">
        <w:trPr>
          <w:trHeight w:val="600"/>
        </w:trPr>
        <w:tc>
          <w:tcPr>
            <w:tcW w:w="1418" w:type="dxa"/>
            <w:hideMark/>
          </w:tcPr>
          <w:p w14:paraId="5173591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Connector Service </w:t>
            </w:r>
            <w:r w:rsidRPr="00497E3B">
              <w:rPr>
                <w:rFonts w:eastAsia="Times New Roman" w:cstheme="minorHAnsi"/>
                <w:color w:val="000000"/>
              </w:rPr>
              <w:br/>
            </w:r>
          </w:p>
        </w:tc>
        <w:tc>
          <w:tcPr>
            <w:tcW w:w="4252" w:type="dxa"/>
            <w:hideMark/>
          </w:tcPr>
          <w:p w14:paraId="512E3B8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Details unavailable and no response received to email request for information. </w:t>
            </w:r>
          </w:p>
        </w:tc>
        <w:tc>
          <w:tcPr>
            <w:tcW w:w="1701" w:type="dxa"/>
            <w:hideMark/>
          </w:tcPr>
          <w:p w14:paraId="75AF426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701" w:type="dxa"/>
            <w:hideMark/>
          </w:tcPr>
          <w:p w14:paraId="5F941DE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843" w:type="dxa"/>
            <w:hideMark/>
          </w:tcPr>
          <w:p w14:paraId="504BD35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and/or Torres Strait Islander peoples following an attempt, suicidal crisis, or death from suicide in community</w:t>
            </w:r>
          </w:p>
        </w:tc>
        <w:tc>
          <w:tcPr>
            <w:tcW w:w="1559" w:type="dxa"/>
            <w:hideMark/>
          </w:tcPr>
          <w:p w14:paraId="07F7F28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Aboriginal or Torres Strait Islander people</w:t>
            </w:r>
          </w:p>
        </w:tc>
        <w:tc>
          <w:tcPr>
            <w:tcW w:w="1701" w:type="dxa"/>
            <w:hideMark/>
          </w:tcPr>
          <w:p w14:paraId="4E1FB57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Self-referred, Other (please specify)</w:t>
            </w:r>
          </w:p>
        </w:tc>
      </w:tr>
      <w:tr w:rsidR="008D5E30" w:rsidRPr="00497E3B" w14:paraId="7CDF3732" w14:textId="77777777" w:rsidTr="00497E3B">
        <w:trPr>
          <w:trHeight w:val="2117"/>
        </w:trPr>
        <w:tc>
          <w:tcPr>
            <w:tcW w:w="1418" w:type="dxa"/>
            <w:hideMark/>
          </w:tcPr>
          <w:p w14:paraId="3B31297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Hospital Outreach Post-</w:t>
            </w:r>
            <w:proofErr w:type="gramStart"/>
            <w:r w:rsidRPr="00497E3B">
              <w:rPr>
                <w:rFonts w:eastAsia="Times New Roman" w:cstheme="minorHAnsi"/>
                <w:color w:val="000000"/>
              </w:rPr>
              <w:t>suicidal</w:t>
            </w:r>
            <w:proofErr w:type="gramEnd"/>
            <w:r w:rsidRPr="00497E3B">
              <w:rPr>
                <w:rFonts w:eastAsia="Times New Roman" w:cstheme="minorHAnsi"/>
                <w:color w:val="000000"/>
              </w:rPr>
              <w:t xml:space="preserve"> Engagement (HOPE)</w:t>
            </w:r>
          </w:p>
        </w:tc>
        <w:tc>
          <w:tcPr>
            <w:tcW w:w="4252" w:type="dxa"/>
            <w:hideMark/>
          </w:tcPr>
          <w:p w14:paraId="6810BF4D" w14:textId="77777777" w:rsidR="008D5E30" w:rsidRPr="00497E3B" w:rsidRDefault="008D5E30" w:rsidP="00094B3E">
            <w:pPr>
              <w:rPr>
                <w:rFonts w:eastAsia="Times New Roman" w:cstheme="minorHAnsi"/>
                <w:color w:val="000000"/>
              </w:rPr>
            </w:pPr>
            <w:r w:rsidRPr="00497E3B">
              <w:rPr>
                <w:rFonts w:eastAsia="Times New Roman" w:cstheme="minorHAnsi"/>
              </w:rPr>
              <w:t xml:space="preserve">An assertive outreach model that delivers both clinical and psychosocial support over 3-months to individuals following suicide crisis using a Relational Clinical Care (RCC) Clients are contacted within 24 hours of receiving a referral and intake is arranged within 72 hours. Clients are assigned a psychosocial support worker and mental health clinician. The psychosocial support worker contacts the client 1 to 2 times per week depending on the clients’ needs. The support worker and clinician provide intense and individualised therapeutic care, conduct safety planning, provide family support, develop support plans, collaborate with GPs and other mental health practitioners for handovers, and provide broad psychosocial support </w:t>
            </w:r>
          </w:p>
        </w:tc>
        <w:tc>
          <w:tcPr>
            <w:tcW w:w="1701" w:type="dxa"/>
            <w:hideMark/>
          </w:tcPr>
          <w:p w14:paraId="6587DD97" w14:textId="77777777" w:rsidR="008D5E30" w:rsidRPr="00497E3B" w:rsidRDefault="008D5E30" w:rsidP="00094B3E">
            <w:pPr>
              <w:rPr>
                <w:rFonts w:eastAsia="Times New Roman" w:cstheme="minorHAnsi"/>
                <w:color w:val="000000"/>
              </w:rPr>
            </w:pPr>
            <w:r w:rsidRPr="00497E3B">
              <w:rPr>
                <w:rFonts w:eastAsia="Times New Roman" w:cstheme="minorHAnsi"/>
              </w:rPr>
              <w:t>Assertive aftercare /case management</w:t>
            </w:r>
          </w:p>
        </w:tc>
        <w:tc>
          <w:tcPr>
            <w:tcW w:w="1701" w:type="dxa"/>
            <w:hideMark/>
          </w:tcPr>
          <w:p w14:paraId="284CC3E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Face-to-face contact</w:t>
            </w:r>
            <w:r w:rsidRPr="00497E3B">
              <w:rPr>
                <w:rFonts w:eastAsia="Times New Roman" w:cstheme="minorHAnsi"/>
                <w:color w:val="000000"/>
              </w:rPr>
              <w:br/>
              <w:t>• Continuity of care</w:t>
            </w:r>
            <w:r w:rsidRPr="00497E3B">
              <w:rPr>
                <w:rFonts w:eastAsia="Times New Roman" w:cstheme="minorHAnsi"/>
                <w:color w:val="000000"/>
              </w:rPr>
              <w:br/>
              <w:t>• Integration with clinical care</w:t>
            </w:r>
            <w:r w:rsidRPr="00497E3B">
              <w:rPr>
                <w:rFonts w:eastAsia="Times New Roman" w:cstheme="minorHAnsi"/>
                <w:color w:val="000000"/>
              </w:rPr>
              <w:br/>
              <w:t xml:space="preserve">• Addressing a broad range of psychosocial needs </w:t>
            </w:r>
          </w:p>
        </w:tc>
        <w:tc>
          <w:tcPr>
            <w:tcW w:w="1843" w:type="dxa"/>
            <w:hideMark/>
          </w:tcPr>
          <w:p w14:paraId="2404F4F3" w14:textId="77777777" w:rsidR="008D5E30" w:rsidRPr="00497E3B" w:rsidRDefault="008D5E30" w:rsidP="00094B3E">
            <w:pPr>
              <w:rPr>
                <w:rFonts w:eastAsia="Times New Roman" w:cstheme="minorHAnsi"/>
                <w:color w:val="000000"/>
              </w:rPr>
            </w:pPr>
            <w:r w:rsidRPr="00497E3B">
              <w:rPr>
                <w:rFonts w:eastAsia="Times New Roman" w:cstheme="minorHAnsi"/>
              </w:rPr>
              <w:t>• Exact age eligibility varies across locations, but it is typically available to person’s aged 18+ years. However, some models for young people have been developed and are operating in Victoria for 15 and above.</w:t>
            </w:r>
            <w:r w:rsidRPr="00497E3B">
              <w:rPr>
                <w:rFonts w:cstheme="minorHAnsi"/>
              </w:rPr>
              <w:br/>
            </w:r>
            <w:r w:rsidRPr="00497E3B">
              <w:rPr>
                <w:rFonts w:eastAsia="Times New Roman" w:cstheme="minorHAnsi"/>
              </w:rPr>
              <w:t>• People who have been discharged from ED or a medical ward following a suicide attempt or having displayed serious suicidal ideation, intent or planning.</w:t>
            </w:r>
            <w:r w:rsidRPr="00497E3B">
              <w:rPr>
                <w:rFonts w:cstheme="minorHAnsi"/>
              </w:rPr>
              <w:br/>
            </w:r>
            <w:r w:rsidRPr="00497E3B">
              <w:rPr>
                <w:rFonts w:eastAsia="Times New Roman" w:cstheme="minorHAnsi"/>
              </w:rPr>
              <w:t xml:space="preserve">• Aimed at people who do NOT require ongoing or immediate, intensive mental health support </w:t>
            </w:r>
            <w:r w:rsidRPr="00497E3B">
              <w:rPr>
                <w:rFonts w:eastAsia="Times New Roman" w:cstheme="minorHAnsi"/>
              </w:rPr>
              <w:lastRenderedPageBreak/>
              <w:t>which would be provided by another community team that provides specialist public mental health care (e.g., Community Mental Health).</w:t>
            </w:r>
          </w:p>
        </w:tc>
        <w:tc>
          <w:tcPr>
            <w:tcW w:w="1559" w:type="dxa"/>
            <w:hideMark/>
          </w:tcPr>
          <w:p w14:paraId="6D35DB4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General program</w:t>
            </w:r>
          </w:p>
        </w:tc>
        <w:tc>
          <w:tcPr>
            <w:tcW w:w="1701" w:type="dxa"/>
            <w:hideMark/>
          </w:tcPr>
          <w:p w14:paraId="462B0EA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No self-referral, however, some unspecified sites allow self-referral. HOPE programs operating in metropolitan regions do not allow self-referral due to capacity limitations.</w:t>
            </w:r>
            <w:r w:rsidRPr="00497E3B">
              <w:rPr>
                <w:rFonts w:eastAsia="Times New Roman" w:cstheme="minorHAnsi"/>
                <w:color w:val="000000"/>
              </w:rPr>
              <w:br/>
              <w:t>• Referrals made from ED staff, Psychiatric Services, Inpatient Psychiatric Units, Consultant Liaison Psychiatry service and Department of Health Crisis Assessment and Treatment.</w:t>
            </w:r>
            <w:r w:rsidRPr="00497E3B">
              <w:rPr>
                <w:rFonts w:eastAsia="Times New Roman" w:cstheme="minorHAnsi"/>
                <w:color w:val="000000"/>
              </w:rPr>
              <w:br/>
              <w:t xml:space="preserve">• Referral is </w:t>
            </w:r>
            <w:r w:rsidRPr="00497E3B">
              <w:rPr>
                <w:rFonts w:eastAsia="Times New Roman" w:cstheme="minorHAnsi"/>
                <w:color w:val="000000"/>
              </w:rPr>
              <w:lastRenderedPageBreak/>
              <w:t xml:space="preserve">made via a triage phone service operated by the HOPE program. </w:t>
            </w:r>
          </w:p>
        </w:tc>
      </w:tr>
      <w:tr w:rsidR="008D5E30" w:rsidRPr="00497E3B" w14:paraId="2658FA52" w14:textId="77777777" w:rsidTr="00497E3B">
        <w:trPr>
          <w:trHeight w:val="2117"/>
        </w:trPr>
        <w:tc>
          <w:tcPr>
            <w:tcW w:w="0" w:type="dxa"/>
            <w:hideMark/>
          </w:tcPr>
          <w:p w14:paraId="1A558163" w14:textId="77777777" w:rsidR="008D5E30" w:rsidRPr="00497E3B" w:rsidRDefault="008D5E30" w:rsidP="00094B3E">
            <w:pPr>
              <w:rPr>
                <w:rFonts w:eastAsia="Times New Roman" w:cstheme="minorHAnsi"/>
              </w:rPr>
            </w:pPr>
            <w:r w:rsidRPr="00497E3B">
              <w:rPr>
                <w:rFonts w:eastAsia="Times New Roman" w:cstheme="minorHAnsi"/>
              </w:rPr>
              <w:lastRenderedPageBreak/>
              <w:t>Youth Focused Hospital Outreach Post-</w:t>
            </w:r>
            <w:proofErr w:type="gramStart"/>
            <w:r w:rsidRPr="00497E3B">
              <w:rPr>
                <w:rFonts w:eastAsia="Times New Roman" w:cstheme="minorHAnsi"/>
              </w:rPr>
              <w:t>suicidal</w:t>
            </w:r>
            <w:proofErr w:type="gramEnd"/>
            <w:r w:rsidRPr="00497E3B">
              <w:rPr>
                <w:rFonts w:eastAsia="Times New Roman" w:cstheme="minorHAnsi"/>
              </w:rPr>
              <w:t xml:space="preserve"> Engagement (HOPE)</w:t>
            </w:r>
          </w:p>
          <w:p w14:paraId="5D516F21" w14:textId="77777777" w:rsidR="008D5E30" w:rsidRPr="00497E3B" w:rsidRDefault="008D5E30" w:rsidP="00094B3E">
            <w:pPr>
              <w:rPr>
                <w:rFonts w:eastAsia="Times New Roman" w:cstheme="minorHAnsi"/>
              </w:rPr>
            </w:pPr>
          </w:p>
        </w:tc>
        <w:tc>
          <w:tcPr>
            <w:tcW w:w="0" w:type="dxa"/>
            <w:hideMark/>
          </w:tcPr>
          <w:p w14:paraId="18213FB9" w14:textId="77777777" w:rsidR="008D5E30" w:rsidRPr="00497E3B" w:rsidRDefault="008D5E30" w:rsidP="00094B3E">
            <w:pPr>
              <w:rPr>
                <w:rFonts w:eastAsia="Times New Roman" w:cstheme="minorHAnsi"/>
              </w:rPr>
            </w:pPr>
            <w:r w:rsidRPr="00497E3B">
              <w:rPr>
                <w:rFonts w:eastAsia="Times New Roman" w:cstheme="minorHAnsi"/>
              </w:rPr>
              <w:t xml:space="preserve">An assertive outreach model that delivers both clinical and psychosocial support up to 3-months to children and young people and their family/care givers following presentation to ED using a Relational Clinical Care (RCC). Clients are contacted within 24 hours of receiving a referral and intake is arranged within 72 hours. Clients are assigned a psychosocial support worker and/or mental health clinician, and a lived-experience peer support worker. Family member/care giver receive support from family lived-experience peer support worker.  The client is contacted 1 to 2 times per week depending on the clients’ needs. The support worker and clinician provide intense and individualised therapeutic care, conduct safety planning, provide family support, provide assertive outreach, develop support plans, collaborate </w:t>
            </w:r>
            <w:r w:rsidRPr="00497E3B">
              <w:rPr>
                <w:rFonts w:eastAsia="Times New Roman" w:cstheme="minorHAnsi"/>
              </w:rPr>
              <w:lastRenderedPageBreak/>
              <w:t>with GPs and other mental health practitioners for handovers, and provide broad psychosocial support.</w:t>
            </w:r>
          </w:p>
        </w:tc>
        <w:tc>
          <w:tcPr>
            <w:tcW w:w="0" w:type="dxa"/>
            <w:hideMark/>
          </w:tcPr>
          <w:p w14:paraId="4E9663EA" w14:textId="77777777" w:rsidR="008D5E30" w:rsidRPr="00497E3B" w:rsidRDefault="008D5E30" w:rsidP="00094B3E">
            <w:pPr>
              <w:rPr>
                <w:rFonts w:eastAsia="Times New Roman" w:cstheme="minorHAnsi"/>
              </w:rPr>
            </w:pPr>
            <w:r w:rsidRPr="00497E3B">
              <w:rPr>
                <w:rFonts w:eastAsia="Times New Roman" w:cstheme="minorHAnsi"/>
              </w:rPr>
              <w:lastRenderedPageBreak/>
              <w:t>Assertive aftercare</w:t>
            </w:r>
          </w:p>
        </w:tc>
        <w:tc>
          <w:tcPr>
            <w:tcW w:w="0" w:type="dxa"/>
            <w:hideMark/>
          </w:tcPr>
          <w:p w14:paraId="7A83DB53" w14:textId="77777777" w:rsidR="008D5E30" w:rsidRPr="00497E3B" w:rsidRDefault="008D5E30" w:rsidP="00094B3E">
            <w:pPr>
              <w:rPr>
                <w:rFonts w:eastAsia="Times New Roman" w:cstheme="minorHAnsi"/>
              </w:rPr>
            </w:pPr>
            <w:r w:rsidRPr="00497E3B">
              <w:rPr>
                <w:rFonts w:eastAsia="Times New Roman" w:cstheme="minorHAnsi"/>
              </w:rPr>
              <w:t xml:space="preserve">Assertive follow-up </w:t>
            </w:r>
            <w:r w:rsidRPr="00497E3B">
              <w:rPr>
                <w:rFonts w:cstheme="minorHAnsi"/>
              </w:rPr>
              <w:br/>
            </w:r>
            <w:r w:rsidRPr="00497E3B">
              <w:rPr>
                <w:rFonts w:eastAsia="Times New Roman" w:cstheme="minorHAnsi"/>
              </w:rPr>
              <w:t xml:space="preserve">• Face-to-face contact </w:t>
            </w:r>
            <w:r w:rsidRPr="00497E3B">
              <w:rPr>
                <w:rFonts w:cstheme="minorHAnsi"/>
              </w:rPr>
              <w:br/>
            </w:r>
            <w:r w:rsidRPr="00497E3B">
              <w:rPr>
                <w:rFonts w:eastAsia="Times New Roman" w:cstheme="minorHAnsi"/>
              </w:rPr>
              <w:t xml:space="preserve">• Continuity of care </w:t>
            </w:r>
            <w:r w:rsidRPr="00497E3B">
              <w:rPr>
                <w:rFonts w:cstheme="minorHAnsi"/>
              </w:rPr>
              <w:br/>
            </w:r>
            <w:r w:rsidRPr="00497E3B">
              <w:rPr>
                <w:rFonts w:eastAsia="Times New Roman" w:cstheme="minorHAnsi"/>
              </w:rPr>
              <w:t xml:space="preserve">• Integration with psychiatric care </w:t>
            </w:r>
          </w:p>
          <w:p w14:paraId="2F81FEC2" w14:textId="77777777" w:rsidR="008D5E30" w:rsidRPr="00497E3B" w:rsidRDefault="008D5E30" w:rsidP="00094B3E">
            <w:pPr>
              <w:rPr>
                <w:rFonts w:eastAsia="Times New Roman" w:cstheme="minorHAnsi"/>
              </w:rPr>
            </w:pPr>
            <w:r w:rsidRPr="00497E3B">
              <w:rPr>
                <w:rFonts w:eastAsia="Times New Roman" w:cstheme="minorHAnsi"/>
              </w:rPr>
              <w:t>• Lived experience consultations</w:t>
            </w:r>
            <w:r w:rsidRPr="00497E3B">
              <w:rPr>
                <w:rFonts w:cstheme="minorHAnsi"/>
              </w:rPr>
              <w:br/>
            </w:r>
            <w:r w:rsidRPr="00497E3B">
              <w:rPr>
                <w:rFonts w:eastAsia="Times New Roman" w:cstheme="minorHAnsi"/>
              </w:rPr>
              <w:t>• Addressing a broad range of psychosocial needs</w:t>
            </w:r>
          </w:p>
        </w:tc>
        <w:tc>
          <w:tcPr>
            <w:tcW w:w="0" w:type="dxa"/>
            <w:hideMark/>
          </w:tcPr>
          <w:p w14:paraId="291718D7" w14:textId="77777777" w:rsidR="008D5E30" w:rsidRPr="00497E3B" w:rsidRDefault="008D5E30" w:rsidP="00094B3E">
            <w:pPr>
              <w:rPr>
                <w:rFonts w:eastAsia="Times New Roman" w:cstheme="minorHAnsi"/>
              </w:rPr>
            </w:pPr>
            <w:r w:rsidRPr="00497E3B">
              <w:rPr>
                <w:rFonts w:eastAsia="Times New Roman" w:cstheme="minorHAnsi"/>
              </w:rPr>
              <w:t>Children and young people aged under 25</w:t>
            </w:r>
          </w:p>
        </w:tc>
        <w:tc>
          <w:tcPr>
            <w:tcW w:w="0" w:type="dxa"/>
            <w:hideMark/>
          </w:tcPr>
          <w:p w14:paraId="7620CB11" w14:textId="77777777" w:rsidR="008D5E30" w:rsidRPr="00497E3B" w:rsidRDefault="008D5E30" w:rsidP="00094B3E">
            <w:pPr>
              <w:rPr>
                <w:rFonts w:eastAsia="Times New Roman" w:cstheme="minorHAnsi"/>
              </w:rPr>
            </w:pPr>
            <w:r w:rsidRPr="00497E3B">
              <w:rPr>
                <w:rFonts w:eastAsia="Times New Roman" w:cstheme="minorHAnsi"/>
              </w:rPr>
              <w:t>General Program</w:t>
            </w:r>
          </w:p>
        </w:tc>
        <w:tc>
          <w:tcPr>
            <w:tcW w:w="0" w:type="dxa"/>
            <w:hideMark/>
          </w:tcPr>
          <w:p w14:paraId="631B38A5" w14:textId="77777777" w:rsidR="008D5E30" w:rsidRPr="00497E3B" w:rsidRDefault="008D5E30" w:rsidP="00094B3E">
            <w:pPr>
              <w:rPr>
                <w:rFonts w:eastAsia="Times New Roman" w:cstheme="minorHAnsi"/>
              </w:rPr>
            </w:pPr>
            <w:r w:rsidRPr="00497E3B">
              <w:rPr>
                <w:rFonts w:eastAsia="Times New Roman" w:cstheme="minorHAnsi"/>
              </w:rPr>
              <w:t>As above</w:t>
            </w:r>
          </w:p>
        </w:tc>
      </w:tr>
      <w:tr w:rsidR="008D5E30" w:rsidRPr="00497E3B" w14:paraId="4717A0B9" w14:textId="77777777" w:rsidTr="00497E3B">
        <w:trPr>
          <w:trHeight w:val="1500"/>
        </w:trPr>
        <w:tc>
          <w:tcPr>
            <w:tcW w:w="1418" w:type="dxa"/>
            <w:noWrap/>
            <w:hideMark/>
          </w:tcPr>
          <w:p w14:paraId="3E87D03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Hospital to Home Program</w:t>
            </w:r>
          </w:p>
        </w:tc>
        <w:tc>
          <w:tcPr>
            <w:tcW w:w="4252" w:type="dxa"/>
            <w:hideMark/>
          </w:tcPr>
          <w:p w14:paraId="7B4C93B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Linking individuals recently discharged from hospital with a Peer Case Worker with a lived experience of mental illness and mental health qualifications. The Peer Case Worker provides social support, helps the client establish goals, accompany clients to medical appointments, links them with community services, and helps them navigate broader non-clinical services (i.e., Centrelink, Government agencies) over a 12-week period</w:t>
            </w:r>
          </w:p>
        </w:tc>
        <w:tc>
          <w:tcPr>
            <w:tcW w:w="1701" w:type="dxa"/>
            <w:hideMark/>
          </w:tcPr>
          <w:p w14:paraId="43CADDD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58AD7AB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Addressing a broad range of psychosocial needs </w:t>
            </w:r>
            <w:r w:rsidRPr="00497E3B">
              <w:rPr>
                <w:rFonts w:eastAsia="Times New Roman" w:cstheme="minorHAnsi"/>
                <w:color w:val="000000"/>
              </w:rPr>
              <w:br/>
              <w:t xml:space="preserve">• Peer led </w:t>
            </w:r>
          </w:p>
        </w:tc>
        <w:tc>
          <w:tcPr>
            <w:tcW w:w="1843" w:type="dxa"/>
            <w:hideMark/>
          </w:tcPr>
          <w:p w14:paraId="124990C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559" w:type="dxa"/>
            <w:hideMark/>
          </w:tcPr>
          <w:p w14:paraId="2B43008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4477E84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ED-facilitated</w:t>
            </w:r>
          </w:p>
        </w:tc>
      </w:tr>
      <w:tr w:rsidR="008D5E30" w:rsidRPr="00497E3B" w14:paraId="524F6B2A" w14:textId="77777777" w:rsidTr="00497E3B">
        <w:trPr>
          <w:trHeight w:val="699"/>
        </w:trPr>
        <w:tc>
          <w:tcPr>
            <w:tcW w:w="1418" w:type="dxa"/>
            <w:hideMark/>
          </w:tcPr>
          <w:p w14:paraId="707DAF5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LGBTQIA+ Aftercare (Mind Australia)</w:t>
            </w:r>
          </w:p>
        </w:tc>
        <w:tc>
          <w:tcPr>
            <w:tcW w:w="4252" w:type="dxa"/>
            <w:hideMark/>
          </w:tcPr>
          <w:p w14:paraId="20BDCB5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An assertive outreach model that provides therapeutic support for LGBTQIA+ individuals experiencing suicidal thoughts, as well as their chosen family members and other important people in their lives. The program is peer-led and community-based with individuals being matched with a lived experience peer support worker, and a counsellor/psychologist from the LGBTQIA+ community. The aftercare program is </w:t>
            </w:r>
            <w:r w:rsidRPr="00497E3B">
              <w:rPr>
                <w:rFonts w:eastAsia="Times New Roman" w:cstheme="minorHAnsi"/>
                <w:color w:val="000000"/>
              </w:rPr>
              <w:lastRenderedPageBreak/>
              <w:t>recovery focused and individuals meet with their aftercare team for weekly or fortnightly sessions for up to 6 months.  An 'Aftercare Circles’ support group is offered with 8-10 clients and led by the Peer Practitioner Group Facilitator</w:t>
            </w:r>
          </w:p>
        </w:tc>
        <w:tc>
          <w:tcPr>
            <w:tcW w:w="1701" w:type="dxa"/>
            <w:hideMark/>
          </w:tcPr>
          <w:p w14:paraId="2C2FB8B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Assertive aftercare/case management </w:t>
            </w:r>
          </w:p>
        </w:tc>
        <w:tc>
          <w:tcPr>
            <w:tcW w:w="1701" w:type="dxa"/>
            <w:hideMark/>
          </w:tcPr>
          <w:p w14:paraId="3DCEA0C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Continuity of care</w:t>
            </w:r>
          </w:p>
          <w:p w14:paraId="3AFA804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Peer led</w:t>
            </w:r>
          </w:p>
          <w:p w14:paraId="371908E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Lived experience involvement </w:t>
            </w:r>
            <w:r w:rsidRPr="00497E3B">
              <w:rPr>
                <w:rFonts w:eastAsia="Times New Roman" w:cstheme="minorHAnsi"/>
                <w:color w:val="000000"/>
              </w:rPr>
              <w:br/>
            </w:r>
            <w:r w:rsidRPr="00497E3B">
              <w:rPr>
                <w:rFonts w:eastAsia="Times New Roman" w:cstheme="minorHAnsi"/>
                <w:color w:val="000000"/>
              </w:rPr>
              <w:lastRenderedPageBreak/>
              <w:t>• Integrated clinical care</w:t>
            </w:r>
          </w:p>
        </w:tc>
        <w:tc>
          <w:tcPr>
            <w:tcW w:w="1843" w:type="dxa"/>
            <w:hideMark/>
          </w:tcPr>
          <w:p w14:paraId="5677543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LBGTQIA+</w:t>
            </w:r>
          </w:p>
        </w:tc>
        <w:tc>
          <w:tcPr>
            <w:tcW w:w="1559" w:type="dxa"/>
            <w:hideMark/>
          </w:tcPr>
          <w:p w14:paraId="3AE6BB1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LGBTQIA+ </w:t>
            </w:r>
          </w:p>
        </w:tc>
        <w:tc>
          <w:tcPr>
            <w:tcW w:w="1701" w:type="dxa"/>
            <w:hideMark/>
          </w:tcPr>
          <w:p w14:paraId="40A3430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GP or </w:t>
            </w:r>
            <w:proofErr w:type="gramStart"/>
            <w:r w:rsidRPr="00497E3B">
              <w:rPr>
                <w:rFonts w:eastAsia="Times New Roman" w:cstheme="minorHAnsi"/>
                <w:color w:val="000000"/>
              </w:rPr>
              <w:t>other</w:t>
            </w:r>
            <w:proofErr w:type="gramEnd"/>
            <w:r w:rsidRPr="00497E3B">
              <w:rPr>
                <w:rFonts w:eastAsia="Times New Roman" w:cstheme="minorHAnsi"/>
                <w:color w:val="000000"/>
              </w:rPr>
              <w:t xml:space="preserve"> health-practitioner facilitated</w:t>
            </w:r>
            <w:r w:rsidRPr="00497E3B">
              <w:rPr>
                <w:rFonts w:eastAsia="Times New Roman" w:cstheme="minorHAnsi"/>
                <w:color w:val="000000"/>
              </w:rPr>
              <w:br/>
              <w:t>• Self-referred</w:t>
            </w:r>
          </w:p>
        </w:tc>
      </w:tr>
      <w:tr w:rsidR="008D5E30" w:rsidRPr="00497E3B" w14:paraId="68758587" w14:textId="77777777" w:rsidTr="00497E3B">
        <w:trPr>
          <w:trHeight w:val="900"/>
        </w:trPr>
        <w:tc>
          <w:tcPr>
            <w:tcW w:w="1418" w:type="dxa"/>
            <w:hideMark/>
          </w:tcPr>
          <w:p w14:paraId="4BCEFB4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LGBTQIA+ Aftercare (Queensland Council for LGBTI Health)</w:t>
            </w:r>
            <w:r w:rsidRPr="00497E3B">
              <w:rPr>
                <w:rFonts w:eastAsia="Times New Roman" w:cstheme="minorHAnsi"/>
                <w:color w:val="000000"/>
              </w:rPr>
              <w:br/>
            </w:r>
          </w:p>
        </w:tc>
        <w:tc>
          <w:tcPr>
            <w:tcW w:w="4252" w:type="dxa"/>
            <w:hideMark/>
          </w:tcPr>
          <w:p w14:paraId="5E89D40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Details unavailable and no response received to email request for information.</w:t>
            </w:r>
          </w:p>
        </w:tc>
        <w:tc>
          <w:tcPr>
            <w:tcW w:w="1701" w:type="dxa"/>
            <w:hideMark/>
          </w:tcPr>
          <w:p w14:paraId="68976A6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701" w:type="dxa"/>
            <w:hideMark/>
          </w:tcPr>
          <w:p w14:paraId="13D9E02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843" w:type="dxa"/>
            <w:hideMark/>
          </w:tcPr>
          <w:p w14:paraId="28797091"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LGBTIQ+ sistergirls and brotherboys aged 16 years and older experiencing suicidal crisis or bereavement.</w:t>
            </w:r>
          </w:p>
        </w:tc>
        <w:tc>
          <w:tcPr>
            <w:tcW w:w="1559" w:type="dxa"/>
            <w:hideMark/>
          </w:tcPr>
          <w:p w14:paraId="55E0453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LGBTQIA+ • Aboriginal or Torres Strait Islander people</w:t>
            </w:r>
          </w:p>
        </w:tc>
        <w:tc>
          <w:tcPr>
            <w:tcW w:w="1701" w:type="dxa"/>
            <w:hideMark/>
          </w:tcPr>
          <w:p w14:paraId="17CB2C7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GP or </w:t>
            </w:r>
            <w:proofErr w:type="gramStart"/>
            <w:r w:rsidRPr="00497E3B">
              <w:rPr>
                <w:rFonts w:eastAsia="Times New Roman" w:cstheme="minorHAnsi"/>
                <w:color w:val="000000"/>
              </w:rPr>
              <w:t>other</w:t>
            </w:r>
            <w:proofErr w:type="gramEnd"/>
            <w:r w:rsidRPr="00497E3B">
              <w:rPr>
                <w:rFonts w:eastAsia="Times New Roman" w:cstheme="minorHAnsi"/>
                <w:color w:val="000000"/>
              </w:rPr>
              <w:t xml:space="preserve"> health-practitioner facilitated</w:t>
            </w:r>
            <w:r w:rsidRPr="00497E3B">
              <w:rPr>
                <w:rFonts w:eastAsia="Times New Roman" w:cstheme="minorHAnsi"/>
                <w:color w:val="000000"/>
              </w:rPr>
              <w:br/>
              <w:t>• Self-referred</w:t>
            </w:r>
          </w:p>
        </w:tc>
      </w:tr>
      <w:tr w:rsidR="008D5E30" w:rsidRPr="00497E3B" w14:paraId="61D6D208" w14:textId="77777777" w:rsidTr="00497E3B">
        <w:trPr>
          <w:trHeight w:val="983"/>
        </w:trPr>
        <w:tc>
          <w:tcPr>
            <w:tcW w:w="1418" w:type="dxa"/>
            <w:hideMark/>
          </w:tcPr>
          <w:p w14:paraId="7F90840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Lifeline Eclipse Support Group</w:t>
            </w:r>
          </w:p>
        </w:tc>
        <w:tc>
          <w:tcPr>
            <w:tcW w:w="4252" w:type="dxa"/>
            <w:hideMark/>
          </w:tcPr>
          <w:p w14:paraId="6624ECC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An 8-week long, face-to-face, support group for adults who have survived a suicide attempt. Group sessions are evidence based, and facilitated by a crisis support worker, and a peer support worker who is experienced in suicide crisis support, prevention education and bereavement. Group members offer each other emotional support and explore coping strategies. The support group focuses on skill building, learning how to live with suicidal thoughts and how to respond with an emphasis safety planning. Sessions are hosted weekly for 2-hours. The program is not a substitute for clinical therapy, and it's </w:t>
            </w:r>
            <w:r w:rsidRPr="00497E3B">
              <w:rPr>
                <w:rFonts w:eastAsia="Times New Roman" w:cstheme="minorHAnsi"/>
                <w:color w:val="000000"/>
              </w:rPr>
              <w:lastRenderedPageBreak/>
              <w:t>recommended that group members have additional support and resources outside the group</w:t>
            </w:r>
          </w:p>
        </w:tc>
        <w:tc>
          <w:tcPr>
            <w:tcW w:w="1701" w:type="dxa"/>
            <w:hideMark/>
          </w:tcPr>
          <w:p w14:paraId="319CAD5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Unsure</w:t>
            </w:r>
          </w:p>
        </w:tc>
        <w:tc>
          <w:tcPr>
            <w:tcW w:w="1701" w:type="dxa"/>
            <w:hideMark/>
          </w:tcPr>
          <w:p w14:paraId="62B3BA8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Face-to-face</w:t>
            </w:r>
            <w:r w:rsidRPr="00497E3B">
              <w:rPr>
                <w:rFonts w:eastAsia="Times New Roman" w:cstheme="minorHAnsi"/>
                <w:color w:val="000000"/>
              </w:rPr>
              <w:br/>
              <w:t>• Psychoeducational focus</w:t>
            </w:r>
            <w:r w:rsidRPr="00497E3B">
              <w:rPr>
                <w:rFonts w:eastAsia="Times New Roman" w:cstheme="minorHAnsi"/>
                <w:color w:val="000000"/>
              </w:rPr>
              <w:br/>
              <w:t xml:space="preserve">• Peer led </w:t>
            </w:r>
          </w:p>
        </w:tc>
        <w:tc>
          <w:tcPr>
            <w:tcW w:w="1843" w:type="dxa"/>
            <w:hideMark/>
          </w:tcPr>
          <w:p w14:paraId="24079C8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Individuals who have survived a suicide attempt.</w:t>
            </w:r>
          </w:p>
        </w:tc>
        <w:tc>
          <w:tcPr>
            <w:tcW w:w="1559" w:type="dxa"/>
            <w:hideMark/>
          </w:tcPr>
          <w:p w14:paraId="530D4F9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40B4596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Self-referred</w:t>
            </w:r>
          </w:p>
        </w:tc>
      </w:tr>
      <w:tr w:rsidR="008D5E30" w:rsidRPr="00497E3B" w14:paraId="513E423B" w14:textId="77777777" w:rsidTr="00497E3B">
        <w:trPr>
          <w:trHeight w:val="416"/>
        </w:trPr>
        <w:tc>
          <w:tcPr>
            <w:tcW w:w="1418" w:type="dxa"/>
            <w:hideMark/>
          </w:tcPr>
          <w:p w14:paraId="0944624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Next Steps</w:t>
            </w:r>
          </w:p>
        </w:tc>
        <w:tc>
          <w:tcPr>
            <w:tcW w:w="4252" w:type="dxa"/>
            <w:hideMark/>
          </w:tcPr>
          <w:p w14:paraId="1F7B5B25" w14:textId="77777777" w:rsidR="008D5E30" w:rsidRPr="00497E3B" w:rsidRDefault="008D5E30" w:rsidP="00094B3E">
            <w:pPr>
              <w:spacing w:after="240"/>
              <w:rPr>
                <w:rFonts w:eastAsia="Times New Roman" w:cstheme="minorHAnsi"/>
                <w:color w:val="000000"/>
              </w:rPr>
            </w:pPr>
            <w:r w:rsidRPr="00497E3B">
              <w:rPr>
                <w:rFonts w:eastAsia="Times New Roman" w:cstheme="minorHAnsi"/>
                <w:color w:val="000000"/>
              </w:rPr>
              <w:t xml:space="preserve">A peer and clinical, psychosocial program for people who have presented in suicidal crisis to emergency departments or community mental health teams. Individuals are paired with a peer worker with lived experience who will contact them up to 3 times for 12 weeks. Next Steps involves a holistic approach to support, including addressing the physical, emotional, and social aspects of an individual's well-being. It aims to assist clients in their recovery journey by connecting them with relevant services, such as mental health professionals, community supports, and other resources. The client and peer worker will work collaboratively with a mental clinician for the initial meeting and at four weekly reviews. </w:t>
            </w:r>
          </w:p>
        </w:tc>
        <w:tc>
          <w:tcPr>
            <w:tcW w:w="1701" w:type="dxa"/>
            <w:hideMark/>
          </w:tcPr>
          <w:p w14:paraId="5A645F0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579D648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Engagement and continuity of care</w:t>
            </w:r>
            <w:r w:rsidRPr="00497E3B">
              <w:rPr>
                <w:rFonts w:eastAsia="Times New Roman" w:cstheme="minorHAnsi"/>
                <w:color w:val="000000"/>
              </w:rPr>
              <w:br/>
              <w:t>• Integration with community services</w:t>
            </w:r>
            <w:r w:rsidRPr="00497E3B">
              <w:rPr>
                <w:rFonts w:eastAsia="Times New Roman" w:cstheme="minorHAnsi"/>
                <w:color w:val="000000"/>
              </w:rPr>
              <w:br/>
              <w:t xml:space="preserve">• Addressing a wide range of psychosocial needs </w:t>
            </w:r>
          </w:p>
        </w:tc>
        <w:tc>
          <w:tcPr>
            <w:tcW w:w="1843" w:type="dxa"/>
            <w:hideMark/>
          </w:tcPr>
          <w:p w14:paraId="4C27887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People who have presented in suicidal crisis to emergency departments or community mental health teams. </w:t>
            </w:r>
            <w:r w:rsidRPr="00497E3B">
              <w:rPr>
                <w:rFonts w:eastAsia="Times New Roman" w:cstheme="minorHAnsi"/>
                <w:color w:val="000000"/>
              </w:rPr>
              <w:br/>
              <w:t xml:space="preserve">• Individuals aged 16+ years </w:t>
            </w:r>
          </w:p>
        </w:tc>
        <w:tc>
          <w:tcPr>
            <w:tcW w:w="1559" w:type="dxa"/>
            <w:hideMark/>
          </w:tcPr>
          <w:p w14:paraId="23AAC76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69B148A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ED-facilitated</w:t>
            </w:r>
          </w:p>
        </w:tc>
      </w:tr>
      <w:tr w:rsidR="008D5E30" w:rsidRPr="00497E3B" w14:paraId="1D75AB95" w14:textId="77777777" w:rsidTr="00497E3B">
        <w:trPr>
          <w:trHeight w:val="1408"/>
        </w:trPr>
        <w:tc>
          <w:tcPr>
            <w:tcW w:w="1418" w:type="dxa"/>
            <w:hideMark/>
          </w:tcPr>
          <w:p w14:paraId="5C7FB76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PAUSE </w:t>
            </w:r>
            <w:proofErr w:type="spellStart"/>
            <w:r w:rsidRPr="00497E3B">
              <w:rPr>
                <w:rFonts w:eastAsia="Times New Roman" w:cstheme="minorHAnsi"/>
                <w:color w:val="000000"/>
              </w:rPr>
              <w:t>Progam</w:t>
            </w:r>
            <w:proofErr w:type="spellEnd"/>
          </w:p>
        </w:tc>
        <w:tc>
          <w:tcPr>
            <w:tcW w:w="4252" w:type="dxa"/>
            <w:hideMark/>
          </w:tcPr>
          <w:p w14:paraId="2AAC192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A</w:t>
            </w:r>
            <w:r w:rsidRPr="00497E3B">
              <w:rPr>
                <w:rFonts w:eastAsia="Times New Roman" w:cstheme="minorHAnsi"/>
                <w:b/>
                <w:color w:val="000000"/>
              </w:rPr>
              <w:t xml:space="preserve"> </w:t>
            </w:r>
            <w:r w:rsidRPr="00497E3B">
              <w:rPr>
                <w:rFonts w:eastAsia="Times New Roman" w:cstheme="minorHAnsi"/>
                <w:color w:val="000000"/>
              </w:rPr>
              <w:t xml:space="preserve">13-week long aftercare program for individuals who have presented to the Logan General Hospital - Emergency Department. Clients are paired with a peer worker with lived experience following hospital discharge. Approximately 24-72 hours after hospital discharge individuals receive a phone call from a PAUSE peer worker and in-person </w:t>
            </w:r>
            <w:r w:rsidRPr="00497E3B">
              <w:rPr>
                <w:rFonts w:eastAsia="Times New Roman" w:cstheme="minorHAnsi"/>
                <w:color w:val="000000"/>
              </w:rPr>
              <w:lastRenderedPageBreak/>
              <w:t>contact is organised for the first program week. For up to 13 weeks PAUSE peer workers provide referred individuals with the opportunity to talk about their suicidal experiences, and workers share their recovery strategies. Peer workers also assist participants with identifying and making goals toward change, find community resources, and people who can support them in this process. Peer workers also provide practical support such as transportation, liaison, advocacy, and any other support and assistance required during this time and assist people with engaging with the required health and community services</w:t>
            </w:r>
          </w:p>
        </w:tc>
        <w:tc>
          <w:tcPr>
            <w:tcW w:w="1701" w:type="dxa"/>
            <w:hideMark/>
          </w:tcPr>
          <w:p w14:paraId="274DB72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Assertive aftercare/case management </w:t>
            </w:r>
          </w:p>
        </w:tc>
        <w:tc>
          <w:tcPr>
            <w:tcW w:w="1701" w:type="dxa"/>
            <w:hideMark/>
          </w:tcPr>
          <w:p w14:paraId="6B7704D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Continuity and coordination of care</w:t>
            </w:r>
            <w:r w:rsidRPr="00497E3B">
              <w:rPr>
                <w:rFonts w:eastAsia="Times New Roman" w:cstheme="minorHAnsi"/>
                <w:color w:val="000000"/>
              </w:rPr>
              <w:br/>
              <w:t>• Face-to-face</w:t>
            </w:r>
            <w:r w:rsidRPr="00497E3B">
              <w:rPr>
                <w:rFonts w:eastAsia="Times New Roman" w:cstheme="minorHAnsi"/>
                <w:color w:val="000000"/>
              </w:rPr>
              <w:br/>
              <w:t xml:space="preserve">• Addressing a wide range of psychosocial needs </w:t>
            </w:r>
            <w:r w:rsidRPr="00497E3B">
              <w:rPr>
                <w:rFonts w:eastAsia="Times New Roman" w:cstheme="minorHAnsi"/>
                <w:color w:val="000000"/>
              </w:rPr>
              <w:br/>
            </w:r>
            <w:r w:rsidRPr="00497E3B">
              <w:rPr>
                <w:rFonts w:eastAsia="Times New Roman" w:cstheme="minorHAnsi"/>
                <w:color w:val="000000"/>
              </w:rPr>
              <w:lastRenderedPageBreak/>
              <w:t xml:space="preserve">• Integration with community services </w:t>
            </w:r>
            <w:r w:rsidRPr="00497E3B">
              <w:rPr>
                <w:rFonts w:eastAsia="Times New Roman" w:cstheme="minorHAnsi"/>
                <w:color w:val="000000"/>
              </w:rPr>
              <w:br/>
              <w:t>• Engaging and assertive follow-up</w:t>
            </w:r>
          </w:p>
        </w:tc>
        <w:tc>
          <w:tcPr>
            <w:tcW w:w="1843" w:type="dxa"/>
            <w:hideMark/>
          </w:tcPr>
          <w:p w14:paraId="5000969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Individuals aged 18+ years</w:t>
            </w:r>
            <w:r w:rsidRPr="00497E3B">
              <w:rPr>
                <w:rFonts w:eastAsia="Times New Roman" w:cstheme="minorHAnsi"/>
                <w:color w:val="000000"/>
              </w:rPr>
              <w:br/>
              <w:t xml:space="preserve">• Individuals presenting to Logan General Hospital - Emergency Department for </w:t>
            </w:r>
            <w:r w:rsidRPr="00497E3B">
              <w:rPr>
                <w:rFonts w:eastAsia="Times New Roman" w:cstheme="minorHAnsi"/>
                <w:color w:val="000000"/>
              </w:rPr>
              <w:lastRenderedPageBreak/>
              <w:t>suicidal ideation, self-injury, or a suicide attempt</w:t>
            </w:r>
          </w:p>
        </w:tc>
        <w:tc>
          <w:tcPr>
            <w:tcW w:w="1559" w:type="dxa"/>
            <w:hideMark/>
          </w:tcPr>
          <w:p w14:paraId="419F43B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General program</w:t>
            </w:r>
          </w:p>
        </w:tc>
        <w:tc>
          <w:tcPr>
            <w:tcW w:w="1701" w:type="dxa"/>
            <w:hideMark/>
          </w:tcPr>
          <w:p w14:paraId="15F61AF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ED-facilitated</w:t>
            </w:r>
          </w:p>
        </w:tc>
      </w:tr>
      <w:tr w:rsidR="008D5E30" w:rsidRPr="00497E3B" w14:paraId="25554EFB" w14:textId="77777777" w:rsidTr="00497E3B">
        <w:trPr>
          <w:trHeight w:val="699"/>
        </w:trPr>
        <w:tc>
          <w:tcPr>
            <w:tcW w:w="1418" w:type="dxa"/>
            <w:hideMark/>
          </w:tcPr>
          <w:p w14:paraId="464446E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Peer Led Suicide Aftercare program </w:t>
            </w:r>
          </w:p>
        </w:tc>
        <w:tc>
          <w:tcPr>
            <w:tcW w:w="4252" w:type="dxa"/>
            <w:hideMark/>
          </w:tcPr>
          <w:p w14:paraId="4460C23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Assistance and support from a Peer Worker with lived experience of suicide to those recently discharged from the hospital for a suicide attempt. The program aims to assist the individual when transitioning home and into the community to engage with support programs and relevant services for ongoing care</w:t>
            </w:r>
          </w:p>
        </w:tc>
        <w:tc>
          <w:tcPr>
            <w:tcW w:w="1701" w:type="dxa"/>
            <w:hideMark/>
          </w:tcPr>
          <w:p w14:paraId="4F08927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16E71C0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Peer Led</w:t>
            </w:r>
            <w:r w:rsidRPr="00497E3B">
              <w:rPr>
                <w:rFonts w:eastAsia="Times New Roman" w:cstheme="minorHAnsi"/>
                <w:color w:val="000000"/>
              </w:rPr>
              <w:br/>
              <w:t>• Connecting clients with community</w:t>
            </w:r>
          </w:p>
        </w:tc>
        <w:tc>
          <w:tcPr>
            <w:tcW w:w="1843" w:type="dxa"/>
            <w:hideMark/>
          </w:tcPr>
          <w:p w14:paraId="3B2AC847" w14:textId="77777777" w:rsidR="008D5E30" w:rsidRPr="00497E3B" w:rsidRDefault="008D5E30" w:rsidP="00094B3E">
            <w:pPr>
              <w:spacing w:after="240"/>
              <w:rPr>
                <w:rFonts w:eastAsia="Times New Roman" w:cstheme="minorHAnsi"/>
                <w:color w:val="000000"/>
              </w:rPr>
            </w:pPr>
            <w:r w:rsidRPr="00497E3B">
              <w:rPr>
                <w:rFonts w:eastAsia="Times New Roman" w:cstheme="minorHAnsi"/>
                <w:color w:val="000000"/>
              </w:rPr>
              <w:t xml:space="preserve">• People leaving hospital after an attempt to end their own life, no age restrictions or restrictions on gender, sexuality, or cultural identity.  </w:t>
            </w:r>
          </w:p>
        </w:tc>
        <w:tc>
          <w:tcPr>
            <w:tcW w:w="1559" w:type="dxa"/>
            <w:hideMark/>
          </w:tcPr>
          <w:p w14:paraId="73522B2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324F3FF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Made internally by Nepean Blue Mountains Local Health District</w:t>
            </w:r>
          </w:p>
        </w:tc>
      </w:tr>
      <w:tr w:rsidR="008D5E30" w:rsidRPr="00497E3B" w14:paraId="1E153ABE" w14:textId="77777777" w:rsidTr="00497E3B">
        <w:trPr>
          <w:trHeight w:val="1500"/>
        </w:trPr>
        <w:tc>
          <w:tcPr>
            <w:tcW w:w="1418" w:type="dxa"/>
            <w:hideMark/>
          </w:tcPr>
          <w:p w14:paraId="54C3B6C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Roses in the Ocean - Peer CARE Connect programme</w:t>
            </w:r>
            <w:r w:rsidRPr="00497E3B">
              <w:rPr>
                <w:rFonts w:eastAsia="Times New Roman" w:cstheme="minorHAnsi"/>
                <w:color w:val="000000"/>
              </w:rPr>
              <w:br/>
            </w:r>
          </w:p>
        </w:tc>
        <w:tc>
          <w:tcPr>
            <w:tcW w:w="4252" w:type="dxa"/>
            <w:hideMark/>
          </w:tcPr>
          <w:p w14:paraId="7347774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Suicide prevention and postvention program in which individuals or communities impacted by emotional distress, isolation and/or suicide are paired with a Peer CARE Companion - a person with lived experience of suicide.</w:t>
            </w:r>
          </w:p>
        </w:tc>
        <w:tc>
          <w:tcPr>
            <w:tcW w:w="1701" w:type="dxa"/>
            <w:hideMark/>
          </w:tcPr>
          <w:p w14:paraId="17B71B1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Other </w:t>
            </w:r>
          </w:p>
        </w:tc>
        <w:tc>
          <w:tcPr>
            <w:tcW w:w="1701" w:type="dxa"/>
            <w:hideMark/>
          </w:tcPr>
          <w:p w14:paraId="6695E07E"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Peer Support</w:t>
            </w:r>
          </w:p>
        </w:tc>
        <w:tc>
          <w:tcPr>
            <w:tcW w:w="1843" w:type="dxa"/>
            <w:noWrap/>
            <w:hideMark/>
          </w:tcPr>
          <w:p w14:paraId="1ED23E0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Varies by location</w:t>
            </w:r>
          </w:p>
        </w:tc>
        <w:tc>
          <w:tcPr>
            <w:tcW w:w="1559" w:type="dxa"/>
            <w:hideMark/>
          </w:tcPr>
          <w:p w14:paraId="02A18C5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0A91FFF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Self-referred</w:t>
            </w:r>
          </w:p>
        </w:tc>
      </w:tr>
      <w:tr w:rsidR="008D5E30" w:rsidRPr="00497E3B" w14:paraId="480C5E91" w14:textId="77777777" w:rsidTr="00497E3B">
        <w:trPr>
          <w:trHeight w:val="2700"/>
        </w:trPr>
        <w:tc>
          <w:tcPr>
            <w:tcW w:w="1418" w:type="dxa"/>
            <w:hideMark/>
          </w:tcPr>
          <w:p w14:paraId="2F7B423D"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Suicide Prevention Service</w:t>
            </w:r>
          </w:p>
        </w:tc>
        <w:tc>
          <w:tcPr>
            <w:tcW w:w="4252" w:type="dxa"/>
            <w:hideMark/>
          </w:tcPr>
          <w:p w14:paraId="26A8E3B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 3-month long intensive program supporting individuals who have made a recent suicide attempt. An </w:t>
            </w:r>
            <w:proofErr w:type="spellStart"/>
            <w:r w:rsidRPr="00497E3B">
              <w:rPr>
                <w:rFonts w:eastAsia="Times New Roman" w:cstheme="minorHAnsi"/>
                <w:color w:val="000000"/>
              </w:rPr>
              <w:t>AnglicareSA</w:t>
            </w:r>
            <w:proofErr w:type="spellEnd"/>
            <w:r w:rsidRPr="00497E3B">
              <w:rPr>
                <w:rFonts w:eastAsia="Times New Roman" w:cstheme="minorHAnsi"/>
                <w:color w:val="000000"/>
              </w:rPr>
              <w:t xml:space="preserve"> support worker provides face-to-face support sessions wherever the client feels most comfortable. The first month involves weekly support sessions that include safety planning, the second month involves maintenance of regular appointments and getting the client back involved in the community and the things they love, and the third month involves connecting the client with community support and resources</w:t>
            </w:r>
          </w:p>
        </w:tc>
        <w:tc>
          <w:tcPr>
            <w:tcW w:w="1701" w:type="dxa"/>
            <w:hideMark/>
          </w:tcPr>
          <w:p w14:paraId="38355CA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7230617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r w:rsidRPr="00497E3B">
              <w:rPr>
                <w:rFonts w:eastAsia="Times New Roman" w:cstheme="minorHAnsi"/>
                <w:color w:val="000000"/>
              </w:rPr>
              <w:br/>
              <w:t>• Safety planning</w:t>
            </w:r>
            <w:r w:rsidRPr="00497E3B">
              <w:rPr>
                <w:rFonts w:eastAsia="Times New Roman" w:cstheme="minorHAnsi"/>
                <w:color w:val="000000"/>
              </w:rPr>
              <w:br/>
              <w:t>• Connecting clients with community</w:t>
            </w:r>
          </w:p>
        </w:tc>
        <w:tc>
          <w:tcPr>
            <w:tcW w:w="1843" w:type="dxa"/>
            <w:hideMark/>
          </w:tcPr>
          <w:p w14:paraId="451754CA"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For individuals and families following an attempt, or for those experiencing suicidal crisis</w:t>
            </w:r>
          </w:p>
        </w:tc>
        <w:tc>
          <w:tcPr>
            <w:tcW w:w="1559" w:type="dxa"/>
            <w:hideMark/>
          </w:tcPr>
          <w:p w14:paraId="2B1CA55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04FF0FC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ED-facilitated</w:t>
            </w:r>
            <w:r w:rsidRPr="00497E3B">
              <w:rPr>
                <w:rFonts w:eastAsia="Times New Roman" w:cstheme="minorHAnsi"/>
                <w:color w:val="000000"/>
              </w:rPr>
              <w:br/>
              <w:t>• GP or other health-practitioner facilitated</w:t>
            </w:r>
            <w:r w:rsidRPr="00497E3B">
              <w:rPr>
                <w:rFonts w:eastAsia="Times New Roman" w:cstheme="minorHAnsi"/>
                <w:color w:val="000000"/>
              </w:rPr>
              <w:br/>
              <w:t xml:space="preserve">• Community or primary mental health care </w:t>
            </w:r>
          </w:p>
        </w:tc>
      </w:tr>
      <w:tr w:rsidR="008D5E30" w:rsidRPr="00497E3B" w14:paraId="3A08C320" w14:textId="77777777" w:rsidTr="00497E3B">
        <w:trPr>
          <w:trHeight w:val="983"/>
        </w:trPr>
        <w:tc>
          <w:tcPr>
            <w:tcW w:w="1418" w:type="dxa"/>
            <w:hideMark/>
          </w:tcPr>
          <w:p w14:paraId="1D94B96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The Lifeline Crisis Support Suicide Aftercare Program</w:t>
            </w:r>
          </w:p>
        </w:tc>
        <w:tc>
          <w:tcPr>
            <w:tcW w:w="4252" w:type="dxa"/>
            <w:hideMark/>
          </w:tcPr>
          <w:p w14:paraId="6D990D9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A</w:t>
            </w:r>
            <w:r w:rsidRPr="00497E3B">
              <w:rPr>
                <w:rFonts w:eastAsia="Times New Roman" w:cstheme="minorHAnsi"/>
                <w:b/>
                <w:color w:val="000000"/>
              </w:rPr>
              <w:t xml:space="preserve"> </w:t>
            </w:r>
            <w:r w:rsidRPr="00497E3B">
              <w:rPr>
                <w:rFonts w:eastAsia="Times New Roman" w:cstheme="minorHAnsi"/>
                <w:color w:val="000000"/>
              </w:rPr>
              <w:t xml:space="preserve">non-clinical service that offers free, short-term telephone crisis support. Phone calls are made by an experienced Lifeline Crisis Supporters who aims to monitor the individuals' wellbeing and help keep them connected following a suicide attempt or if they're experiencing a suicidal crisis. Individuals are contacted as soon as possible after receipt of referral and will receive daily </w:t>
            </w:r>
            <w:r w:rsidRPr="00497E3B">
              <w:rPr>
                <w:rFonts w:eastAsia="Times New Roman" w:cstheme="minorHAnsi"/>
                <w:color w:val="000000"/>
              </w:rPr>
              <w:lastRenderedPageBreak/>
              <w:t>or weekly supportive phone calls or text messages</w:t>
            </w:r>
            <w:r w:rsidRPr="00497E3B">
              <w:rPr>
                <w:rFonts w:eastAsia="Times New Roman" w:cstheme="minorHAnsi"/>
                <w:b/>
                <w:color w:val="000000"/>
              </w:rPr>
              <w:t xml:space="preserve"> </w:t>
            </w:r>
            <w:r w:rsidRPr="00497E3B">
              <w:rPr>
                <w:rFonts w:eastAsia="Times New Roman" w:cstheme="minorHAnsi"/>
                <w:color w:val="000000"/>
              </w:rPr>
              <w:t>depending on the individual’s preference. In between outgoing phone calls the individual has access to the 13 11 14 Lifeline Crisis Support Line.</w:t>
            </w:r>
          </w:p>
        </w:tc>
        <w:tc>
          <w:tcPr>
            <w:tcW w:w="1701" w:type="dxa"/>
            <w:hideMark/>
          </w:tcPr>
          <w:p w14:paraId="23AA3E2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Assertive aftercare/case management </w:t>
            </w:r>
          </w:p>
        </w:tc>
        <w:tc>
          <w:tcPr>
            <w:tcW w:w="1701" w:type="dxa"/>
            <w:hideMark/>
          </w:tcPr>
          <w:p w14:paraId="551F4D4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Assertive follow-up</w:t>
            </w:r>
          </w:p>
        </w:tc>
        <w:tc>
          <w:tcPr>
            <w:tcW w:w="1843" w:type="dxa"/>
            <w:hideMark/>
          </w:tcPr>
          <w:p w14:paraId="2CE4D1A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Individuals aged 18+ </w:t>
            </w:r>
            <w:r w:rsidRPr="00497E3B">
              <w:rPr>
                <w:rFonts w:eastAsia="Times New Roman" w:cstheme="minorHAnsi"/>
                <w:color w:val="000000"/>
              </w:rPr>
              <w:br/>
              <w:t>• People at risk of suicide/recently discharge from a hospital following a suicide attempt or experiencing a suicidal crisis</w:t>
            </w:r>
            <w:r w:rsidRPr="00497E3B">
              <w:rPr>
                <w:rFonts w:eastAsia="Times New Roman" w:cstheme="minorHAnsi"/>
                <w:color w:val="000000"/>
              </w:rPr>
              <w:br/>
            </w:r>
            <w:r w:rsidRPr="00497E3B">
              <w:rPr>
                <w:rFonts w:eastAsia="Times New Roman" w:cstheme="minorHAnsi"/>
                <w:color w:val="000000"/>
              </w:rPr>
              <w:lastRenderedPageBreak/>
              <w:t>• Assessed as able to benefit from short-term telephone support</w:t>
            </w:r>
            <w:r w:rsidRPr="00497E3B">
              <w:rPr>
                <w:rFonts w:eastAsia="Times New Roman" w:cstheme="minorHAnsi"/>
                <w:color w:val="000000"/>
              </w:rPr>
              <w:br/>
              <w:t xml:space="preserve">• Clients fitting the above criteria who have limited accessible support and/or resources </w:t>
            </w:r>
          </w:p>
        </w:tc>
        <w:tc>
          <w:tcPr>
            <w:tcW w:w="1559" w:type="dxa"/>
            <w:hideMark/>
          </w:tcPr>
          <w:p w14:paraId="614C796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General program</w:t>
            </w:r>
          </w:p>
        </w:tc>
        <w:tc>
          <w:tcPr>
            <w:tcW w:w="1701" w:type="dxa"/>
            <w:hideMark/>
          </w:tcPr>
          <w:p w14:paraId="4DD9DD39"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GP or other health-practitioner facilitated</w:t>
            </w:r>
            <w:r w:rsidRPr="00497E3B">
              <w:rPr>
                <w:rFonts w:eastAsia="Times New Roman" w:cstheme="minorHAnsi"/>
                <w:color w:val="000000"/>
              </w:rPr>
              <w:br/>
              <w:t>• Self-referred</w:t>
            </w:r>
            <w:r w:rsidRPr="00497E3B">
              <w:rPr>
                <w:rFonts w:eastAsia="Times New Roman" w:cstheme="minorHAnsi"/>
                <w:color w:val="000000"/>
              </w:rPr>
              <w:br/>
              <w:t xml:space="preserve">• Family and community organisations </w:t>
            </w:r>
          </w:p>
        </w:tc>
      </w:tr>
      <w:tr w:rsidR="008D5E30" w:rsidRPr="00497E3B" w14:paraId="3A82D227" w14:textId="77777777" w:rsidTr="00497E3B">
        <w:trPr>
          <w:trHeight w:val="1266"/>
        </w:trPr>
        <w:tc>
          <w:tcPr>
            <w:tcW w:w="1418" w:type="dxa"/>
            <w:hideMark/>
          </w:tcPr>
          <w:p w14:paraId="7D32804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The Way Back Support Service</w:t>
            </w:r>
          </w:p>
        </w:tc>
        <w:tc>
          <w:tcPr>
            <w:tcW w:w="4252" w:type="dxa"/>
            <w:hideMark/>
          </w:tcPr>
          <w:p w14:paraId="15704C4F" w14:textId="4CEDC9EA" w:rsidR="008D5E30" w:rsidRPr="00497E3B" w:rsidRDefault="008D5E30" w:rsidP="00094B3E">
            <w:pPr>
              <w:rPr>
                <w:rFonts w:eastAsia="Times New Roman" w:cstheme="minorHAnsi"/>
                <w:color w:val="000000"/>
              </w:rPr>
            </w:pPr>
            <w:r w:rsidRPr="00497E3B">
              <w:rPr>
                <w:rFonts w:eastAsia="Times New Roman" w:cstheme="minorHAnsi"/>
                <w:color w:val="000000"/>
              </w:rPr>
              <w:t>TWBSS provides</w:t>
            </w:r>
            <w:r w:rsidRPr="00497E3B">
              <w:rPr>
                <w:rFonts w:eastAsia="Times New Roman" w:cstheme="minorHAnsi"/>
                <w:b/>
                <w:color w:val="000000"/>
              </w:rPr>
              <w:t xml:space="preserve"> </w:t>
            </w:r>
            <w:r w:rsidRPr="00497E3B">
              <w:rPr>
                <w:rFonts w:eastAsia="Times New Roman" w:cstheme="minorHAnsi"/>
                <w:color w:val="000000"/>
              </w:rPr>
              <w:t xml:space="preserve">non-clinical support during the first 3 months after discharge and aims to support and actively encourage and link people with existing clinical and other supports and services (e.g., social, financial, etc) within the community. The service model of </w:t>
            </w:r>
            <w:r w:rsidR="00994547">
              <w:rPr>
                <w:rFonts w:eastAsia="Times New Roman" w:cstheme="minorHAnsi"/>
                <w:color w:val="000000"/>
              </w:rPr>
              <w:t>T</w:t>
            </w:r>
            <w:r w:rsidRPr="00497E3B">
              <w:rPr>
                <w:rFonts w:eastAsia="Times New Roman" w:cstheme="minorHAnsi"/>
                <w:color w:val="000000"/>
              </w:rPr>
              <w:t xml:space="preserve">WBSS was specifically designed to bridge the gap between hospital care and community aftercare services, acknowledging the significance of accessing community-based services and supports for the recovery process. </w:t>
            </w:r>
            <w:r w:rsidR="00994547">
              <w:rPr>
                <w:rFonts w:eastAsia="Times New Roman" w:cstheme="minorHAnsi"/>
                <w:color w:val="000000"/>
              </w:rPr>
              <w:t>T</w:t>
            </w:r>
            <w:r w:rsidRPr="00497E3B">
              <w:rPr>
                <w:rFonts w:eastAsia="Times New Roman" w:cstheme="minorHAnsi"/>
                <w:color w:val="000000"/>
              </w:rPr>
              <w:t>WBSS aims to provide a designated support coordinator as a case manager who can assist in resolving any</w:t>
            </w:r>
            <w:r w:rsidRPr="00497E3B">
              <w:rPr>
                <w:rFonts w:eastAsia="Times New Roman" w:cstheme="minorHAnsi"/>
                <w:b/>
                <w:color w:val="000000"/>
              </w:rPr>
              <w:t xml:space="preserve"> </w:t>
            </w:r>
            <w:r w:rsidRPr="00497E3B">
              <w:rPr>
                <w:rFonts w:eastAsia="Times New Roman" w:cstheme="minorHAnsi"/>
                <w:color w:val="000000"/>
              </w:rPr>
              <w:t xml:space="preserve">challenges related to accessing appropriate community services. The support coordinator, supported by clinical psychologists in the role of clinician adviser and operations manager, aims to provide </w:t>
            </w:r>
            <w:r w:rsidRPr="00497E3B">
              <w:rPr>
                <w:rFonts w:eastAsia="Times New Roman" w:cstheme="minorHAnsi"/>
                <w:color w:val="000000"/>
              </w:rPr>
              <w:lastRenderedPageBreak/>
              <w:t xml:space="preserve">accessible and trauma informed support, contacting the client at least once per week. Safety planning and support planning is important part of TWBSS protocol to identify the client's needs and goals and ensure their safety. </w:t>
            </w:r>
          </w:p>
        </w:tc>
        <w:tc>
          <w:tcPr>
            <w:tcW w:w="1701" w:type="dxa"/>
            <w:hideMark/>
          </w:tcPr>
          <w:p w14:paraId="102C39C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xml:space="preserve">Assertive aftercare/case management </w:t>
            </w:r>
          </w:p>
        </w:tc>
        <w:tc>
          <w:tcPr>
            <w:tcW w:w="1701" w:type="dxa"/>
            <w:hideMark/>
          </w:tcPr>
          <w:p w14:paraId="0BB27C2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Initial contact within the first 24 hours </w:t>
            </w:r>
            <w:r w:rsidRPr="00497E3B">
              <w:rPr>
                <w:rFonts w:eastAsia="Times New Roman" w:cstheme="minorHAnsi"/>
                <w:color w:val="000000"/>
              </w:rPr>
              <w:br/>
              <w:t xml:space="preserve">• Face-to-face contact </w:t>
            </w:r>
            <w:r w:rsidRPr="00497E3B">
              <w:rPr>
                <w:rFonts w:eastAsia="Times New Roman" w:cstheme="minorHAnsi"/>
                <w:color w:val="000000"/>
              </w:rPr>
              <w:br/>
              <w:t xml:space="preserve">• Rapid assertive follow-up </w:t>
            </w:r>
            <w:r w:rsidRPr="00497E3B">
              <w:rPr>
                <w:rFonts w:eastAsia="Times New Roman" w:cstheme="minorHAnsi"/>
                <w:color w:val="000000"/>
              </w:rPr>
              <w:br/>
              <w:t xml:space="preserve">• Engagement and continuity of care </w:t>
            </w:r>
            <w:r w:rsidRPr="00497E3B">
              <w:rPr>
                <w:rFonts w:eastAsia="Times New Roman" w:cstheme="minorHAnsi"/>
                <w:color w:val="000000"/>
              </w:rPr>
              <w:br/>
              <w:t xml:space="preserve">• Integration with clinical services </w:t>
            </w:r>
            <w:r w:rsidRPr="00497E3B">
              <w:rPr>
                <w:rFonts w:eastAsia="Times New Roman" w:cstheme="minorHAnsi"/>
                <w:color w:val="000000"/>
              </w:rPr>
              <w:br/>
              <w:t xml:space="preserve">• Safety planning and support planning </w:t>
            </w:r>
          </w:p>
        </w:tc>
        <w:tc>
          <w:tcPr>
            <w:tcW w:w="1843" w:type="dxa"/>
            <w:hideMark/>
          </w:tcPr>
          <w:p w14:paraId="59511E8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Exact age eligibility varies across locations, but it is typically available to person’s aged 16+ years. </w:t>
            </w:r>
            <w:r w:rsidRPr="00497E3B">
              <w:rPr>
                <w:rFonts w:eastAsia="Times New Roman" w:cstheme="minorHAnsi"/>
                <w:color w:val="000000"/>
              </w:rPr>
              <w:br/>
            </w:r>
            <w:r w:rsidRPr="00497E3B">
              <w:rPr>
                <w:rFonts w:eastAsia="Times New Roman" w:cstheme="minorHAnsi"/>
                <w:b/>
                <w:color w:val="000000"/>
              </w:rPr>
              <w:t xml:space="preserve">Primary criteria: </w:t>
            </w:r>
            <w:r w:rsidRPr="00497E3B">
              <w:rPr>
                <w:rFonts w:eastAsia="Times New Roman" w:cstheme="minorHAnsi"/>
                <w:color w:val="000000"/>
              </w:rPr>
              <w:br/>
              <w:t xml:space="preserve">• People who have been hospitalised for a suicide attempt. </w:t>
            </w:r>
            <w:r w:rsidRPr="00497E3B">
              <w:rPr>
                <w:rFonts w:eastAsia="Times New Roman" w:cstheme="minorHAnsi"/>
                <w:color w:val="000000"/>
              </w:rPr>
              <w:br/>
            </w:r>
            <w:r w:rsidRPr="00497E3B">
              <w:rPr>
                <w:rFonts w:eastAsia="Times New Roman" w:cstheme="minorHAnsi"/>
                <w:b/>
                <w:color w:val="000000"/>
              </w:rPr>
              <w:t xml:space="preserve">Secondary criteria: </w:t>
            </w:r>
            <w:r w:rsidRPr="00497E3B">
              <w:rPr>
                <w:rFonts w:eastAsia="Times New Roman" w:cstheme="minorHAnsi"/>
                <w:color w:val="000000"/>
              </w:rPr>
              <w:br/>
              <w:t xml:space="preserve">• People who have presented to a hospital, emergency department or a </w:t>
            </w:r>
            <w:r w:rsidRPr="00497E3B">
              <w:rPr>
                <w:rFonts w:eastAsia="Times New Roman" w:cstheme="minorHAnsi"/>
                <w:color w:val="000000"/>
              </w:rPr>
              <w:lastRenderedPageBreak/>
              <w:t>community health service following a suicidal crisis, or whose risk of suicide is identified as imminent</w:t>
            </w:r>
            <w:r w:rsidRPr="00497E3B">
              <w:rPr>
                <w:rFonts w:eastAsia="Times New Roman" w:cstheme="minorHAnsi"/>
                <w:color w:val="000000"/>
              </w:rPr>
              <w:br/>
            </w:r>
          </w:p>
        </w:tc>
        <w:tc>
          <w:tcPr>
            <w:tcW w:w="1559" w:type="dxa"/>
            <w:hideMark/>
          </w:tcPr>
          <w:p w14:paraId="180E379B"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 General program</w:t>
            </w:r>
          </w:p>
        </w:tc>
        <w:tc>
          <w:tcPr>
            <w:tcW w:w="1701" w:type="dxa"/>
            <w:hideMark/>
          </w:tcPr>
          <w:p w14:paraId="7477FF1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No self-referral. </w:t>
            </w:r>
            <w:r w:rsidRPr="00497E3B">
              <w:rPr>
                <w:rFonts w:eastAsia="Times New Roman" w:cstheme="minorHAnsi"/>
                <w:color w:val="000000"/>
              </w:rPr>
              <w:br/>
              <w:t xml:space="preserve">• Referrals made by Hospital Services or Community mental health staff. </w:t>
            </w:r>
            <w:r w:rsidRPr="00497E3B">
              <w:rPr>
                <w:rFonts w:eastAsia="Times New Roman" w:cstheme="minorHAnsi"/>
                <w:color w:val="000000"/>
              </w:rPr>
              <w:br/>
              <w:t>• If service capacity allows referrals from General Practitioners (GPs) are permitted.</w:t>
            </w:r>
            <w:r w:rsidRPr="00497E3B">
              <w:rPr>
                <w:rFonts w:eastAsia="Times New Roman" w:cstheme="minorHAnsi"/>
                <w:color w:val="000000"/>
              </w:rPr>
              <w:br/>
            </w:r>
          </w:p>
        </w:tc>
      </w:tr>
      <w:tr w:rsidR="008D5E30" w:rsidRPr="00497E3B" w14:paraId="1A33304C" w14:textId="77777777" w:rsidTr="00497E3B">
        <w:trPr>
          <w:trHeight w:val="1200"/>
        </w:trPr>
        <w:tc>
          <w:tcPr>
            <w:tcW w:w="1418" w:type="dxa"/>
            <w:hideMark/>
          </w:tcPr>
          <w:p w14:paraId="47C4FB1C"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Wesley </w:t>
            </w:r>
            <w:proofErr w:type="spellStart"/>
            <w:r w:rsidRPr="00497E3B">
              <w:rPr>
                <w:rFonts w:eastAsia="Times New Roman" w:cstheme="minorHAnsi"/>
                <w:color w:val="000000"/>
              </w:rPr>
              <w:t>LifeForce</w:t>
            </w:r>
            <w:proofErr w:type="spellEnd"/>
            <w:r w:rsidRPr="00497E3B">
              <w:rPr>
                <w:rFonts w:eastAsia="Times New Roman" w:cstheme="minorHAnsi"/>
                <w:color w:val="000000"/>
              </w:rPr>
              <w:t xml:space="preserve"> Aftercare</w:t>
            </w:r>
          </w:p>
        </w:tc>
        <w:tc>
          <w:tcPr>
            <w:tcW w:w="4252" w:type="dxa"/>
            <w:hideMark/>
          </w:tcPr>
          <w:p w14:paraId="6AE22BF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14 weeks of personalised care with the option to attend a support group. Clients are assisted with connecting to flexible community-based support services to improve wellbeing</w:t>
            </w:r>
          </w:p>
        </w:tc>
        <w:tc>
          <w:tcPr>
            <w:tcW w:w="1701" w:type="dxa"/>
            <w:hideMark/>
          </w:tcPr>
          <w:p w14:paraId="01BCEDC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47F9F548"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w:t>
            </w:r>
          </w:p>
        </w:tc>
        <w:tc>
          <w:tcPr>
            <w:tcW w:w="1843" w:type="dxa"/>
            <w:hideMark/>
          </w:tcPr>
          <w:p w14:paraId="5B43A1C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Individuals aged 18 years or older</w:t>
            </w:r>
            <w:r w:rsidRPr="00497E3B">
              <w:rPr>
                <w:rFonts w:eastAsia="Times New Roman" w:cstheme="minorHAnsi"/>
                <w:color w:val="000000"/>
              </w:rPr>
              <w:br/>
              <w:t>• Those that live in the Coffs Harbour Local Government Area</w:t>
            </w:r>
            <w:r w:rsidRPr="00497E3B">
              <w:rPr>
                <w:rFonts w:eastAsia="Times New Roman" w:cstheme="minorHAnsi"/>
                <w:color w:val="000000"/>
              </w:rPr>
              <w:br/>
              <w:t>• Those not currently be supported by another suicide aftercare service</w:t>
            </w:r>
            <w:r w:rsidRPr="00497E3B">
              <w:rPr>
                <w:rFonts w:eastAsia="Times New Roman" w:cstheme="minorHAnsi"/>
                <w:color w:val="000000"/>
              </w:rPr>
              <w:br/>
              <w:t>• Individuals experiencing suicidal distress or self-harm behaviour.</w:t>
            </w:r>
          </w:p>
        </w:tc>
        <w:tc>
          <w:tcPr>
            <w:tcW w:w="1559" w:type="dxa"/>
            <w:hideMark/>
          </w:tcPr>
          <w:p w14:paraId="4CA218DF"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General program</w:t>
            </w:r>
          </w:p>
        </w:tc>
        <w:tc>
          <w:tcPr>
            <w:tcW w:w="1701" w:type="dxa"/>
            <w:hideMark/>
          </w:tcPr>
          <w:p w14:paraId="01A10B1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Self-referred</w:t>
            </w:r>
          </w:p>
        </w:tc>
      </w:tr>
      <w:tr w:rsidR="008D5E30" w:rsidRPr="00497E3B" w14:paraId="609913B4" w14:textId="77777777" w:rsidTr="00497E3B">
        <w:trPr>
          <w:trHeight w:val="1408"/>
        </w:trPr>
        <w:tc>
          <w:tcPr>
            <w:tcW w:w="1418" w:type="dxa"/>
            <w:noWrap/>
            <w:hideMark/>
          </w:tcPr>
          <w:p w14:paraId="38D09D44" w14:textId="77777777" w:rsidR="008D5E30" w:rsidRPr="00497E3B" w:rsidRDefault="008D5E30" w:rsidP="00094B3E">
            <w:pPr>
              <w:rPr>
                <w:rFonts w:eastAsia="Times New Roman" w:cstheme="minorHAnsi"/>
                <w:color w:val="000000"/>
              </w:rPr>
            </w:pPr>
            <w:r w:rsidRPr="00497E3B">
              <w:rPr>
                <w:rFonts w:eastAsia="Times New Roman" w:cstheme="minorHAnsi"/>
                <w:color w:val="000000"/>
              </w:rPr>
              <w:lastRenderedPageBreak/>
              <w:t>Youth Aftercare Pilot (YAP/ 'i.am')</w:t>
            </w:r>
          </w:p>
        </w:tc>
        <w:tc>
          <w:tcPr>
            <w:tcW w:w="4252" w:type="dxa"/>
            <w:hideMark/>
          </w:tcPr>
          <w:p w14:paraId="362E0DE3"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Supports young people with lived experiences of suicide, suicidality, and self-harm. Personalised support is provided by youth and peer workers who aim to address clients’ immediate needs and goals, develop coping and problem-solving skills, build resilience, mental </w:t>
            </w:r>
            <w:proofErr w:type="gramStart"/>
            <w:r w:rsidRPr="00497E3B">
              <w:rPr>
                <w:rFonts w:eastAsia="Times New Roman" w:cstheme="minorHAnsi"/>
                <w:color w:val="000000"/>
              </w:rPr>
              <w:t>health</w:t>
            </w:r>
            <w:proofErr w:type="gramEnd"/>
            <w:r w:rsidRPr="00497E3B">
              <w:rPr>
                <w:rFonts w:eastAsia="Times New Roman" w:cstheme="minorHAnsi"/>
                <w:color w:val="000000"/>
              </w:rPr>
              <w:t xml:space="preserve"> and wellbeing, provide practical and psychosocial interventions. Peer support for clients also includes building relationships with friends and family and finding a support network in community as well as addressing clients’ broader psychosocial needs (i.e., managing addiction and finding secure housing). Throughout the program workers are considerate of clients social, cultural, </w:t>
            </w:r>
            <w:proofErr w:type="gramStart"/>
            <w:r w:rsidRPr="00497E3B">
              <w:rPr>
                <w:rFonts w:eastAsia="Times New Roman" w:cstheme="minorHAnsi"/>
                <w:color w:val="000000"/>
              </w:rPr>
              <w:t>educational</w:t>
            </w:r>
            <w:proofErr w:type="gramEnd"/>
            <w:r w:rsidRPr="00497E3B">
              <w:rPr>
                <w:rFonts w:eastAsia="Times New Roman" w:cstheme="minorHAnsi"/>
                <w:color w:val="000000"/>
              </w:rPr>
              <w:t xml:space="preserve"> and environmental situations.</w:t>
            </w:r>
          </w:p>
        </w:tc>
        <w:tc>
          <w:tcPr>
            <w:tcW w:w="1701" w:type="dxa"/>
            <w:hideMark/>
          </w:tcPr>
          <w:p w14:paraId="1FD786E6"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Assertive aftercare/case management </w:t>
            </w:r>
          </w:p>
        </w:tc>
        <w:tc>
          <w:tcPr>
            <w:tcW w:w="1701" w:type="dxa"/>
            <w:hideMark/>
          </w:tcPr>
          <w:p w14:paraId="2A5ED955"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Lived Experience consultation </w:t>
            </w:r>
            <w:r w:rsidRPr="00497E3B">
              <w:rPr>
                <w:rFonts w:eastAsia="Times New Roman" w:cstheme="minorHAnsi"/>
                <w:color w:val="000000"/>
              </w:rPr>
              <w:br/>
              <w:t>• Peer Led</w:t>
            </w:r>
          </w:p>
        </w:tc>
        <w:tc>
          <w:tcPr>
            <w:tcW w:w="1843" w:type="dxa"/>
            <w:hideMark/>
          </w:tcPr>
          <w:p w14:paraId="13C45910"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xml:space="preserve">• Individuals aged under 25 </w:t>
            </w:r>
            <w:r w:rsidRPr="00497E3B">
              <w:rPr>
                <w:rFonts w:eastAsia="Times New Roman" w:cstheme="minorHAnsi"/>
                <w:color w:val="000000"/>
              </w:rPr>
              <w:br/>
              <w:t xml:space="preserve">• Live in Southwest Sydney (Bankstown, </w:t>
            </w:r>
            <w:proofErr w:type="gramStart"/>
            <w:r w:rsidRPr="00497E3B">
              <w:rPr>
                <w:rFonts w:eastAsia="Times New Roman" w:cstheme="minorHAnsi"/>
                <w:color w:val="000000"/>
              </w:rPr>
              <w:t>Liverpool</w:t>
            </w:r>
            <w:proofErr w:type="gramEnd"/>
            <w:r w:rsidRPr="00497E3B">
              <w:rPr>
                <w:rFonts w:eastAsia="Times New Roman" w:cstheme="minorHAnsi"/>
                <w:color w:val="000000"/>
              </w:rPr>
              <w:t xml:space="preserve"> or Fairfield); Western Sydney (Mt Druitt); the Coffs Harbour or Nambucca areas of Mid North Coast NSW; or the Tamworth area of Hunter New England.</w:t>
            </w:r>
          </w:p>
        </w:tc>
        <w:tc>
          <w:tcPr>
            <w:tcW w:w="1559" w:type="dxa"/>
            <w:noWrap/>
            <w:hideMark/>
          </w:tcPr>
          <w:p w14:paraId="6E9983B7"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Youth</w:t>
            </w:r>
          </w:p>
        </w:tc>
        <w:tc>
          <w:tcPr>
            <w:tcW w:w="1701" w:type="dxa"/>
            <w:hideMark/>
          </w:tcPr>
          <w:p w14:paraId="125EF992" w14:textId="77777777" w:rsidR="008D5E30" w:rsidRPr="00497E3B" w:rsidRDefault="008D5E30" w:rsidP="00094B3E">
            <w:pPr>
              <w:rPr>
                <w:rFonts w:eastAsia="Times New Roman" w:cstheme="minorHAnsi"/>
                <w:color w:val="000000"/>
              </w:rPr>
            </w:pPr>
            <w:r w:rsidRPr="00497E3B">
              <w:rPr>
                <w:rFonts w:eastAsia="Times New Roman" w:cstheme="minorHAnsi"/>
                <w:color w:val="000000"/>
              </w:rPr>
              <w:t>• GP or other health-practitioner facilitated</w:t>
            </w:r>
            <w:r w:rsidRPr="00497E3B">
              <w:rPr>
                <w:rFonts w:eastAsia="Times New Roman" w:cstheme="minorHAnsi"/>
                <w:color w:val="000000"/>
              </w:rPr>
              <w:br/>
              <w:t>• Self-referred</w:t>
            </w:r>
            <w:r w:rsidRPr="00497E3B">
              <w:rPr>
                <w:rFonts w:eastAsia="Times New Roman" w:cstheme="minorHAnsi"/>
                <w:color w:val="000000"/>
              </w:rPr>
              <w:br/>
              <w:t xml:space="preserve">• Family and community organisations </w:t>
            </w:r>
          </w:p>
        </w:tc>
      </w:tr>
    </w:tbl>
    <w:p w14:paraId="7A0BAC96" w14:textId="534817CB" w:rsidR="00FB1A20" w:rsidRPr="004C3721" w:rsidRDefault="00FB1A20" w:rsidP="00FB1A20">
      <w:pPr>
        <w:rPr>
          <w:lang w:val="en-AU"/>
        </w:rPr>
      </w:pPr>
    </w:p>
    <w:sectPr w:rsidR="00FB1A20" w:rsidRPr="004C3721" w:rsidSect="004D1476">
      <w:pgSz w:w="16840" w:h="11900" w:orient="landscape"/>
      <w:pgMar w:top="1440" w:right="1985" w:bottom="1440" w:left="1440" w:header="709" w:footer="1134" w:gutter="0"/>
      <w:pgBorders>
        <w:top w:val="single" w:sz="24" w:space="15" w:color="0C2340" w:themeColor="text1"/>
        <w:bottom w:val="single" w:sz="2" w:space="15" w:color="0C2340" w:themeColor="text1"/>
      </w:pgBorders>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4353" w14:textId="77777777" w:rsidR="0048412B" w:rsidRDefault="0048412B" w:rsidP="005223C3">
      <w:pPr>
        <w:spacing w:after="0" w:line="240" w:lineRule="auto"/>
      </w:pPr>
      <w:r>
        <w:separator/>
      </w:r>
    </w:p>
  </w:endnote>
  <w:endnote w:type="continuationSeparator" w:id="0">
    <w:p w14:paraId="403C8268" w14:textId="77777777" w:rsidR="0048412B" w:rsidRDefault="0048412B" w:rsidP="005223C3">
      <w:pPr>
        <w:spacing w:after="0" w:line="240" w:lineRule="auto"/>
      </w:pPr>
      <w:r>
        <w:continuationSeparator/>
      </w:r>
    </w:p>
  </w:endnote>
  <w:endnote w:type="continuationNotice" w:id="1">
    <w:p w14:paraId="462A0D8A" w14:textId="77777777" w:rsidR="0048412B" w:rsidRDefault="00484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dy)">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551673"/>
      <w:docPartObj>
        <w:docPartGallery w:val="Page Numbers (Bottom of Page)"/>
        <w:docPartUnique/>
      </w:docPartObj>
    </w:sdtPr>
    <w:sdtContent>
      <w:p w14:paraId="1D8E9191" w14:textId="77777777" w:rsidR="005223C3" w:rsidRDefault="005223C3" w:rsidP="0070214C">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0214C">
          <w:rPr>
            <w:rStyle w:val="PageNumber"/>
            <w:noProof/>
          </w:rPr>
          <w:t>ii</w:t>
        </w:r>
        <w:r>
          <w:rPr>
            <w:rStyle w:val="PageNumber"/>
          </w:rPr>
          <w:fldChar w:fldCharType="end"/>
        </w:r>
      </w:p>
    </w:sdtContent>
  </w:sdt>
  <w:p w14:paraId="01733AC7" w14:textId="77777777" w:rsidR="005223C3" w:rsidRDefault="0070214C" w:rsidP="0070214C">
    <w:pPr>
      <w:pStyle w:val="Footer"/>
      <w:ind w:right="360" w:firstLine="360"/>
    </w:pPr>
    <w:r w:rsidRPr="005223C3">
      <w:rPr>
        <w:b/>
        <w:bCs/>
      </w:rPr>
      <w:fldChar w:fldCharType="begin"/>
    </w:r>
    <w:r w:rsidRPr="005223C3">
      <w:rPr>
        <w:b/>
        <w:bCs/>
      </w:rPr>
      <w:instrText xml:space="preserve"> AUTHOR  \* MERGEFORMAT </w:instrText>
    </w:r>
    <w:r w:rsidRPr="005223C3">
      <w:rPr>
        <w:b/>
        <w:bCs/>
      </w:rPr>
      <w:fldChar w:fldCharType="separate"/>
    </w:r>
    <w:r w:rsidR="002B3F46">
      <w:rPr>
        <w:b/>
        <w:bCs/>
        <w:noProof/>
      </w:rPr>
      <w:t>Anika Garg</w:t>
    </w:r>
    <w:r w:rsidRPr="005223C3">
      <w:rPr>
        <w:b/>
        <w:bCs/>
      </w:rPr>
      <w:fldChar w:fldCharType="end"/>
    </w:r>
    <w:r>
      <w:t xml:space="preserve"> </w:t>
    </w:r>
    <w:r w:rsidRPr="0070214C">
      <w:rPr>
        <w:color w:val="70C4E8" w:themeColor="accent2"/>
      </w:rPr>
      <w:t>|</w:t>
    </w:r>
    <w:r>
      <w:t xml:space="preserve"> </w:t>
    </w:r>
    <w:fldSimple w:instr=" TITLE  \* MERGEFORMAT ">
      <w:r w:rsidR="002B3F46">
        <w:t>Report title goes here over multiple lines as necessary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871112"/>
      <w:docPartObj>
        <w:docPartGallery w:val="Page Numbers (Bottom of Page)"/>
        <w:docPartUnique/>
      </w:docPartObj>
    </w:sdtPr>
    <w:sdtContent>
      <w:p w14:paraId="416C375B" w14:textId="77777777" w:rsidR="005223C3" w:rsidRDefault="005223C3" w:rsidP="005224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947C64" w14:textId="42D93346" w:rsidR="005223C3" w:rsidRDefault="001035FD" w:rsidP="005223C3">
    <w:pPr>
      <w:pStyle w:val="Footer"/>
      <w:ind w:right="360"/>
    </w:pPr>
    <w:r>
      <w:rPr>
        <w:b/>
        <w:bCs/>
      </w:rPr>
      <w:t>Sax Institute</w:t>
    </w:r>
    <w:r w:rsidR="005223C3">
      <w:t xml:space="preserve">| </w:t>
    </w:r>
    <w:r>
      <w:t>Evidence Check – Suicide Aftercare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0964" w14:textId="3F455EB7" w:rsidR="00596109" w:rsidRPr="00596109" w:rsidRDefault="00596109" w:rsidP="000D33D8">
    <w:pPr>
      <w:pStyle w:val="Footerfirstpage"/>
    </w:pPr>
    <w:r w:rsidRPr="00596109">
      <w:t xml:space="preserve">An Evidence Check rapid review brokered by the Sax Institute for the </w:t>
    </w:r>
    <w:r w:rsidR="00497E3B" w:rsidRPr="00497E3B">
      <w:t xml:space="preserve">Commonwealth Department of Health and Aged Care </w:t>
    </w:r>
    <w:r w:rsidRPr="00596109">
      <w:t>—</w:t>
    </w:r>
    <w:r w:rsidR="002B3F46">
      <w:t xml:space="preserve"> July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5B7" w14:textId="77777777" w:rsidR="00205380" w:rsidRDefault="00205380" w:rsidP="005223C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15118"/>
      <w:docPartObj>
        <w:docPartGallery w:val="Page Numbers (Bottom of Page)"/>
        <w:docPartUnique/>
      </w:docPartObj>
    </w:sdtPr>
    <w:sdtContent>
      <w:p w14:paraId="14799841" w14:textId="77777777" w:rsidR="00205380" w:rsidRDefault="00205380" w:rsidP="0070214C">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ABEBCB9" w14:textId="0BBF656C" w:rsidR="009F591C" w:rsidRDefault="009F591C" w:rsidP="006D4014">
    <w:pPr>
      <w:pStyle w:val="Footer"/>
      <w:ind w:right="360" w:firstLine="360"/>
      <w:jc w:val="right"/>
    </w:pPr>
    <w:r>
      <w:rPr>
        <w:b/>
        <w:bCs/>
      </w:rPr>
      <w:t>Sax Institute</w:t>
    </w:r>
    <w:r w:rsidR="00205380">
      <w:t xml:space="preserve"> </w:t>
    </w:r>
    <w:r w:rsidR="00205380" w:rsidRPr="0070214C">
      <w:rPr>
        <w:color w:val="70C4E8" w:themeColor="accent2"/>
      </w:rPr>
      <w:t>|</w:t>
    </w:r>
    <w:r w:rsidR="00205380">
      <w:t xml:space="preserve"> </w:t>
    </w:r>
    <w:r>
      <w:t>Suicide Aftercare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0CED" w14:textId="77777777" w:rsidR="0048412B" w:rsidRDefault="0048412B" w:rsidP="005223C3">
      <w:pPr>
        <w:spacing w:after="0" w:line="240" w:lineRule="auto"/>
      </w:pPr>
      <w:r>
        <w:separator/>
      </w:r>
    </w:p>
  </w:footnote>
  <w:footnote w:type="continuationSeparator" w:id="0">
    <w:p w14:paraId="1BC90529" w14:textId="77777777" w:rsidR="0048412B" w:rsidRDefault="0048412B" w:rsidP="005223C3">
      <w:pPr>
        <w:spacing w:after="0" w:line="240" w:lineRule="auto"/>
      </w:pPr>
      <w:r>
        <w:continuationSeparator/>
      </w:r>
    </w:p>
  </w:footnote>
  <w:footnote w:type="continuationNotice" w:id="1">
    <w:p w14:paraId="343E3404" w14:textId="77777777" w:rsidR="0048412B" w:rsidRDefault="0048412B">
      <w:pPr>
        <w:spacing w:after="0" w:line="240" w:lineRule="auto"/>
      </w:pPr>
    </w:p>
  </w:footnote>
  <w:footnote w:id="2">
    <w:p w14:paraId="3C3FBD66" w14:textId="785388BF" w:rsidR="007D37E7" w:rsidRDefault="007D37E7" w:rsidP="007D37E7">
      <w:pPr>
        <w:pStyle w:val="FootnoteText"/>
      </w:pPr>
      <w:r>
        <w:rPr>
          <w:rStyle w:val="FootnoteReference"/>
        </w:rPr>
        <w:footnoteRef/>
      </w:r>
      <w:r>
        <w:t xml:space="preserve"> Caring contacts are a specific type of </w:t>
      </w:r>
      <w:r w:rsidR="008144D9">
        <w:t>B</w:t>
      </w:r>
      <w:r>
        <w:t xml:space="preserve">rief </w:t>
      </w:r>
      <w:r w:rsidR="008144D9">
        <w:t>C</w:t>
      </w:r>
      <w:r>
        <w:t xml:space="preserve">ontact </w:t>
      </w:r>
      <w:r w:rsidR="008144D9">
        <w:t>I</w:t>
      </w:r>
      <w:r>
        <w:t>ntervention, most often used with veteran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500C" w14:textId="03AED8E5" w:rsidR="00D726BE" w:rsidRDefault="0016436F">
    <w:pPr>
      <w:pStyle w:val="Header"/>
    </w:pPr>
    <w:r>
      <w:rPr>
        <w:noProof/>
      </w:rPr>
      <w:drawing>
        <wp:anchor distT="0" distB="0" distL="114300" distR="114300" simplePos="0" relativeHeight="251658239" behindDoc="1" locked="0" layoutInCell="1" allowOverlap="1" wp14:anchorId="1B1CF4F1" wp14:editId="0FC59C8B">
          <wp:simplePos x="0" y="0"/>
          <wp:positionH relativeFrom="page">
            <wp:align>center</wp:align>
          </wp:positionH>
          <wp:positionV relativeFrom="page">
            <wp:align>center</wp:align>
          </wp:positionV>
          <wp:extent cx="7547876" cy="106811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7876" cy="10681195"/>
                  </a:xfrm>
                  <a:prstGeom prst="rect">
                    <a:avLst/>
                  </a:prstGeom>
                </pic:spPr>
              </pic:pic>
            </a:graphicData>
          </a:graphic>
          <wp14:sizeRelH relativeFrom="margin">
            <wp14:pctWidth>0</wp14:pctWidth>
          </wp14:sizeRelH>
          <wp14:sizeRelV relativeFrom="margin">
            <wp14:pctHeight>0</wp14:pctHeight>
          </wp14:sizeRelV>
        </wp:anchor>
      </w:drawing>
    </w:r>
    <w:r w:rsidR="00D726BE">
      <w:rPr>
        <w:noProof/>
      </w:rPr>
      <w:drawing>
        <wp:anchor distT="0" distB="0" distL="114300" distR="114300" simplePos="0" relativeHeight="251659264" behindDoc="1" locked="0" layoutInCell="1" allowOverlap="1" wp14:anchorId="72E8859B" wp14:editId="2B133326">
          <wp:simplePos x="0" y="0"/>
          <wp:positionH relativeFrom="margin">
            <wp:align>left</wp:align>
          </wp:positionH>
          <wp:positionV relativeFrom="page">
            <wp:posOffset>787925</wp:posOffset>
          </wp:positionV>
          <wp:extent cx="1620000" cy="367200"/>
          <wp:effectExtent l="0" t="0" r="5715" b="127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200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9480BC"/>
    <w:lvl w:ilvl="0">
      <w:start w:val="1"/>
      <w:numFmt w:val="bullet"/>
      <w:pStyle w:val="ListBullet5"/>
      <w:lvlText w:val="•"/>
      <w:lvlJc w:val="left"/>
      <w:pPr>
        <w:tabs>
          <w:tab w:val="num" w:pos="1492"/>
        </w:tabs>
        <w:ind w:left="1492" w:hanging="360"/>
      </w:pPr>
      <w:rPr>
        <w:rFonts w:ascii="Times New Roman" w:hAnsi="Times New Roman" w:cs="Times New Roman" w:hint="default"/>
      </w:rPr>
    </w:lvl>
  </w:abstractNum>
  <w:abstractNum w:abstractNumId="1" w15:restartNumberingAfterBreak="0">
    <w:nsid w:val="FFFFFF81"/>
    <w:multiLevelType w:val="singleLevel"/>
    <w:tmpl w:val="70061C86"/>
    <w:lvl w:ilvl="0">
      <w:start w:val="1"/>
      <w:numFmt w:val="bullet"/>
      <w:pStyle w:val="ListBullet4"/>
      <w:lvlText w:val="•"/>
      <w:lvlJc w:val="left"/>
      <w:pPr>
        <w:tabs>
          <w:tab w:val="num" w:pos="1209"/>
        </w:tabs>
        <w:ind w:left="1209" w:hanging="360"/>
      </w:pPr>
      <w:rPr>
        <w:rFonts w:ascii="Times New Roman" w:hAnsi="Times New Roman" w:cs="Times New Roman" w:hint="default"/>
      </w:rPr>
    </w:lvl>
  </w:abstractNum>
  <w:abstractNum w:abstractNumId="2" w15:restartNumberingAfterBreak="0">
    <w:nsid w:val="FFFFFF82"/>
    <w:multiLevelType w:val="singleLevel"/>
    <w:tmpl w:val="FAA083B2"/>
    <w:lvl w:ilvl="0">
      <w:start w:val="1"/>
      <w:numFmt w:val="bullet"/>
      <w:pStyle w:val="ListBullet3"/>
      <w:lvlText w:val="•"/>
      <w:lvlJc w:val="left"/>
      <w:pPr>
        <w:tabs>
          <w:tab w:val="num" w:pos="926"/>
        </w:tabs>
        <w:ind w:left="926" w:hanging="360"/>
      </w:pPr>
      <w:rPr>
        <w:rFonts w:ascii="Times New Roman" w:hAnsi="Times New Roman" w:cs="Times New Roman" w:hint="default"/>
      </w:rPr>
    </w:lvl>
  </w:abstractNum>
  <w:abstractNum w:abstractNumId="3" w15:restartNumberingAfterBreak="0">
    <w:nsid w:val="FFFFFF83"/>
    <w:multiLevelType w:val="singleLevel"/>
    <w:tmpl w:val="4C8894F6"/>
    <w:lvl w:ilvl="0">
      <w:start w:val="1"/>
      <w:numFmt w:val="bullet"/>
      <w:pStyle w:val="ListBullet2"/>
      <w:lvlText w:val="–"/>
      <w:lvlJc w:val="left"/>
      <w:pPr>
        <w:tabs>
          <w:tab w:val="num" w:pos="680"/>
        </w:tabs>
        <w:ind w:left="680" w:hanging="311"/>
      </w:pPr>
      <w:rPr>
        <w:rFonts w:ascii="Arial (Body)" w:hAnsi="Arial (Body)" w:cs="Times New Roman" w:hint="default"/>
      </w:rPr>
    </w:lvl>
  </w:abstractNum>
  <w:abstractNum w:abstractNumId="4"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5" w15:restartNumberingAfterBreak="0">
    <w:nsid w:val="047C42DE"/>
    <w:multiLevelType w:val="hybridMultilevel"/>
    <w:tmpl w:val="B3403FF8"/>
    <w:lvl w:ilvl="0" w:tplc="5780483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4D3371A"/>
    <w:multiLevelType w:val="hybridMultilevel"/>
    <w:tmpl w:val="5D9EFDC6"/>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8846A9"/>
    <w:multiLevelType w:val="hybridMultilevel"/>
    <w:tmpl w:val="E070A8A0"/>
    <w:lvl w:ilvl="0" w:tplc="57804830">
      <w:start w:val="1"/>
      <w:numFmt w:val="bullet"/>
      <w:lvlText w:val="•"/>
      <w:lvlJc w:val="left"/>
      <w:pPr>
        <w:ind w:left="729" w:hanging="360"/>
      </w:pPr>
      <w:rPr>
        <w:rFonts w:ascii="Times New Roman" w:hAnsi="Times New Roman" w:cs="Times New Roman" w:hint="default"/>
      </w:rPr>
    </w:lvl>
    <w:lvl w:ilvl="1" w:tplc="FFFFFFFF" w:tentative="1">
      <w:start w:val="1"/>
      <w:numFmt w:val="bullet"/>
      <w:lvlText w:val="o"/>
      <w:lvlJc w:val="left"/>
      <w:pPr>
        <w:ind w:left="1449" w:hanging="360"/>
      </w:pPr>
      <w:rPr>
        <w:rFonts w:ascii="Courier New" w:hAnsi="Courier New" w:cs="Courier New" w:hint="default"/>
      </w:rPr>
    </w:lvl>
    <w:lvl w:ilvl="2" w:tplc="FFFFFFFF" w:tentative="1">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8" w15:restartNumberingAfterBreak="0">
    <w:nsid w:val="0B667BC3"/>
    <w:multiLevelType w:val="hybridMultilevel"/>
    <w:tmpl w:val="01FC9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2306E2"/>
    <w:multiLevelType w:val="hybridMultilevel"/>
    <w:tmpl w:val="77DCBE62"/>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534A84"/>
    <w:multiLevelType w:val="hybridMultilevel"/>
    <w:tmpl w:val="D11A6C14"/>
    <w:lvl w:ilvl="0" w:tplc="57804830">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FE5230"/>
    <w:multiLevelType w:val="hybridMultilevel"/>
    <w:tmpl w:val="A5DC9C2E"/>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4B4F6C"/>
    <w:multiLevelType w:val="hybridMultilevel"/>
    <w:tmpl w:val="76C0457C"/>
    <w:lvl w:ilvl="0" w:tplc="5780483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146BE"/>
    <w:multiLevelType w:val="hybridMultilevel"/>
    <w:tmpl w:val="BED6A752"/>
    <w:lvl w:ilvl="0" w:tplc="0C090003">
      <w:start w:val="1"/>
      <w:numFmt w:val="bullet"/>
      <w:lvlText w:val="o"/>
      <w:lvlJc w:val="left"/>
      <w:pPr>
        <w:ind w:left="729" w:hanging="360"/>
      </w:pPr>
      <w:rPr>
        <w:rFonts w:ascii="Courier New" w:hAnsi="Courier New" w:cs="Courier New"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4" w15:restartNumberingAfterBreak="0">
    <w:nsid w:val="1D033A53"/>
    <w:multiLevelType w:val="hybridMultilevel"/>
    <w:tmpl w:val="999A2682"/>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56CD2"/>
    <w:multiLevelType w:val="hybridMultilevel"/>
    <w:tmpl w:val="E7BA5590"/>
    <w:lvl w:ilvl="0" w:tplc="F7FADA68">
      <w:start w:val="1"/>
      <w:numFmt w:val="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E397C"/>
    <w:multiLevelType w:val="hybridMultilevel"/>
    <w:tmpl w:val="FBFA4C80"/>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9D4E3A"/>
    <w:multiLevelType w:val="hybridMultilevel"/>
    <w:tmpl w:val="89FAD07A"/>
    <w:lvl w:ilvl="0" w:tplc="57804830">
      <w:start w:val="1"/>
      <w:numFmt w:val="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801AA"/>
    <w:multiLevelType w:val="hybridMultilevel"/>
    <w:tmpl w:val="119E2AD0"/>
    <w:lvl w:ilvl="0" w:tplc="0C090003">
      <w:start w:val="1"/>
      <w:numFmt w:val="bullet"/>
      <w:lvlText w:val="o"/>
      <w:lvlJc w:val="left"/>
      <w:pPr>
        <w:ind w:left="729" w:hanging="360"/>
      </w:pPr>
      <w:rPr>
        <w:rFonts w:ascii="Courier New" w:hAnsi="Courier New" w:cs="Courier New"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9" w15:restartNumberingAfterBreak="0">
    <w:nsid w:val="23676B83"/>
    <w:multiLevelType w:val="hybridMultilevel"/>
    <w:tmpl w:val="C3B0C3AA"/>
    <w:lvl w:ilvl="0" w:tplc="5780483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764618"/>
    <w:multiLevelType w:val="hybridMultilevel"/>
    <w:tmpl w:val="6DC4948A"/>
    <w:lvl w:ilvl="0" w:tplc="5780483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7A4BC6"/>
    <w:multiLevelType w:val="hybridMultilevel"/>
    <w:tmpl w:val="65527DD8"/>
    <w:lvl w:ilvl="0" w:tplc="0C090003">
      <w:start w:val="1"/>
      <w:numFmt w:val="bullet"/>
      <w:lvlText w:val="o"/>
      <w:lvlJc w:val="left"/>
      <w:pPr>
        <w:ind w:left="729" w:hanging="360"/>
      </w:pPr>
      <w:rPr>
        <w:rFonts w:ascii="Courier New" w:hAnsi="Courier New" w:cs="Courier New"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2" w15:restartNumberingAfterBreak="0">
    <w:nsid w:val="2F685666"/>
    <w:multiLevelType w:val="hybridMultilevel"/>
    <w:tmpl w:val="FF9A7F06"/>
    <w:lvl w:ilvl="0" w:tplc="5780483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1543130"/>
    <w:multiLevelType w:val="hybridMultilevel"/>
    <w:tmpl w:val="5E6CAECA"/>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923196"/>
    <w:multiLevelType w:val="hybridMultilevel"/>
    <w:tmpl w:val="FB1886D6"/>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F342A0"/>
    <w:multiLevelType w:val="hybridMultilevel"/>
    <w:tmpl w:val="69FE9022"/>
    <w:lvl w:ilvl="0" w:tplc="5780483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8022E3"/>
    <w:multiLevelType w:val="hybridMultilevel"/>
    <w:tmpl w:val="46442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792C0E"/>
    <w:multiLevelType w:val="hybridMultilevel"/>
    <w:tmpl w:val="98C6548E"/>
    <w:lvl w:ilvl="0" w:tplc="FFFFFFFF">
      <w:start w:val="1"/>
      <w:numFmt w:val="bullet"/>
      <w:lvlText w:val="•"/>
      <w:lvlJc w:val="left"/>
      <w:pPr>
        <w:ind w:left="360" w:hanging="360"/>
      </w:pPr>
      <w:rPr>
        <w:rFonts w:ascii="Times New Roman" w:hAnsi="Times New Roman" w:cs="Times New Roman" w:hint="default"/>
      </w:rPr>
    </w:lvl>
    <w:lvl w:ilvl="1" w:tplc="734482BC">
      <w:start w:val="4"/>
      <w:numFmt w:val="bullet"/>
      <w:lvlText w:val="–"/>
      <w:lvlJc w:val="left"/>
      <w:pPr>
        <w:ind w:left="720" w:hanging="360"/>
      </w:pPr>
      <w:rPr>
        <w:rFonts w:ascii="Arial (Body)" w:eastAsiaTheme="minorHAnsi" w:hAnsi="Arial (Body)"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99218D5"/>
    <w:multiLevelType w:val="hybridMultilevel"/>
    <w:tmpl w:val="93BAE610"/>
    <w:lvl w:ilvl="0" w:tplc="0C090003">
      <w:start w:val="1"/>
      <w:numFmt w:val="bullet"/>
      <w:lvlText w:val="o"/>
      <w:lvlJc w:val="left"/>
      <w:pPr>
        <w:ind w:left="729" w:hanging="360"/>
      </w:pPr>
      <w:rPr>
        <w:rFonts w:ascii="Courier New" w:hAnsi="Courier New" w:cs="Courier New"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9" w15:restartNumberingAfterBreak="0">
    <w:nsid w:val="4B037F4F"/>
    <w:multiLevelType w:val="hybridMultilevel"/>
    <w:tmpl w:val="B470E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ED59B9"/>
    <w:multiLevelType w:val="hybridMultilevel"/>
    <w:tmpl w:val="B85656F0"/>
    <w:lvl w:ilvl="0" w:tplc="57804830">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7743EE1"/>
    <w:multiLevelType w:val="hybridMultilevel"/>
    <w:tmpl w:val="E0B4DFAA"/>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D71486"/>
    <w:multiLevelType w:val="hybridMultilevel"/>
    <w:tmpl w:val="F336E638"/>
    <w:lvl w:ilvl="0" w:tplc="57804830">
      <w:start w:val="1"/>
      <w:numFmt w:val="bullet"/>
      <w:lvlText w:val="•"/>
      <w:lvlJc w:val="left"/>
      <w:pPr>
        <w:ind w:left="36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994112"/>
    <w:multiLevelType w:val="hybridMultilevel"/>
    <w:tmpl w:val="33C201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AE5E17"/>
    <w:multiLevelType w:val="hybridMultilevel"/>
    <w:tmpl w:val="CDCA38E0"/>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800E34"/>
    <w:multiLevelType w:val="hybridMultilevel"/>
    <w:tmpl w:val="BCD02422"/>
    <w:lvl w:ilvl="0" w:tplc="5780483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D9F3871"/>
    <w:multiLevelType w:val="hybridMultilevel"/>
    <w:tmpl w:val="E6308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AE50CD"/>
    <w:multiLevelType w:val="hybridMultilevel"/>
    <w:tmpl w:val="33A8103A"/>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B53EAF"/>
    <w:multiLevelType w:val="hybridMultilevel"/>
    <w:tmpl w:val="FC2260A4"/>
    <w:lvl w:ilvl="0" w:tplc="578048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CE36A0"/>
    <w:multiLevelType w:val="hybridMultilevel"/>
    <w:tmpl w:val="C3DC79E8"/>
    <w:lvl w:ilvl="0" w:tplc="5780483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7497897">
    <w:abstractNumId w:val="0"/>
  </w:num>
  <w:num w:numId="2" w16cid:durableId="1948810116">
    <w:abstractNumId w:val="1"/>
  </w:num>
  <w:num w:numId="3" w16cid:durableId="1163935727">
    <w:abstractNumId w:val="2"/>
  </w:num>
  <w:num w:numId="4" w16cid:durableId="876545889">
    <w:abstractNumId w:val="3"/>
  </w:num>
  <w:num w:numId="5" w16cid:durableId="880172069">
    <w:abstractNumId w:val="4"/>
    <w:lvlOverride w:ilvl="0">
      <w:startOverride w:val="1"/>
    </w:lvlOverride>
  </w:num>
  <w:num w:numId="6" w16cid:durableId="1709062258">
    <w:abstractNumId w:val="17"/>
  </w:num>
  <w:num w:numId="7" w16cid:durableId="958608764">
    <w:abstractNumId w:val="15"/>
  </w:num>
  <w:num w:numId="8" w16cid:durableId="308941446">
    <w:abstractNumId w:val="34"/>
  </w:num>
  <w:num w:numId="9" w16cid:durableId="1171143326">
    <w:abstractNumId w:val="36"/>
  </w:num>
  <w:num w:numId="10" w16cid:durableId="649870072">
    <w:abstractNumId w:val="29"/>
  </w:num>
  <w:num w:numId="11" w16cid:durableId="1072116859">
    <w:abstractNumId w:val="16"/>
  </w:num>
  <w:num w:numId="12" w16cid:durableId="280960785">
    <w:abstractNumId w:val="38"/>
  </w:num>
  <w:num w:numId="13" w16cid:durableId="24067936">
    <w:abstractNumId w:val="6"/>
  </w:num>
  <w:num w:numId="14" w16cid:durableId="674184299">
    <w:abstractNumId w:val="14"/>
  </w:num>
  <w:num w:numId="15" w16cid:durableId="1592078701">
    <w:abstractNumId w:val="37"/>
  </w:num>
  <w:num w:numId="16" w16cid:durableId="1152797784">
    <w:abstractNumId w:val="11"/>
  </w:num>
  <w:num w:numId="17" w16cid:durableId="683283321">
    <w:abstractNumId w:val="23"/>
  </w:num>
  <w:num w:numId="18" w16cid:durableId="332876374">
    <w:abstractNumId w:val="9"/>
  </w:num>
  <w:num w:numId="19" w16cid:durableId="1771075096">
    <w:abstractNumId w:val="24"/>
  </w:num>
  <w:num w:numId="20" w16cid:durableId="31158223">
    <w:abstractNumId w:val="25"/>
  </w:num>
  <w:num w:numId="21" w16cid:durableId="1156801160">
    <w:abstractNumId w:val="27"/>
  </w:num>
  <w:num w:numId="22" w16cid:durableId="456534567">
    <w:abstractNumId w:val="35"/>
  </w:num>
  <w:num w:numId="23" w16cid:durableId="60908213">
    <w:abstractNumId w:val="32"/>
  </w:num>
  <w:num w:numId="24" w16cid:durableId="800729883">
    <w:abstractNumId w:val="31"/>
  </w:num>
  <w:num w:numId="25" w16cid:durableId="1938175632">
    <w:abstractNumId w:val="33"/>
  </w:num>
  <w:num w:numId="26" w16cid:durableId="1066298411">
    <w:abstractNumId w:val="8"/>
  </w:num>
  <w:num w:numId="27" w16cid:durableId="2125540950">
    <w:abstractNumId w:val="28"/>
  </w:num>
  <w:num w:numId="28" w16cid:durableId="1059787277">
    <w:abstractNumId w:val="21"/>
  </w:num>
  <w:num w:numId="29" w16cid:durableId="1247154037">
    <w:abstractNumId w:val="18"/>
  </w:num>
  <w:num w:numId="30" w16cid:durableId="748618428">
    <w:abstractNumId w:val="13"/>
  </w:num>
  <w:num w:numId="31" w16cid:durableId="357396643">
    <w:abstractNumId w:val="7"/>
  </w:num>
  <w:num w:numId="32" w16cid:durableId="148136856">
    <w:abstractNumId w:val="12"/>
  </w:num>
  <w:num w:numId="33" w16cid:durableId="268853537">
    <w:abstractNumId w:val="39"/>
  </w:num>
  <w:num w:numId="34" w16cid:durableId="512257949">
    <w:abstractNumId w:val="20"/>
  </w:num>
  <w:num w:numId="35" w16cid:durableId="24915647">
    <w:abstractNumId w:val="19"/>
  </w:num>
  <w:num w:numId="36" w16cid:durableId="1006445730">
    <w:abstractNumId w:val="10"/>
  </w:num>
  <w:num w:numId="37" w16cid:durableId="1139416415">
    <w:abstractNumId w:val="22"/>
  </w:num>
  <w:num w:numId="38" w16cid:durableId="2083211961">
    <w:abstractNumId w:val="30"/>
  </w:num>
  <w:num w:numId="39" w16cid:durableId="1377241016">
    <w:abstractNumId w:val="26"/>
  </w:num>
  <w:num w:numId="40" w16cid:durableId="185352074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nnotat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B3F46"/>
    <w:rsid w:val="00000758"/>
    <w:rsid w:val="0000251A"/>
    <w:rsid w:val="00010410"/>
    <w:rsid w:val="00010B02"/>
    <w:rsid w:val="00011686"/>
    <w:rsid w:val="000119BE"/>
    <w:rsid w:val="0002008B"/>
    <w:rsid w:val="00020195"/>
    <w:rsid w:val="000217ED"/>
    <w:rsid w:val="00021815"/>
    <w:rsid w:val="00021B8D"/>
    <w:rsid w:val="00023A88"/>
    <w:rsid w:val="0002599D"/>
    <w:rsid w:val="00030A2D"/>
    <w:rsid w:val="00031BB5"/>
    <w:rsid w:val="00031DF4"/>
    <w:rsid w:val="00032B4A"/>
    <w:rsid w:val="00035061"/>
    <w:rsid w:val="00035AFD"/>
    <w:rsid w:val="000370E3"/>
    <w:rsid w:val="00042C1F"/>
    <w:rsid w:val="00045426"/>
    <w:rsid w:val="00051C31"/>
    <w:rsid w:val="000539A2"/>
    <w:rsid w:val="00056234"/>
    <w:rsid w:val="00063319"/>
    <w:rsid w:val="00067248"/>
    <w:rsid w:val="0007006D"/>
    <w:rsid w:val="00070DB0"/>
    <w:rsid w:val="0007222A"/>
    <w:rsid w:val="00073D54"/>
    <w:rsid w:val="000773AF"/>
    <w:rsid w:val="00077DD6"/>
    <w:rsid w:val="0008009E"/>
    <w:rsid w:val="00080F4F"/>
    <w:rsid w:val="00086032"/>
    <w:rsid w:val="000879EB"/>
    <w:rsid w:val="00091FF4"/>
    <w:rsid w:val="00092D90"/>
    <w:rsid w:val="000A0158"/>
    <w:rsid w:val="000A1AFB"/>
    <w:rsid w:val="000A5B09"/>
    <w:rsid w:val="000A6BB5"/>
    <w:rsid w:val="000B2645"/>
    <w:rsid w:val="000B32BD"/>
    <w:rsid w:val="000B3BE7"/>
    <w:rsid w:val="000B578E"/>
    <w:rsid w:val="000B68DB"/>
    <w:rsid w:val="000C0384"/>
    <w:rsid w:val="000C2E64"/>
    <w:rsid w:val="000C3AD7"/>
    <w:rsid w:val="000C5021"/>
    <w:rsid w:val="000D33D8"/>
    <w:rsid w:val="000E7DAB"/>
    <w:rsid w:val="001035FD"/>
    <w:rsid w:val="00104801"/>
    <w:rsid w:val="00113A94"/>
    <w:rsid w:val="00114178"/>
    <w:rsid w:val="00115A5A"/>
    <w:rsid w:val="001164BE"/>
    <w:rsid w:val="00126566"/>
    <w:rsid w:val="00126AA3"/>
    <w:rsid w:val="00126FD9"/>
    <w:rsid w:val="0012766D"/>
    <w:rsid w:val="00140B74"/>
    <w:rsid w:val="00141BB7"/>
    <w:rsid w:val="001463F7"/>
    <w:rsid w:val="001468F3"/>
    <w:rsid w:val="001473D2"/>
    <w:rsid w:val="00147876"/>
    <w:rsid w:val="00151168"/>
    <w:rsid w:val="00161FE8"/>
    <w:rsid w:val="0016436F"/>
    <w:rsid w:val="0017036E"/>
    <w:rsid w:val="00170C10"/>
    <w:rsid w:val="00170C74"/>
    <w:rsid w:val="00172AFE"/>
    <w:rsid w:val="00172C7E"/>
    <w:rsid w:val="00176420"/>
    <w:rsid w:val="00177C1C"/>
    <w:rsid w:val="0018551F"/>
    <w:rsid w:val="00186100"/>
    <w:rsid w:val="00190723"/>
    <w:rsid w:val="001932C7"/>
    <w:rsid w:val="00194489"/>
    <w:rsid w:val="001A3678"/>
    <w:rsid w:val="001A3C08"/>
    <w:rsid w:val="001A44A6"/>
    <w:rsid w:val="001A7829"/>
    <w:rsid w:val="001B761A"/>
    <w:rsid w:val="001C3DF5"/>
    <w:rsid w:val="001C41C8"/>
    <w:rsid w:val="001C4B7C"/>
    <w:rsid w:val="001C5F3A"/>
    <w:rsid w:val="001C647B"/>
    <w:rsid w:val="001D2785"/>
    <w:rsid w:val="001D5AE9"/>
    <w:rsid w:val="001E2894"/>
    <w:rsid w:val="001E5C89"/>
    <w:rsid w:val="001F2558"/>
    <w:rsid w:val="001F6D37"/>
    <w:rsid w:val="001F71DD"/>
    <w:rsid w:val="00200F55"/>
    <w:rsid w:val="00200FE5"/>
    <w:rsid w:val="002048E1"/>
    <w:rsid w:val="00205380"/>
    <w:rsid w:val="002067BF"/>
    <w:rsid w:val="0021152A"/>
    <w:rsid w:val="00213799"/>
    <w:rsid w:val="00213B5E"/>
    <w:rsid w:val="002177D4"/>
    <w:rsid w:val="00220CFA"/>
    <w:rsid w:val="00224547"/>
    <w:rsid w:val="002251BF"/>
    <w:rsid w:val="00225C09"/>
    <w:rsid w:val="00225DDE"/>
    <w:rsid w:val="00227953"/>
    <w:rsid w:val="00231F0A"/>
    <w:rsid w:val="00232D86"/>
    <w:rsid w:val="00233AF6"/>
    <w:rsid w:val="00243765"/>
    <w:rsid w:val="002442CC"/>
    <w:rsid w:val="00246726"/>
    <w:rsid w:val="00256EED"/>
    <w:rsid w:val="002610AB"/>
    <w:rsid w:val="0026196B"/>
    <w:rsid w:val="00266D05"/>
    <w:rsid w:val="00270C33"/>
    <w:rsid w:val="002740B4"/>
    <w:rsid w:val="0027478A"/>
    <w:rsid w:val="00275A05"/>
    <w:rsid w:val="00277D68"/>
    <w:rsid w:val="00280C27"/>
    <w:rsid w:val="00281638"/>
    <w:rsid w:val="00281BC7"/>
    <w:rsid w:val="00286174"/>
    <w:rsid w:val="00290C04"/>
    <w:rsid w:val="002913DC"/>
    <w:rsid w:val="002956DB"/>
    <w:rsid w:val="002A35A1"/>
    <w:rsid w:val="002A404D"/>
    <w:rsid w:val="002A6CEB"/>
    <w:rsid w:val="002B149D"/>
    <w:rsid w:val="002B2085"/>
    <w:rsid w:val="002B28BC"/>
    <w:rsid w:val="002B3F46"/>
    <w:rsid w:val="002B5EB4"/>
    <w:rsid w:val="002C14FE"/>
    <w:rsid w:val="002C50E2"/>
    <w:rsid w:val="002C5C67"/>
    <w:rsid w:val="002D57D9"/>
    <w:rsid w:val="002E1502"/>
    <w:rsid w:val="002E2E99"/>
    <w:rsid w:val="002F0314"/>
    <w:rsid w:val="002F03A2"/>
    <w:rsid w:val="002F6674"/>
    <w:rsid w:val="002F7770"/>
    <w:rsid w:val="003015AC"/>
    <w:rsid w:val="003033CB"/>
    <w:rsid w:val="003056B3"/>
    <w:rsid w:val="00305BD2"/>
    <w:rsid w:val="00306E9A"/>
    <w:rsid w:val="00307440"/>
    <w:rsid w:val="00311D71"/>
    <w:rsid w:val="0031312D"/>
    <w:rsid w:val="00314239"/>
    <w:rsid w:val="00316672"/>
    <w:rsid w:val="003168F6"/>
    <w:rsid w:val="00325C49"/>
    <w:rsid w:val="00331BF6"/>
    <w:rsid w:val="00331ED3"/>
    <w:rsid w:val="00332B70"/>
    <w:rsid w:val="00333F7B"/>
    <w:rsid w:val="00334A40"/>
    <w:rsid w:val="0033717E"/>
    <w:rsid w:val="00337280"/>
    <w:rsid w:val="003409E6"/>
    <w:rsid w:val="003414E6"/>
    <w:rsid w:val="00342BE3"/>
    <w:rsid w:val="00343204"/>
    <w:rsid w:val="00343374"/>
    <w:rsid w:val="00345361"/>
    <w:rsid w:val="003459C7"/>
    <w:rsid w:val="00351B65"/>
    <w:rsid w:val="003564F6"/>
    <w:rsid w:val="00364B75"/>
    <w:rsid w:val="00365CD2"/>
    <w:rsid w:val="003665FF"/>
    <w:rsid w:val="00367528"/>
    <w:rsid w:val="00370DCE"/>
    <w:rsid w:val="00371758"/>
    <w:rsid w:val="00371C27"/>
    <w:rsid w:val="00374EF6"/>
    <w:rsid w:val="003755D5"/>
    <w:rsid w:val="00375EB3"/>
    <w:rsid w:val="003911CF"/>
    <w:rsid w:val="0039364E"/>
    <w:rsid w:val="003A0128"/>
    <w:rsid w:val="003A2C68"/>
    <w:rsid w:val="003A35BB"/>
    <w:rsid w:val="003A7740"/>
    <w:rsid w:val="003B3944"/>
    <w:rsid w:val="003B5D4D"/>
    <w:rsid w:val="003B60CE"/>
    <w:rsid w:val="003B6129"/>
    <w:rsid w:val="003B784A"/>
    <w:rsid w:val="003C0E2F"/>
    <w:rsid w:val="003C369C"/>
    <w:rsid w:val="003C5698"/>
    <w:rsid w:val="003D41D5"/>
    <w:rsid w:val="003E394E"/>
    <w:rsid w:val="003E7E95"/>
    <w:rsid w:val="003F3D8C"/>
    <w:rsid w:val="003F3FBC"/>
    <w:rsid w:val="003F7735"/>
    <w:rsid w:val="0040470D"/>
    <w:rsid w:val="00406855"/>
    <w:rsid w:val="00407260"/>
    <w:rsid w:val="004106B9"/>
    <w:rsid w:val="004114C3"/>
    <w:rsid w:val="00414121"/>
    <w:rsid w:val="00414985"/>
    <w:rsid w:val="00416AC5"/>
    <w:rsid w:val="00421305"/>
    <w:rsid w:val="0042365F"/>
    <w:rsid w:val="00423A41"/>
    <w:rsid w:val="00424625"/>
    <w:rsid w:val="004433C6"/>
    <w:rsid w:val="004441A8"/>
    <w:rsid w:val="00447AE3"/>
    <w:rsid w:val="0045139C"/>
    <w:rsid w:val="00453B25"/>
    <w:rsid w:val="004558B6"/>
    <w:rsid w:val="0045633F"/>
    <w:rsid w:val="00460B95"/>
    <w:rsid w:val="00462B52"/>
    <w:rsid w:val="00471F7E"/>
    <w:rsid w:val="00476003"/>
    <w:rsid w:val="0048221F"/>
    <w:rsid w:val="0048412B"/>
    <w:rsid w:val="00493A3C"/>
    <w:rsid w:val="004940AD"/>
    <w:rsid w:val="00497E3B"/>
    <w:rsid w:val="004A1EF1"/>
    <w:rsid w:val="004A4F77"/>
    <w:rsid w:val="004B0F3E"/>
    <w:rsid w:val="004B225B"/>
    <w:rsid w:val="004B2951"/>
    <w:rsid w:val="004B3277"/>
    <w:rsid w:val="004B3BC5"/>
    <w:rsid w:val="004B62D2"/>
    <w:rsid w:val="004B6E7B"/>
    <w:rsid w:val="004C3721"/>
    <w:rsid w:val="004C46EC"/>
    <w:rsid w:val="004C5046"/>
    <w:rsid w:val="004C7A81"/>
    <w:rsid w:val="004C7EE8"/>
    <w:rsid w:val="004D09E6"/>
    <w:rsid w:val="004D1476"/>
    <w:rsid w:val="004D2D81"/>
    <w:rsid w:val="004D313D"/>
    <w:rsid w:val="004D415B"/>
    <w:rsid w:val="004E15DC"/>
    <w:rsid w:val="004E2812"/>
    <w:rsid w:val="004E2CD9"/>
    <w:rsid w:val="004E4F2D"/>
    <w:rsid w:val="004E645D"/>
    <w:rsid w:val="004F08FC"/>
    <w:rsid w:val="004F3E08"/>
    <w:rsid w:val="004F4FFC"/>
    <w:rsid w:val="004F7B99"/>
    <w:rsid w:val="00501287"/>
    <w:rsid w:val="00502705"/>
    <w:rsid w:val="00504437"/>
    <w:rsid w:val="005056FB"/>
    <w:rsid w:val="00511E5F"/>
    <w:rsid w:val="0051339D"/>
    <w:rsid w:val="005141AC"/>
    <w:rsid w:val="005154A9"/>
    <w:rsid w:val="005223C3"/>
    <w:rsid w:val="005224E0"/>
    <w:rsid w:val="00530568"/>
    <w:rsid w:val="00536D0D"/>
    <w:rsid w:val="00537C6E"/>
    <w:rsid w:val="00541C22"/>
    <w:rsid w:val="005432EF"/>
    <w:rsid w:val="005436D9"/>
    <w:rsid w:val="00545BA8"/>
    <w:rsid w:val="00550E1A"/>
    <w:rsid w:val="00550F2B"/>
    <w:rsid w:val="005537AE"/>
    <w:rsid w:val="00561FF5"/>
    <w:rsid w:val="00574079"/>
    <w:rsid w:val="00576846"/>
    <w:rsid w:val="0058470B"/>
    <w:rsid w:val="0058509A"/>
    <w:rsid w:val="00586246"/>
    <w:rsid w:val="00587EB8"/>
    <w:rsid w:val="00591A6B"/>
    <w:rsid w:val="00592E0C"/>
    <w:rsid w:val="00593025"/>
    <w:rsid w:val="0059374D"/>
    <w:rsid w:val="005938B4"/>
    <w:rsid w:val="00596109"/>
    <w:rsid w:val="005A1B2E"/>
    <w:rsid w:val="005A203C"/>
    <w:rsid w:val="005A5270"/>
    <w:rsid w:val="005A5C68"/>
    <w:rsid w:val="005B41EA"/>
    <w:rsid w:val="005B6230"/>
    <w:rsid w:val="005D24E4"/>
    <w:rsid w:val="005D26AD"/>
    <w:rsid w:val="005D4597"/>
    <w:rsid w:val="005D5B78"/>
    <w:rsid w:val="005D65E1"/>
    <w:rsid w:val="005D6B8A"/>
    <w:rsid w:val="005D7784"/>
    <w:rsid w:val="005D79A8"/>
    <w:rsid w:val="005E2FDB"/>
    <w:rsid w:val="005F43E3"/>
    <w:rsid w:val="005F6A4C"/>
    <w:rsid w:val="005F7D5B"/>
    <w:rsid w:val="00614011"/>
    <w:rsid w:val="006161CA"/>
    <w:rsid w:val="006166CD"/>
    <w:rsid w:val="00617969"/>
    <w:rsid w:val="00631F41"/>
    <w:rsid w:val="00635DE1"/>
    <w:rsid w:val="006370BD"/>
    <w:rsid w:val="00640F2A"/>
    <w:rsid w:val="00646058"/>
    <w:rsid w:val="00646997"/>
    <w:rsid w:val="00646BC0"/>
    <w:rsid w:val="006472E0"/>
    <w:rsid w:val="006577A3"/>
    <w:rsid w:val="006625E2"/>
    <w:rsid w:val="00666336"/>
    <w:rsid w:val="00667754"/>
    <w:rsid w:val="00667F27"/>
    <w:rsid w:val="006747B9"/>
    <w:rsid w:val="00677709"/>
    <w:rsid w:val="00681F59"/>
    <w:rsid w:val="0068219C"/>
    <w:rsid w:val="00685724"/>
    <w:rsid w:val="006858B7"/>
    <w:rsid w:val="00686182"/>
    <w:rsid w:val="00686F2A"/>
    <w:rsid w:val="006913BA"/>
    <w:rsid w:val="00693ADF"/>
    <w:rsid w:val="00694DA8"/>
    <w:rsid w:val="006967B9"/>
    <w:rsid w:val="0069734A"/>
    <w:rsid w:val="006A06BB"/>
    <w:rsid w:val="006A68AA"/>
    <w:rsid w:val="006B197F"/>
    <w:rsid w:val="006B1ACE"/>
    <w:rsid w:val="006B4416"/>
    <w:rsid w:val="006B5CBD"/>
    <w:rsid w:val="006B7054"/>
    <w:rsid w:val="006B7AC5"/>
    <w:rsid w:val="006C007B"/>
    <w:rsid w:val="006C23D5"/>
    <w:rsid w:val="006D2964"/>
    <w:rsid w:val="006D29F7"/>
    <w:rsid w:val="006D4014"/>
    <w:rsid w:val="006D59C7"/>
    <w:rsid w:val="006D6A50"/>
    <w:rsid w:val="006D7C39"/>
    <w:rsid w:val="006D7FE2"/>
    <w:rsid w:val="006E0687"/>
    <w:rsid w:val="006E3232"/>
    <w:rsid w:val="006E6155"/>
    <w:rsid w:val="006E73E7"/>
    <w:rsid w:val="006F167D"/>
    <w:rsid w:val="006F405D"/>
    <w:rsid w:val="007008BE"/>
    <w:rsid w:val="00701948"/>
    <w:rsid w:val="0070214C"/>
    <w:rsid w:val="00704DE9"/>
    <w:rsid w:val="007079FD"/>
    <w:rsid w:val="00710244"/>
    <w:rsid w:val="00711675"/>
    <w:rsid w:val="0071178A"/>
    <w:rsid w:val="00715A78"/>
    <w:rsid w:val="00715BCB"/>
    <w:rsid w:val="00716A73"/>
    <w:rsid w:val="007326B1"/>
    <w:rsid w:val="00733486"/>
    <w:rsid w:val="00733C92"/>
    <w:rsid w:val="0074176F"/>
    <w:rsid w:val="00752195"/>
    <w:rsid w:val="00754974"/>
    <w:rsid w:val="00755EB0"/>
    <w:rsid w:val="007577A1"/>
    <w:rsid w:val="0075789B"/>
    <w:rsid w:val="007613DE"/>
    <w:rsid w:val="00761F71"/>
    <w:rsid w:val="0076207B"/>
    <w:rsid w:val="0076695C"/>
    <w:rsid w:val="00770246"/>
    <w:rsid w:val="0077115A"/>
    <w:rsid w:val="00774B64"/>
    <w:rsid w:val="00780267"/>
    <w:rsid w:val="0079047B"/>
    <w:rsid w:val="00792391"/>
    <w:rsid w:val="007A572C"/>
    <w:rsid w:val="007A72CB"/>
    <w:rsid w:val="007A78C9"/>
    <w:rsid w:val="007B05A9"/>
    <w:rsid w:val="007B1D04"/>
    <w:rsid w:val="007B3CA3"/>
    <w:rsid w:val="007B3DA0"/>
    <w:rsid w:val="007B5F97"/>
    <w:rsid w:val="007B6A02"/>
    <w:rsid w:val="007C3926"/>
    <w:rsid w:val="007D0895"/>
    <w:rsid w:val="007D169A"/>
    <w:rsid w:val="007D35B9"/>
    <w:rsid w:val="007D37E7"/>
    <w:rsid w:val="007D380D"/>
    <w:rsid w:val="007E05DA"/>
    <w:rsid w:val="007E4E0E"/>
    <w:rsid w:val="007E566B"/>
    <w:rsid w:val="007E5EF3"/>
    <w:rsid w:val="007E7634"/>
    <w:rsid w:val="007F0084"/>
    <w:rsid w:val="007F0807"/>
    <w:rsid w:val="007F6F36"/>
    <w:rsid w:val="007F7AE4"/>
    <w:rsid w:val="007F7DFE"/>
    <w:rsid w:val="0080104C"/>
    <w:rsid w:val="008070A3"/>
    <w:rsid w:val="00810C61"/>
    <w:rsid w:val="00810F0A"/>
    <w:rsid w:val="00812E7B"/>
    <w:rsid w:val="008144D9"/>
    <w:rsid w:val="008161A7"/>
    <w:rsid w:val="00816E3B"/>
    <w:rsid w:val="00817AC9"/>
    <w:rsid w:val="00817BAD"/>
    <w:rsid w:val="008205AD"/>
    <w:rsid w:val="00823BEE"/>
    <w:rsid w:val="00825C2C"/>
    <w:rsid w:val="008315CB"/>
    <w:rsid w:val="00831FB4"/>
    <w:rsid w:val="00835E08"/>
    <w:rsid w:val="008377ED"/>
    <w:rsid w:val="008424C9"/>
    <w:rsid w:val="00850FBD"/>
    <w:rsid w:val="008518BA"/>
    <w:rsid w:val="0086256E"/>
    <w:rsid w:val="00865CB3"/>
    <w:rsid w:val="0086785B"/>
    <w:rsid w:val="0087232C"/>
    <w:rsid w:val="008730E3"/>
    <w:rsid w:val="00877C45"/>
    <w:rsid w:val="00881A04"/>
    <w:rsid w:val="00886EE5"/>
    <w:rsid w:val="00890DB7"/>
    <w:rsid w:val="00895202"/>
    <w:rsid w:val="0089693B"/>
    <w:rsid w:val="008A2B94"/>
    <w:rsid w:val="008B029A"/>
    <w:rsid w:val="008B3AE9"/>
    <w:rsid w:val="008B41E4"/>
    <w:rsid w:val="008B5CCB"/>
    <w:rsid w:val="008B6686"/>
    <w:rsid w:val="008B6A2B"/>
    <w:rsid w:val="008C378F"/>
    <w:rsid w:val="008C41E4"/>
    <w:rsid w:val="008C4C0B"/>
    <w:rsid w:val="008C72CC"/>
    <w:rsid w:val="008D25BD"/>
    <w:rsid w:val="008D2D72"/>
    <w:rsid w:val="008D4163"/>
    <w:rsid w:val="008D5283"/>
    <w:rsid w:val="008D5A2B"/>
    <w:rsid w:val="008D5E30"/>
    <w:rsid w:val="008D7908"/>
    <w:rsid w:val="008F68BA"/>
    <w:rsid w:val="008F6BEA"/>
    <w:rsid w:val="0090475B"/>
    <w:rsid w:val="00904999"/>
    <w:rsid w:val="009104F4"/>
    <w:rsid w:val="00911371"/>
    <w:rsid w:val="00911CD9"/>
    <w:rsid w:val="009169F4"/>
    <w:rsid w:val="009214B5"/>
    <w:rsid w:val="009241E7"/>
    <w:rsid w:val="009273E2"/>
    <w:rsid w:val="00935270"/>
    <w:rsid w:val="00940E6F"/>
    <w:rsid w:val="009416F5"/>
    <w:rsid w:val="0094180D"/>
    <w:rsid w:val="00942AB0"/>
    <w:rsid w:val="009436F3"/>
    <w:rsid w:val="00943968"/>
    <w:rsid w:val="009442CB"/>
    <w:rsid w:val="009476E3"/>
    <w:rsid w:val="0095787D"/>
    <w:rsid w:val="00957A7F"/>
    <w:rsid w:val="0096507E"/>
    <w:rsid w:val="00971276"/>
    <w:rsid w:val="00975506"/>
    <w:rsid w:val="00994547"/>
    <w:rsid w:val="0099681C"/>
    <w:rsid w:val="009973A9"/>
    <w:rsid w:val="009A26DD"/>
    <w:rsid w:val="009A7EA6"/>
    <w:rsid w:val="009B597A"/>
    <w:rsid w:val="009B7A97"/>
    <w:rsid w:val="009C7F07"/>
    <w:rsid w:val="009D08F9"/>
    <w:rsid w:val="009E0CB3"/>
    <w:rsid w:val="009E1ADC"/>
    <w:rsid w:val="009E1E12"/>
    <w:rsid w:val="009E4BB7"/>
    <w:rsid w:val="009F37D4"/>
    <w:rsid w:val="009F4AD3"/>
    <w:rsid w:val="009F591C"/>
    <w:rsid w:val="00A0267A"/>
    <w:rsid w:val="00A06528"/>
    <w:rsid w:val="00A06908"/>
    <w:rsid w:val="00A113CF"/>
    <w:rsid w:val="00A12F55"/>
    <w:rsid w:val="00A143C0"/>
    <w:rsid w:val="00A1469B"/>
    <w:rsid w:val="00A178A4"/>
    <w:rsid w:val="00A2043B"/>
    <w:rsid w:val="00A20580"/>
    <w:rsid w:val="00A21201"/>
    <w:rsid w:val="00A238C1"/>
    <w:rsid w:val="00A3030D"/>
    <w:rsid w:val="00A31307"/>
    <w:rsid w:val="00A315C1"/>
    <w:rsid w:val="00A3314F"/>
    <w:rsid w:val="00A40AA0"/>
    <w:rsid w:val="00A41F5C"/>
    <w:rsid w:val="00A53339"/>
    <w:rsid w:val="00A534D9"/>
    <w:rsid w:val="00A54B9A"/>
    <w:rsid w:val="00A577AA"/>
    <w:rsid w:val="00A60370"/>
    <w:rsid w:val="00A61B1C"/>
    <w:rsid w:val="00A67D98"/>
    <w:rsid w:val="00A83C1B"/>
    <w:rsid w:val="00A90C3B"/>
    <w:rsid w:val="00A92B3F"/>
    <w:rsid w:val="00A92D9F"/>
    <w:rsid w:val="00A9321F"/>
    <w:rsid w:val="00A9580F"/>
    <w:rsid w:val="00A95FC3"/>
    <w:rsid w:val="00A96C41"/>
    <w:rsid w:val="00AA2707"/>
    <w:rsid w:val="00AA29F2"/>
    <w:rsid w:val="00AA2D6A"/>
    <w:rsid w:val="00AA47B1"/>
    <w:rsid w:val="00AA58F5"/>
    <w:rsid w:val="00AA6AD8"/>
    <w:rsid w:val="00AA741D"/>
    <w:rsid w:val="00AB3EFC"/>
    <w:rsid w:val="00AC06F5"/>
    <w:rsid w:val="00AC6AC7"/>
    <w:rsid w:val="00AC7A39"/>
    <w:rsid w:val="00AD0C0B"/>
    <w:rsid w:val="00AD2A93"/>
    <w:rsid w:val="00AD2EC0"/>
    <w:rsid w:val="00AD3A91"/>
    <w:rsid w:val="00AD48DD"/>
    <w:rsid w:val="00AD6138"/>
    <w:rsid w:val="00AE011B"/>
    <w:rsid w:val="00AE18F4"/>
    <w:rsid w:val="00AE2C41"/>
    <w:rsid w:val="00AE5C2B"/>
    <w:rsid w:val="00AF07E7"/>
    <w:rsid w:val="00AF0E15"/>
    <w:rsid w:val="00AF278B"/>
    <w:rsid w:val="00AF4BDD"/>
    <w:rsid w:val="00AF664E"/>
    <w:rsid w:val="00AF7BDA"/>
    <w:rsid w:val="00B015F2"/>
    <w:rsid w:val="00B016D6"/>
    <w:rsid w:val="00B02D4D"/>
    <w:rsid w:val="00B03641"/>
    <w:rsid w:val="00B04791"/>
    <w:rsid w:val="00B10898"/>
    <w:rsid w:val="00B118EF"/>
    <w:rsid w:val="00B11A6E"/>
    <w:rsid w:val="00B13E73"/>
    <w:rsid w:val="00B15C74"/>
    <w:rsid w:val="00B15F9B"/>
    <w:rsid w:val="00B17ECE"/>
    <w:rsid w:val="00B17FAB"/>
    <w:rsid w:val="00B20C65"/>
    <w:rsid w:val="00B22CD3"/>
    <w:rsid w:val="00B27A3B"/>
    <w:rsid w:val="00B31B1A"/>
    <w:rsid w:val="00B33794"/>
    <w:rsid w:val="00B3412B"/>
    <w:rsid w:val="00B350D1"/>
    <w:rsid w:val="00B353FB"/>
    <w:rsid w:val="00B35E18"/>
    <w:rsid w:val="00B36473"/>
    <w:rsid w:val="00B36C71"/>
    <w:rsid w:val="00B37793"/>
    <w:rsid w:val="00B37F71"/>
    <w:rsid w:val="00B40BDB"/>
    <w:rsid w:val="00B41503"/>
    <w:rsid w:val="00B42240"/>
    <w:rsid w:val="00B428C1"/>
    <w:rsid w:val="00B429C7"/>
    <w:rsid w:val="00B45836"/>
    <w:rsid w:val="00B52409"/>
    <w:rsid w:val="00B5509B"/>
    <w:rsid w:val="00B6076D"/>
    <w:rsid w:val="00B61B03"/>
    <w:rsid w:val="00B703B9"/>
    <w:rsid w:val="00B70D60"/>
    <w:rsid w:val="00B70FE0"/>
    <w:rsid w:val="00B72F66"/>
    <w:rsid w:val="00B842B7"/>
    <w:rsid w:val="00B92E65"/>
    <w:rsid w:val="00B972C6"/>
    <w:rsid w:val="00BA0F45"/>
    <w:rsid w:val="00BA1064"/>
    <w:rsid w:val="00BA5DEA"/>
    <w:rsid w:val="00BB0255"/>
    <w:rsid w:val="00BB189F"/>
    <w:rsid w:val="00BB3716"/>
    <w:rsid w:val="00BB7A7D"/>
    <w:rsid w:val="00BC4774"/>
    <w:rsid w:val="00BC5181"/>
    <w:rsid w:val="00BC66E4"/>
    <w:rsid w:val="00BD022B"/>
    <w:rsid w:val="00BD221E"/>
    <w:rsid w:val="00BD7164"/>
    <w:rsid w:val="00BE1BBC"/>
    <w:rsid w:val="00BE39C6"/>
    <w:rsid w:val="00BE52F6"/>
    <w:rsid w:val="00BF256D"/>
    <w:rsid w:val="00BF4EB3"/>
    <w:rsid w:val="00C00F3B"/>
    <w:rsid w:val="00C03F13"/>
    <w:rsid w:val="00C074F9"/>
    <w:rsid w:val="00C1172C"/>
    <w:rsid w:val="00C127A6"/>
    <w:rsid w:val="00C1512B"/>
    <w:rsid w:val="00C243EA"/>
    <w:rsid w:val="00C30690"/>
    <w:rsid w:val="00C34371"/>
    <w:rsid w:val="00C37A19"/>
    <w:rsid w:val="00C42C0E"/>
    <w:rsid w:val="00C47ACB"/>
    <w:rsid w:val="00C47C5F"/>
    <w:rsid w:val="00C52ED2"/>
    <w:rsid w:val="00C547DD"/>
    <w:rsid w:val="00C54FF1"/>
    <w:rsid w:val="00C556DC"/>
    <w:rsid w:val="00C577F4"/>
    <w:rsid w:val="00C6228F"/>
    <w:rsid w:val="00C643F3"/>
    <w:rsid w:val="00C6662A"/>
    <w:rsid w:val="00C67F69"/>
    <w:rsid w:val="00C73B82"/>
    <w:rsid w:val="00C759A6"/>
    <w:rsid w:val="00C761C7"/>
    <w:rsid w:val="00C80CB5"/>
    <w:rsid w:val="00C813D7"/>
    <w:rsid w:val="00C83537"/>
    <w:rsid w:val="00C86A40"/>
    <w:rsid w:val="00C93139"/>
    <w:rsid w:val="00C93899"/>
    <w:rsid w:val="00C93AB0"/>
    <w:rsid w:val="00C942FF"/>
    <w:rsid w:val="00C94A70"/>
    <w:rsid w:val="00C956A6"/>
    <w:rsid w:val="00C97808"/>
    <w:rsid w:val="00CA3389"/>
    <w:rsid w:val="00CA358B"/>
    <w:rsid w:val="00CA61E2"/>
    <w:rsid w:val="00CA64F6"/>
    <w:rsid w:val="00CA7012"/>
    <w:rsid w:val="00CA7021"/>
    <w:rsid w:val="00CB3B54"/>
    <w:rsid w:val="00CB618A"/>
    <w:rsid w:val="00CC013F"/>
    <w:rsid w:val="00CC16ED"/>
    <w:rsid w:val="00CD0B1E"/>
    <w:rsid w:val="00CD1463"/>
    <w:rsid w:val="00CD171D"/>
    <w:rsid w:val="00CD6A05"/>
    <w:rsid w:val="00CE173C"/>
    <w:rsid w:val="00CE4D73"/>
    <w:rsid w:val="00CF198F"/>
    <w:rsid w:val="00CF19FC"/>
    <w:rsid w:val="00CF5841"/>
    <w:rsid w:val="00D05B6E"/>
    <w:rsid w:val="00D0605A"/>
    <w:rsid w:val="00D14020"/>
    <w:rsid w:val="00D1563A"/>
    <w:rsid w:val="00D15C4A"/>
    <w:rsid w:val="00D17257"/>
    <w:rsid w:val="00D172E8"/>
    <w:rsid w:val="00D2452D"/>
    <w:rsid w:val="00D277C5"/>
    <w:rsid w:val="00D30388"/>
    <w:rsid w:val="00D30D0E"/>
    <w:rsid w:val="00D32E92"/>
    <w:rsid w:val="00D34488"/>
    <w:rsid w:val="00D37932"/>
    <w:rsid w:val="00D3793E"/>
    <w:rsid w:val="00D37D22"/>
    <w:rsid w:val="00D44686"/>
    <w:rsid w:val="00D504B8"/>
    <w:rsid w:val="00D51230"/>
    <w:rsid w:val="00D63F9A"/>
    <w:rsid w:val="00D726BE"/>
    <w:rsid w:val="00D739E9"/>
    <w:rsid w:val="00D76079"/>
    <w:rsid w:val="00D82BB7"/>
    <w:rsid w:val="00D93132"/>
    <w:rsid w:val="00D94877"/>
    <w:rsid w:val="00D94E73"/>
    <w:rsid w:val="00D95B12"/>
    <w:rsid w:val="00D97156"/>
    <w:rsid w:val="00DA1A8B"/>
    <w:rsid w:val="00DA4ABF"/>
    <w:rsid w:val="00DA4B57"/>
    <w:rsid w:val="00DA7421"/>
    <w:rsid w:val="00DB3817"/>
    <w:rsid w:val="00DB65E0"/>
    <w:rsid w:val="00DC284E"/>
    <w:rsid w:val="00DD010D"/>
    <w:rsid w:val="00DD247D"/>
    <w:rsid w:val="00DD3364"/>
    <w:rsid w:val="00DE064E"/>
    <w:rsid w:val="00DE2AA6"/>
    <w:rsid w:val="00DE4E0D"/>
    <w:rsid w:val="00DE5E64"/>
    <w:rsid w:val="00DE7D44"/>
    <w:rsid w:val="00DF273F"/>
    <w:rsid w:val="00DF43FC"/>
    <w:rsid w:val="00DF6984"/>
    <w:rsid w:val="00E048F0"/>
    <w:rsid w:val="00E052F7"/>
    <w:rsid w:val="00E05636"/>
    <w:rsid w:val="00E070AD"/>
    <w:rsid w:val="00E10FDD"/>
    <w:rsid w:val="00E12C5F"/>
    <w:rsid w:val="00E16266"/>
    <w:rsid w:val="00E22860"/>
    <w:rsid w:val="00E23E0C"/>
    <w:rsid w:val="00E24567"/>
    <w:rsid w:val="00E2635C"/>
    <w:rsid w:val="00E3275C"/>
    <w:rsid w:val="00E351A4"/>
    <w:rsid w:val="00E3649F"/>
    <w:rsid w:val="00E40E64"/>
    <w:rsid w:val="00E425F9"/>
    <w:rsid w:val="00E515C1"/>
    <w:rsid w:val="00E51BD2"/>
    <w:rsid w:val="00E546BE"/>
    <w:rsid w:val="00E54EAB"/>
    <w:rsid w:val="00E56B92"/>
    <w:rsid w:val="00E56F9F"/>
    <w:rsid w:val="00E60D0F"/>
    <w:rsid w:val="00E613DC"/>
    <w:rsid w:val="00E62FA2"/>
    <w:rsid w:val="00E6371C"/>
    <w:rsid w:val="00E65201"/>
    <w:rsid w:val="00E67A0A"/>
    <w:rsid w:val="00E71D9E"/>
    <w:rsid w:val="00E745E1"/>
    <w:rsid w:val="00E74894"/>
    <w:rsid w:val="00E76151"/>
    <w:rsid w:val="00E77150"/>
    <w:rsid w:val="00E83D62"/>
    <w:rsid w:val="00E8429C"/>
    <w:rsid w:val="00E8714B"/>
    <w:rsid w:val="00E90715"/>
    <w:rsid w:val="00E90839"/>
    <w:rsid w:val="00E96A6E"/>
    <w:rsid w:val="00E96ECC"/>
    <w:rsid w:val="00EA1931"/>
    <w:rsid w:val="00EB2706"/>
    <w:rsid w:val="00EB3503"/>
    <w:rsid w:val="00EB6087"/>
    <w:rsid w:val="00EC3EFD"/>
    <w:rsid w:val="00EC53FD"/>
    <w:rsid w:val="00ED005F"/>
    <w:rsid w:val="00ED490A"/>
    <w:rsid w:val="00ED5929"/>
    <w:rsid w:val="00ED7E9F"/>
    <w:rsid w:val="00EE064D"/>
    <w:rsid w:val="00EE248E"/>
    <w:rsid w:val="00EE5586"/>
    <w:rsid w:val="00EE6225"/>
    <w:rsid w:val="00EE6C27"/>
    <w:rsid w:val="00EF1D01"/>
    <w:rsid w:val="00EF2322"/>
    <w:rsid w:val="00EF3785"/>
    <w:rsid w:val="00EF551A"/>
    <w:rsid w:val="00EF6182"/>
    <w:rsid w:val="00EF6E0D"/>
    <w:rsid w:val="00EF6EF0"/>
    <w:rsid w:val="00F00440"/>
    <w:rsid w:val="00F117E7"/>
    <w:rsid w:val="00F13550"/>
    <w:rsid w:val="00F17AAB"/>
    <w:rsid w:val="00F22EF4"/>
    <w:rsid w:val="00F249A3"/>
    <w:rsid w:val="00F26899"/>
    <w:rsid w:val="00F33310"/>
    <w:rsid w:val="00F36E5F"/>
    <w:rsid w:val="00F3732A"/>
    <w:rsid w:val="00F40410"/>
    <w:rsid w:val="00F40A27"/>
    <w:rsid w:val="00F41D5F"/>
    <w:rsid w:val="00F41DBC"/>
    <w:rsid w:val="00F4397E"/>
    <w:rsid w:val="00F43D52"/>
    <w:rsid w:val="00F45598"/>
    <w:rsid w:val="00F47BD4"/>
    <w:rsid w:val="00F50CD2"/>
    <w:rsid w:val="00F5490A"/>
    <w:rsid w:val="00F54F3C"/>
    <w:rsid w:val="00F60CB9"/>
    <w:rsid w:val="00F621AE"/>
    <w:rsid w:val="00F62655"/>
    <w:rsid w:val="00F63E8D"/>
    <w:rsid w:val="00F6576D"/>
    <w:rsid w:val="00F66B92"/>
    <w:rsid w:val="00F72F91"/>
    <w:rsid w:val="00F77E50"/>
    <w:rsid w:val="00F80222"/>
    <w:rsid w:val="00F8504E"/>
    <w:rsid w:val="00F850B7"/>
    <w:rsid w:val="00F918C0"/>
    <w:rsid w:val="00FA0385"/>
    <w:rsid w:val="00FA04FB"/>
    <w:rsid w:val="00FA1AB4"/>
    <w:rsid w:val="00FA3BE2"/>
    <w:rsid w:val="00FA4938"/>
    <w:rsid w:val="00FA58CD"/>
    <w:rsid w:val="00FA66AC"/>
    <w:rsid w:val="00FB1A20"/>
    <w:rsid w:val="00FB32ED"/>
    <w:rsid w:val="00FB3D66"/>
    <w:rsid w:val="00FB6B5E"/>
    <w:rsid w:val="00FB7B9F"/>
    <w:rsid w:val="00FC146E"/>
    <w:rsid w:val="00FC1FF9"/>
    <w:rsid w:val="00FC49E0"/>
    <w:rsid w:val="00FC791A"/>
    <w:rsid w:val="00FD0C21"/>
    <w:rsid w:val="00FD2565"/>
    <w:rsid w:val="00FE3D29"/>
    <w:rsid w:val="00FE6A40"/>
    <w:rsid w:val="00FF67FA"/>
    <w:rsid w:val="01DACEB2"/>
    <w:rsid w:val="049F82D7"/>
    <w:rsid w:val="07E8490E"/>
    <w:rsid w:val="0D8771E8"/>
    <w:rsid w:val="14D4BF58"/>
    <w:rsid w:val="1A754EE0"/>
    <w:rsid w:val="1C88A25D"/>
    <w:rsid w:val="1E1D5374"/>
    <w:rsid w:val="1ED46DB2"/>
    <w:rsid w:val="26FB780B"/>
    <w:rsid w:val="2CD1D655"/>
    <w:rsid w:val="394D2872"/>
    <w:rsid w:val="3BA572EF"/>
    <w:rsid w:val="3EEFE309"/>
    <w:rsid w:val="426B2048"/>
    <w:rsid w:val="435DDFCD"/>
    <w:rsid w:val="44AFF3E2"/>
    <w:rsid w:val="456C6183"/>
    <w:rsid w:val="51FF6B49"/>
    <w:rsid w:val="52D2E695"/>
    <w:rsid w:val="54424CF9"/>
    <w:rsid w:val="5579BB1B"/>
    <w:rsid w:val="56056C53"/>
    <w:rsid w:val="5820D02C"/>
    <w:rsid w:val="5CC647AE"/>
    <w:rsid w:val="5DC0FB0D"/>
    <w:rsid w:val="6B8B8260"/>
    <w:rsid w:val="6EE76DC3"/>
    <w:rsid w:val="6F2EBE9F"/>
    <w:rsid w:val="70246896"/>
    <w:rsid w:val="7147F404"/>
    <w:rsid w:val="737ED19C"/>
    <w:rsid w:val="7520FAF1"/>
    <w:rsid w:val="7B7A3C41"/>
    <w:rsid w:val="7BB7DD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361D"/>
  <w14:defaultImageDpi w14:val="32767"/>
  <w15:chartTrackingRefBased/>
  <w15:docId w15:val="{C63060EC-BE7E-BA47-B8CB-65E1CF4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C2340" w:themeColor="text1"/>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0CD2"/>
    <w:pPr>
      <w:spacing w:after="160" w:line="300" w:lineRule="auto"/>
    </w:pPr>
  </w:style>
  <w:style w:type="paragraph" w:styleId="Heading1">
    <w:name w:val="heading 1"/>
    <w:basedOn w:val="Normal"/>
    <w:next w:val="Normal"/>
    <w:link w:val="Heading1Char"/>
    <w:uiPriority w:val="9"/>
    <w:qFormat/>
    <w:rsid w:val="00056234"/>
    <w:pPr>
      <w:keepNext/>
      <w:keepLines/>
      <w:pageBreakBefore/>
      <w:pBdr>
        <w:bottom w:val="single" w:sz="2" w:space="15" w:color="0C2340" w:themeColor="text1"/>
      </w:pBdr>
      <w:spacing w:after="1120" w:line="264" w:lineRule="auto"/>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unhideWhenUsed/>
    <w:qFormat/>
    <w:rsid w:val="00056234"/>
    <w:pPr>
      <w:keepNext/>
      <w:keepLines/>
      <w:spacing w:before="640" w:after="320" w:line="264" w:lineRule="auto"/>
      <w:outlineLvl w:val="1"/>
    </w:pPr>
    <w:rPr>
      <w:rFonts w:asciiTheme="majorHAnsi" w:eastAsiaTheme="majorEastAsia" w:hAnsiTheme="majorHAnsi" w:cstheme="majorBidi"/>
      <w:b/>
      <w:sz w:val="30"/>
      <w:szCs w:val="26"/>
    </w:rPr>
  </w:style>
  <w:style w:type="paragraph" w:styleId="Heading3">
    <w:name w:val="heading 3"/>
    <w:basedOn w:val="Normal"/>
    <w:next w:val="Normal"/>
    <w:link w:val="Heading3Char"/>
    <w:uiPriority w:val="9"/>
    <w:unhideWhenUsed/>
    <w:qFormat/>
    <w:rsid w:val="00056234"/>
    <w:pPr>
      <w:keepNext/>
      <w:keepLines/>
      <w:spacing w:before="480"/>
      <w:outlineLvl w:val="2"/>
    </w:pPr>
    <w:rPr>
      <w:rFonts w:asciiTheme="majorHAnsi" w:eastAsiaTheme="majorEastAsia" w:hAnsiTheme="majorHAnsi" w:cstheme="majorBidi"/>
      <w:b/>
      <w:sz w:val="22"/>
    </w:rPr>
  </w:style>
  <w:style w:type="paragraph" w:styleId="Heading4">
    <w:name w:val="heading 4"/>
    <w:basedOn w:val="Normal"/>
    <w:next w:val="Normal"/>
    <w:link w:val="Heading4Char"/>
    <w:uiPriority w:val="9"/>
    <w:unhideWhenUsed/>
    <w:qFormat/>
    <w:rsid w:val="00FB3D66"/>
    <w:pPr>
      <w:keepNext/>
      <w:keepLines/>
      <w:spacing w:before="280" w:after="120"/>
      <w:outlineLvl w:val="3"/>
    </w:pPr>
    <w:rPr>
      <w:rFonts w:asciiTheme="majorHAnsi" w:eastAsiaTheme="majorEastAsia" w:hAnsiTheme="majorHAnsi" w:cstheme="majorBidi"/>
      <w:b/>
      <w:bCs/>
      <w:i/>
      <w:iCs/>
      <w:lang w:val="en-AU"/>
    </w:rPr>
  </w:style>
  <w:style w:type="paragraph" w:styleId="Heading5">
    <w:name w:val="heading 5"/>
    <w:basedOn w:val="Normal"/>
    <w:next w:val="Normal"/>
    <w:link w:val="Heading5Char"/>
    <w:uiPriority w:val="9"/>
    <w:unhideWhenUsed/>
    <w:qFormat/>
    <w:rsid w:val="00056234"/>
    <w:pPr>
      <w:keepNext/>
      <w:keepLines/>
      <w:spacing w:before="280" w:after="120"/>
      <w:outlineLvl w:val="4"/>
    </w:pPr>
    <w:rPr>
      <w:rFonts w:asciiTheme="majorHAnsi" w:eastAsiaTheme="majorEastAsia" w:hAnsiTheme="majorHAnsi" w:cstheme="majorBidi"/>
      <w:i/>
      <w:iCs/>
      <w:lang w:val="en-AU"/>
    </w:rPr>
  </w:style>
  <w:style w:type="paragraph" w:styleId="Heading6">
    <w:name w:val="heading 6"/>
    <w:basedOn w:val="Normal"/>
    <w:next w:val="Normal"/>
    <w:link w:val="Heading6Char"/>
    <w:uiPriority w:val="9"/>
    <w:unhideWhenUsed/>
    <w:qFormat/>
    <w:rsid w:val="00A92D9F"/>
    <w:pPr>
      <w:keepNext/>
      <w:keepLines/>
      <w:spacing w:before="40" w:after="0"/>
      <w:outlineLvl w:val="5"/>
    </w:pPr>
    <w:rPr>
      <w:rFonts w:asciiTheme="majorHAnsi" w:eastAsiaTheme="majorEastAsia" w:hAnsiTheme="majorHAnsi" w:cstheme="majorBidi"/>
      <w:color w:val="06111F" w:themeColor="accent1" w:themeShade="7F"/>
    </w:rPr>
  </w:style>
  <w:style w:type="paragraph" w:styleId="Heading7">
    <w:name w:val="heading 7"/>
    <w:basedOn w:val="Normal"/>
    <w:next w:val="Normal"/>
    <w:link w:val="Heading7Char"/>
    <w:uiPriority w:val="9"/>
    <w:semiHidden/>
    <w:unhideWhenUsed/>
    <w:qFormat/>
    <w:rsid w:val="00667F27"/>
    <w:pPr>
      <w:keepNext/>
      <w:keepLines/>
      <w:spacing w:before="40" w:after="0" w:line="259" w:lineRule="auto"/>
      <w:outlineLvl w:val="6"/>
    </w:pPr>
    <w:rPr>
      <w:rFonts w:asciiTheme="majorHAnsi" w:eastAsiaTheme="majorEastAsia" w:hAnsiTheme="majorHAnsi" w:cstheme="majorBidi"/>
      <w:i/>
      <w:iCs/>
      <w:color w:val="06111F" w:themeColor="accent1" w:themeShade="7F"/>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8C9"/>
    <w:pPr>
      <w:spacing w:before="100" w:beforeAutospacing="1" w:after="100" w:afterAutospacing="1"/>
    </w:pPr>
    <w:rPr>
      <w:rFonts w:ascii="Times New Roman" w:eastAsia="Times New Roman" w:hAnsi="Times New Roman" w:cs="Times New Roman"/>
      <w:lang w:val="en-AU"/>
    </w:rPr>
  </w:style>
  <w:style w:type="character" w:customStyle="1" w:styleId="Heading2Char">
    <w:name w:val="Heading 2 Char"/>
    <w:basedOn w:val="DefaultParagraphFont"/>
    <w:link w:val="Heading2"/>
    <w:uiPriority w:val="9"/>
    <w:rsid w:val="00056234"/>
    <w:rPr>
      <w:rFonts w:asciiTheme="majorHAnsi" w:eastAsiaTheme="majorEastAsia" w:hAnsiTheme="majorHAnsi" w:cstheme="majorBidi"/>
      <w:b/>
      <w:sz w:val="30"/>
      <w:szCs w:val="26"/>
    </w:rPr>
  </w:style>
  <w:style w:type="character" w:customStyle="1" w:styleId="Heading1Char">
    <w:name w:val="Heading 1 Char"/>
    <w:basedOn w:val="DefaultParagraphFont"/>
    <w:link w:val="Heading1"/>
    <w:uiPriority w:val="9"/>
    <w:rsid w:val="00056234"/>
    <w:rPr>
      <w:rFonts w:asciiTheme="majorHAnsi" w:eastAsiaTheme="majorEastAsia" w:hAnsiTheme="majorHAnsi" w:cstheme="majorBidi"/>
      <w:sz w:val="48"/>
      <w:szCs w:val="32"/>
    </w:rPr>
  </w:style>
  <w:style w:type="character" w:customStyle="1" w:styleId="Heading3Char">
    <w:name w:val="Heading 3 Char"/>
    <w:basedOn w:val="DefaultParagraphFont"/>
    <w:link w:val="Heading3"/>
    <w:uiPriority w:val="9"/>
    <w:rsid w:val="00056234"/>
    <w:rPr>
      <w:rFonts w:asciiTheme="majorHAnsi" w:eastAsiaTheme="majorEastAsia" w:hAnsiTheme="majorHAnsi" w:cstheme="majorBidi"/>
      <w:b/>
      <w:sz w:val="22"/>
    </w:rPr>
  </w:style>
  <w:style w:type="paragraph" w:styleId="ListBullet">
    <w:name w:val="List Bullet"/>
    <w:basedOn w:val="Normal"/>
    <w:uiPriority w:val="99"/>
    <w:unhideWhenUsed/>
    <w:rsid w:val="00C93899"/>
    <w:pPr>
      <w:contextualSpacing/>
    </w:pPr>
  </w:style>
  <w:style w:type="paragraph" w:styleId="Header">
    <w:name w:val="header"/>
    <w:basedOn w:val="Normal"/>
    <w:link w:val="HeaderChar"/>
    <w:uiPriority w:val="99"/>
    <w:unhideWhenUsed/>
    <w:rsid w:val="005223C3"/>
    <w:pPr>
      <w:tabs>
        <w:tab w:val="center" w:pos="4513"/>
        <w:tab w:val="right" w:pos="9026"/>
      </w:tabs>
      <w:spacing w:after="0" w:line="240" w:lineRule="auto"/>
    </w:pPr>
  </w:style>
  <w:style w:type="paragraph" w:customStyle="1" w:styleId="BoxedcopyGREY">
    <w:name w:val="Boxed copy GREY"/>
    <w:basedOn w:val="Normal"/>
    <w:qFormat/>
    <w:rsid w:val="00A67D98"/>
    <w:pPr>
      <w:keepLines/>
      <w:pBdr>
        <w:top w:val="single" w:sz="48" w:space="15" w:color="EFEDEA"/>
        <w:left w:val="single" w:sz="48" w:space="15" w:color="EFEDEA"/>
        <w:bottom w:val="single" w:sz="48" w:space="15" w:color="EFEDEA"/>
        <w:right w:val="single" w:sz="48" w:space="15" w:color="EFEDEA"/>
      </w:pBdr>
      <w:shd w:val="clear" w:color="auto" w:fill="EFEDEA"/>
      <w:ind w:left="454" w:right="454"/>
    </w:pPr>
    <w:rPr>
      <w:lang w:val="en-AU"/>
    </w:rPr>
  </w:style>
  <w:style w:type="character" w:customStyle="1" w:styleId="HeaderChar">
    <w:name w:val="Header Char"/>
    <w:basedOn w:val="DefaultParagraphFont"/>
    <w:link w:val="Header"/>
    <w:uiPriority w:val="99"/>
    <w:rsid w:val="005223C3"/>
  </w:style>
  <w:style w:type="paragraph" w:styleId="Footer">
    <w:name w:val="footer"/>
    <w:basedOn w:val="Normal"/>
    <w:link w:val="FooterChar"/>
    <w:uiPriority w:val="99"/>
    <w:unhideWhenUsed/>
    <w:rsid w:val="000D33D8"/>
    <w:pPr>
      <w:tabs>
        <w:tab w:val="center" w:pos="4513"/>
        <w:tab w:val="right" w:pos="9026"/>
      </w:tabs>
      <w:spacing w:after="0"/>
    </w:pPr>
    <w:rPr>
      <w:sz w:val="15"/>
    </w:rPr>
  </w:style>
  <w:style w:type="character" w:customStyle="1" w:styleId="FooterChar">
    <w:name w:val="Footer Char"/>
    <w:basedOn w:val="DefaultParagraphFont"/>
    <w:link w:val="Footer"/>
    <w:uiPriority w:val="99"/>
    <w:rsid w:val="000D33D8"/>
    <w:rPr>
      <w:sz w:val="15"/>
    </w:rPr>
  </w:style>
  <w:style w:type="character" w:styleId="PageNumber">
    <w:name w:val="page number"/>
    <w:basedOn w:val="DefaultParagraphFont"/>
    <w:uiPriority w:val="99"/>
    <w:semiHidden/>
    <w:unhideWhenUsed/>
    <w:rsid w:val="00BE1BBC"/>
    <w:rPr>
      <w:b/>
    </w:rPr>
  </w:style>
  <w:style w:type="paragraph" w:styleId="Title">
    <w:name w:val="Title"/>
    <w:basedOn w:val="Normal"/>
    <w:next w:val="Normal"/>
    <w:link w:val="TitleChar"/>
    <w:uiPriority w:val="10"/>
    <w:qFormat/>
    <w:rsid w:val="004D09E6"/>
    <w:pPr>
      <w:spacing w:before="360" w:after="0" w:line="264" w:lineRule="auto"/>
      <w:ind w:right="425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0"/>
    <w:rsid w:val="004D09E6"/>
    <w:rPr>
      <w:rFonts w:asciiTheme="majorHAnsi" w:eastAsiaTheme="majorEastAsia" w:hAnsiTheme="majorHAnsi" w:cstheme="majorBidi"/>
      <w:color w:val="FFFFFF" w:themeColor="background1"/>
      <w:kern w:val="28"/>
      <w:sz w:val="56"/>
      <w:szCs w:val="56"/>
    </w:rPr>
  </w:style>
  <w:style w:type="paragraph" w:styleId="Subtitle">
    <w:name w:val="Subtitle"/>
    <w:basedOn w:val="Normal"/>
    <w:next w:val="Normal"/>
    <w:link w:val="SubtitleChar"/>
    <w:uiPriority w:val="11"/>
    <w:qFormat/>
    <w:rsid w:val="004D09E6"/>
    <w:pPr>
      <w:numPr>
        <w:ilvl w:val="1"/>
      </w:numPr>
    </w:pPr>
    <w:rPr>
      <w:b/>
      <w:color w:val="FFFFFF" w:themeColor="background1"/>
      <w:sz w:val="26"/>
      <w:szCs w:val="22"/>
    </w:rPr>
  </w:style>
  <w:style w:type="character" w:customStyle="1" w:styleId="SubtitleChar">
    <w:name w:val="Subtitle Char"/>
    <w:basedOn w:val="DefaultParagraphFont"/>
    <w:link w:val="Subtitle"/>
    <w:uiPriority w:val="11"/>
    <w:rsid w:val="004D09E6"/>
    <w:rPr>
      <w:b/>
      <w:color w:val="FFFFFF" w:themeColor="background1"/>
      <w:sz w:val="26"/>
      <w:szCs w:val="22"/>
    </w:rPr>
  </w:style>
  <w:style w:type="paragraph" w:styleId="TOC1">
    <w:name w:val="toc 1"/>
    <w:basedOn w:val="Normal"/>
    <w:next w:val="Normal"/>
    <w:autoRedefine/>
    <w:uiPriority w:val="39"/>
    <w:unhideWhenUsed/>
    <w:rsid w:val="00056234"/>
    <w:pPr>
      <w:spacing w:before="320" w:after="120"/>
    </w:pPr>
    <w:rPr>
      <w:rFonts w:cstheme="minorHAnsi"/>
      <w:b/>
      <w:bCs/>
    </w:rPr>
  </w:style>
  <w:style w:type="paragraph" w:styleId="TOC2">
    <w:name w:val="toc 2"/>
    <w:basedOn w:val="Normal"/>
    <w:next w:val="Normal"/>
    <w:autoRedefine/>
    <w:uiPriority w:val="39"/>
    <w:unhideWhenUsed/>
    <w:rsid w:val="00056234"/>
    <w:pPr>
      <w:spacing w:before="60" w:after="0"/>
    </w:pPr>
    <w:rPr>
      <w:rFonts w:cstheme="minorHAnsi"/>
      <w:iCs/>
    </w:rPr>
  </w:style>
  <w:style w:type="paragraph" w:styleId="TOC3">
    <w:name w:val="toc 3"/>
    <w:basedOn w:val="Normal"/>
    <w:next w:val="Normal"/>
    <w:autoRedefine/>
    <w:uiPriority w:val="39"/>
    <w:unhideWhenUsed/>
    <w:rsid w:val="00314239"/>
    <w:pPr>
      <w:spacing w:after="0"/>
      <w:ind w:left="360"/>
    </w:pPr>
    <w:rPr>
      <w:rFonts w:cstheme="minorHAnsi"/>
    </w:rPr>
  </w:style>
  <w:style w:type="paragraph" w:styleId="TOC4">
    <w:name w:val="toc 4"/>
    <w:basedOn w:val="Normal"/>
    <w:next w:val="Normal"/>
    <w:autoRedefine/>
    <w:uiPriority w:val="39"/>
    <w:unhideWhenUsed/>
    <w:rsid w:val="00314239"/>
    <w:pPr>
      <w:spacing w:after="0"/>
      <w:ind w:left="540"/>
    </w:pPr>
    <w:rPr>
      <w:rFonts w:cstheme="minorHAnsi"/>
    </w:rPr>
  </w:style>
  <w:style w:type="paragraph" w:styleId="TOC5">
    <w:name w:val="toc 5"/>
    <w:basedOn w:val="Normal"/>
    <w:next w:val="Normal"/>
    <w:autoRedefine/>
    <w:uiPriority w:val="39"/>
    <w:unhideWhenUsed/>
    <w:rsid w:val="00314239"/>
    <w:pPr>
      <w:spacing w:after="0"/>
      <w:ind w:left="720"/>
    </w:pPr>
    <w:rPr>
      <w:rFonts w:cstheme="minorHAnsi"/>
    </w:rPr>
  </w:style>
  <w:style w:type="paragraph" w:styleId="TOC6">
    <w:name w:val="toc 6"/>
    <w:basedOn w:val="Normal"/>
    <w:next w:val="Normal"/>
    <w:autoRedefine/>
    <w:uiPriority w:val="39"/>
    <w:unhideWhenUsed/>
    <w:rsid w:val="00314239"/>
    <w:pPr>
      <w:spacing w:after="0"/>
      <w:ind w:left="900"/>
    </w:pPr>
    <w:rPr>
      <w:rFonts w:cstheme="minorHAnsi"/>
    </w:rPr>
  </w:style>
  <w:style w:type="paragraph" w:styleId="TOC7">
    <w:name w:val="toc 7"/>
    <w:basedOn w:val="Normal"/>
    <w:next w:val="Normal"/>
    <w:autoRedefine/>
    <w:uiPriority w:val="39"/>
    <w:unhideWhenUsed/>
    <w:rsid w:val="00314239"/>
    <w:pPr>
      <w:spacing w:after="0"/>
      <w:ind w:left="1080"/>
    </w:pPr>
    <w:rPr>
      <w:rFonts w:cstheme="minorHAnsi"/>
    </w:rPr>
  </w:style>
  <w:style w:type="paragraph" w:styleId="TOC8">
    <w:name w:val="toc 8"/>
    <w:basedOn w:val="Normal"/>
    <w:next w:val="Normal"/>
    <w:autoRedefine/>
    <w:uiPriority w:val="39"/>
    <w:unhideWhenUsed/>
    <w:rsid w:val="00314239"/>
    <w:pPr>
      <w:spacing w:after="0"/>
      <w:ind w:left="1260"/>
    </w:pPr>
    <w:rPr>
      <w:rFonts w:cstheme="minorHAnsi"/>
    </w:rPr>
  </w:style>
  <w:style w:type="paragraph" w:styleId="TOC9">
    <w:name w:val="toc 9"/>
    <w:basedOn w:val="Normal"/>
    <w:next w:val="Normal"/>
    <w:autoRedefine/>
    <w:uiPriority w:val="39"/>
    <w:unhideWhenUsed/>
    <w:rsid w:val="00314239"/>
    <w:pPr>
      <w:spacing w:after="0"/>
      <w:ind w:left="1440"/>
    </w:pPr>
    <w:rPr>
      <w:rFonts w:cstheme="minorHAnsi"/>
    </w:rPr>
  </w:style>
  <w:style w:type="character" w:styleId="Hyperlink">
    <w:name w:val="Hyperlink"/>
    <w:basedOn w:val="DefaultParagraphFont"/>
    <w:uiPriority w:val="99"/>
    <w:unhideWhenUsed/>
    <w:rsid w:val="00314239"/>
    <w:rPr>
      <w:color w:val="0C2340" w:themeColor="hyperlink"/>
      <w:u w:val="single"/>
    </w:rPr>
  </w:style>
  <w:style w:type="table" w:styleId="TableGrid">
    <w:name w:val="Table Grid"/>
    <w:basedOn w:val="TableNormal"/>
    <w:uiPriority w:val="39"/>
    <w:rsid w:val="0051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firstpage">
    <w:name w:val="Footer (first page)"/>
    <w:basedOn w:val="Footer"/>
    <w:link w:val="FooterfirstpageChar"/>
    <w:qFormat/>
    <w:rsid w:val="004D09E6"/>
    <w:pPr>
      <w:ind w:right="4253"/>
    </w:pPr>
    <w:rPr>
      <w:color w:val="FFFFFF" w:themeColor="background1"/>
      <w:sz w:val="18"/>
      <w:lang w:val="en-AU"/>
    </w:rPr>
  </w:style>
  <w:style w:type="character" w:customStyle="1" w:styleId="FooterfirstpageChar">
    <w:name w:val="Footer (first page) Char"/>
    <w:basedOn w:val="FooterChar"/>
    <w:link w:val="Footerfirstpage"/>
    <w:rsid w:val="004D09E6"/>
    <w:rPr>
      <w:color w:val="FFFFFF" w:themeColor="background1"/>
      <w:sz w:val="18"/>
      <w:lang w:val="en-AU"/>
    </w:rPr>
  </w:style>
  <w:style w:type="table" w:customStyle="1" w:styleId="SaxTableStyle1">
    <w:name w:val="Sax Table Style 1"/>
    <w:basedOn w:val="TableNormal"/>
    <w:uiPriority w:val="99"/>
    <w:rsid w:val="00AF4BDD"/>
    <w:tblPr>
      <w:tblBorders>
        <w:bottom w:val="single" w:sz="6" w:space="0" w:color="0C2340" w:themeColor="text1"/>
        <w:insideH w:val="single" w:sz="6" w:space="0" w:color="0C2340" w:themeColor="text1"/>
      </w:tblBorders>
      <w:tblCellMar>
        <w:top w:w="170" w:type="dxa"/>
      </w:tblCellMar>
    </w:tblPr>
    <w:tblStylePr w:type="firstRow">
      <w:rPr>
        <w:b/>
      </w:rPr>
      <w:tblPr/>
      <w:tcPr>
        <w:tcBorders>
          <w:top w:val="nil"/>
          <w:left w:val="nil"/>
          <w:bottom w:val="single" w:sz="18" w:space="0" w:color="0C2340" w:themeColor="text1"/>
          <w:right w:val="nil"/>
        </w:tcBorders>
        <w:shd w:val="clear" w:color="auto" w:fill="EFEDEA"/>
      </w:tcPr>
    </w:tblStylePr>
  </w:style>
  <w:style w:type="paragraph" w:styleId="Caption">
    <w:name w:val="caption"/>
    <w:basedOn w:val="Normal"/>
    <w:next w:val="Normal"/>
    <w:uiPriority w:val="35"/>
    <w:unhideWhenUsed/>
    <w:qFormat/>
    <w:rsid w:val="00B15C74"/>
    <w:pPr>
      <w:spacing w:before="320" w:after="200"/>
    </w:pPr>
    <w:rPr>
      <w:iCs/>
      <w:color w:val="0C2340" w:themeColor="text2"/>
      <w:szCs w:val="18"/>
    </w:rPr>
  </w:style>
  <w:style w:type="table" w:customStyle="1" w:styleId="SaxTableStyle2">
    <w:name w:val="Sax Table Style 2"/>
    <w:basedOn w:val="SaxTableStyle1"/>
    <w:uiPriority w:val="99"/>
    <w:rsid w:val="00EC3EFD"/>
    <w:tblPr/>
    <w:tblStylePr w:type="firstRow">
      <w:rPr>
        <w:b/>
        <w:color w:val="FFFFFF" w:themeColor="background1"/>
      </w:rPr>
      <w:tblPr/>
      <w:tcPr>
        <w:tcBorders>
          <w:top w:val="nil"/>
          <w:left w:val="nil"/>
          <w:bottom w:val="single" w:sz="18" w:space="0" w:color="3D4F66"/>
          <w:right w:val="nil"/>
        </w:tcBorders>
        <w:shd w:val="clear" w:color="auto" w:fill="0C2340" w:themeFill="text1"/>
      </w:tcPr>
    </w:tblStylePr>
  </w:style>
  <w:style w:type="paragraph" w:styleId="ListParagraph">
    <w:name w:val="List Paragraph"/>
    <w:aliases w:val="Body text,Bullet point,Bullet- First level,Bulletr List Paragraph,Content descriptions,Figure_name,List NUmber,List Paragraph1,List Paragraph11,List Paragraph2,Listenabsatz1,Numbered Indented Text,Recommendation,lp1,Bullets,L"/>
    <w:basedOn w:val="Normal"/>
    <w:link w:val="ListParagraphChar"/>
    <w:uiPriority w:val="34"/>
    <w:qFormat/>
    <w:rsid w:val="00EC3EFD"/>
    <w:pPr>
      <w:ind w:left="720"/>
      <w:contextualSpacing/>
    </w:pPr>
  </w:style>
  <w:style w:type="paragraph" w:styleId="FootnoteText">
    <w:name w:val="footnote text"/>
    <w:basedOn w:val="Normal"/>
    <w:link w:val="FootnoteTextChar"/>
    <w:uiPriority w:val="99"/>
    <w:semiHidden/>
    <w:unhideWhenUsed/>
    <w:rsid w:val="007008BE"/>
    <w:pPr>
      <w:spacing w:before="120" w:after="0" w:line="240" w:lineRule="auto"/>
    </w:pPr>
    <w:rPr>
      <w:sz w:val="14"/>
      <w:szCs w:val="20"/>
    </w:rPr>
  </w:style>
  <w:style w:type="character" w:customStyle="1" w:styleId="FootnoteTextChar">
    <w:name w:val="Footnote Text Char"/>
    <w:basedOn w:val="DefaultParagraphFont"/>
    <w:link w:val="FootnoteText"/>
    <w:uiPriority w:val="99"/>
    <w:semiHidden/>
    <w:rsid w:val="007008BE"/>
    <w:rPr>
      <w:sz w:val="14"/>
      <w:szCs w:val="20"/>
    </w:rPr>
  </w:style>
  <w:style w:type="character" w:styleId="FootnoteReference">
    <w:name w:val="footnote reference"/>
    <w:basedOn w:val="DefaultParagraphFont"/>
    <w:uiPriority w:val="99"/>
    <w:semiHidden/>
    <w:unhideWhenUsed/>
    <w:rsid w:val="007008BE"/>
    <w:rPr>
      <w:vertAlign w:val="superscript"/>
    </w:rPr>
  </w:style>
  <w:style w:type="paragraph" w:customStyle="1" w:styleId="PulloutGrey">
    <w:name w:val="Pullout Grey"/>
    <w:basedOn w:val="Normal"/>
    <w:qFormat/>
    <w:rsid w:val="007B3CA3"/>
    <w:pPr>
      <w:pBdr>
        <w:top w:val="single" w:sz="48" w:space="15" w:color="EFECE9" w:themeColor="background2"/>
        <w:left w:val="single" w:sz="48" w:space="15" w:color="EFECE9" w:themeColor="background2"/>
        <w:bottom w:val="single" w:sz="48" w:space="15" w:color="EFECE9" w:themeColor="background2"/>
        <w:right w:val="single" w:sz="48" w:space="15" w:color="EFECE9" w:themeColor="background2"/>
      </w:pBdr>
      <w:shd w:val="clear" w:color="auto" w:fill="EFECE9" w:themeFill="background2"/>
      <w:spacing w:before="480" w:after="480"/>
      <w:ind w:left="454" w:right="454"/>
    </w:pPr>
    <w:rPr>
      <w:iCs/>
      <w:sz w:val="24"/>
    </w:rPr>
  </w:style>
  <w:style w:type="paragraph" w:customStyle="1" w:styleId="FullTitleGrey">
    <w:name w:val="Full Title (Grey)"/>
    <w:basedOn w:val="PulloutGrey"/>
    <w:qFormat/>
    <w:rsid w:val="006858B7"/>
    <w:pPr>
      <w:keepLines/>
      <w:pageBreakBefore/>
      <w:pBdr>
        <w:top w:val="single" w:sz="48" w:space="30" w:color="EFECE9" w:themeColor="background2"/>
        <w:left w:val="single" w:sz="48" w:space="30" w:color="EFECE9" w:themeColor="background2"/>
        <w:bottom w:val="single" w:sz="48" w:space="30" w:color="EFECE9" w:themeColor="background2"/>
        <w:right w:val="single" w:sz="48" w:space="30" w:color="EFECE9" w:themeColor="background2"/>
      </w:pBdr>
      <w:spacing w:line="264" w:lineRule="auto"/>
      <w:ind w:left="737" w:right="737"/>
    </w:pPr>
    <w:rPr>
      <w:sz w:val="48"/>
      <w:lang w:val="en-AU"/>
    </w:rPr>
  </w:style>
  <w:style w:type="paragraph" w:customStyle="1" w:styleId="PulloutYellow">
    <w:name w:val="Pullout Yellow"/>
    <w:basedOn w:val="PulloutGrey"/>
    <w:qFormat/>
    <w:rsid w:val="007B3CA3"/>
    <w:pPr>
      <w:pBdr>
        <w:top w:val="single" w:sz="48" w:space="15" w:color="F3EFA0" w:themeColor="accent4"/>
        <w:left w:val="single" w:sz="48" w:space="15" w:color="F3EFA0" w:themeColor="accent4"/>
        <w:bottom w:val="single" w:sz="48" w:space="15" w:color="F3EFA0" w:themeColor="accent4"/>
        <w:right w:val="single" w:sz="48" w:space="15" w:color="F3EFA0" w:themeColor="accent4"/>
      </w:pBdr>
      <w:shd w:val="clear" w:color="auto" w:fill="F3EFA0" w:themeFill="accent4"/>
    </w:pPr>
  </w:style>
  <w:style w:type="paragraph" w:customStyle="1" w:styleId="PulloutSky">
    <w:name w:val="Pullout Sky"/>
    <w:basedOn w:val="PulloutGrey"/>
    <w:qFormat/>
    <w:rsid w:val="007B3CA3"/>
    <w:pPr>
      <w:pBdr>
        <w:top w:val="single" w:sz="48" w:space="15" w:color="70C4E8" w:themeColor="accent2"/>
        <w:left w:val="single" w:sz="48" w:space="15" w:color="70C4E8" w:themeColor="accent2"/>
        <w:bottom w:val="single" w:sz="48" w:space="15" w:color="70C4E8" w:themeColor="accent2"/>
        <w:right w:val="single" w:sz="48" w:space="15" w:color="70C4E8" w:themeColor="accent2"/>
      </w:pBdr>
      <w:shd w:val="clear" w:color="auto" w:fill="70C4E8" w:themeFill="accent2"/>
    </w:pPr>
  </w:style>
  <w:style w:type="paragraph" w:customStyle="1" w:styleId="PulloutLilac">
    <w:name w:val="Pullout Lilac"/>
    <w:basedOn w:val="PulloutGrey"/>
    <w:qFormat/>
    <w:rsid w:val="007B3CA3"/>
    <w:pPr>
      <w:pBdr>
        <w:top w:val="single" w:sz="48" w:space="15" w:color="DDDAE8" w:themeColor="accent5"/>
        <w:left w:val="single" w:sz="48" w:space="15" w:color="DDDAE8" w:themeColor="accent5"/>
        <w:bottom w:val="single" w:sz="48" w:space="15" w:color="DDDAE8" w:themeColor="accent5"/>
        <w:right w:val="single" w:sz="48" w:space="15" w:color="DDDAE8" w:themeColor="accent5"/>
      </w:pBdr>
      <w:shd w:val="clear" w:color="auto" w:fill="DDDAE8" w:themeFill="accent5"/>
    </w:pPr>
  </w:style>
  <w:style w:type="paragraph" w:customStyle="1" w:styleId="PulloutGreen">
    <w:name w:val="Pullout Green"/>
    <w:basedOn w:val="PulloutGrey"/>
    <w:qFormat/>
    <w:rsid w:val="007B3CA3"/>
    <w:pPr>
      <w:pBdr>
        <w:top w:val="single" w:sz="48" w:space="15" w:color="8EDD65" w:themeColor="accent6"/>
        <w:left w:val="single" w:sz="48" w:space="15" w:color="8EDD65" w:themeColor="accent6"/>
        <w:bottom w:val="single" w:sz="48" w:space="15" w:color="8EDD65" w:themeColor="accent6"/>
        <w:right w:val="single" w:sz="48" w:space="15" w:color="8EDD65" w:themeColor="accent6"/>
      </w:pBdr>
      <w:shd w:val="clear" w:color="auto" w:fill="8EDD65" w:themeFill="accent6"/>
    </w:pPr>
  </w:style>
  <w:style w:type="paragraph" w:customStyle="1" w:styleId="FullTitleSky">
    <w:name w:val="Full Title (Sky)"/>
    <w:basedOn w:val="FullTitleGrey"/>
    <w:qFormat/>
    <w:rsid w:val="007B3CA3"/>
    <w:pPr>
      <w:pBdr>
        <w:top w:val="single" w:sz="48" w:space="30" w:color="70C4E8" w:themeColor="accent2"/>
        <w:left w:val="single" w:sz="48" w:space="30" w:color="70C4E8" w:themeColor="accent2"/>
        <w:bottom w:val="single" w:sz="48" w:space="30" w:color="70C4E8" w:themeColor="accent2"/>
        <w:right w:val="single" w:sz="48" w:space="30" w:color="70C4E8" w:themeColor="accent2"/>
      </w:pBdr>
      <w:shd w:val="clear" w:color="auto" w:fill="70C4E8" w:themeFill="accent2"/>
    </w:pPr>
  </w:style>
  <w:style w:type="paragraph" w:customStyle="1" w:styleId="FullTitleYellow">
    <w:name w:val="Full Title (Yellow)"/>
    <w:basedOn w:val="FullTitleGrey"/>
    <w:qFormat/>
    <w:rsid w:val="007B3CA3"/>
    <w:pPr>
      <w:pBdr>
        <w:top w:val="single" w:sz="48" w:space="30" w:color="F3EFA0" w:themeColor="accent4"/>
        <w:left w:val="single" w:sz="48" w:space="30" w:color="F3EFA0" w:themeColor="accent4"/>
        <w:bottom w:val="single" w:sz="48" w:space="30" w:color="F3EFA0" w:themeColor="accent4"/>
        <w:right w:val="single" w:sz="48" w:space="30" w:color="F3EFA0" w:themeColor="accent4"/>
      </w:pBdr>
      <w:shd w:val="clear" w:color="auto" w:fill="F3EFA0" w:themeFill="accent4"/>
    </w:pPr>
  </w:style>
  <w:style w:type="paragraph" w:customStyle="1" w:styleId="FullTitleLilac">
    <w:name w:val="Full Title (Lilac)"/>
    <w:basedOn w:val="FullTitleGrey"/>
    <w:qFormat/>
    <w:rsid w:val="007B3CA3"/>
    <w:pPr>
      <w:pBdr>
        <w:top w:val="single" w:sz="48" w:space="30" w:color="DDDAE8" w:themeColor="accent5"/>
        <w:left w:val="single" w:sz="48" w:space="30" w:color="DDDAE8" w:themeColor="accent5"/>
        <w:bottom w:val="single" w:sz="48" w:space="30" w:color="DDDAE8" w:themeColor="accent5"/>
        <w:right w:val="single" w:sz="48" w:space="30" w:color="DDDAE8" w:themeColor="accent5"/>
      </w:pBdr>
      <w:shd w:val="clear" w:color="auto" w:fill="DDDAE8" w:themeFill="accent5"/>
    </w:pPr>
  </w:style>
  <w:style w:type="paragraph" w:customStyle="1" w:styleId="FullTitleGreen">
    <w:name w:val="Full Title (Green)"/>
    <w:basedOn w:val="FullTitleGrey"/>
    <w:qFormat/>
    <w:rsid w:val="007B3CA3"/>
    <w:pPr>
      <w:pBdr>
        <w:top w:val="single" w:sz="48" w:space="30" w:color="8EDD65" w:themeColor="accent6"/>
        <w:left w:val="single" w:sz="48" w:space="30" w:color="8EDD65" w:themeColor="accent6"/>
        <w:bottom w:val="single" w:sz="48" w:space="30" w:color="8EDD65" w:themeColor="accent6"/>
        <w:right w:val="single" w:sz="48" w:space="30" w:color="8EDD65" w:themeColor="accent6"/>
      </w:pBdr>
      <w:shd w:val="clear" w:color="auto" w:fill="8EDD65" w:themeFill="accent6"/>
    </w:pPr>
  </w:style>
  <w:style w:type="paragraph" w:styleId="ListBullet2">
    <w:name w:val="List Bullet 2"/>
    <w:basedOn w:val="Normal"/>
    <w:uiPriority w:val="99"/>
    <w:unhideWhenUsed/>
    <w:rsid w:val="00733486"/>
    <w:pPr>
      <w:numPr>
        <w:numId w:val="4"/>
      </w:numPr>
      <w:ind w:left="681" w:hanging="312"/>
      <w:contextualSpacing/>
    </w:pPr>
  </w:style>
  <w:style w:type="paragraph" w:styleId="ListBullet3">
    <w:name w:val="List Bullet 3"/>
    <w:basedOn w:val="Normal"/>
    <w:uiPriority w:val="99"/>
    <w:unhideWhenUsed/>
    <w:rsid w:val="00FB1A20"/>
    <w:pPr>
      <w:numPr>
        <w:numId w:val="3"/>
      </w:numPr>
      <w:contextualSpacing/>
    </w:pPr>
  </w:style>
  <w:style w:type="paragraph" w:styleId="ListBullet4">
    <w:name w:val="List Bullet 4"/>
    <w:basedOn w:val="Normal"/>
    <w:uiPriority w:val="99"/>
    <w:unhideWhenUsed/>
    <w:rsid w:val="00FB1A20"/>
    <w:pPr>
      <w:numPr>
        <w:numId w:val="2"/>
      </w:numPr>
      <w:contextualSpacing/>
    </w:pPr>
  </w:style>
  <w:style w:type="paragraph" w:styleId="ListBullet5">
    <w:name w:val="List Bullet 5"/>
    <w:basedOn w:val="Normal"/>
    <w:uiPriority w:val="99"/>
    <w:unhideWhenUsed/>
    <w:rsid w:val="00FB1A20"/>
    <w:pPr>
      <w:numPr>
        <w:numId w:val="1"/>
      </w:numPr>
      <w:contextualSpacing/>
    </w:pPr>
  </w:style>
  <w:style w:type="character" w:customStyle="1" w:styleId="Heading4Char">
    <w:name w:val="Heading 4 Char"/>
    <w:basedOn w:val="DefaultParagraphFont"/>
    <w:link w:val="Heading4"/>
    <w:uiPriority w:val="9"/>
    <w:rsid w:val="00FB3D66"/>
    <w:rPr>
      <w:rFonts w:asciiTheme="majorHAnsi" w:eastAsiaTheme="majorEastAsia" w:hAnsiTheme="majorHAnsi" w:cstheme="majorBidi"/>
      <w:b/>
      <w:bCs/>
      <w:i/>
      <w:iCs/>
      <w:lang w:val="en-AU"/>
    </w:rPr>
  </w:style>
  <w:style w:type="character" w:customStyle="1" w:styleId="Heading5Char">
    <w:name w:val="Heading 5 Char"/>
    <w:basedOn w:val="DefaultParagraphFont"/>
    <w:link w:val="Heading5"/>
    <w:uiPriority w:val="9"/>
    <w:rsid w:val="00056234"/>
    <w:rPr>
      <w:rFonts w:asciiTheme="majorHAnsi" w:eastAsiaTheme="majorEastAsia" w:hAnsiTheme="majorHAnsi" w:cstheme="majorBidi"/>
      <w:i/>
      <w:iCs/>
      <w:lang w:val="en-AU"/>
    </w:rPr>
  </w:style>
  <w:style w:type="table" w:customStyle="1" w:styleId="SaxTableStyle3">
    <w:name w:val="Sax Table Style 3"/>
    <w:basedOn w:val="SaxTableStyle1"/>
    <w:uiPriority w:val="99"/>
    <w:rsid w:val="00B27A3B"/>
    <w:tblPr>
      <w:tblBorders>
        <w:bottom w:val="single" w:sz="4" w:space="0" w:color="auto"/>
        <w:insideH w:val="single" w:sz="4" w:space="0" w:color="auto"/>
        <w:insideV w:val="single" w:sz="4" w:space="0" w:color="0C2340" w:themeColor="text1"/>
      </w:tblBorders>
    </w:tblPr>
    <w:tblStylePr w:type="firstRow">
      <w:rPr>
        <w:b/>
      </w:rPr>
      <w:tblPr/>
      <w:tcPr>
        <w:tcBorders>
          <w:top w:val="nil"/>
          <w:left w:val="nil"/>
          <w:bottom w:val="single" w:sz="18" w:space="0" w:color="0C2340" w:themeColor="text1"/>
          <w:right w:val="nil"/>
          <w:insideV w:val="nil"/>
        </w:tcBorders>
        <w:shd w:val="clear" w:color="auto" w:fill="EFEDEA"/>
      </w:tcPr>
    </w:tblStylePr>
  </w:style>
  <w:style w:type="paragraph" w:customStyle="1" w:styleId="Smalltext">
    <w:name w:val="Small text"/>
    <w:basedOn w:val="Normal"/>
    <w:qFormat/>
    <w:rsid w:val="00CA3389"/>
    <w:rPr>
      <w:sz w:val="18"/>
    </w:rPr>
  </w:style>
  <w:style w:type="paragraph" w:customStyle="1" w:styleId="ContentsHeader">
    <w:name w:val="Contents Header"/>
    <w:basedOn w:val="Normal"/>
    <w:link w:val="ContentsHeaderChar"/>
    <w:qFormat/>
    <w:rsid w:val="00056234"/>
    <w:pPr>
      <w:pageBreakBefore/>
      <w:pBdr>
        <w:bottom w:val="single" w:sz="2" w:space="15" w:color="auto"/>
      </w:pBdr>
      <w:spacing w:after="1120" w:line="264" w:lineRule="auto"/>
    </w:pPr>
    <w:rPr>
      <w:rFonts w:asciiTheme="majorHAnsi" w:eastAsiaTheme="majorEastAsia" w:hAnsiTheme="majorHAnsi" w:cstheme="majorBidi"/>
      <w:color w:val="09192F" w:themeColor="accent1" w:themeShade="BF"/>
      <w:sz w:val="48"/>
      <w:szCs w:val="32"/>
      <w:lang w:val="en-AU"/>
    </w:rPr>
  </w:style>
  <w:style w:type="character" w:customStyle="1" w:styleId="ContentsHeaderChar">
    <w:name w:val="Contents Header Char"/>
    <w:basedOn w:val="DefaultParagraphFont"/>
    <w:link w:val="ContentsHeader"/>
    <w:rsid w:val="00056234"/>
    <w:rPr>
      <w:rFonts w:asciiTheme="majorHAnsi" w:eastAsiaTheme="majorEastAsia" w:hAnsiTheme="majorHAnsi" w:cstheme="majorBidi"/>
      <w:color w:val="09192F" w:themeColor="accent1" w:themeShade="BF"/>
      <w:sz w:val="48"/>
      <w:szCs w:val="32"/>
      <w:lang w:val="en-AU"/>
    </w:rPr>
  </w:style>
  <w:style w:type="paragraph" w:customStyle="1" w:styleId="BoxedcopyYELLOW">
    <w:name w:val="Boxed copy YELLOW"/>
    <w:basedOn w:val="BoxedcopyGREY"/>
    <w:qFormat/>
    <w:rsid w:val="00190723"/>
    <w:pPr>
      <w:pBdr>
        <w:top w:val="single" w:sz="48" w:space="15" w:color="F3EFA0" w:themeColor="accent4"/>
        <w:left w:val="single" w:sz="48" w:space="15" w:color="F3EFA0" w:themeColor="accent4"/>
        <w:bottom w:val="single" w:sz="48" w:space="15" w:color="F3EFA0" w:themeColor="accent4"/>
        <w:right w:val="single" w:sz="48" w:space="15" w:color="F3EFA0" w:themeColor="accent4"/>
      </w:pBdr>
      <w:shd w:val="clear" w:color="auto" w:fill="F3EFA0" w:themeFill="accent4"/>
    </w:pPr>
  </w:style>
  <w:style w:type="paragraph" w:customStyle="1" w:styleId="BoxedcopySKY">
    <w:name w:val="Boxed copy SKY"/>
    <w:basedOn w:val="BoxedcopyGREY"/>
    <w:qFormat/>
    <w:rsid w:val="00190723"/>
    <w:pPr>
      <w:pBdr>
        <w:top w:val="single" w:sz="48" w:space="15" w:color="70C4E8" w:themeColor="accent2"/>
        <w:left w:val="single" w:sz="48" w:space="15" w:color="70C4E8" w:themeColor="accent2"/>
        <w:bottom w:val="single" w:sz="48" w:space="15" w:color="70C4E8" w:themeColor="accent2"/>
        <w:right w:val="single" w:sz="48" w:space="15" w:color="70C4E8" w:themeColor="accent2"/>
      </w:pBdr>
      <w:shd w:val="clear" w:color="auto" w:fill="70C4E8" w:themeFill="accent2"/>
    </w:pPr>
  </w:style>
  <w:style w:type="paragraph" w:customStyle="1" w:styleId="BoxedcopyGREEN">
    <w:name w:val="Boxed copy GREEN"/>
    <w:basedOn w:val="BoxedcopyGREY"/>
    <w:qFormat/>
    <w:rsid w:val="00190723"/>
    <w:pPr>
      <w:pBdr>
        <w:top w:val="single" w:sz="48" w:space="15" w:color="8EDD65" w:themeColor="accent6"/>
        <w:left w:val="single" w:sz="48" w:space="15" w:color="8EDD65" w:themeColor="accent6"/>
        <w:bottom w:val="single" w:sz="48" w:space="15" w:color="8EDD65" w:themeColor="accent6"/>
        <w:right w:val="single" w:sz="48" w:space="15" w:color="8EDD65" w:themeColor="accent6"/>
      </w:pBdr>
      <w:shd w:val="clear" w:color="auto" w:fill="8EDD65" w:themeFill="accent6"/>
    </w:pPr>
  </w:style>
  <w:style w:type="paragraph" w:customStyle="1" w:styleId="BoxedcopyLILAC">
    <w:name w:val="Boxed copy LILAC"/>
    <w:basedOn w:val="BoxedcopyGREY"/>
    <w:qFormat/>
    <w:rsid w:val="00190723"/>
    <w:pPr>
      <w:pBdr>
        <w:top w:val="single" w:sz="48" w:space="15" w:color="DDDAE8" w:themeColor="accent5"/>
        <w:left w:val="single" w:sz="48" w:space="15" w:color="DDDAE8" w:themeColor="accent5"/>
        <w:bottom w:val="single" w:sz="48" w:space="15" w:color="DDDAE8" w:themeColor="accent5"/>
        <w:right w:val="single" w:sz="48" w:space="15" w:color="DDDAE8" w:themeColor="accent5"/>
      </w:pBdr>
      <w:shd w:val="clear" w:color="auto" w:fill="DDDAE8" w:themeFill="accent5"/>
    </w:pPr>
  </w:style>
  <w:style w:type="paragraph" w:customStyle="1" w:styleId="BulletPoint">
    <w:name w:val="Bullet Point"/>
    <w:basedOn w:val="ListBullet"/>
    <w:qFormat/>
    <w:rsid w:val="00FB3D66"/>
    <w:rPr>
      <w:lang w:val="en-AU"/>
    </w:rPr>
  </w:style>
  <w:style w:type="paragraph" w:customStyle="1" w:styleId="SubBullet">
    <w:name w:val="Sub Bullet"/>
    <w:basedOn w:val="ListBullet2"/>
    <w:qFormat/>
    <w:rsid w:val="00FB3D66"/>
    <w:rPr>
      <w:lang w:val="en-AU"/>
    </w:rPr>
  </w:style>
  <w:style w:type="character" w:styleId="Strong">
    <w:name w:val="Strong"/>
    <w:basedOn w:val="DefaultParagraphFont"/>
    <w:uiPriority w:val="22"/>
    <w:qFormat/>
    <w:rsid w:val="00686F2A"/>
    <w:rPr>
      <w:b/>
      <w:bCs/>
    </w:rPr>
  </w:style>
  <w:style w:type="character" w:customStyle="1" w:styleId="Heading6Char">
    <w:name w:val="Heading 6 Char"/>
    <w:basedOn w:val="DefaultParagraphFont"/>
    <w:link w:val="Heading6"/>
    <w:uiPriority w:val="9"/>
    <w:rsid w:val="00A92D9F"/>
    <w:rPr>
      <w:rFonts w:asciiTheme="majorHAnsi" w:eastAsiaTheme="majorEastAsia" w:hAnsiTheme="majorHAnsi" w:cstheme="majorBidi"/>
      <w:color w:val="06111F" w:themeColor="accent1" w:themeShade="7F"/>
    </w:rPr>
  </w:style>
  <w:style w:type="character" w:customStyle="1" w:styleId="ListParagraphChar">
    <w:name w:val="List Paragraph Char"/>
    <w:aliases w:val="Body text Char,Bullet point Char,Bullet- First level Char,Bulletr List Paragraph Char,Content descriptions Char,Figure_name Char,List NUmber Char,List Paragraph1 Char,List Paragraph11 Char,List Paragraph2 Char,Listenabsatz1 Char"/>
    <w:link w:val="ListParagraph"/>
    <w:uiPriority w:val="34"/>
    <w:qFormat/>
    <w:locked/>
    <w:rsid w:val="00A92D9F"/>
  </w:style>
  <w:style w:type="table" w:styleId="GridTable4-Accent1">
    <w:name w:val="Grid Table 4 Accent 1"/>
    <w:basedOn w:val="TableNormal"/>
    <w:uiPriority w:val="49"/>
    <w:rsid w:val="0096507E"/>
    <w:rPr>
      <w:rFonts w:eastAsiaTheme="minorHAnsi"/>
      <w:color w:val="auto"/>
      <w:sz w:val="22"/>
      <w:szCs w:val="22"/>
      <w:lang w:val="en-US" w:eastAsia="en-US"/>
    </w:rPr>
    <w:tblPr>
      <w:tblStyleRowBandSize w:val="1"/>
      <w:tblStyleColBandSize w:val="1"/>
      <w:tblBorders>
        <w:top w:val="single" w:sz="4" w:space="0" w:color="2772D1" w:themeColor="accent1" w:themeTint="99"/>
        <w:left w:val="single" w:sz="4" w:space="0" w:color="2772D1" w:themeColor="accent1" w:themeTint="99"/>
        <w:bottom w:val="single" w:sz="4" w:space="0" w:color="2772D1" w:themeColor="accent1" w:themeTint="99"/>
        <w:right w:val="single" w:sz="4" w:space="0" w:color="2772D1" w:themeColor="accent1" w:themeTint="99"/>
        <w:insideH w:val="single" w:sz="4" w:space="0" w:color="2772D1" w:themeColor="accent1" w:themeTint="99"/>
        <w:insideV w:val="single" w:sz="4" w:space="0" w:color="2772D1" w:themeColor="accent1" w:themeTint="99"/>
      </w:tblBorders>
    </w:tblPr>
    <w:tblStylePr w:type="firstRow">
      <w:rPr>
        <w:b/>
        <w:bCs/>
        <w:color w:val="FFFFFF" w:themeColor="background1"/>
      </w:rPr>
      <w:tblPr/>
      <w:tcPr>
        <w:tcBorders>
          <w:top w:val="single" w:sz="4" w:space="0" w:color="0C2340" w:themeColor="accent1"/>
          <w:left w:val="single" w:sz="4" w:space="0" w:color="0C2340" w:themeColor="accent1"/>
          <w:bottom w:val="single" w:sz="4" w:space="0" w:color="0C2340" w:themeColor="accent1"/>
          <w:right w:val="single" w:sz="4" w:space="0" w:color="0C2340" w:themeColor="accent1"/>
          <w:insideH w:val="nil"/>
          <w:insideV w:val="nil"/>
        </w:tcBorders>
        <w:shd w:val="clear" w:color="auto" w:fill="0C2340" w:themeFill="accent1"/>
      </w:tcPr>
    </w:tblStylePr>
    <w:tblStylePr w:type="lastRow">
      <w:rPr>
        <w:b/>
        <w:bCs/>
      </w:rPr>
      <w:tblPr/>
      <w:tcPr>
        <w:tcBorders>
          <w:top w:val="double" w:sz="4" w:space="0" w:color="0C2340" w:themeColor="accent1"/>
        </w:tcBorders>
      </w:tcPr>
    </w:tblStylePr>
    <w:tblStylePr w:type="firstCol">
      <w:rPr>
        <w:b/>
        <w:bCs/>
      </w:rPr>
    </w:tblStylePr>
    <w:tblStylePr w:type="lastCol">
      <w:rPr>
        <w:b/>
        <w:bCs/>
      </w:rPr>
    </w:tblStylePr>
    <w:tblStylePr w:type="band1Vert">
      <w:tblPr/>
      <w:tcPr>
        <w:shd w:val="clear" w:color="auto" w:fill="B5CFF1" w:themeFill="accent1" w:themeFillTint="33"/>
      </w:tcPr>
    </w:tblStylePr>
    <w:tblStylePr w:type="band1Horz">
      <w:tblPr/>
      <w:tcPr>
        <w:shd w:val="clear" w:color="auto" w:fill="B5CFF1" w:themeFill="accent1" w:themeFillTint="33"/>
      </w:tcPr>
    </w:tblStylePr>
  </w:style>
  <w:style w:type="character" w:customStyle="1" w:styleId="Heading7Char">
    <w:name w:val="Heading 7 Char"/>
    <w:basedOn w:val="DefaultParagraphFont"/>
    <w:link w:val="Heading7"/>
    <w:uiPriority w:val="9"/>
    <w:semiHidden/>
    <w:rsid w:val="00667F27"/>
    <w:rPr>
      <w:rFonts w:asciiTheme="majorHAnsi" w:eastAsiaTheme="majorEastAsia" w:hAnsiTheme="majorHAnsi" w:cstheme="majorBidi"/>
      <w:i/>
      <w:iCs/>
      <w:color w:val="06111F" w:themeColor="accent1" w:themeShade="7F"/>
      <w:sz w:val="22"/>
      <w:szCs w:val="22"/>
      <w:lang w:val="en-AU" w:eastAsia="en-US"/>
    </w:rPr>
  </w:style>
  <w:style w:type="character" w:styleId="CommentReference">
    <w:name w:val="annotation reference"/>
    <w:basedOn w:val="DefaultParagraphFont"/>
    <w:uiPriority w:val="99"/>
    <w:semiHidden/>
    <w:unhideWhenUsed/>
    <w:rsid w:val="00667F27"/>
    <w:rPr>
      <w:sz w:val="16"/>
      <w:szCs w:val="16"/>
    </w:rPr>
  </w:style>
  <w:style w:type="paragraph" w:styleId="CommentText">
    <w:name w:val="annotation text"/>
    <w:basedOn w:val="Normal"/>
    <w:link w:val="CommentTextChar"/>
    <w:uiPriority w:val="99"/>
    <w:unhideWhenUsed/>
    <w:rsid w:val="00667F27"/>
    <w:pPr>
      <w:spacing w:after="200" w:line="240" w:lineRule="auto"/>
    </w:pPr>
    <w:rPr>
      <w:rFonts w:eastAsiaTheme="minorHAnsi"/>
      <w:color w:val="auto"/>
      <w:szCs w:val="20"/>
      <w:lang w:val="en-AU" w:eastAsia="en-US"/>
    </w:rPr>
  </w:style>
  <w:style w:type="character" w:customStyle="1" w:styleId="CommentTextChar">
    <w:name w:val="Comment Text Char"/>
    <w:basedOn w:val="DefaultParagraphFont"/>
    <w:link w:val="CommentText"/>
    <w:uiPriority w:val="99"/>
    <w:rsid w:val="00667F27"/>
    <w:rPr>
      <w:rFonts w:eastAsiaTheme="minorHAnsi"/>
      <w:color w:val="auto"/>
      <w:szCs w:val="20"/>
      <w:lang w:val="en-AU" w:eastAsia="en-US"/>
    </w:rPr>
  </w:style>
  <w:style w:type="paragraph" w:styleId="CommentSubject">
    <w:name w:val="annotation subject"/>
    <w:basedOn w:val="CommentText"/>
    <w:next w:val="CommentText"/>
    <w:link w:val="CommentSubjectChar"/>
    <w:uiPriority w:val="99"/>
    <w:semiHidden/>
    <w:unhideWhenUsed/>
    <w:rsid w:val="00667F27"/>
    <w:pPr>
      <w:spacing w:after="160"/>
    </w:pPr>
    <w:rPr>
      <w:rFonts w:ascii="Arial" w:hAnsi="Arial"/>
      <w:b/>
      <w:bCs/>
      <w:lang w:val="en-US"/>
    </w:rPr>
  </w:style>
  <w:style w:type="character" w:customStyle="1" w:styleId="CommentSubjectChar">
    <w:name w:val="Comment Subject Char"/>
    <w:basedOn w:val="CommentTextChar"/>
    <w:link w:val="CommentSubject"/>
    <w:uiPriority w:val="99"/>
    <w:semiHidden/>
    <w:rsid w:val="00667F27"/>
    <w:rPr>
      <w:rFonts w:ascii="Arial" w:eastAsiaTheme="minorHAnsi" w:hAnsi="Arial"/>
      <w:b/>
      <w:bCs/>
      <w:color w:val="auto"/>
      <w:szCs w:val="20"/>
      <w:lang w:val="en-US" w:eastAsia="en-US"/>
    </w:rPr>
  </w:style>
  <w:style w:type="character" w:customStyle="1" w:styleId="highlight">
    <w:name w:val="highlight"/>
    <w:basedOn w:val="DefaultParagraphFont"/>
    <w:rsid w:val="00667F27"/>
  </w:style>
  <w:style w:type="paragraph" w:customStyle="1" w:styleId="authors">
    <w:name w:val="authors"/>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paragraph" w:customStyle="1" w:styleId="journal">
    <w:name w:val="journal"/>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paragraph" w:customStyle="1" w:styleId="publisher">
    <w:name w:val="publisher"/>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paragraph" w:customStyle="1" w:styleId="ref-ids">
    <w:name w:val="ref-ids"/>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dot-separator">
    <w:name w:val="dot-separator"/>
    <w:basedOn w:val="DefaultParagraphFont"/>
    <w:rsid w:val="00667F27"/>
  </w:style>
  <w:style w:type="paragraph" w:customStyle="1" w:styleId="document-link">
    <w:name w:val="document-link"/>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paragraph" w:customStyle="1" w:styleId="document-uploader">
    <w:name w:val="document-uploader"/>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full-text-modal">
    <w:name w:val="full-text-modal"/>
    <w:basedOn w:val="DefaultParagraphFont"/>
    <w:rsid w:val="00667F27"/>
  </w:style>
  <w:style w:type="paragraph" w:styleId="HTMLPreformatted">
    <w:name w:val="HTML Preformatted"/>
    <w:basedOn w:val="Normal"/>
    <w:link w:val="HTMLPreformattedChar"/>
    <w:uiPriority w:val="99"/>
    <w:semiHidden/>
    <w:unhideWhenUsed/>
    <w:rsid w:val="0066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AU" w:eastAsia="en-AU"/>
    </w:rPr>
  </w:style>
  <w:style w:type="character" w:customStyle="1" w:styleId="HTMLPreformattedChar">
    <w:name w:val="HTML Preformatted Char"/>
    <w:basedOn w:val="DefaultParagraphFont"/>
    <w:link w:val="HTMLPreformatted"/>
    <w:uiPriority w:val="99"/>
    <w:semiHidden/>
    <w:rsid w:val="00667F27"/>
    <w:rPr>
      <w:rFonts w:ascii="Courier New" w:eastAsia="Times New Roman" w:hAnsi="Courier New" w:cs="Courier New"/>
      <w:color w:val="auto"/>
      <w:szCs w:val="20"/>
      <w:lang w:val="en-AU" w:eastAsia="en-AU"/>
    </w:rPr>
  </w:style>
  <w:style w:type="paragraph" w:styleId="EndnoteText">
    <w:name w:val="endnote text"/>
    <w:basedOn w:val="Normal"/>
    <w:link w:val="EndnoteTextChar"/>
    <w:uiPriority w:val="99"/>
    <w:semiHidden/>
    <w:unhideWhenUsed/>
    <w:rsid w:val="00667F27"/>
    <w:pPr>
      <w:spacing w:after="0" w:line="240" w:lineRule="auto"/>
    </w:pPr>
    <w:rPr>
      <w:rFonts w:ascii="Arial" w:eastAsiaTheme="minorHAnsi" w:hAnsi="Arial"/>
      <w:color w:val="auto"/>
      <w:szCs w:val="20"/>
      <w:lang w:val="en-AU" w:eastAsia="en-US"/>
    </w:rPr>
  </w:style>
  <w:style w:type="character" w:customStyle="1" w:styleId="EndnoteTextChar">
    <w:name w:val="Endnote Text Char"/>
    <w:basedOn w:val="DefaultParagraphFont"/>
    <w:link w:val="EndnoteText"/>
    <w:uiPriority w:val="99"/>
    <w:semiHidden/>
    <w:rsid w:val="00667F27"/>
    <w:rPr>
      <w:rFonts w:ascii="Arial" w:eastAsiaTheme="minorHAnsi" w:hAnsi="Arial"/>
      <w:color w:val="auto"/>
      <w:szCs w:val="20"/>
      <w:lang w:val="en-AU" w:eastAsia="en-US"/>
    </w:rPr>
  </w:style>
  <w:style w:type="character" w:styleId="EndnoteReference">
    <w:name w:val="endnote reference"/>
    <w:basedOn w:val="DefaultParagraphFont"/>
    <w:uiPriority w:val="99"/>
    <w:semiHidden/>
    <w:unhideWhenUsed/>
    <w:rsid w:val="00667F27"/>
    <w:rPr>
      <w:vertAlign w:val="superscript"/>
    </w:rPr>
  </w:style>
  <w:style w:type="character" w:styleId="Emphasis">
    <w:name w:val="Emphasis"/>
    <w:basedOn w:val="DefaultParagraphFont"/>
    <w:uiPriority w:val="20"/>
    <w:qFormat/>
    <w:rsid w:val="00667F27"/>
    <w:rPr>
      <w:i/>
      <w:iCs/>
    </w:rPr>
  </w:style>
  <w:style w:type="character" w:customStyle="1" w:styleId="cf01">
    <w:name w:val="cf01"/>
    <w:basedOn w:val="DefaultParagraphFont"/>
    <w:rsid w:val="00667F27"/>
    <w:rPr>
      <w:rFonts w:ascii="Segoe UI" w:hAnsi="Segoe UI" w:cs="Segoe UI" w:hint="default"/>
      <w:sz w:val="18"/>
      <w:szCs w:val="18"/>
    </w:rPr>
  </w:style>
  <w:style w:type="character" w:styleId="UnresolvedMention">
    <w:name w:val="Unresolved Mention"/>
    <w:basedOn w:val="DefaultParagraphFont"/>
    <w:uiPriority w:val="99"/>
    <w:unhideWhenUsed/>
    <w:rsid w:val="00667F27"/>
    <w:rPr>
      <w:color w:val="605E5C"/>
      <w:shd w:val="clear" w:color="auto" w:fill="E1DFDD"/>
    </w:rPr>
  </w:style>
  <w:style w:type="paragraph" w:customStyle="1" w:styleId="Default">
    <w:name w:val="Default"/>
    <w:rsid w:val="00667F27"/>
    <w:pPr>
      <w:autoSpaceDE w:val="0"/>
      <w:autoSpaceDN w:val="0"/>
      <w:adjustRightInd w:val="0"/>
    </w:pPr>
    <w:rPr>
      <w:rFonts w:ascii="Calibri" w:eastAsiaTheme="minorHAnsi" w:hAnsi="Calibri" w:cs="Calibri"/>
      <w:color w:val="000000"/>
      <w:sz w:val="24"/>
      <w:lang w:val="en-AU" w:eastAsia="en-US"/>
      <w14:ligatures w14:val="standardContextual"/>
    </w:rPr>
  </w:style>
  <w:style w:type="paragraph" w:customStyle="1" w:styleId="inline">
    <w:name w:val="inline"/>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styleId="Mention">
    <w:name w:val="Mention"/>
    <w:basedOn w:val="DefaultParagraphFont"/>
    <w:uiPriority w:val="99"/>
    <w:unhideWhenUsed/>
    <w:rsid w:val="00667F27"/>
    <w:rPr>
      <w:color w:val="2B579A"/>
      <w:shd w:val="clear" w:color="auto" w:fill="E1DFDD"/>
    </w:rPr>
  </w:style>
  <w:style w:type="character" w:customStyle="1" w:styleId="normaltextrun">
    <w:name w:val="normaltextrun"/>
    <w:basedOn w:val="DefaultParagraphFont"/>
    <w:rsid w:val="00667F27"/>
  </w:style>
  <w:style w:type="paragraph" w:styleId="BodyText">
    <w:name w:val="Body Text"/>
    <w:basedOn w:val="Normal"/>
    <w:link w:val="BodyTextChar"/>
    <w:uiPriority w:val="1"/>
    <w:semiHidden/>
    <w:unhideWhenUsed/>
    <w:qFormat/>
    <w:rsid w:val="00667F27"/>
    <w:pPr>
      <w:widowControl w:val="0"/>
      <w:autoSpaceDE w:val="0"/>
      <w:autoSpaceDN w:val="0"/>
      <w:spacing w:after="0" w:line="240" w:lineRule="auto"/>
    </w:pPr>
    <w:rPr>
      <w:rFonts w:ascii="Calibri" w:eastAsia="Calibri" w:hAnsi="Calibri" w:cs="Calibri"/>
      <w:color w:val="auto"/>
      <w:sz w:val="22"/>
      <w:szCs w:val="22"/>
      <w:lang w:val="en-AU" w:eastAsia="en-US"/>
    </w:rPr>
  </w:style>
  <w:style w:type="character" w:customStyle="1" w:styleId="BodyTextChar">
    <w:name w:val="Body Text Char"/>
    <w:basedOn w:val="DefaultParagraphFont"/>
    <w:link w:val="BodyText"/>
    <w:uiPriority w:val="1"/>
    <w:semiHidden/>
    <w:rsid w:val="00667F27"/>
    <w:rPr>
      <w:rFonts w:ascii="Calibri" w:eastAsia="Calibri" w:hAnsi="Calibri" w:cs="Calibri"/>
      <w:color w:val="auto"/>
      <w:sz w:val="22"/>
      <w:szCs w:val="22"/>
      <w:lang w:val="en-AU" w:eastAsia="en-US"/>
    </w:rPr>
  </w:style>
  <w:style w:type="character" w:styleId="FollowedHyperlink">
    <w:name w:val="FollowedHyperlink"/>
    <w:basedOn w:val="DefaultParagraphFont"/>
    <w:uiPriority w:val="99"/>
    <w:semiHidden/>
    <w:unhideWhenUsed/>
    <w:rsid w:val="00667F27"/>
    <w:rPr>
      <w:color w:val="0C2340" w:themeColor="followedHyperlink"/>
      <w:u w:val="single"/>
    </w:rPr>
  </w:style>
  <w:style w:type="table" w:styleId="ListTable3-Accent5">
    <w:name w:val="List Table 3 Accent 5"/>
    <w:basedOn w:val="TableNormal"/>
    <w:uiPriority w:val="48"/>
    <w:rsid w:val="00667F27"/>
    <w:rPr>
      <w:color w:val="auto"/>
      <w:kern w:val="2"/>
      <w:sz w:val="22"/>
      <w:szCs w:val="28"/>
      <w:lang w:val="en-AU" w:bidi="th-TH"/>
      <w14:ligatures w14:val="standardContextual"/>
    </w:rPr>
    <w:tblPr>
      <w:tblStyleRowBandSize w:val="1"/>
      <w:tblStyleColBandSize w:val="1"/>
      <w:tblBorders>
        <w:top w:val="single" w:sz="4" w:space="0" w:color="DDDAE8" w:themeColor="accent5"/>
        <w:left w:val="single" w:sz="4" w:space="0" w:color="DDDAE8" w:themeColor="accent5"/>
        <w:bottom w:val="single" w:sz="4" w:space="0" w:color="DDDAE8" w:themeColor="accent5"/>
        <w:right w:val="single" w:sz="4" w:space="0" w:color="DDDAE8" w:themeColor="accent5"/>
      </w:tblBorders>
    </w:tblPr>
    <w:tblStylePr w:type="firstRow">
      <w:rPr>
        <w:b/>
        <w:bCs/>
        <w:color w:val="FFFFFF" w:themeColor="background1"/>
      </w:rPr>
      <w:tblPr/>
      <w:tcPr>
        <w:shd w:val="clear" w:color="auto" w:fill="DDDAE8" w:themeFill="accent5"/>
      </w:tcPr>
    </w:tblStylePr>
    <w:tblStylePr w:type="lastRow">
      <w:rPr>
        <w:b/>
        <w:bCs/>
      </w:rPr>
      <w:tblPr/>
      <w:tcPr>
        <w:tcBorders>
          <w:top w:val="double" w:sz="4" w:space="0" w:color="DDDAE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AE8" w:themeColor="accent5"/>
          <w:right w:val="single" w:sz="4" w:space="0" w:color="DDDAE8" w:themeColor="accent5"/>
        </w:tcBorders>
      </w:tcPr>
    </w:tblStylePr>
    <w:tblStylePr w:type="band1Horz">
      <w:tblPr/>
      <w:tcPr>
        <w:tcBorders>
          <w:top w:val="single" w:sz="4" w:space="0" w:color="DDDAE8" w:themeColor="accent5"/>
          <w:bottom w:val="single" w:sz="4" w:space="0" w:color="DDDAE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AE8" w:themeColor="accent5"/>
          <w:left w:val="nil"/>
        </w:tcBorders>
      </w:tcPr>
    </w:tblStylePr>
    <w:tblStylePr w:type="swCell">
      <w:tblPr/>
      <w:tcPr>
        <w:tcBorders>
          <w:top w:val="double" w:sz="4" w:space="0" w:color="DDDAE8" w:themeColor="accent5"/>
          <w:right w:val="nil"/>
        </w:tcBorders>
      </w:tcPr>
    </w:tblStylePr>
  </w:style>
  <w:style w:type="paragraph" w:styleId="Revision">
    <w:name w:val="Revision"/>
    <w:hidden/>
    <w:uiPriority w:val="99"/>
    <w:semiHidden/>
    <w:rsid w:val="00667F27"/>
    <w:rPr>
      <w:rFonts w:ascii="Arial" w:eastAsiaTheme="minorHAnsi" w:hAnsi="Arial"/>
      <w:color w:val="auto"/>
      <w:sz w:val="22"/>
      <w:szCs w:val="22"/>
      <w:lang w:val="en-US" w:eastAsia="en-US"/>
    </w:rPr>
  </w:style>
  <w:style w:type="character" w:customStyle="1" w:styleId="sr-only">
    <w:name w:val="sr-only"/>
    <w:basedOn w:val="DefaultParagraphFont"/>
    <w:rsid w:val="00667F27"/>
  </w:style>
  <w:style w:type="character" w:customStyle="1" w:styleId="eop">
    <w:name w:val="eop"/>
    <w:basedOn w:val="DefaultParagraphFont"/>
    <w:rsid w:val="00667F27"/>
  </w:style>
  <w:style w:type="paragraph" w:styleId="NoSpacing">
    <w:name w:val="No Spacing"/>
    <w:uiPriority w:val="1"/>
    <w:qFormat/>
    <w:rsid w:val="00667F27"/>
    <w:rPr>
      <w:rFonts w:ascii="Arial" w:eastAsiaTheme="minorHAnsi" w:hAnsi="Arial"/>
      <w:color w:val="auto"/>
      <w:sz w:val="22"/>
      <w:szCs w:val="22"/>
      <w:lang w:val="en-AU" w:eastAsia="en-US"/>
    </w:rPr>
  </w:style>
  <w:style w:type="paragraph" w:customStyle="1" w:styleId="EndNoteBibliographyTitle">
    <w:name w:val="EndNote Bibliography Title"/>
    <w:basedOn w:val="Normal"/>
    <w:link w:val="EndNoteBibliographyTitleChar"/>
    <w:rsid w:val="00667F27"/>
    <w:pPr>
      <w:spacing w:after="0" w:line="259" w:lineRule="auto"/>
      <w:jc w:val="center"/>
    </w:pPr>
    <w:rPr>
      <w:rFonts w:ascii="Arial" w:eastAsiaTheme="minorHAnsi" w:hAnsi="Arial" w:cs="Arial"/>
      <w:noProof/>
      <w:color w:val="auto"/>
      <w:szCs w:val="22"/>
      <w:lang w:val="en-US" w:eastAsia="en-US"/>
    </w:rPr>
  </w:style>
  <w:style w:type="character" w:customStyle="1" w:styleId="EndNoteBibliographyTitleChar">
    <w:name w:val="EndNote Bibliography Title Char"/>
    <w:basedOn w:val="Heading2Char"/>
    <w:link w:val="EndNoteBibliographyTitle"/>
    <w:rsid w:val="00667F27"/>
    <w:rPr>
      <w:rFonts w:ascii="Arial" w:eastAsiaTheme="minorHAnsi" w:hAnsi="Arial" w:cs="Arial"/>
      <w:b w:val="0"/>
      <w:noProof/>
      <w:color w:val="auto"/>
      <w:sz w:val="30"/>
      <w:szCs w:val="22"/>
      <w:lang w:val="en-US" w:eastAsia="en-US"/>
    </w:rPr>
  </w:style>
  <w:style w:type="paragraph" w:customStyle="1" w:styleId="EndNoteBibliography">
    <w:name w:val="EndNote Bibliography"/>
    <w:basedOn w:val="Normal"/>
    <w:link w:val="EndNoteBibliographyChar"/>
    <w:rsid w:val="00667F27"/>
    <w:pPr>
      <w:spacing w:line="240" w:lineRule="auto"/>
    </w:pPr>
    <w:rPr>
      <w:rFonts w:ascii="Arial" w:eastAsiaTheme="minorHAnsi" w:hAnsi="Arial" w:cs="Arial"/>
      <w:noProof/>
      <w:color w:val="auto"/>
      <w:szCs w:val="22"/>
      <w:lang w:val="en-US" w:eastAsia="en-US"/>
    </w:rPr>
  </w:style>
  <w:style w:type="character" w:customStyle="1" w:styleId="EndNoteBibliographyChar">
    <w:name w:val="EndNote Bibliography Char"/>
    <w:basedOn w:val="Heading2Char"/>
    <w:link w:val="EndNoteBibliography"/>
    <w:rsid w:val="00667F27"/>
    <w:rPr>
      <w:rFonts w:ascii="Arial" w:eastAsiaTheme="minorHAnsi" w:hAnsi="Arial" w:cs="Arial"/>
      <w:b w:val="0"/>
      <w:noProof/>
      <w:color w:val="auto"/>
      <w:sz w:val="30"/>
      <w:szCs w:val="22"/>
      <w:lang w:val="en-US" w:eastAsia="en-US"/>
    </w:rPr>
  </w:style>
  <w:style w:type="paragraph" w:customStyle="1" w:styleId="pf0">
    <w:name w:val="pf0"/>
    <w:basedOn w:val="Normal"/>
    <w:rsid w:val="00667F27"/>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table" w:styleId="GridTable4-Accent5">
    <w:name w:val="Grid Table 4 Accent 5"/>
    <w:basedOn w:val="TableNormal"/>
    <w:uiPriority w:val="49"/>
    <w:rsid w:val="00667F27"/>
    <w:rPr>
      <w:rFonts w:eastAsiaTheme="minorHAnsi"/>
      <w:color w:val="auto"/>
      <w:sz w:val="22"/>
      <w:szCs w:val="22"/>
      <w:lang w:val="en-US" w:eastAsia="en-US"/>
    </w:rPr>
    <w:tblPr>
      <w:tblStyleRowBandSize w:val="1"/>
      <w:tblStyleColBandSize w:val="1"/>
      <w:tblBorders>
        <w:top w:val="single" w:sz="4" w:space="0" w:color="EAE8F1" w:themeColor="accent5" w:themeTint="99"/>
        <w:left w:val="single" w:sz="4" w:space="0" w:color="EAE8F1" w:themeColor="accent5" w:themeTint="99"/>
        <w:bottom w:val="single" w:sz="4" w:space="0" w:color="EAE8F1" w:themeColor="accent5" w:themeTint="99"/>
        <w:right w:val="single" w:sz="4" w:space="0" w:color="EAE8F1" w:themeColor="accent5" w:themeTint="99"/>
        <w:insideH w:val="single" w:sz="4" w:space="0" w:color="EAE8F1" w:themeColor="accent5" w:themeTint="99"/>
        <w:insideV w:val="single" w:sz="4" w:space="0" w:color="EAE8F1" w:themeColor="accent5" w:themeTint="99"/>
      </w:tblBorders>
    </w:tblPr>
    <w:tblStylePr w:type="firstRow">
      <w:rPr>
        <w:b/>
        <w:bCs/>
        <w:color w:val="FFFFFF" w:themeColor="background1"/>
      </w:rPr>
      <w:tblPr/>
      <w:tcPr>
        <w:tcBorders>
          <w:top w:val="single" w:sz="4" w:space="0" w:color="DDDAE8" w:themeColor="accent5"/>
          <w:left w:val="single" w:sz="4" w:space="0" w:color="DDDAE8" w:themeColor="accent5"/>
          <w:bottom w:val="single" w:sz="4" w:space="0" w:color="DDDAE8" w:themeColor="accent5"/>
          <w:right w:val="single" w:sz="4" w:space="0" w:color="DDDAE8" w:themeColor="accent5"/>
          <w:insideH w:val="nil"/>
          <w:insideV w:val="nil"/>
        </w:tcBorders>
        <w:shd w:val="clear" w:color="auto" w:fill="DDDAE8" w:themeFill="accent5"/>
      </w:tcPr>
    </w:tblStylePr>
    <w:tblStylePr w:type="lastRow">
      <w:rPr>
        <w:b/>
        <w:bCs/>
      </w:rPr>
      <w:tblPr/>
      <w:tcPr>
        <w:tcBorders>
          <w:top w:val="double" w:sz="4" w:space="0" w:color="DDDAE8" w:themeColor="accent5"/>
        </w:tcBorders>
      </w:tcPr>
    </w:tblStylePr>
    <w:tblStylePr w:type="firstCol">
      <w:rPr>
        <w:b/>
        <w:bCs/>
      </w:rPr>
    </w:tblStylePr>
    <w:tblStylePr w:type="lastCol">
      <w:rPr>
        <w:b/>
        <w:bCs/>
      </w:rPr>
    </w:tblStylePr>
    <w:tblStylePr w:type="band1Vert">
      <w:tblPr/>
      <w:tcPr>
        <w:shd w:val="clear" w:color="auto" w:fill="F8F7FA" w:themeFill="accent5" w:themeFillTint="33"/>
      </w:tcPr>
    </w:tblStylePr>
    <w:tblStylePr w:type="band1Horz">
      <w:tblPr/>
      <w:tcPr>
        <w:shd w:val="clear" w:color="auto" w:fill="F8F7FA" w:themeFill="accent5" w:themeFillTint="33"/>
      </w:tcPr>
    </w:tblStylePr>
  </w:style>
  <w:style w:type="table" w:styleId="GridTable4-Accent2">
    <w:name w:val="Grid Table 4 Accent 2"/>
    <w:basedOn w:val="TableNormal"/>
    <w:uiPriority w:val="49"/>
    <w:rsid w:val="00667F27"/>
    <w:rPr>
      <w:rFonts w:eastAsiaTheme="minorHAnsi"/>
      <w:color w:val="auto"/>
      <w:sz w:val="22"/>
      <w:szCs w:val="22"/>
      <w:lang w:val="en-US" w:eastAsia="en-US"/>
    </w:rPr>
    <w:tblPr>
      <w:tblStyleRowBandSize w:val="1"/>
      <w:tblStyleColBandSize w:val="1"/>
      <w:tblBorders>
        <w:top w:val="single" w:sz="4" w:space="0" w:color="A9DBF1" w:themeColor="accent2" w:themeTint="99"/>
        <w:left w:val="single" w:sz="4" w:space="0" w:color="A9DBF1" w:themeColor="accent2" w:themeTint="99"/>
        <w:bottom w:val="single" w:sz="4" w:space="0" w:color="A9DBF1" w:themeColor="accent2" w:themeTint="99"/>
        <w:right w:val="single" w:sz="4" w:space="0" w:color="A9DBF1" w:themeColor="accent2" w:themeTint="99"/>
        <w:insideH w:val="single" w:sz="4" w:space="0" w:color="A9DBF1" w:themeColor="accent2" w:themeTint="99"/>
        <w:insideV w:val="single" w:sz="4" w:space="0" w:color="A9DBF1" w:themeColor="accent2" w:themeTint="99"/>
      </w:tblBorders>
    </w:tblPr>
    <w:tblStylePr w:type="firstRow">
      <w:rPr>
        <w:b/>
        <w:bCs/>
        <w:color w:val="FFFFFF" w:themeColor="background1"/>
      </w:rPr>
      <w:tblPr/>
      <w:tcPr>
        <w:tcBorders>
          <w:top w:val="single" w:sz="4" w:space="0" w:color="70C4E8" w:themeColor="accent2"/>
          <w:left w:val="single" w:sz="4" w:space="0" w:color="70C4E8" w:themeColor="accent2"/>
          <w:bottom w:val="single" w:sz="4" w:space="0" w:color="70C4E8" w:themeColor="accent2"/>
          <w:right w:val="single" w:sz="4" w:space="0" w:color="70C4E8" w:themeColor="accent2"/>
          <w:insideH w:val="nil"/>
          <w:insideV w:val="nil"/>
        </w:tcBorders>
        <w:shd w:val="clear" w:color="auto" w:fill="70C4E8" w:themeFill="accent2"/>
      </w:tcPr>
    </w:tblStylePr>
    <w:tblStylePr w:type="lastRow">
      <w:rPr>
        <w:b/>
        <w:bCs/>
      </w:rPr>
      <w:tblPr/>
      <w:tcPr>
        <w:tcBorders>
          <w:top w:val="double" w:sz="4" w:space="0" w:color="70C4E8" w:themeColor="accent2"/>
        </w:tcBorders>
      </w:tcPr>
    </w:tblStylePr>
    <w:tblStylePr w:type="firstCol">
      <w:rPr>
        <w:b/>
        <w:bCs/>
      </w:rPr>
    </w:tblStylePr>
    <w:tblStylePr w:type="lastCol">
      <w:rPr>
        <w:b/>
        <w:bCs/>
      </w:rPr>
    </w:tblStylePr>
    <w:tblStylePr w:type="band1Vert">
      <w:tblPr/>
      <w:tcPr>
        <w:shd w:val="clear" w:color="auto" w:fill="E2F3FA" w:themeFill="accent2" w:themeFillTint="33"/>
      </w:tcPr>
    </w:tblStylePr>
    <w:tblStylePr w:type="band1Horz">
      <w:tblPr/>
      <w:tcPr>
        <w:shd w:val="clear" w:color="auto" w:fill="E2F3FA" w:themeFill="accent2" w:themeFillTint="33"/>
      </w:tcPr>
    </w:tblStylePr>
  </w:style>
  <w:style w:type="paragraph" w:styleId="Quote">
    <w:name w:val="Quote"/>
    <w:basedOn w:val="Normal"/>
    <w:next w:val="Normal"/>
    <w:link w:val="QuoteChar"/>
    <w:uiPriority w:val="29"/>
    <w:qFormat/>
    <w:rsid w:val="00B13E73"/>
    <w:pPr>
      <w:spacing w:before="200"/>
      <w:ind w:left="864" w:right="864"/>
      <w:jc w:val="center"/>
    </w:pPr>
    <w:rPr>
      <w:i/>
      <w:iCs/>
      <w:color w:val="1D549B" w:themeColor="text1" w:themeTint="BF"/>
    </w:rPr>
  </w:style>
  <w:style w:type="character" w:customStyle="1" w:styleId="QuoteChar">
    <w:name w:val="Quote Char"/>
    <w:basedOn w:val="DefaultParagraphFont"/>
    <w:link w:val="Quote"/>
    <w:uiPriority w:val="29"/>
    <w:rsid w:val="00B13E73"/>
    <w:rPr>
      <w:i/>
      <w:iCs/>
      <w:color w:val="1D549B"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389">
      <w:bodyDiv w:val="1"/>
      <w:marLeft w:val="0"/>
      <w:marRight w:val="0"/>
      <w:marTop w:val="0"/>
      <w:marBottom w:val="0"/>
      <w:divBdr>
        <w:top w:val="none" w:sz="0" w:space="0" w:color="auto"/>
        <w:left w:val="none" w:sz="0" w:space="0" w:color="auto"/>
        <w:bottom w:val="none" w:sz="0" w:space="0" w:color="auto"/>
        <w:right w:val="none" w:sz="0" w:space="0" w:color="auto"/>
      </w:divBdr>
    </w:div>
    <w:div w:id="373971935">
      <w:bodyDiv w:val="1"/>
      <w:marLeft w:val="0"/>
      <w:marRight w:val="0"/>
      <w:marTop w:val="0"/>
      <w:marBottom w:val="0"/>
      <w:divBdr>
        <w:top w:val="none" w:sz="0" w:space="0" w:color="auto"/>
        <w:left w:val="none" w:sz="0" w:space="0" w:color="auto"/>
        <w:bottom w:val="none" w:sz="0" w:space="0" w:color="auto"/>
        <w:right w:val="none" w:sz="0" w:space="0" w:color="auto"/>
      </w:divBdr>
    </w:div>
    <w:div w:id="383916067">
      <w:bodyDiv w:val="1"/>
      <w:marLeft w:val="0"/>
      <w:marRight w:val="0"/>
      <w:marTop w:val="0"/>
      <w:marBottom w:val="0"/>
      <w:divBdr>
        <w:top w:val="none" w:sz="0" w:space="0" w:color="auto"/>
        <w:left w:val="none" w:sz="0" w:space="0" w:color="auto"/>
        <w:bottom w:val="none" w:sz="0" w:space="0" w:color="auto"/>
        <w:right w:val="none" w:sz="0" w:space="0" w:color="auto"/>
      </w:divBdr>
    </w:div>
    <w:div w:id="1191992947">
      <w:bodyDiv w:val="1"/>
      <w:marLeft w:val="0"/>
      <w:marRight w:val="0"/>
      <w:marTop w:val="0"/>
      <w:marBottom w:val="0"/>
      <w:divBdr>
        <w:top w:val="none" w:sz="0" w:space="0" w:color="auto"/>
        <w:left w:val="none" w:sz="0" w:space="0" w:color="auto"/>
        <w:bottom w:val="none" w:sz="0" w:space="0" w:color="auto"/>
        <w:right w:val="none" w:sz="0" w:space="0" w:color="auto"/>
      </w:divBdr>
    </w:div>
    <w:div w:id="1901092531">
      <w:bodyDiv w:val="1"/>
      <w:marLeft w:val="0"/>
      <w:marRight w:val="0"/>
      <w:marTop w:val="0"/>
      <w:marBottom w:val="0"/>
      <w:divBdr>
        <w:top w:val="none" w:sz="0" w:space="0" w:color="auto"/>
        <w:left w:val="none" w:sz="0" w:space="0" w:color="auto"/>
        <w:bottom w:val="none" w:sz="0" w:space="0" w:color="auto"/>
        <w:right w:val="none" w:sz="0" w:space="0" w:color="auto"/>
      </w:divBdr>
      <w:divsChild>
        <w:div w:id="135268972">
          <w:marLeft w:val="0"/>
          <w:marRight w:val="0"/>
          <w:marTop w:val="0"/>
          <w:marBottom w:val="0"/>
          <w:divBdr>
            <w:top w:val="none" w:sz="0" w:space="0" w:color="auto"/>
            <w:left w:val="none" w:sz="0" w:space="0" w:color="auto"/>
            <w:bottom w:val="none" w:sz="0" w:space="0" w:color="auto"/>
            <w:right w:val="none" w:sz="0" w:space="0" w:color="auto"/>
          </w:divBdr>
        </w:div>
        <w:div w:id="1743723331">
          <w:marLeft w:val="0"/>
          <w:marRight w:val="0"/>
          <w:marTop w:val="0"/>
          <w:marBottom w:val="0"/>
          <w:divBdr>
            <w:top w:val="none" w:sz="0" w:space="0" w:color="auto"/>
            <w:left w:val="none" w:sz="0" w:space="0" w:color="auto"/>
            <w:bottom w:val="none" w:sz="0" w:space="0" w:color="auto"/>
            <w:right w:val="none" w:sz="0" w:space="0" w:color="auto"/>
          </w:divBdr>
        </w:div>
      </w:divsChild>
    </w:div>
    <w:div w:id="2078941344">
      <w:bodyDiv w:val="1"/>
      <w:marLeft w:val="0"/>
      <w:marRight w:val="0"/>
      <w:marTop w:val="0"/>
      <w:marBottom w:val="0"/>
      <w:divBdr>
        <w:top w:val="none" w:sz="0" w:space="0" w:color="auto"/>
        <w:left w:val="none" w:sz="0" w:space="0" w:color="auto"/>
        <w:bottom w:val="none" w:sz="0" w:space="0" w:color="auto"/>
        <w:right w:val="none" w:sz="0" w:space="0" w:color="auto"/>
      </w:divBdr>
    </w:div>
    <w:div w:id="21096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www.abs.gov.au/statistics/research/psychosocial-risk-factors-they-relate-coroner-referred-deaths-australia"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aihw.gov.au/suicide-self-harm-monitoring/data/geography/international-estimates-of-suic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aihw.gov.au/suicide-self-harm-monitoring/data/suicide-self-harm-monitoring-data"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bs.gov.au/statistics/health/causes-death/causes-death-australia/latest-rele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https://unsw.sharepoint.com/sites/BDISIGSuicidePrevention/Shared%20Documents/General/Sax%20Aftercare%20Review%20Updated%202023/peer-review%20literature%20search/synthesis/studies%20looking%20at%20suicide%20outcom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sw.sharepoint.com/sites/BDISIGSuicidePrevention/Shared%20Documents/General/Sax%20Aftercare%20Review%20Updated%202023/peer-review%20literature%20search/synthesis/studies%20looking%20at%20suicide%20outcom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'[studies looking at suicide outcomes.xlsx]Sheet2'!$G$8</c:f>
              <c:strCache>
                <c:ptCount val="1"/>
                <c:pt idx="0">
                  <c:v>Comprehensive Aftercare</c:v>
                </c:pt>
              </c:strCache>
            </c:strRef>
          </c:tx>
          <c:spPr>
            <a:solidFill>
              <a:schemeClr val="accent1"/>
            </a:solidFill>
            <a:ln>
              <a:noFill/>
            </a:ln>
            <a:effectLst/>
          </c:spPr>
          <c:invertIfNegative val="0"/>
          <c:cat>
            <c:strRef>
              <c:f>'[studies looking at suicide outcomes.xlsx]Sheet2'!$H$7:$N$7</c:f>
              <c:strCache>
                <c:ptCount val="7"/>
                <c:pt idx="0">
                  <c:v>&lt;2weeks</c:v>
                </c:pt>
                <c:pt idx="1">
                  <c:v>1 month</c:v>
                </c:pt>
                <c:pt idx="2">
                  <c:v>1-3months</c:v>
                </c:pt>
                <c:pt idx="3">
                  <c:v>6 months</c:v>
                </c:pt>
                <c:pt idx="4">
                  <c:v>12 months</c:v>
                </c:pt>
                <c:pt idx="5">
                  <c:v>18 months</c:v>
                </c:pt>
                <c:pt idx="6">
                  <c:v>24 months of more</c:v>
                </c:pt>
              </c:strCache>
            </c:strRef>
          </c:cat>
          <c:val>
            <c:numRef>
              <c:f>'[studies looking at suicide outcomes.xlsx]Sheet2'!$H$8:$N$8</c:f>
              <c:numCache>
                <c:formatCode>General</c:formatCode>
                <c:ptCount val="7"/>
                <c:pt idx="0">
                  <c:v>0</c:v>
                </c:pt>
                <c:pt idx="1">
                  <c:v>0</c:v>
                </c:pt>
                <c:pt idx="2">
                  <c:v>0</c:v>
                </c:pt>
                <c:pt idx="3">
                  <c:v>40</c:v>
                </c:pt>
                <c:pt idx="4">
                  <c:v>20</c:v>
                </c:pt>
                <c:pt idx="5">
                  <c:v>20</c:v>
                </c:pt>
                <c:pt idx="6">
                  <c:v>20</c:v>
                </c:pt>
              </c:numCache>
            </c:numRef>
          </c:val>
          <c:extLst>
            <c:ext xmlns:c16="http://schemas.microsoft.com/office/drawing/2014/chart" uri="{C3380CC4-5D6E-409C-BE32-E72D297353CC}">
              <c16:uniqueId val="{00000000-2412-40B5-9BBB-19FF95D284B7}"/>
            </c:ext>
          </c:extLst>
        </c:ser>
        <c:dLbls>
          <c:showLegendKey val="0"/>
          <c:showVal val="0"/>
          <c:showCatName val="0"/>
          <c:showSerName val="0"/>
          <c:showPercent val="0"/>
          <c:showBubbleSize val="0"/>
        </c:dLbls>
        <c:gapWidth val="219"/>
        <c:overlap val="-27"/>
        <c:axId val="1871720911"/>
        <c:axId val="1867757119"/>
      </c:barChart>
      <c:catAx>
        <c:axId val="187172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7757119"/>
        <c:crosses val="autoZero"/>
        <c:auto val="1"/>
        <c:lblAlgn val="ctr"/>
        <c:lblOffset val="100"/>
        <c:noMultiLvlLbl val="0"/>
      </c:catAx>
      <c:valAx>
        <c:axId val="1867757119"/>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Programs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720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'[studies looking at suicide outcomes.xlsx]Sheet2'!$G$9</c:f>
              <c:strCache>
                <c:ptCount val="1"/>
                <c:pt idx="0">
                  <c:v>Brief Interventions</c:v>
                </c:pt>
              </c:strCache>
            </c:strRef>
          </c:tx>
          <c:spPr>
            <a:solidFill>
              <a:schemeClr val="accent1"/>
            </a:solidFill>
            <a:ln>
              <a:noFill/>
            </a:ln>
            <a:effectLst/>
          </c:spPr>
          <c:invertIfNegative val="0"/>
          <c:cat>
            <c:strRef>
              <c:f>'[studies looking at suicide outcomes.xlsx]Sheet2'!$H$7:$N$7</c:f>
              <c:strCache>
                <c:ptCount val="7"/>
                <c:pt idx="0">
                  <c:v>&lt;2weeks</c:v>
                </c:pt>
                <c:pt idx="1">
                  <c:v>1 month</c:v>
                </c:pt>
                <c:pt idx="2">
                  <c:v>1-3months</c:v>
                </c:pt>
                <c:pt idx="3">
                  <c:v>6 months</c:v>
                </c:pt>
                <c:pt idx="4">
                  <c:v>12 months</c:v>
                </c:pt>
                <c:pt idx="5">
                  <c:v>18 months</c:v>
                </c:pt>
                <c:pt idx="6">
                  <c:v>24 months of more</c:v>
                </c:pt>
              </c:strCache>
            </c:strRef>
          </c:cat>
          <c:val>
            <c:numRef>
              <c:f>'[studies looking at suicide outcomes.xlsx]Sheet2'!$H$9:$N$9</c:f>
              <c:numCache>
                <c:formatCode>General</c:formatCode>
                <c:ptCount val="7"/>
                <c:pt idx="0">
                  <c:v>6.25</c:v>
                </c:pt>
                <c:pt idx="1">
                  <c:v>6.25</c:v>
                </c:pt>
                <c:pt idx="2">
                  <c:v>25</c:v>
                </c:pt>
                <c:pt idx="3">
                  <c:v>18.75</c:v>
                </c:pt>
                <c:pt idx="4">
                  <c:v>25</c:v>
                </c:pt>
                <c:pt idx="5">
                  <c:v>12.5</c:v>
                </c:pt>
                <c:pt idx="6">
                  <c:v>6.25</c:v>
                </c:pt>
              </c:numCache>
            </c:numRef>
          </c:val>
          <c:extLst>
            <c:ext xmlns:c16="http://schemas.microsoft.com/office/drawing/2014/chart" uri="{C3380CC4-5D6E-409C-BE32-E72D297353CC}">
              <c16:uniqueId val="{00000000-F1B8-4577-9D65-2C117F90A4AF}"/>
            </c:ext>
          </c:extLst>
        </c:ser>
        <c:dLbls>
          <c:showLegendKey val="0"/>
          <c:showVal val="0"/>
          <c:showCatName val="0"/>
          <c:showSerName val="0"/>
          <c:showPercent val="0"/>
          <c:showBubbleSize val="0"/>
        </c:dLbls>
        <c:gapWidth val="219"/>
        <c:overlap val="-27"/>
        <c:axId val="1795138559"/>
        <c:axId val="1795135679"/>
      </c:barChart>
      <c:catAx>
        <c:axId val="1795138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5135679"/>
        <c:crosses val="autoZero"/>
        <c:auto val="1"/>
        <c:lblAlgn val="ctr"/>
        <c:lblOffset val="100"/>
        <c:noMultiLvlLbl val="0"/>
      </c:catAx>
      <c:valAx>
        <c:axId val="1795135679"/>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Programs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5138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ax-office-theme">
  <a:themeElements>
    <a:clrScheme name="SaxInstitute 2">
      <a:dk1>
        <a:srgbClr val="0C2340"/>
      </a:dk1>
      <a:lt1>
        <a:srgbClr val="FFFFFF"/>
      </a:lt1>
      <a:dk2>
        <a:srgbClr val="0C2340"/>
      </a:dk2>
      <a:lt2>
        <a:srgbClr val="EFECE9"/>
      </a:lt2>
      <a:accent1>
        <a:srgbClr val="0C2340"/>
      </a:accent1>
      <a:accent2>
        <a:srgbClr val="70C4E8"/>
      </a:accent2>
      <a:accent3>
        <a:srgbClr val="D6D2CB"/>
      </a:accent3>
      <a:accent4>
        <a:srgbClr val="F3EFA0"/>
      </a:accent4>
      <a:accent5>
        <a:srgbClr val="DDDAE8"/>
      </a:accent5>
      <a:accent6>
        <a:srgbClr val="8EDD65"/>
      </a:accent6>
      <a:hlink>
        <a:srgbClr val="0C2340"/>
      </a:hlink>
      <a:folHlink>
        <a:srgbClr val="0C234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x-office-theme" id="{16D860EC-227D-8848-9EC8-0517CB2FC843}" vid="{D32154AC-26CE-A84C-B2F9-FD1D348E6F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c299d-a539-4005-ad7d-1297df4538c1" xsi:nil="true"/>
    <lcf76f155ced4ddcb4097134ff3c332f xmlns="9b14a6e9-1c11-4276-b054-c258d3ad44ab">
      <Terms xmlns="http://schemas.microsoft.com/office/infopath/2007/PartnerControls"/>
    </lcf76f155ced4ddcb4097134ff3c332f>
    <SharedWithUsers xmlns="92fc299d-a539-4005-ad7d-1297df4538c1">
      <UserInfo>
        <DisplayName>Fiona Shand</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70110861F1614AB2E773060AE20F11" ma:contentTypeVersion="15" ma:contentTypeDescription="Create a new document." ma:contentTypeScope="" ma:versionID="32b8720607bccffefd13b7970716ed67">
  <xsd:schema xmlns:xsd="http://www.w3.org/2001/XMLSchema" xmlns:xs="http://www.w3.org/2001/XMLSchema" xmlns:p="http://schemas.microsoft.com/office/2006/metadata/properties" xmlns:ns2="9b14a6e9-1c11-4276-b054-c258d3ad44ab" xmlns:ns3="92fc299d-a539-4005-ad7d-1297df4538c1" targetNamespace="http://schemas.microsoft.com/office/2006/metadata/properties" ma:root="true" ma:fieldsID="30b5ed363b820a91d3bbb70d2e1dc7ea" ns2:_="" ns3:_="">
    <xsd:import namespace="9b14a6e9-1c11-4276-b054-c258d3ad44ab"/>
    <xsd:import namespace="92fc299d-a539-4005-ad7d-1297df453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4a6e9-1c11-4276-b054-c258d3ad4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c299d-a539-4005-ad7d-1297df4538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2a151f0-7aac-4efa-ba5f-4de2575c6874}" ma:internalName="TaxCatchAll" ma:showField="CatchAllData" ma:web="92fc299d-a539-4005-ad7d-1297df453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3F5B-2644-46CE-B72B-60B77DEB0028}">
  <ds:schemaRefs>
    <ds:schemaRef ds:uri="http://schemas.microsoft.com/office/2006/metadata/properties"/>
    <ds:schemaRef ds:uri="http://schemas.microsoft.com/office/infopath/2007/PartnerControls"/>
    <ds:schemaRef ds:uri="92fc299d-a539-4005-ad7d-1297df4538c1"/>
    <ds:schemaRef ds:uri="9b14a6e9-1c11-4276-b054-c258d3ad44ab"/>
  </ds:schemaRefs>
</ds:datastoreItem>
</file>

<file path=customXml/itemProps2.xml><?xml version="1.0" encoding="utf-8"?>
<ds:datastoreItem xmlns:ds="http://schemas.openxmlformats.org/officeDocument/2006/customXml" ds:itemID="{506DA7E3-C0AA-4F95-BDB4-83A84C247A6C}">
  <ds:schemaRefs>
    <ds:schemaRef ds:uri="http://schemas.microsoft.com/sharepoint/v3/contenttype/forms"/>
  </ds:schemaRefs>
</ds:datastoreItem>
</file>

<file path=customXml/itemProps3.xml><?xml version="1.0" encoding="utf-8"?>
<ds:datastoreItem xmlns:ds="http://schemas.openxmlformats.org/officeDocument/2006/customXml" ds:itemID="{CD771EB4-1FAB-4E9A-A8FF-4A9A23EEEEC9}">
  <ds:schemaRefs>
    <ds:schemaRef ds:uri="http://schemas.openxmlformats.org/officeDocument/2006/bibliography"/>
  </ds:schemaRefs>
</ds:datastoreItem>
</file>

<file path=customXml/itemProps4.xml><?xml version="1.0" encoding="utf-8"?>
<ds:datastoreItem xmlns:ds="http://schemas.openxmlformats.org/officeDocument/2006/customXml" ds:itemID="{001597BD-218D-4A5A-91BE-FF7C5098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4a6e9-1c11-4276-b054-c258d3ad44ab"/>
    <ds:schemaRef ds:uri="92fc299d-a539-4005-ad7d-1297df453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71877</Words>
  <Characters>408268</Characters>
  <Application>Microsoft Office Word</Application>
  <DocSecurity>0</DocSecurity>
  <Lines>9494</Lines>
  <Paragraphs>6155</Paragraphs>
  <ScaleCrop>false</ScaleCrop>
  <HeadingPairs>
    <vt:vector size="2" baseType="variant">
      <vt:variant>
        <vt:lpstr>Title</vt:lpstr>
      </vt:variant>
      <vt:variant>
        <vt:i4>1</vt:i4>
      </vt:variant>
    </vt:vector>
  </HeadingPairs>
  <TitlesOfParts>
    <vt:vector size="1" baseType="lpstr">
      <vt:lpstr>Evidence Check – Suicide Aftercare Services</vt:lpstr>
    </vt:vector>
  </TitlesOfParts>
  <Manager/>
  <Company/>
  <LinksUpToDate>false</LinksUpToDate>
  <CharactersWithSpaces>473990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Check – Suicide Aftercare Services</dc:title>
  <dc:subject/>
  <dc:creator>Australian Government Department of Health and Aged Care</dc:creator>
  <cp:keywords>mental health; suicide prevention;</cp:keywords>
  <dc:description/>
  <cp:lastModifiedBy>HAMLEY, Erynn</cp:lastModifiedBy>
  <cp:revision>2</cp:revision>
  <dcterms:created xsi:type="dcterms:W3CDTF">2023-12-20T07:40:00Z</dcterms:created>
  <dcterms:modified xsi:type="dcterms:W3CDTF">2023-12-20T07:40:00Z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0x0101004470110861F1614AB2E773060AE20F11</vt:lpwstr>
  </property>
  <property fmtid="{D5CDD505-2E9C-101B-9397-08002B2CF9AE}" pid="3" name="MediaServiceImageTags">
    <vt:lpwstr/>
  </property>
</Properties>
</file>