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1BD8" w14:textId="3D984F78" w:rsidR="00CC56E1" w:rsidRPr="005D2A4B" w:rsidRDefault="00CC56E1" w:rsidP="005164AF">
      <w:pPr>
        <w:pStyle w:val="Heading1"/>
        <w:rPr>
          <w:u w:val="single"/>
        </w:rPr>
      </w:pPr>
      <w:bookmarkStart w:id="0" w:name="_Toc73964137"/>
      <w:r w:rsidRPr="005D2A4B">
        <w:t xml:space="preserve">Appendix A: MRFF </w:t>
      </w:r>
      <w:r w:rsidR="00DF2F14">
        <w:t>Stem Cell Therapies</w:t>
      </w:r>
      <w:r w:rsidRPr="005D2A4B">
        <w:t xml:space="preserve"> Mission </w:t>
      </w:r>
      <w:r w:rsidR="0039510E" w:rsidRPr="005D2A4B">
        <w:t>projects</w:t>
      </w:r>
      <w:r w:rsidRPr="005D2A4B">
        <w:t xml:space="preserve"> </w:t>
      </w:r>
      <w:bookmarkEnd w:id="0"/>
      <w:r w:rsidRPr="005D2A4B">
        <w:t xml:space="preserve">funded </w:t>
      </w:r>
      <w:r w:rsidR="00E32FB8" w:rsidRPr="005D2A4B">
        <w:t xml:space="preserve">as of </w:t>
      </w:r>
      <w:r w:rsidR="00A4764A">
        <w:t>March</w:t>
      </w:r>
      <w:r w:rsidR="00E32FB8" w:rsidRPr="002B7513">
        <w:t xml:space="preserve"> 202</w:t>
      </w:r>
      <w:r w:rsidR="005564D3">
        <w:t>3</w:t>
      </w:r>
    </w:p>
    <w:p w14:paraId="3BB15682" w14:textId="62E803A6" w:rsidR="0039510E" w:rsidRDefault="0039510E" w:rsidP="005164AF">
      <w:r>
        <w:t xml:space="preserve">As of </w:t>
      </w:r>
      <w:r w:rsidR="00A4764A">
        <w:t>March</w:t>
      </w:r>
      <w:r>
        <w:t xml:space="preserve"> 202</w:t>
      </w:r>
      <w:r w:rsidR="005564D3">
        <w:t>3</w:t>
      </w:r>
      <w:r w:rsidR="003F6CE5">
        <w:t>,</w:t>
      </w:r>
      <w:r>
        <w:t xml:space="preserve"> the Medical Research Future Fund’s </w:t>
      </w:r>
      <w:hyperlink r:id="rId8" w:history="1">
        <w:r w:rsidR="00DF2F14" w:rsidRPr="00DF2F14">
          <w:rPr>
            <w:rStyle w:val="Hyperlink"/>
            <w:rFonts w:asciiTheme="minorHAnsi" w:hAnsiTheme="minorHAnsi" w:cstheme="minorHAnsi"/>
          </w:rPr>
          <w:t xml:space="preserve">Stem Cell Therapies </w:t>
        </w:r>
        <w:r w:rsidRPr="00DF2F14">
          <w:rPr>
            <w:rStyle w:val="Hyperlink"/>
            <w:rFonts w:asciiTheme="minorHAnsi" w:hAnsiTheme="minorHAnsi" w:cstheme="minorHAnsi"/>
          </w:rPr>
          <w:t>Mission</w:t>
        </w:r>
      </w:hyperlink>
      <w:r>
        <w:t xml:space="preserve"> has had </w:t>
      </w:r>
      <w:r w:rsidR="007F7671">
        <w:t>5</w:t>
      </w:r>
      <w:r w:rsidR="004B0EF9">
        <w:t xml:space="preserve"> </w:t>
      </w:r>
      <w:r>
        <w:t>grant opportunities that have awarded funding for</w:t>
      </w:r>
      <w:r w:rsidR="00F101C4">
        <w:t xml:space="preserve"> </w:t>
      </w:r>
      <w:r w:rsidR="002C5F55">
        <w:t>47</w:t>
      </w:r>
      <w:r>
        <w:t xml:space="preserve"> </w:t>
      </w:r>
      <w:r w:rsidR="005D71A1">
        <w:t xml:space="preserve">research </w:t>
      </w:r>
      <w:r>
        <w:t>projects. The grant opportunities are:</w:t>
      </w:r>
    </w:p>
    <w:bookmarkStart w:id="1" w:name="_Hlk116978991"/>
    <w:p w14:paraId="19387C38" w14:textId="3ED82CBD" w:rsidR="0070287E" w:rsidRPr="00857CAA" w:rsidRDefault="00857CAA" w:rsidP="00857CAA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rFonts w:ascii="Calibri" w:hAnsi="Calibri"/>
        </w:rPr>
      </w:pPr>
      <w:r>
        <w:fldChar w:fldCharType="begin"/>
      </w:r>
      <w:r>
        <w:instrText xml:space="preserve"> HYPERLINK "https://www.grants.gov.au/Go/Show?GoUuid=24B171FB-EC15-8A86-F082-0A7DF21A1AE8" </w:instrText>
      </w:r>
      <w:r>
        <w:fldChar w:fldCharType="separate"/>
      </w:r>
      <w:r w:rsidR="003B4842" w:rsidRPr="00857CAA">
        <w:rPr>
          <w:rStyle w:val="Hyperlink"/>
        </w:rPr>
        <w:t>2020 Stem Cell Therapies Research Grant Opportunity</w:t>
      </w:r>
      <w:bookmarkEnd w:id="1"/>
      <w:r>
        <w:fldChar w:fldCharType="end"/>
      </w:r>
      <w:r w:rsidR="003B4842" w:rsidRPr="00857CAA">
        <w:rPr>
          <w:rFonts w:ascii="Calibri" w:hAnsi="Calibri"/>
        </w:rPr>
        <w:t xml:space="preserve"> (1)</w:t>
      </w:r>
    </w:p>
    <w:p w14:paraId="655DE64D" w14:textId="18775409" w:rsidR="0070287E" w:rsidRPr="0070287E" w:rsidRDefault="003B4842" w:rsidP="009572D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</w:rPr>
      </w:pPr>
      <w:r w:rsidRPr="0070287E">
        <w:rPr>
          <w:rFonts w:ascii="Calibri" w:hAnsi="Calibri"/>
        </w:rPr>
        <w:t>MRFF Coronavirus Research Response 2020 Rapid Screening of Approved Drugs in Stem Cell Models for COVID-19 Treatment Grant Opportunity</w:t>
      </w:r>
      <w:r w:rsidR="0070287E">
        <w:rPr>
          <w:rFonts w:ascii="Calibri" w:hAnsi="Calibri"/>
        </w:rPr>
        <w:t>*</w:t>
      </w:r>
    </w:p>
    <w:p w14:paraId="2DFF38A0" w14:textId="77777777" w:rsidR="003B4842" w:rsidRDefault="002D012D" w:rsidP="00F005D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Calibri" w:hAnsi="Calibri"/>
        </w:rPr>
      </w:pPr>
      <w:hyperlink r:id="rId9" w:history="1">
        <w:r w:rsidR="003B4842">
          <w:rPr>
            <w:rStyle w:val="Hyperlink"/>
            <w:rFonts w:ascii="Calibri" w:hAnsi="Calibri"/>
          </w:rPr>
          <w:t>2020 Stem Cell Therapies Mission Research Grant Opportunity</w:t>
        </w:r>
      </w:hyperlink>
      <w:r w:rsidR="003B4842">
        <w:t xml:space="preserve"> </w:t>
      </w:r>
      <w:r w:rsidR="003B4842" w:rsidRPr="003B4842">
        <w:rPr>
          <w:color w:val="auto"/>
        </w:rPr>
        <w:t>(2)</w:t>
      </w:r>
    </w:p>
    <w:p w14:paraId="332C1F9A" w14:textId="222AAE81" w:rsidR="003B4842" w:rsidRPr="005F6FB7" w:rsidRDefault="002D012D" w:rsidP="00F005D5">
      <w:pPr>
        <w:pStyle w:val="ListParagraph"/>
        <w:numPr>
          <w:ilvl w:val="0"/>
          <w:numId w:val="2"/>
        </w:numPr>
        <w:contextualSpacing w:val="0"/>
        <w:rPr>
          <w:rStyle w:val="Hyperlink"/>
          <w:rFonts w:ascii="Calibri" w:hAnsi="Calibri"/>
          <w:color w:val="000000"/>
          <w:u w:val="none"/>
        </w:rPr>
      </w:pPr>
      <w:hyperlink r:id="rId10" w:history="1">
        <w:r w:rsidR="003B4842">
          <w:rPr>
            <w:rStyle w:val="Hyperlink"/>
            <w:rFonts w:ascii="Calibri" w:hAnsi="Calibri"/>
          </w:rPr>
          <w:t>2021 Stem Cell Therapies Mission Research Grant Opportunity</w:t>
        </w:r>
      </w:hyperlink>
    </w:p>
    <w:p w14:paraId="5A755D35" w14:textId="6CD899F0" w:rsidR="005F6FB7" w:rsidRPr="005F6FB7" w:rsidRDefault="002D012D" w:rsidP="005F6FB7">
      <w:pPr>
        <w:pStyle w:val="ListParagraph"/>
        <w:numPr>
          <w:ilvl w:val="0"/>
          <w:numId w:val="2"/>
        </w:numPr>
        <w:contextualSpacing w:val="0"/>
        <w:rPr>
          <w:rFonts w:ascii="Calibri" w:hAnsi="Calibri"/>
        </w:rPr>
      </w:pPr>
      <w:hyperlink r:id="rId11" w:history="1">
        <w:r w:rsidR="005F6FB7" w:rsidRPr="00795037">
          <w:rPr>
            <w:rStyle w:val="Hyperlink"/>
            <w:rFonts w:ascii="Calibri" w:hAnsi="Calibri"/>
          </w:rPr>
          <w:t>2022 Stem Cell Therapies Mission Research Grant Opportunity</w:t>
        </w:r>
      </w:hyperlink>
    </w:p>
    <w:p w14:paraId="08820C99" w14:textId="13018C58" w:rsidR="0039510E" w:rsidRDefault="0039510E" w:rsidP="003951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below table outlines the projects funded from these grant opportunities, and the ‘Priority </w:t>
      </w:r>
      <w:r w:rsidR="003F6CE5">
        <w:rPr>
          <w:rFonts w:asciiTheme="minorHAnsi" w:hAnsiTheme="minorHAnsi" w:cstheme="minorHAnsi"/>
        </w:rPr>
        <w:t xml:space="preserve">area/s </w:t>
      </w:r>
      <w:r>
        <w:rPr>
          <w:rFonts w:asciiTheme="minorHAnsi" w:hAnsiTheme="minorHAnsi" w:cstheme="minorHAnsi"/>
        </w:rPr>
        <w:t xml:space="preserve">for investment’ </w:t>
      </w:r>
      <w:r w:rsidR="00330A9E">
        <w:rPr>
          <w:rFonts w:asciiTheme="minorHAnsi" w:hAnsiTheme="minorHAnsi" w:cstheme="minorHAnsi"/>
        </w:rPr>
        <w:t xml:space="preserve">as outlined in the </w:t>
      </w:r>
      <w:hyperlink r:id="rId12" w:history="1">
        <w:r w:rsidR="00330A9E" w:rsidRPr="001A5FF2">
          <w:rPr>
            <w:rStyle w:val="Hyperlink"/>
            <w:rFonts w:asciiTheme="minorHAnsi" w:hAnsiTheme="minorHAnsi" w:cstheme="minorHAnsi"/>
          </w:rPr>
          <w:t>Implementation Plan</w:t>
        </w:r>
      </w:hyperlink>
      <w:r w:rsidR="00330A9E">
        <w:rPr>
          <w:rFonts w:asciiTheme="minorHAnsi" w:hAnsiTheme="minorHAnsi" w:cstheme="minorHAnsi"/>
        </w:rPr>
        <w:t xml:space="preserve"> that </w:t>
      </w:r>
      <w:r>
        <w:rPr>
          <w:rFonts w:asciiTheme="minorHAnsi" w:hAnsiTheme="minorHAnsi" w:cstheme="minorHAnsi"/>
        </w:rPr>
        <w:t>each project targets.</w:t>
      </w:r>
      <w:r w:rsidR="00F3706D">
        <w:rPr>
          <w:rFonts w:asciiTheme="minorHAnsi" w:hAnsiTheme="minorHAnsi" w:cstheme="minorHAnsi"/>
        </w:rPr>
        <w:t xml:space="preserve"> Further information on MRFF funded grants is available </w:t>
      </w:r>
      <w:hyperlink r:id="rId13" w:history="1">
        <w:r w:rsidR="00F3706D" w:rsidRPr="006B3F3F">
          <w:rPr>
            <w:rStyle w:val="Hyperlink"/>
            <w:rFonts w:asciiTheme="minorHAnsi" w:hAnsiTheme="minorHAnsi" w:cstheme="minorHAnsi"/>
          </w:rPr>
          <w:t>here</w:t>
        </w:r>
      </w:hyperlink>
      <w:r w:rsidR="00F3706D">
        <w:rPr>
          <w:rFonts w:asciiTheme="minorHAnsi" w:hAnsiTheme="minorHAnsi" w:cstheme="minorHAnsi"/>
        </w:rPr>
        <w:t>.</w:t>
      </w:r>
    </w:p>
    <w:tbl>
      <w:tblPr>
        <w:tblStyle w:val="TableGrid"/>
        <w:tblW w:w="14246" w:type="dxa"/>
        <w:jc w:val="center"/>
        <w:tblLook w:val="04A0" w:firstRow="1" w:lastRow="0" w:firstColumn="1" w:lastColumn="0" w:noHBand="0" w:noVBand="1"/>
      </w:tblPr>
      <w:tblGrid>
        <w:gridCol w:w="2690"/>
        <w:gridCol w:w="6944"/>
        <w:gridCol w:w="7"/>
        <w:gridCol w:w="2403"/>
        <w:gridCol w:w="10"/>
        <w:gridCol w:w="2177"/>
        <w:gridCol w:w="15"/>
      </w:tblGrid>
      <w:tr w:rsidR="003F6CE5" w:rsidRPr="005164AF" w14:paraId="4B359FFF" w14:textId="77777777" w:rsidTr="002D012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642"/>
          <w:tblHeader/>
          <w:jc w:val="center"/>
        </w:trPr>
        <w:tc>
          <w:tcPr>
            <w:tcW w:w="2690" w:type="dxa"/>
            <w:vAlign w:val="center"/>
          </w:tcPr>
          <w:p w14:paraId="3508B4A3" w14:textId="58C55B53" w:rsidR="003F6CE5" w:rsidRPr="005164AF" w:rsidRDefault="003F6CE5" w:rsidP="005164AF">
            <w:r w:rsidRPr="005164AF">
              <w:t>Institution</w:t>
            </w:r>
          </w:p>
        </w:tc>
        <w:tc>
          <w:tcPr>
            <w:tcW w:w="6944" w:type="dxa"/>
            <w:vAlign w:val="center"/>
          </w:tcPr>
          <w:p w14:paraId="2A069E2B" w14:textId="4C99D76E" w:rsidR="003F6CE5" w:rsidRPr="005164AF" w:rsidRDefault="003F6CE5" w:rsidP="005164AF">
            <w:r w:rsidRPr="005164AF">
              <w:t xml:space="preserve">Project </w:t>
            </w:r>
            <w:r w:rsidR="00773D84" w:rsidRPr="005164AF">
              <w:t>Title</w:t>
            </w:r>
          </w:p>
        </w:tc>
        <w:tc>
          <w:tcPr>
            <w:tcW w:w="2410" w:type="dxa"/>
            <w:gridSpan w:val="2"/>
            <w:vAlign w:val="center"/>
          </w:tcPr>
          <w:p w14:paraId="5AEEA000" w14:textId="317046FB" w:rsidR="003F6CE5" w:rsidRPr="005164AF" w:rsidRDefault="003F6CE5" w:rsidP="005164AF">
            <w:r w:rsidRPr="005164AF">
              <w:t>Amount</w:t>
            </w:r>
            <w:r w:rsidR="005164AF">
              <w:t xml:space="preserve"> </w:t>
            </w:r>
            <w:r w:rsidRPr="005164AF">
              <w:t>(ex GST)</w:t>
            </w:r>
          </w:p>
        </w:tc>
        <w:tc>
          <w:tcPr>
            <w:tcW w:w="2187" w:type="dxa"/>
            <w:gridSpan w:val="2"/>
            <w:vAlign w:val="center"/>
          </w:tcPr>
          <w:p w14:paraId="0F7D0BAD" w14:textId="4364CA59" w:rsidR="003F6CE5" w:rsidRPr="005164AF" w:rsidRDefault="003F6CE5" w:rsidP="005164AF">
            <w:r w:rsidRPr="005164AF">
              <w:t>Funded from Grant Opportunity</w:t>
            </w:r>
            <w:r w:rsidR="00660F9B" w:rsidRPr="005164AF">
              <w:t xml:space="preserve"> </w:t>
            </w:r>
          </w:p>
        </w:tc>
      </w:tr>
      <w:tr w:rsidR="007D37C9" w:rsidRPr="005164AF" w14:paraId="4A29D1F1" w14:textId="77777777" w:rsidTr="002D012D">
        <w:trPr>
          <w:trHeight w:val="484"/>
          <w:jc w:val="center"/>
        </w:trPr>
        <w:tc>
          <w:tcPr>
            <w:tcW w:w="14246" w:type="dxa"/>
            <w:gridSpan w:val="7"/>
            <w:shd w:val="clear" w:color="auto" w:fill="D9D9D9" w:themeFill="background1" w:themeFillShade="D9"/>
            <w:vAlign w:val="center"/>
          </w:tcPr>
          <w:p w14:paraId="69D276F0" w14:textId="2E952D0F" w:rsidR="007D37C9" w:rsidRPr="005164AF" w:rsidRDefault="007D37C9" w:rsidP="002D012D">
            <w:pPr>
              <w:pStyle w:val="TableTextstrong"/>
            </w:pPr>
            <w:r w:rsidRPr="005164AF">
              <w:t>Implementation Plan Priority Area 1.1</w:t>
            </w:r>
          </w:p>
        </w:tc>
      </w:tr>
      <w:tr w:rsidR="00264B26" w:rsidRPr="005164AF" w14:paraId="04717232" w14:textId="77777777" w:rsidTr="002D012D">
        <w:trPr>
          <w:gridAfter w:val="1"/>
          <w:wAfter w:w="15" w:type="dxa"/>
          <w:trHeight w:val="63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31BBFFA7" w14:textId="5BD24E0F" w:rsidR="00264B26" w:rsidRPr="005164AF" w:rsidRDefault="00264B26" w:rsidP="005164AF">
            <w:pPr>
              <w:pStyle w:val="TableText"/>
            </w:pPr>
            <w:r w:rsidRPr="005164AF">
              <w:t>Monash University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144B7F77" w14:textId="2E098DC9" w:rsidR="00264B26" w:rsidRPr="005164AF" w:rsidRDefault="00264B26" w:rsidP="005164AF">
            <w:pPr>
              <w:pStyle w:val="TableText"/>
            </w:pPr>
            <w:r w:rsidRPr="005164AF">
              <w:t>Developing novel cellular therapies and tissue engineering approaches for the treatment of muscle injury and wasting disorders using tissue resident muscle stem cells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F65AAE2" w14:textId="3F9126EB" w:rsidR="00264B26" w:rsidRPr="005164AF" w:rsidRDefault="00264B26" w:rsidP="005164AF">
            <w:pPr>
              <w:pStyle w:val="TableText"/>
              <w:jc w:val="center"/>
            </w:pPr>
            <w:r w:rsidRPr="005164AF">
              <w:t>$ 824,480.00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6A5971D9" w14:textId="3E8EE97A" w:rsidR="00264B26" w:rsidRPr="005164AF" w:rsidRDefault="00264B26" w:rsidP="005164AF">
            <w:pPr>
              <w:pStyle w:val="TableText"/>
              <w:jc w:val="center"/>
            </w:pPr>
            <w:r w:rsidRPr="005164AF">
              <w:t>1 (Stream 1)</w:t>
            </w:r>
          </w:p>
        </w:tc>
      </w:tr>
      <w:tr w:rsidR="00264B26" w:rsidRPr="005164AF" w14:paraId="7A596715" w14:textId="77777777" w:rsidTr="002D012D">
        <w:trPr>
          <w:gridAfter w:val="1"/>
          <w:wAfter w:w="15" w:type="dxa"/>
          <w:trHeight w:val="63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3979DA02" w14:textId="53D08404" w:rsidR="00264B26" w:rsidRPr="005164AF" w:rsidRDefault="00264B26" w:rsidP="005164AF">
            <w:pPr>
              <w:pStyle w:val="TableText"/>
            </w:pPr>
            <w:r w:rsidRPr="005164AF">
              <w:t>Monash University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12AD5100" w14:textId="55A0F3B9" w:rsidR="00264B26" w:rsidRPr="005164AF" w:rsidRDefault="00264B26" w:rsidP="005164AF">
            <w:pPr>
              <w:pStyle w:val="TableText"/>
            </w:pPr>
            <w:r w:rsidRPr="005164AF">
              <w:t>Engineering a solution to non-alcoholic steatohepatitis through tuning substrate stiffness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E093169" w14:textId="0566C9FC" w:rsidR="00264B26" w:rsidRPr="005164AF" w:rsidRDefault="00264B26" w:rsidP="005164AF">
            <w:pPr>
              <w:pStyle w:val="TableText"/>
              <w:jc w:val="center"/>
            </w:pPr>
            <w:r w:rsidRPr="005164AF">
              <w:t>$ 472,680.00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129F0A43" w14:textId="03A7473E" w:rsidR="00264B26" w:rsidRPr="005164AF" w:rsidRDefault="00264B26" w:rsidP="005164AF">
            <w:pPr>
              <w:pStyle w:val="TableText"/>
              <w:jc w:val="center"/>
            </w:pPr>
            <w:r w:rsidRPr="005164AF">
              <w:t>1 (Stream 1)</w:t>
            </w:r>
          </w:p>
        </w:tc>
      </w:tr>
      <w:tr w:rsidR="00264B26" w:rsidRPr="005164AF" w14:paraId="320F2D04" w14:textId="77777777" w:rsidTr="002D012D">
        <w:trPr>
          <w:gridAfter w:val="1"/>
          <w:wAfter w:w="15" w:type="dxa"/>
          <w:trHeight w:val="63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40AB09BA" w14:textId="4A993480" w:rsidR="00264B26" w:rsidRPr="005164AF" w:rsidRDefault="00264B26" w:rsidP="005164AF">
            <w:pPr>
              <w:pStyle w:val="TableText"/>
            </w:pPr>
            <w:r w:rsidRPr="005164AF">
              <w:t>Monash University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CA0ED2C" w14:textId="727FE7B1" w:rsidR="00264B26" w:rsidRPr="005164AF" w:rsidRDefault="00264B26" w:rsidP="005164AF">
            <w:pPr>
              <w:pStyle w:val="TableText"/>
            </w:pPr>
            <w:r w:rsidRPr="005164AF">
              <w:t>Human Amniotic Epithelial Stem Cells as Novel Treatment for Autoimmune Vasculitis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B7B190" w14:textId="2FE85F4C" w:rsidR="00264B26" w:rsidRPr="005164AF" w:rsidRDefault="00264B26" w:rsidP="005164AF">
            <w:pPr>
              <w:pStyle w:val="TableText"/>
              <w:jc w:val="center"/>
            </w:pPr>
            <w:r w:rsidRPr="005164AF">
              <w:t>$ 588,396.00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623AF76" w14:textId="77777777" w:rsidR="00264B26" w:rsidRPr="005164AF" w:rsidRDefault="00264B26" w:rsidP="005164AF">
            <w:pPr>
              <w:pStyle w:val="TableText"/>
              <w:jc w:val="center"/>
            </w:pPr>
            <w:r w:rsidRPr="005164AF">
              <w:t>1 (Stream 1)</w:t>
            </w:r>
          </w:p>
        </w:tc>
      </w:tr>
      <w:tr w:rsidR="00264B26" w:rsidRPr="005164AF" w14:paraId="78361092" w14:textId="77777777" w:rsidTr="002D012D">
        <w:trPr>
          <w:gridAfter w:val="1"/>
          <w:wAfter w:w="15" w:type="dxa"/>
          <w:trHeight w:val="63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7B4B5C11" w14:textId="4D62A6E1" w:rsidR="00264B26" w:rsidRPr="005164AF" w:rsidRDefault="00264B26" w:rsidP="005164AF">
            <w:pPr>
              <w:pStyle w:val="TableText"/>
            </w:pPr>
            <w:r w:rsidRPr="005164AF">
              <w:lastRenderedPageBreak/>
              <w:t>University of Melbourne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15180558" w14:textId="5CA8D1B7" w:rsidR="00264B26" w:rsidRPr="005164AF" w:rsidRDefault="00264B26" w:rsidP="005164AF">
            <w:pPr>
              <w:pStyle w:val="TableText"/>
            </w:pPr>
            <w:r w:rsidRPr="005164AF">
              <w:t>Next generation stem cell therapy for Parkinson's disease.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591BC89" w14:textId="730B9248" w:rsidR="00264B26" w:rsidRPr="005164AF" w:rsidRDefault="00264B26" w:rsidP="005164AF">
            <w:pPr>
              <w:pStyle w:val="TableText"/>
              <w:jc w:val="center"/>
            </w:pPr>
            <w:r w:rsidRPr="005164AF">
              <w:t>$ 952,873.50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2FABD1E" w14:textId="4605D64E" w:rsidR="00264B26" w:rsidRPr="005164AF" w:rsidRDefault="00264B26" w:rsidP="005164AF">
            <w:pPr>
              <w:pStyle w:val="TableText"/>
              <w:jc w:val="center"/>
            </w:pPr>
            <w:r w:rsidRPr="005164AF">
              <w:t>1 (Stream 1)</w:t>
            </w:r>
          </w:p>
        </w:tc>
      </w:tr>
      <w:tr w:rsidR="00264B26" w:rsidRPr="005164AF" w14:paraId="11ADD5DB" w14:textId="77777777" w:rsidTr="002D012D">
        <w:trPr>
          <w:gridAfter w:val="1"/>
          <w:wAfter w:w="15" w:type="dxa"/>
          <w:trHeight w:val="63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7B301C73" w14:textId="0A6BBF44" w:rsidR="00264B26" w:rsidRPr="005164AF" w:rsidRDefault="00264B26" w:rsidP="005164AF">
            <w:pPr>
              <w:pStyle w:val="TableText"/>
            </w:pPr>
            <w:r w:rsidRPr="005164AF">
              <w:t>Curtin University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FC06248" w14:textId="13DE4121" w:rsidR="00264B26" w:rsidRPr="005164AF" w:rsidRDefault="00264B26" w:rsidP="005164AF">
            <w:pPr>
              <w:pStyle w:val="TableText"/>
            </w:pPr>
            <w:r w:rsidRPr="005164AF">
              <w:t>Optimizing a preclinical model for bioprinting skin aimed at repairing skin loss in patients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28763C3" w14:textId="507539C6" w:rsidR="00264B26" w:rsidRPr="005164AF" w:rsidRDefault="00264B26" w:rsidP="005164AF">
            <w:pPr>
              <w:pStyle w:val="TableText"/>
              <w:jc w:val="center"/>
            </w:pPr>
            <w:r w:rsidRPr="005164AF">
              <w:t>$ 737,689.50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6F0AF033" w14:textId="3C362FE8" w:rsidR="00264B26" w:rsidRPr="005164AF" w:rsidRDefault="00264B26" w:rsidP="005164AF">
            <w:pPr>
              <w:pStyle w:val="TableText"/>
              <w:jc w:val="center"/>
            </w:pPr>
            <w:r w:rsidRPr="005164AF">
              <w:t>1 (Stream 1)</w:t>
            </w:r>
          </w:p>
        </w:tc>
      </w:tr>
      <w:tr w:rsidR="00815FED" w:rsidRPr="005164AF" w14:paraId="5985778F" w14:textId="77777777" w:rsidTr="002D012D">
        <w:trPr>
          <w:gridAfter w:val="1"/>
          <w:wAfter w:w="15" w:type="dxa"/>
          <w:trHeight w:val="636"/>
          <w:jc w:val="center"/>
        </w:trPr>
        <w:tc>
          <w:tcPr>
            <w:tcW w:w="2690" w:type="dxa"/>
            <w:vAlign w:val="center"/>
          </w:tcPr>
          <w:p w14:paraId="7654617A" w14:textId="77777777" w:rsidR="00815FED" w:rsidRPr="005164AF" w:rsidRDefault="00815FED" w:rsidP="005164AF">
            <w:pPr>
              <w:pStyle w:val="TableText"/>
            </w:pPr>
            <w:r w:rsidRPr="005164AF">
              <w:t>Murdoch Children’s Research Institute</w:t>
            </w:r>
          </w:p>
        </w:tc>
        <w:tc>
          <w:tcPr>
            <w:tcW w:w="6944" w:type="dxa"/>
            <w:vAlign w:val="center"/>
          </w:tcPr>
          <w:p w14:paraId="1E2C7C16" w14:textId="77777777" w:rsidR="00815FED" w:rsidRPr="005164AF" w:rsidRDefault="00815FED" w:rsidP="005164AF">
            <w:pPr>
              <w:pStyle w:val="TableText"/>
            </w:pPr>
            <w:r w:rsidRPr="005164AF">
              <w:t>Evaluating safety and efficacy of bioengineered heart tissue for congenital heart repair</w:t>
            </w:r>
          </w:p>
        </w:tc>
        <w:tc>
          <w:tcPr>
            <w:tcW w:w="2410" w:type="dxa"/>
            <w:gridSpan w:val="2"/>
            <w:vAlign w:val="center"/>
          </w:tcPr>
          <w:p w14:paraId="2BA107B9" w14:textId="77777777" w:rsidR="00815FED" w:rsidRPr="005164AF" w:rsidRDefault="00815FED" w:rsidP="005164AF">
            <w:pPr>
              <w:pStyle w:val="TableText"/>
              <w:jc w:val="center"/>
            </w:pPr>
            <w:r w:rsidRPr="005164AF">
              <w:t>$ 998,838.15</w:t>
            </w:r>
          </w:p>
        </w:tc>
        <w:tc>
          <w:tcPr>
            <w:tcW w:w="2187" w:type="dxa"/>
            <w:gridSpan w:val="2"/>
            <w:vAlign w:val="center"/>
          </w:tcPr>
          <w:p w14:paraId="5BB212BB" w14:textId="77777777" w:rsidR="00815FED" w:rsidRPr="005164AF" w:rsidRDefault="00815FED" w:rsidP="005164AF">
            <w:pPr>
              <w:pStyle w:val="TableText"/>
              <w:jc w:val="center"/>
            </w:pPr>
            <w:r w:rsidRPr="005164AF">
              <w:t>3 (Stream 1)</w:t>
            </w:r>
          </w:p>
        </w:tc>
      </w:tr>
      <w:tr w:rsidR="00264B26" w:rsidRPr="005164AF" w14:paraId="2434E295" w14:textId="77777777" w:rsidTr="002D012D">
        <w:trPr>
          <w:gridAfter w:val="1"/>
          <w:wAfter w:w="15" w:type="dxa"/>
          <w:trHeight w:val="727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40DCD476" w14:textId="05D89BFF" w:rsidR="00264B26" w:rsidRPr="005164AF" w:rsidRDefault="00264B26" w:rsidP="005164AF">
            <w:pPr>
              <w:pStyle w:val="TableText"/>
            </w:pPr>
            <w:r w:rsidRPr="005164AF">
              <w:t>University of Melbourne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2CF86A2" w14:textId="61E52867" w:rsidR="00264B26" w:rsidRPr="005164AF" w:rsidRDefault="00264B26" w:rsidP="005164AF">
            <w:pPr>
              <w:pStyle w:val="TableText"/>
            </w:pPr>
            <w:r w:rsidRPr="005164AF">
              <w:t>Stem cell therapies for digestive disease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E6CF7E7" w14:textId="2F4BDC0C" w:rsidR="00264B26" w:rsidRPr="005164AF" w:rsidRDefault="00264B26" w:rsidP="005164AF">
            <w:pPr>
              <w:pStyle w:val="TableText"/>
              <w:jc w:val="center"/>
            </w:pPr>
            <w:r w:rsidRPr="005164AF">
              <w:t>$ 583,614.00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56F26EB" w14:textId="63B323F3" w:rsidR="00264B26" w:rsidRPr="005164AF" w:rsidRDefault="00264B26" w:rsidP="005164AF">
            <w:pPr>
              <w:pStyle w:val="TableText"/>
              <w:jc w:val="center"/>
            </w:pPr>
            <w:r w:rsidRPr="005164AF">
              <w:t>3 (Stream 1)</w:t>
            </w:r>
          </w:p>
        </w:tc>
      </w:tr>
      <w:tr w:rsidR="00795037" w:rsidRPr="005164AF" w14:paraId="1ED3198D" w14:textId="77777777" w:rsidTr="002D012D">
        <w:trPr>
          <w:gridAfter w:val="1"/>
          <w:wAfter w:w="15" w:type="dxa"/>
          <w:trHeight w:val="765"/>
          <w:jc w:val="center"/>
        </w:trPr>
        <w:tc>
          <w:tcPr>
            <w:tcW w:w="2690" w:type="dxa"/>
            <w:vAlign w:val="center"/>
          </w:tcPr>
          <w:p w14:paraId="4AD00791" w14:textId="0B4EC111" w:rsidR="00795037" w:rsidRPr="005164AF" w:rsidRDefault="00795037" w:rsidP="005164AF">
            <w:pPr>
              <w:pStyle w:val="TableText"/>
            </w:pPr>
            <w:r w:rsidRPr="005164AF">
              <w:t>The Walter and Eliza Hall Institute of Medical Research</w:t>
            </w:r>
          </w:p>
        </w:tc>
        <w:tc>
          <w:tcPr>
            <w:tcW w:w="6944" w:type="dxa"/>
            <w:vAlign w:val="center"/>
          </w:tcPr>
          <w:p w14:paraId="29BF13D4" w14:textId="67515DD9" w:rsidR="00795037" w:rsidRPr="005164AF" w:rsidRDefault="00795037" w:rsidP="005164AF">
            <w:pPr>
              <w:pStyle w:val="TableText"/>
            </w:pPr>
            <w:r w:rsidRPr="005164AF">
              <w:t>A novel stem cell-derived manufacturing platform for next-generation dendritic cell vaccines</w:t>
            </w:r>
          </w:p>
        </w:tc>
        <w:tc>
          <w:tcPr>
            <w:tcW w:w="2410" w:type="dxa"/>
            <w:gridSpan w:val="2"/>
            <w:vAlign w:val="center"/>
          </w:tcPr>
          <w:p w14:paraId="226870CD" w14:textId="378A4245" w:rsidR="00795037" w:rsidRPr="005164AF" w:rsidRDefault="00795037" w:rsidP="005164AF">
            <w:pPr>
              <w:pStyle w:val="TableText"/>
              <w:jc w:val="center"/>
            </w:pPr>
            <w:r w:rsidRPr="005164AF">
              <w:t>$ 909,695.60</w:t>
            </w:r>
          </w:p>
        </w:tc>
        <w:tc>
          <w:tcPr>
            <w:tcW w:w="2187" w:type="dxa"/>
            <w:gridSpan w:val="2"/>
            <w:vAlign w:val="center"/>
          </w:tcPr>
          <w:p w14:paraId="1BBC3893" w14:textId="4E1D353F" w:rsidR="00795037" w:rsidRPr="005164AF" w:rsidRDefault="00795037" w:rsidP="005164AF">
            <w:pPr>
              <w:pStyle w:val="TableText"/>
              <w:jc w:val="center"/>
            </w:pPr>
            <w:r w:rsidRPr="005164AF">
              <w:t>5 (Stream 1)</w:t>
            </w:r>
          </w:p>
        </w:tc>
      </w:tr>
      <w:tr w:rsidR="00795037" w:rsidRPr="005164AF" w14:paraId="17393ADA" w14:textId="77777777" w:rsidTr="002D012D">
        <w:trPr>
          <w:gridAfter w:val="1"/>
          <w:wAfter w:w="15" w:type="dxa"/>
          <w:trHeight w:val="765"/>
          <w:jc w:val="center"/>
        </w:trPr>
        <w:tc>
          <w:tcPr>
            <w:tcW w:w="2690" w:type="dxa"/>
            <w:vAlign w:val="center"/>
          </w:tcPr>
          <w:p w14:paraId="0A1CEDFB" w14:textId="19E900CE" w:rsidR="00795037" w:rsidRPr="005164AF" w:rsidRDefault="00795037" w:rsidP="005164AF">
            <w:pPr>
              <w:pStyle w:val="TableText"/>
            </w:pPr>
            <w:r w:rsidRPr="005164AF">
              <w:t>St Vincent's Institute of Medical Research</w:t>
            </w:r>
          </w:p>
        </w:tc>
        <w:tc>
          <w:tcPr>
            <w:tcW w:w="6944" w:type="dxa"/>
            <w:vAlign w:val="center"/>
          </w:tcPr>
          <w:p w14:paraId="12E27DF8" w14:textId="1AD0B06F" w:rsidR="00795037" w:rsidRPr="005164AF" w:rsidRDefault="00795037" w:rsidP="005164AF">
            <w:pPr>
              <w:pStyle w:val="TableText"/>
            </w:pPr>
            <w:r w:rsidRPr="005164AF">
              <w:t>Bio-engineering vascularized skin flaps for complex wound reconstruction</w:t>
            </w:r>
          </w:p>
        </w:tc>
        <w:tc>
          <w:tcPr>
            <w:tcW w:w="2410" w:type="dxa"/>
            <w:gridSpan w:val="2"/>
            <w:vAlign w:val="center"/>
          </w:tcPr>
          <w:p w14:paraId="16074706" w14:textId="530D64BF" w:rsidR="00795037" w:rsidRPr="005164AF" w:rsidRDefault="00795037" w:rsidP="005164AF">
            <w:pPr>
              <w:pStyle w:val="TableText"/>
              <w:jc w:val="center"/>
            </w:pPr>
            <w:r w:rsidRPr="005164AF">
              <w:t>$ 710,793.20</w:t>
            </w:r>
          </w:p>
        </w:tc>
        <w:tc>
          <w:tcPr>
            <w:tcW w:w="2187" w:type="dxa"/>
            <w:gridSpan w:val="2"/>
            <w:vAlign w:val="center"/>
          </w:tcPr>
          <w:p w14:paraId="303C5FF0" w14:textId="43DEC5BC" w:rsidR="00795037" w:rsidRPr="005164AF" w:rsidRDefault="00795037" w:rsidP="005164AF">
            <w:pPr>
              <w:pStyle w:val="TableText"/>
              <w:jc w:val="center"/>
            </w:pPr>
            <w:r w:rsidRPr="005164AF">
              <w:t>5 (Stream 1)</w:t>
            </w:r>
          </w:p>
        </w:tc>
      </w:tr>
      <w:tr w:rsidR="00795037" w:rsidRPr="005164AF" w14:paraId="6D448FDD" w14:textId="77777777" w:rsidTr="002D012D">
        <w:trPr>
          <w:gridAfter w:val="1"/>
          <w:wAfter w:w="15" w:type="dxa"/>
          <w:trHeight w:val="765"/>
          <w:jc w:val="center"/>
        </w:trPr>
        <w:tc>
          <w:tcPr>
            <w:tcW w:w="2690" w:type="dxa"/>
            <w:vAlign w:val="center"/>
            <w:hideMark/>
          </w:tcPr>
          <w:p w14:paraId="7E6D70BF" w14:textId="77777777" w:rsidR="00795037" w:rsidRPr="005164AF" w:rsidRDefault="00795037" w:rsidP="005164AF">
            <w:pPr>
              <w:pStyle w:val="TableText"/>
            </w:pPr>
            <w:r w:rsidRPr="005164AF">
              <w:t>Centre for Eye Research Australia Limited</w:t>
            </w:r>
          </w:p>
        </w:tc>
        <w:tc>
          <w:tcPr>
            <w:tcW w:w="6944" w:type="dxa"/>
            <w:vAlign w:val="center"/>
            <w:hideMark/>
          </w:tcPr>
          <w:p w14:paraId="478B4566" w14:textId="77777777" w:rsidR="00795037" w:rsidRPr="005164AF" w:rsidRDefault="00795037" w:rsidP="005164AF">
            <w:pPr>
              <w:pStyle w:val="TableText"/>
            </w:pPr>
            <w:r w:rsidRPr="005164AF">
              <w:t>Development of a photoreceptor regenerative therapy to treat blindness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4F23731" w14:textId="6CC1A924" w:rsidR="00795037" w:rsidRPr="005164AF" w:rsidRDefault="00795037" w:rsidP="005164AF">
            <w:pPr>
              <w:pStyle w:val="TableText"/>
              <w:jc w:val="center"/>
            </w:pPr>
            <w:r w:rsidRPr="005164AF">
              <w:t>$ 587,569.30</w:t>
            </w:r>
          </w:p>
        </w:tc>
        <w:tc>
          <w:tcPr>
            <w:tcW w:w="2187" w:type="dxa"/>
            <w:gridSpan w:val="2"/>
            <w:vAlign w:val="center"/>
            <w:hideMark/>
          </w:tcPr>
          <w:p w14:paraId="1B3C242D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5 (Stream 1)</w:t>
            </w:r>
          </w:p>
        </w:tc>
      </w:tr>
      <w:tr w:rsidR="00795037" w:rsidRPr="005164AF" w14:paraId="344A3CD9" w14:textId="77777777" w:rsidTr="002D012D">
        <w:trPr>
          <w:gridAfter w:val="1"/>
          <w:wAfter w:w="15" w:type="dxa"/>
          <w:trHeight w:val="765"/>
          <w:jc w:val="center"/>
        </w:trPr>
        <w:tc>
          <w:tcPr>
            <w:tcW w:w="2690" w:type="dxa"/>
            <w:vAlign w:val="center"/>
            <w:hideMark/>
          </w:tcPr>
          <w:p w14:paraId="7A4FEFFE" w14:textId="77777777" w:rsidR="00795037" w:rsidRPr="005164AF" w:rsidRDefault="00795037" w:rsidP="005164AF">
            <w:pPr>
              <w:pStyle w:val="TableText"/>
            </w:pPr>
            <w:r w:rsidRPr="005164AF">
              <w:t>Monash University</w:t>
            </w:r>
          </w:p>
        </w:tc>
        <w:tc>
          <w:tcPr>
            <w:tcW w:w="6944" w:type="dxa"/>
            <w:vAlign w:val="center"/>
            <w:hideMark/>
          </w:tcPr>
          <w:p w14:paraId="67B6D3E3" w14:textId="77777777" w:rsidR="00795037" w:rsidRPr="005164AF" w:rsidRDefault="00795037" w:rsidP="005164AF">
            <w:pPr>
              <w:pStyle w:val="TableText"/>
            </w:pPr>
            <w:r w:rsidRPr="005164AF">
              <w:t xml:space="preserve">Intracerebral delivery of Neuropeptide Y through </w:t>
            </w:r>
            <w:proofErr w:type="spellStart"/>
            <w:r w:rsidRPr="005164AF">
              <w:t>hiPSC</w:t>
            </w:r>
            <w:proofErr w:type="spellEnd"/>
            <w:r w:rsidRPr="005164AF">
              <w:t>-derived progenitors (NPY-</w:t>
            </w:r>
            <w:proofErr w:type="spellStart"/>
            <w:r w:rsidRPr="005164AF">
              <w:t>hiPSC</w:t>
            </w:r>
            <w:proofErr w:type="spellEnd"/>
            <w:r w:rsidRPr="005164AF">
              <w:t>- NPs) as a disease-modifying treatment for drug-resistant epilepsy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6BEBABF7" w14:textId="1C473B1B" w:rsidR="00795037" w:rsidRPr="005164AF" w:rsidRDefault="00795037" w:rsidP="005164AF">
            <w:pPr>
              <w:pStyle w:val="TableText"/>
              <w:jc w:val="center"/>
            </w:pPr>
            <w:r w:rsidRPr="005164AF">
              <w:t>$ 671,512.00</w:t>
            </w:r>
          </w:p>
        </w:tc>
        <w:tc>
          <w:tcPr>
            <w:tcW w:w="2187" w:type="dxa"/>
            <w:gridSpan w:val="2"/>
            <w:vAlign w:val="center"/>
            <w:hideMark/>
          </w:tcPr>
          <w:p w14:paraId="4B311046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5 (Stream 1)</w:t>
            </w:r>
          </w:p>
        </w:tc>
      </w:tr>
      <w:tr w:rsidR="00795037" w:rsidRPr="005164AF" w14:paraId="63CA40F0" w14:textId="77777777" w:rsidTr="002D012D">
        <w:trPr>
          <w:gridAfter w:val="1"/>
          <w:wAfter w:w="15" w:type="dxa"/>
          <w:trHeight w:val="720"/>
          <w:jc w:val="center"/>
        </w:trPr>
        <w:tc>
          <w:tcPr>
            <w:tcW w:w="2690" w:type="dxa"/>
            <w:vAlign w:val="center"/>
            <w:hideMark/>
          </w:tcPr>
          <w:p w14:paraId="1F0D2E7F" w14:textId="77777777" w:rsidR="00795037" w:rsidRPr="005164AF" w:rsidRDefault="00795037" w:rsidP="005164AF">
            <w:pPr>
              <w:pStyle w:val="TableText"/>
            </w:pPr>
            <w:r w:rsidRPr="005164AF">
              <w:t>St Vincent's Institute of Medical Research</w:t>
            </w:r>
          </w:p>
        </w:tc>
        <w:tc>
          <w:tcPr>
            <w:tcW w:w="6944" w:type="dxa"/>
            <w:vAlign w:val="center"/>
            <w:hideMark/>
          </w:tcPr>
          <w:p w14:paraId="57BD738F" w14:textId="77777777" w:rsidR="00795037" w:rsidRPr="005164AF" w:rsidRDefault="00795037" w:rsidP="005164AF">
            <w:pPr>
              <w:pStyle w:val="TableText"/>
            </w:pPr>
            <w:r w:rsidRPr="005164AF">
              <w:t>PAGETURNA: Pioneering Application of Gene Editing in Transplant Using RNA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1A072259" w14:textId="3E453E33" w:rsidR="00795037" w:rsidRPr="005164AF" w:rsidRDefault="00795037" w:rsidP="005164AF">
            <w:pPr>
              <w:pStyle w:val="TableText"/>
              <w:jc w:val="center"/>
            </w:pPr>
            <w:r w:rsidRPr="005164AF">
              <w:t>$ 979,980.00</w:t>
            </w:r>
          </w:p>
        </w:tc>
        <w:tc>
          <w:tcPr>
            <w:tcW w:w="2187" w:type="dxa"/>
            <w:gridSpan w:val="2"/>
            <w:vAlign w:val="center"/>
            <w:hideMark/>
          </w:tcPr>
          <w:p w14:paraId="1EBD6B4E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5 (Stream 1)</w:t>
            </w:r>
          </w:p>
        </w:tc>
      </w:tr>
      <w:tr w:rsidR="00795037" w:rsidRPr="005164AF" w14:paraId="3034C12A" w14:textId="77777777" w:rsidTr="002D012D">
        <w:trPr>
          <w:trHeight w:val="635"/>
          <w:jc w:val="center"/>
        </w:trPr>
        <w:tc>
          <w:tcPr>
            <w:tcW w:w="2690" w:type="dxa"/>
            <w:vAlign w:val="center"/>
            <w:hideMark/>
          </w:tcPr>
          <w:p w14:paraId="165B2377" w14:textId="77777777" w:rsidR="00795037" w:rsidRPr="005164AF" w:rsidRDefault="00795037" w:rsidP="005164AF">
            <w:pPr>
              <w:pStyle w:val="TableText"/>
            </w:pPr>
            <w:r w:rsidRPr="005164AF">
              <w:t>University of Sydney</w:t>
            </w:r>
          </w:p>
        </w:tc>
        <w:tc>
          <w:tcPr>
            <w:tcW w:w="6951" w:type="dxa"/>
            <w:gridSpan w:val="2"/>
            <w:vAlign w:val="center"/>
            <w:hideMark/>
          </w:tcPr>
          <w:p w14:paraId="416C5CDB" w14:textId="77777777" w:rsidR="00795037" w:rsidRPr="005164AF" w:rsidRDefault="00795037" w:rsidP="005164AF">
            <w:pPr>
              <w:pStyle w:val="TableText"/>
            </w:pPr>
            <w:r w:rsidRPr="005164AF">
              <w:t>Purification and cryopreservation of an allogeneic stem cell-derived photoreceptor cell product</w:t>
            </w:r>
          </w:p>
        </w:tc>
        <w:tc>
          <w:tcPr>
            <w:tcW w:w="2413" w:type="dxa"/>
            <w:gridSpan w:val="2"/>
            <w:vAlign w:val="center"/>
            <w:hideMark/>
          </w:tcPr>
          <w:p w14:paraId="7533021D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$ 515,340.00</w:t>
            </w:r>
          </w:p>
        </w:tc>
        <w:tc>
          <w:tcPr>
            <w:tcW w:w="2192" w:type="dxa"/>
            <w:gridSpan w:val="2"/>
            <w:vAlign w:val="center"/>
            <w:hideMark/>
          </w:tcPr>
          <w:p w14:paraId="40E51A75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5 (Stream 1)</w:t>
            </w:r>
          </w:p>
        </w:tc>
      </w:tr>
      <w:tr w:rsidR="00795037" w:rsidRPr="005164AF" w14:paraId="16CA3AC8" w14:textId="77777777" w:rsidTr="002D012D">
        <w:trPr>
          <w:gridAfter w:val="1"/>
          <w:wAfter w:w="15" w:type="dxa"/>
          <w:trHeight w:val="625"/>
          <w:jc w:val="center"/>
        </w:trPr>
        <w:tc>
          <w:tcPr>
            <w:tcW w:w="2690" w:type="dxa"/>
            <w:vAlign w:val="center"/>
            <w:hideMark/>
          </w:tcPr>
          <w:p w14:paraId="0D7BBA7C" w14:textId="77777777" w:rsidR="00795037" w:rsidRPr="005164AF" w:rsidRDefault="00795037" w:rsidP="005164AF">
            <w:pPr>
              <w:pStyle w:val="TableText"/>
            </w:pPr>
            <w:r w:rsidRPr="005164AF">
              <w:t>University of Sydney</w:t>
            </w:r>
          </w:p>
        </w:tc>
        <w:tc>
          <w:tcPr>
            <w:tcW w:w="6944" w:type="dxa"/>
            <w:vAlign w:val="center"/>
            <w:hideMark/>
          </w:tcPr>
          <w:p w14:paraId="5EADE456" w14:textId="77777777" w:rsidR="00795037" w:rsidRPr="005164AF" w:rsidRDefault="00795037" w:rsidP="005164AF">
            <w:pPr>
              <w:pStyle w:val="TableText"/>
            </w:pPr>
            <w:r w:rsidRPr="005164AF">
              <w:t>Transforming corneal stem cell-based therapies with innovative bioengineered technologies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501DA769" w14:textId="1835D21E" w:rsidR="00795037" w:rsidRPr="005164AF" w:rsidRDefault="00795037" w:rsidP="005164AF">
            <w:pPr>
              <w:pStyle w:val="TableText"/>
              <w:jc w:val="center"/>
            </w:pPr>
            <w:r w:rsidRPr="005164AF">
              <w:t>$ 567,683.00</w:t>
            </w:r>
          </w:p>
        </w:tc>
        <w:tc>
          <w:tcPr>
            <w:tcW w:w="2187" w:type="dxa"/>
            <w:gridSpan w:val="2"/>
            <w:vAlign w:val="center"/>
            <w:hideMark/>
          </w:tcPr>
          <w:p w14:paraId="1CAC3DC4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5 (Stream 1)</w:t>
            </w:r>
          </w:p>
        </w:tc>
      </w:tr>
      <w:tr w:rsidR="00795037" w:rsidRPr="005164AF" w14:paraId="024E0EFF" w14:textId="77777777" w:rsidTr="002D012D">
        <w:trPr>
          <w:trHeight w:val="145"/>
          <w:jc w:val="center"/>
        </w:trPr>
        <w:tc>
          <w:tcPr>
            <w:tcW w:w="14246" w:type="dxa"/>
            <w:gridSpan w:val="7"/>
            <w:shd w:val="clear" w:color="auto" w:fill="D9D9D9" w:themeFill="background1" w:themeFillShade="D9"/>
            <w:vAlign w:val="center"/>
          </w:tcPr>
          <w:p w14:paraId="7B47888A" w14:textId="09587F32" w:rsidR="00795037" w:rsidRPr="005164AF" w:rsidRDefault="00795037" w:rsidP="002D012D">
            <w:pPr>
              <w:pStyle w:val="TableTextstrong"/>
            </w:pPr>
            <w:r w:rsidRPr="005164AF">
              <w:lastRenderedPageBreak/>
              <w:t>Implementation Plan Priority Area 1.2</w:t>
            </w:r>
          </w:p>
        </w:tc>
      </w:tr>
      <w:tr w:rsidR="00795037" w:rsidRPr="005164AF" w14:paraId="44BAA68B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FFFFFF" w:themeFill="background1"/>
            <w:vAlign w:val="center"/>
          </w:tcPr>
          <w:p w14:paraId="731735E2" w14:textId="1BAC96CD" w:rsidR="00795037" w:rsidRPr="005164AF" w:rsidRDefault="00795037" w:rsidP="005164AF">
            <w:pPr>
              <w:pStyle w:val="TableText"/>
            </w:pPr>
            <w:r w:rsidRPr="005164AF">
              <w:t>University of Melbourne</w:t>
            </w:r>
          </w:p>
        </w:tc>
        <w:tc>
          <w:tcPr>
            <w:tcW w:w="6944" w:type="dxa"/>
            <w:shd w:val="clear" w:color="auto" w:fill="FFFFFF" w:themeFill="background1"/>
            <w:vAlign w:val="center"/>
          </w:tcPr>
          <w:p w14:paraId="5C7B1171" w14:textId="60B89556" w:rsidR="00795037" w:rsidRPr="005164AF" w:rsidRDefault="00795037" w:rsidP="005164AF">
            <w:pPr>
              <w:pStyle w:val="TableText"/>
            </w:pPr>
            <w:r w:rsidRPr="005164AF">
              <w:t>Cartilage based stem cell therapies for joint deformity and facial disfigurement. A framework for point‐of‐care manufacturing and delivery (ARISTOCRAT)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7858FD14" w14:textId="6A76FF16" w:rsidR="00795037" w:rsidRPr="005164AF" w:rsidRDefault="00795037" w:rsidP="005164AF">
            <w:pPr>
              <w:pStyle w:val="TableText"/>
              <w:jc w:val="center"/>
            </w:pPr>
            <w:r w:rsidRPr="005164AF">
              <w:t>$ 6,999,671.10</w:t>
            </w:r>
          </w:p>
        </w:tc>
        <w:tc>
          <w:tcPr>
            <w:tcW w:w="2202" w:type="dxa"/>
            <w:gridSpan w:val="3"/>
            <w:shd w:val="clear" w:color="auto" w:fill="FFFFFF" w:themeFill="background1"/>
            <w:vAlign w:val="center"/>
          </w:tcPr>
          <w:p w14:paraId="08F1F117" w14:textId="030BA505" w:rsidR="00795037" w:rsidRPr="005164AF" w:rsidRDefault="00795037" w:rsidP="005164AF">
            <w:pPr>
              <w:pStyle w:val="TableText"/>
              <w:jc w:val="center"/>
            </w:pPr>
            <w:r w:rsidRPr="005164AF">
              <w:t>4 (Stream 1)</w:t>
            </w:r>
          </w:p>
        </w:tc>
      </w:tr>
      <w:tr w:rsidR="00795037" w:rsidRPr="005164AF" w14:paraId="410471D5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FFFFFF" w:themeFill="background1"/>
            <w:vAlign w:val="center"/>
          </w:tcPr>
          <w:p w14:paraId="428570FA" w14:textId="49EA1BD1" w:rsidR="00795037" w:rsidRPr="005164AF" w:rsidRDefault="00795037" w:rsidP="005164AF">
            <w:pPr>
              <w:pStyle w:val="TableText"/>
            </w:pPr>
            <w:r w:rsidRPr="005164AF">
              <w:t>University of Sydney</w:t>
            </w:r>
          </w:p>
        </w:tc>
        <w:tc>
          <w:tcPr>
            <w:tcW w:w="6944" w:type="dxa"/>
            <w:shd w:val="clear" w:color="auto" w:fill="FFFFFF" w:themeFill="background1"/>
            <w:vAlign w:val="center"/>
          </w:tcPr>
          <w:p w14:paraId="144BFECA" w14:textId="3CBB67A0" w:rsidR="00795037" w:rsidRPr="005164AF" w:rsidRDefault="00795037" w:rsidP="005164AF">
            <w:pPr>
              <w:pStyle w:val="TableText"/>
            </w:pPr>
            <w:r w:rsidRPr="005164AF">
              <w:t>Development of photoreceptor cell therapy to treat blindness.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427A484D" w14:textId="7224D8B7" w:rsidR="00795037" w:rsidRPr="005164AF" w:rsidRDefault="00795037" w:rsidP="005164AF">
            <w:pPr>
              <w:pStyle w:val="TableText"/>
              <w:jc w:val="center"/>
            </w:pPr>
            <w:r w:rsidRPr="005164AF">
              <w:t>$ 2,566,652.72</w:t>
            </w:r>
          </w:p>
        </w:tc>
        <w:tc>
          <w:tcPr>
            <w:tcW w:w="2202" w:type="dxa"/>
            <w:gridSpan w:val="3"/>
            <w:shd w:val="clear" w:color="auto" w:fill="FFFFFF" w:themeFill="background1"/>
            <w:vAlign w:val="center"/>
          </w:tcPr>
          <w:p w14:paraId="68347F4C" w14:textId="0DD6C336" w:rsidR="00795037" w:rsidRPr="005164AF" w:rsidRDefault="00795037" w:rsidP="005164AF">
            <w:pPr>
              <w:pStyle w:val="TableText"/>
              <w:jc w:val="center"/>
            </w:pPr>
            <w:r w:rsidRPr="005164AF">
              <w:t>4 (Stream 1)</w:t>
            </w:r>
          </w:p>
        </w:tc>
      </w:tr>
      <w:tr w:rsidR="00795037" w:rsidRPr="005164AF" w14:paraId="5A8E20B6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FFFFFF" w:themeFill="background1"/>
            <w:vAlign w:val="center"/>
          </w:tcPr>
          <w:p w14:paraId="59CB138A" w14:textId="4721E514" w:rsidR="00795037" w:rsidRPr="005164AF" w:rsidRDefault="00795037" w:rsidP="005164AF">
            <w:pPr>
              <w:pStyle w:val="TableText"/>
            </w:pPr>
            <w:proofErr w:type="spellStart"/>
            <w:r w:rsidRPr="005164AF">
              <w:t>Cartherics</w:t>
            </w:r>
            <w:proofErr w:type="spellEnd"/>
            <w:r w:rsidRPr="005164AF">
              <w:t xml:space="preserve"> Pty Ltd</w:t>
            </w:r>
          </w:p>
        </w:tc>
        <w:tc>
          <w:tcPr>
            <w:tcW w:w="6944" w:type="dxa"/>
            <w:shd w:val="clear" w:color="auto" w:fill="FFFFFF" w:themeFill="background1"/>
            <w:vAlign w:val="center"/>
          </w:tcPr>
          <w:p w14:paraId="5EB975B7" w14:textId="6358F614" w:rsidR="00795037" w:rsidRPr="005164AF" w:rsidRDefault="00795037" w:rsidP="005164AF">
            <w:pPr>
              <w:pStyle w:val="TableText"/>
            </w:pPr>
            <w:r w:rsidRPr="005164AF">
              <w:t>Gene modified pluripotent stem cells to generate and empower innate immune cells against poor‐prognosis cancers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0BE5CC7E" w14:textId="0A9AC9A3" w:rsidR="00795037" w:rsidRPr="005164AF" w:rsidRDefault="00795037" w:rsidP="005164AF">
            <w:pPr>
              <w:pStyle w:val="TableText"/>
              <w:jc w:val="center"/>
            </w:pPr>
            <w:r w:rsidRPr="005164AF">
              <w:t>$ 5,376,696.00</w:t>
            </w:r>
          </w:p>
        </w:tc>
        <w:tc>
          <w:tcPr>
            <w:tcW w:w="2202" w:type="dxa"/>
            <w:gridSpan w:val="3"/>
            <w:shd w:val="clear" w:color="auto" w:fill="FFFFFF" w:themeFill="background1"/>
            <w:vAlign w:val="center"/>
          </w:tcPr>
          <w:p w14:paraId="09E2BD8B" w14:textId="138FC720" w:rsidR="00795037" w:rsidRPr="005164AF" w:rsidRDefault="00795037" w:rsidP="005164AF">
            <w:pPr>
              <w:pStyle w:val="TableText"/>
              <w:jc w:val="center"/>
            </w:pPr>
            <w:r w:rsidRPr="005164AF">
              <w:t>4 (Stream 1)</w:t>
            </w:r>
          </w:p>
        </w:tc>
      </w:tr>
      <w:tr w:rsidR="00795037" w:rsidRPr="005164AF" w14:paraId="2C2A19FC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FFFFFF" w:themeFill="background1"/>
            <w:vAlign w:val="center"/>
          </w:tcPr>
          <w:p w14:paraId="2F5FC68E" w14:textId="250823AA" w:rsidR="00795037" w:rsidRPr="005164AF" w:rsidRDefault="00795037" w:rsidP="005164AF">
            <w:pPr>
              <w:pStyle w:val="TableText"/>
            </w:pPr>
            <w:r w:rsidRPr="005164AF">
              <w:t>University of Melbourne</w:t>
            </w:r>
          </w:p>
        </w:tc>
        <w:tc>
          <w:tcPr>
            <w:tcW w:w="6944" w:type="dxa"/>
            <w:shd w:val="clear" w:color="auto" w:fill="FFFFFF" w:themeFill="background1"/>
            <w:vAlign w:val="center"/>
          </w:tcPr>
          <w:p w14:paraId="0850FB33" w14:textId="444D0760" w:rsidR="00795037" w:rsidRPr="005164AF" w:rsidRDefault="00795037" w:rsidP="005164AF">
            <w:pPr>
              <w:pStyle w:val="TableText"/>
            </w:pPr>
            <w:r w:rsidRPr="005164AF">
              <w:t>Necessary steps to advance a pluripotent stem cell‐derived tissue repair therapy to the clinic for stroke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25C17D30" w14:textId="6F362E14" w:rsidR="00795037" w:rsidRPr="005164AF" w:rsidRDefault="00795037" w:rsidP="005164AF">
            <w:pPr>
              <w:pStyle w:val="TableText"/>
              <w:jc w:val="center"/>
            </w:pPr>
            <w:r w:rsidRPr="005164AF">
              <w:t>$ 2,065,971.00</w:t>
            </w:r>
          </w:p>
        </w:tc>
        <w:tc>
          <w:tcPr>
            <w:tcW w:w="2202" w:type="dxa"/>
            <w:gridSpan w:val="3"/>
            <w:shd w:val="clear" w:color="auto" w:fill="FFFFFF" w:themeFill="background1"/>
            <w:vAlign w:val="center"/>
          </w:tcPr>
          <w:p w14:paraId="0AEC73FB" w14:textId="0C92BA7E" w:rsidR="00795037" w:rsidRPr="005164AF" w:rsidRDefault="00795037" w:rsidP="005164AF">
            <w:pPr>
              <w:pStyle w:val="TableText"/>
              <w:jc w:val="center"/>
            </w:pPr>
            <w:r w:rsidRPr="005164AF">
              <w:t>4 (Stream 1)</w:t>
            </w:r>
          </w:p>
        </w:tc>
      </w:tr>
      <w:tr w:rsidR="00795037" w:rsidRPr="005164AF" w14:paraId="4803C301" w14:textId="77777777" w:rsidTr="002D012D">
        <w:trPr>
          <w:trHeight w:val="130"/>
          <w:jc w:val="center"/>
        </w:trPr>
        <w:tc>
          <w:tcPr>
            <w:tcW w:w="14246" w:type="dxa"/>
            <w:gridSpan w:val="7"/>
            <w:shd w:val="clear" w:color="auto" w:fill="D9D9D9" w:themeFill="background1" w:themeFillShade="D9"/>
            <w:vAlign w:val="center"/>
          </w:tcPr>
          <w:p w14:paraId="31BD58C8" w14:textId="6D41A854" w:rsidR="00795037" w:rsidRPr="005164AF" w:rsidRDefault="00795037" w:rsidP="002D012D">
            <w:pPr>
              <w:pStyle w:val="TableTextstrong"/>
            </w:pPr>
            <w:r w:rsidRPr="005164AF">
              <w:t>Implementation Plan Priority Area 1.3</w:t>
            </w:r>
          </w:p>
        </w:tc>
      </w:tr>
      <w:tr w:rsidR="00795037" w:rsidRPr="005164AF" w14:paraId="7F3066B9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FFFFFF" w:themeFill="background1"/>
            <w:vAlign w:val="center"/>
          </w:tcPr>
          <w:p w14:paraId="5AD3BE09" w14:textId="093142D8" w:rsidR="00795037" w:rsidRPr="005164AF" w:rsidRDefault="00795037" w:rsidP="005164AF">
            <w:pPr>
              <w:pStyle w:val="TableText"/>
            </w:pPr>
            <w:bookmarkStart w:id="2" w:name="_Hlk108183653"/>
            <w:r w:rsidRPr="005164AF">
              <w:t>University of Sydney</w:t>
            </w:r>
          </w:p>
        </w:tc>
        <w:tc>
          <w:tcPr>
            <w:tcW w:w="6944" w:type="dxa"/>
            <w:shd w:val="clear" w:color="auto" w:fill="FFFFFF" w:themeFill="background1"/>
            <w:vAlign w:val="center"/>
          </w:tcPr>
          <w:p w14:paraId="082E446D" w14:textId="41DE014E" w:rsidR="00795037" w:rsidRPr="005164AF" w:rsidRDefault="00795037" w:rsidP="005164AF">
            <w:pPr>
              <w:pStyle w:val="TableText"/>
            </w:pPr>
            <w:r w:rsidRPr="005164AF">
              <w:t>Induced pluripotent stem cell derived cardiomyocytes: a new therapy for “no-option” end stage heart failure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7203C550" w14:textId="07FC2738" w:rsidR="00795037" w:rsidRPr="005164AF" w:rsidRDefault="00795037" w:rsidP="005164AF">
            <w:pPr>
              <w:pStyle w:val="TableText"/>
              <w:jc w:val="center"/>
            </w:pPr>
            <w:r w:rsidRPr="005164AF">
              <w:t>$ 4,978,360.66</w:t>
            </w:r>
          </w:p>
        </w:tc>
        <w:tc>
          <w:tcPr>
            <w:tcW w:w="2202" w:type="dxa"/>
            <w:gridSpan w:val="3"/>
            <w:shd w:val="clear" w:color="auto" w:fill="FFFFFF" w:themeFill="background1"/>
            <w:vAlign w:val="center"/>
          </w:tcPr>
          <w:p w14:paraId="4D1A25FE" w14:textId="0BB8C18D" w:rsidR="00795037" w:rsidRPr="005164AF" w:rsidRDefault="00795037" w:rsidP="005164AF">
            <w:pPr>
              <w:pStyle w:val="TableText"/>
              <w:jc w:val="center"/>
            </w:pPr>
            <w:r w:rsidRPr="005164AF">
              <w:t>3 (Stream 2)</w:t>
            </w:r>
          </w:p>
        </w:tc>
      </w:tr>
      <w:bookmarkEnd w:id="2"/>
      <w:tr w:rsidR="00795037" w:rsidRPr="005164AF" w14:paraId="0D6C1A8B" w14:textId="77777777" w:rsidTr="002D012D">
        <w:trPr>
          <w:trHeight w:val="848"/>
          <w:jc w:val="center"/>
        </w:trPr>
        <w:tc>
          <w:tcPr>
            <w:tcW w:w="2690" w:type="dxa"/>
            <w:shd w:val="clear" w:color="auto" w:fill="FFFFFF" w:themeFill="background1"/>
            <w:vAlign w:val="center"/>
          </w:tcPr>
          <w:p w14:paraId="376C7AEA" w14:textId="74FA0A9B" w:rsidR="00795037" w:rsidRPr="005164AF" w:rsidRDefault="00795037" w:rsidP="005164AF">
            <w:pPr>
              <w:pStyle w:val="TableText"/>
            </w:pPr>
            <w:r w:rsidRPr="005164AF">
              <w:t>Monash University</w:t>
            </w:r>
          </w:p>
        </w:tc>
        <w:tc>
          <w:tcPr>
            <w:tcW w:w="6944" w:type="dxa"/>
            <w:shd w:val="clear" w:color="auto" w:fill="FFFFFF" w:themeFill="background1"/>
            <w:vAlign w:val="center"/>
          </w:tcPr>
          <w:p w14:paraId="57B421DF" w14:textId="3775D6D1" w:rsidR="00795037" w:rsidRPr="005164AF" w:rsidRDefault="00795037" w:rsidP="005164AF">
            <w:pPr>
              <w:pStyle w:val="TableText"/>
            </w:pPr>
            <w:r w:rsidRPr="005164AF">
              <w:t>Locally administered extracellular vesicles for perianal fistulising Crohn's disease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34845110" w14:textId="18EE7082" w:rsidR="00795037" w:rsidRPr="005164AF" w:rsidRDefault="00795037" w:rsidP="005164AF">
            <w:pPr>
              <w:pStyle w:val="TableText"/>
              <w:jc w:val="center"/>
            </w:pPr>
            <w:r w:rsidRPr="005164AF">
              <w:t>$ 935,629.60</w:t>
            </w:r>
          </w:p>
        </w:tc>
        <w:tc>
          <w:tcPr>
            <w:tcW w:w="2202" w:type="dxa"/>
            <w:gridSpan w:val="3"/>
            <w:shd w:val="clear" w:color="auto" w:fill="FFFFFF" w:themeFill="background1"/>
            <w:vAlign w:val="center"/>
          </w:tcPr>
          <w:p w14:paraId="36559CC6" w14:textId="3BF80801" w:rsidR="00795037" w:rsidRPr="005164AF" w:rsidRDefault="00795037" w:rsidP="005164AF">
            <w:pPr>
              <w:pStyle w:val="TableText"/>
              <w:jc w:val="center"/>
            </w:pPr>
            <w:r w:rsidRPr="005164AF">
              <w:t>3 (Stream 2)</w:t>
            </w:r>
          </w:p>
        </w:tc>
      </w:tr>
      <w:tr w:rsidR="00795037" w:rsidRPr="005164AF" w14:paraId="6321FD97" w14:textId="77777777" w:rsidTr="002D012D">
        <w:trPr>
          <w:trHeight w:val="449"/>
          <w:jc w:val="center"/>
        </w:trPr>
        <w:tc>
          <w:tcPr>
            <w:tcW w:w="14246" w:type="dxa"/>
            <w:gridSpan w:val="7"/>
            <w:shd w:val="clear" w:color="auto" w:fill="D9D9D9" w:themeFill="background1" w:themeFillShade="D9"/>
            <w:vAlign w:val="center"/>
          </w:tcPr>
          <w:p w14:paraId="323CD772" w14:textId="23387637" w:rsidR="00795037" w:rsidRPr="005164AF" w:rsidRDefault="00795037" w:rsidP="002D012D">
            <w:pPr>
              <w:pStyle w:val="TableTextstrong"/>
            </w:pPr>
            <w:r w:rsidRPr="005164AF">
              <w:t>Implementation Plan Priority Area 2.1</w:t>
            </w:r>
          </w:p>
        </w:tc>
      </w:tr>
      <w:tr w:rsidR="00795037" w:rsidRPr="005164AF" w14:paraId="25EBD24C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6F1766A4" w14:textId="337A4647" w:rsidR="00795037" w:rsidRPr="005164AF" w:rsidRDefault="00795037" w:rsidP="005164AF">
            <w:pPr>
              <w:pStyle w:val="TableText"/>
            </w:pPr>
            <w:r w:rsidRPr="005164AF">
              <w:t>The University of Adelaide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6FC99C15" w14:textId="74E6D8AC" w:rsidR="00795037" w:rsidRPr="005164AF" w:rsidRDefault="00795037" w:rsidP="005164AF">
            <w:pPr>
              <w:pStyle w:val="TableText"/>
            </w:pPr>
            <w:r w:rsidRPr="005164AF">
              <w:t>A Precision Medicine Based Approach to Treat Craniosynostosis in Children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75D13C" w14:textId="7AA4A1C2" w:rsidR="00795037" w:rsidRPr="005164AF" w:rsidRDefault="00795037" w:rsidP="005164AF">
            <w:pPr>
              <w:pStyle w:val="TableText"/>
              <w:jc w:val="center"/>
            </w:pPr>
            <w:r w:rsidRPr="005164AF">
              <w:t>$ 441,370.75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4CA66133" w14:textId="0F66D70F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6F163D8C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5D929E1C" w14:textId="7204379E" w:rsidR="00795037" w:rsidRPr="005164AF" w:rsidRDefault="00795037" w:rsidP="005164AF">
            <w:pPr>
              <w:pStyle w:val="TableText"/>
            </w:pPr>
            <w:r w:rsidRPr="005164AF">
              <w:t>University of South Australia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5CC88F88" w14:textId="26D695A5" w:rsidR="00795037" w:rsidRPr="005164AF" w:rsidRDefault="00795037" w:rsidP="005164AF">
            <w:pPr>
              <w:pStyle w:val="TableText"/>
            </w:pPr>
            <w:r w:rsidRPr="005164AF">
              <w:t>Assessment of new treatment options for the childhood cancer Neuroblastoma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5373BCF" w14:textId="1137AE7D" w:rsidR="00795037" w:rsidRPr="005164AF" w:rsidRDefault="00795037" w:rsidP="005164AF">
            <w:pPr>
              <w:pStyle w:val="TableText"/>
              <w:jc w:val="center"/>
            </w:pPr>
            <w:r w:rsidRPr="005164AF">
              <w:t>$ 982,101.20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02FE4128" w14:textId="202DB932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6074D30F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58F51F64" w14:textId="480D0423" w:rsidR="00795037" w:rsidRPr="005164AF" w:rsidRDefault="00795037" w:rsidP="005164AF">
            <w:pPr>
              <w:pStyle w:val="TableText"/>
            </w:pPr>
            <w:r w:rsidRPr="005164AF">
              <w:t>South Australian Health and Medical Research Institute Limited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4EC219C4" w14:textId="36649BFD" w:rsidR="00795037" w:rsidRPr="005164AF" w:rsidRDefault="00795037" w:rsidP="005164AF">
            <w:pPr>
              <w:pStyle w:val="TableText"/>
            </w:pPr>
            <w:r w:rsidRPr="005164AF">
              <w:t>Engineered human stem cells for mutation-specific eradication of myelofibrosis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7635743" w14:textId="4CC11A9E" w:rsidR="00795037" w:rsidRPr="005164AF" w:rsidRDefault="00795037" w:rsidP="005164AF">
            <w:pPr>
              <w:pStyle w:val="TableText"/>
              <w:jc w:val="center"/>
            </w:pPr>
            <w:r w:rsidRPr="005164AF">
              <w:t>$ 853,274.50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09175DC4" w14:textId="2726F3D8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12AFBD3C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432CAD37" w14:textId="28E1258A" w:rsidR="00795037" w:rsidRPr="005164AF" w:rsidRDefault="00795037" w:rsidP="005164AF">
            <w:pPr>
              <w:pStyle w:val="TableText"/>
            </w:pPr>
            <w:r w:rsidRPr="005164AF">
              <w:t>Murdoch Children’s Research Institute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23FDE415" w14:textId="6069D4DB" w:rsidR="00795037" w:rsidRPr="005164AF" w:rsidRDefault="00795037" w:rsidP="005164AF">
            <w:pPr>
              <w:pStyle w:val="TableText"/>
            </w:pPr>
            <w:r w:rsidRPr="005164AF">
              <w:t>Insights into CDKL5 neuronal regulation: pathways to improving neurological outcomes for CDKL5 Deficiency Disorder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E23CFF2" w14:textId="5717B876" w:rsidR="00795037" w:rsidRPr="005164AF" w:rsidRDefault="00795037" w:rsidP="005164AF">
            <w:pPr>
              <w:pStyle w:val="TableText"/>
              <w:jc w:val="center"/>
            </w:pPr>
            <w:r w:rsidRPr="005164AF">
              <w:t>$ 854,205.00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1EED5A59" w14:textId="440C7E14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2864EBA1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0072DBE6" w14:textId="0BFFD686" w:rsidR="00795037" w:rsidRPr="005164AF" w:rsidRDefault="00795037" w:rsidP="005164AF">
            <w:pPr>
              <w:pStyle w:val="TableText"/>
            </w:pPr>
            <w:r w:rsidRPr="005164AF">
              <w:lastRenderedPageBreak/>
              <w:t>University of Melbourne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516AC678" w14:textId="70D59956" w:rsidR="00795037" w:rsidRPr="005164AF" w:rsidRDefault="00795037" w:rsidP="005164AF">
            <w:pPr>
              <w:pStyle w:val="TableText"/>
            </w:pPr>
            <w:r w:rsidRPr="005164AF">
              <w:t>iPSC clinical trials - population wide screening of patient iPSC’s to reassess high value drug targets for motor neuron disease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84CC11D" w14:textId="4D685D18" w:rsidR="00795037" w:rsidRPr="005164AF" w:rsidRDefault="00795037" w:rsidP="005164AF">
            <w:pPr>
              <w:pStyle w:val="TableText"/>
              <w:jc w:val="center"/>
            </w:pPr>
            <w:r w:rsidRPr="005164AF">
              <w:t>$ 1,000,000.00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03993A79" w14:textId="37C84E71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05DB327D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253AD7B8" w14:textId="3753C7BA" w:rsidR="00795037" w:rsidRPr="005164AF" w:rsidRDefault="00795037" w:rsidP="005164AF">
            <w:pPr>
              <w:pStyle w:val="TableText"/>
            </w:pPr>
            <w:r w:rsidRPr="005164AF">
              <w:t>Murdoch Children’s Research Institute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5D7277A6" w14:textId="176182CF" w:rsidR="00795037" w:rsidRPr="005164AF" w:rsidRDefault="00795037" w:rsidP="005164AF">
            <w:pPr>
              <w:pStyle w:val="TableText"/>
            </w:pPr>
            <w:r w:rsidRPr="005164AF">
              <w:t>New therapies preventing heart damage during chemotherapy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B64F1ED" w14:textId="0684C463" w:rsidR="00795037" w:rsidRPr="005164AF" w:rsidRDefault="00795037" w:rsidP="005164AF">
            <w:pPr>
              <w:pStyle w:val="TableText"/>
              <w:jc w:val="center"/>
            </w:pPr>
            <w:r w:rsidRPr="005164AF">
              <w:t>$ 879,205.45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168BA239" w14:textId="7D1C6C0E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46B863B0" w14:textId="77777777" w:rsidTr="002D012D">
        <w:trPr>
          <w:trHeight w:val="407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69E02C1B" w14:textId="10850613" w:rsidR="00795037" w:rsidRPr="005164AF" w:rsidRDefault="00795037" w:rsidP="005164AF">
            <w:pPr>
              <w:pStyle w:val="TableText"/>
            </w:pPr>
            <w:r w:rsidRPr="005164AF">
              <w:t>University of Wollongong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5808F8F3" w14:textId="5A46BDC0" w:rsidR="00795037" w:rsidRPr="005164AF" w:rsidRDefault="00795037" w:rsidP="005164AF">
            <w:pPr>
              <w:pStyle w:val="TableText"/>
            </w:pPr>
            <w:r w:rsidRPr="005164AF">
              <w:t>Novel SMART AAV vectors for gene therapy for Friedreich’s Ataxia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B4366C1" w14:textId="66EA4717" w:rsidR="00795037" w:rsidRPr="005164AF" w:rsidRDefault="00795037" w:rsidP="005164AF">
            <w:pPr>
              <w:pStyle w:val="TableText"/>
              <w:jc w:val="center"/>
            </w:pPr>
            <w:r w:rsidRPr="005164AF">
              <w:t>$ 982,861.60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58516C66" w14:textId="44B61D1D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3FC22323" w14:textId="77777777" w:rsidTr="002D012D">
        <w:trPr>
          <w:trHeight w:val="724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1A6ACC47" w14:textId="1987C09F" w:rsidR="00795037" w:rsidRPr="005164AF" w:rsidRDefault="00795037" w:rsidP="005164AF">
            <w:pPr>
              <w:pStyle w:val="TableText"/>
            </w:pPr>
            <w:r w:rsidRPr="005164AF">
              <w:t>University of Sydney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0E2B72F9" w14:textId="07F55A7F" w:rsidR="00795037" w:rsidRPr="005164AF" w:rsidRDefault="00795037" w:rsidP="005164AF">
            <w:pPr>
              <w:pStyle w:val="TableText"/>
            </w:pPr>
            <w:r w:rsidRPr="005164AF">
              <w:t>Stem Cell Derived-Retinal Organoids to Test Novel Genetic Therapies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E67042" w14:textId="6A9D7F98" w:rsidR="00795037" w:rsidRPr="005164AF" w:rsidRDefault="00795037" w:rsidP="005164AF">
            <w:pPr>
              <w:pStyle w:val="TableText"/>
              <w:jc w:val="center"/>
            </w:pPr>
            <w:r w:rsidRPr="005164AF">
              <w:t>$ 498,419.00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2A6D577D" w14:textId="3734D2AB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1F616CEF" w14:textId="77777777" w:rsidTr="002D012D">
        <w:trPr>
          <w:trHeight w:val="692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0D29E3A2" w14:textId="0082CBE8" w:rsidR="00795037" w:rsidRPr="005164AF" w:rsidRDefault="00795037" w:rsidP="005164AF">
            <w:pPr>
              <w:pStyle w:val="TableText"/>
            </w:pPr>
            <w:r w:rsidRPr="005164AF">
              <w:t>Murdoch Children’s Research Institute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1B0E638B" w14:textId="34D53855" w:rsidR="00795037" w:rsidRPr="005164AF" w:rsidRDefault="00795037" w:rsidP="005164AF">
            <w:pPr>
              <w:pStyle w:val="TableText"/>
            </w:pPr>
            <w:r w:rsidRPr="005164AF">
              <w:t>Stem cell models of glomerular kidney disease for understanding disease and developing treatments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20D8CFD" w14:textId="72DEDF6E" w:rsidR="00795037" w:rsidRPr="005164AF" w:rsidRDefault="00795037" w:rsidP="005164AF">
            <w:pPr>
              <w:pStyle w:val="TableText"/>
              <w:jc w:val="center"/>
            </w:pPr>
            <w:r w:rsidRPr="005164AF">
              <w:t>$ 934,253.30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2CE66FF2" w14:textId="6B2E8066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0F0FBEFB" w14:textId="77777777" w:rsidTr="002D012D">
        <w:trPr>
          <w:trHeight w:val="702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0DBA933D" w14:textId="1F19AA0F" w:rsidR="00795037" w:rsidRPr="005164AF" w:rsidRDefault="00795037" w:rsidP="005164AF">
            <w:pPr>
              <w:pStyle w:val="TableText"/>
            </w:pPr>
            <w:r w:rsidRPr="005164AF">
              <w:t>University of Queensland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49AF339F" w14:textId="369DC7A8" w:rsidR="00795037" w:rsidRPr="005164AF" w:rsidRDefault="00795037" w:rsidP="005164AF">
            <w:pPr>
              <w:pStyle w:val="TableText"/>
            </w:pPr>
            <w:r w:rsidRPr="005164AF">
              <w:t>Transforming the paradigm of epilepsy care with precision medicine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15C37E5" w14:textId="44E227BB" w:rsidR="00795037" w:rsidRPr="005164AF" w:rsidRDefault="00795037" w:rsidP="005164AF">
            <w:pPr>
              <w:pStyle w:val="TableText"/>
              <w:jc w:val="center"/>
            </w:pPr>
            <w:r w:rsidRPr="005164AF">
              <w:t>$ 999,807.95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29D943EE" w14:textId="10783EED" w:rsidR="00795037" w:rsidRPr="005164AF" w:rsidRDefault="00795037" w:rsidP="005164AF">
            <w:pPr>
              <w:pStyle w:val="TableText"/>
              <w:jc w:val="center"/>
            </w:pPr>
            <w:r w:rsidRPr="005164AF">
              <w:t>3 (Stream 3)</w:t>
            </w:r>
          </w:p>
        </w:tc>
      </w:tr>
      <w:tr w:rsidR="00795037" w:rsidRPr="005164AF" w14:paraId="2E991A89" w14:textId="77777777" w:rsidTr="002D012D">
        <w:trPr>
          <w:trHeight w:val="693"/>
          <w:jc w:val="center"/>
        </w:trPr>
        <w:tc>
          <w:tcPr>
            <w:tcW w:w="2690" w:type="dxa"/>
            <w:vAlign w:val="center"/>
          </w:tcPr>
          <w:p w14:paraId="11108405" w14:textId="3828B927" w:rsidR="00795037" w:rsidRPr="005164AF" w:rsidRDefault="00795037" w:rsidP="005164AF">
            <w:pPr>
              <w:pStyle w:val="TableText"/>
            </w:pPr>
            <w:r w:rsidRPr="005164AF">
              <w:t>The University of Adelaide</w:t>
            </w:r>
          </w:p>
        </w:tc>
        <w:tc>
          <w:tcPr>
            <w:tcW w:w="6944" w:type="dxa"/>
            <w:noWrap/>
            <w:vAlign w:val="center"/>
          </w:tcPr>
          <w:p w14:paraId="41A57408" w14:textId="0D53D314" w:rsidR="00795037" w:rsidRPr="005164AF" w:rsidRDefault="00795037" w:rsidP="005164AF">
            <w:pPr>
              <w:pStyle w:val="TableText"/>
            </w:pPr>
            <w:r w:rsidRPr="005164AF">
              <w:t>Bioengineering a Superior Humanized Haematopoietic Niche Derived from Mesenchymal Stem Cells for Pre-Clinical Avatar Cancer Trials</w:t>
            </w:r>
          </w:p>
        </w:tc>
        <w:tc>
          <w:tcPr>
            <w:tcW w:w="2410" w:type="dxa"/>
            <w:gridSpan w:val="2"/>
            <w:vAlign w:val="center"/>
          </w:tcPr>
          <w:p w14:paraId="036123F0" w14:textId="63D56BCC" w:rsidR="00795037" w:rsidRPr="005164AF" w:rsidRDefault="00795037" w:rsidP="005164AF">
            <w:pPr>
              <w:pStyle w:val="TableText"/>
              <w:jc w:val="center"/>
            </w:pPr>
            <w:r w:rsidRPr="005164AF">
              <w:t>$ 854,593.92</w:t>
            </w:r>
          </w:p>
        </w:tc>
        <w:tc>
          <w:tcPr>
            <w:tcW w:w="2202" w:type="dxa"/>
            <w:gridSpan w:val="3"/>
            <w:vAlign w:val="center"/>
          </w:tcPr>
          <w:p w14:paraId="40AC572C" w14:textId="0D956088" w:rsidR="00795037" w:rsidRPr="005164AF" w:rsidRDefault="00795037" w:rsidP="005164AF">
            <w:pPr>
              <w:pStyle w:val="TableText"/>
              <w:jc w:val="center"/>
            </w:pPr>
            <w:r w:rsidRPr="005164AF">
              <w:t>5 (Stream 2)</w:t>
            </w:r>
          </w:p>
        </w:tc>
      </w:tr>
      <w:tr w:rsidR="00795037" w:rsidRPr="005164AF" w14:paraId="557B3E3F" w14:textId="77777777" w:rsidTr="002D012D">
        <w:trPr>
          <w:trHeight w:val="693"/>
          <w:jc w:val="center"/>
        </w:trPr>
        <w:tc>
          <w:tcPr>
            <w:tcW w:w="2690" w:type="dxa"/>
            <w:vAlign w:val="center"/>
          </w:tcPr>
          <w:p w14:paraId="2AD21107" w14:textId="7203A374" w:rsidR="00795037" w:rsidRPr="005164AF" w:rsidRDefault="00795037" w:rsidP="005164AF">
            <w:pPr>
              <w:pStyle w:val="TableText"/>
            </w:pPr>
            <w:r w:rsidRPr="005164AF">
              <w:t>University of New South Wales</w:t>
            </w:r>
          </w:p>
        </w:tc>
        <w:tc>
          <w:tcPr>
            <w:tcW w:w="6944" w:type="dxa"/>
            <w:noWrap/>
            <w:vAlign w:val="center"/>
          </w:tcPr>
          <w:p w14:paraId="57E3F675" w14:textId="10A2990C" w:rsidR="00795037" w:rsidRPr="005164AF" w:rsidRDefault="00795037" w:rsidP="005164AF">
            <w:pPr>
              <w:pStyle w:val="TableText"/>
            </w:pPr>
            <w:r w:rsidRPr="005164AF">
              <w:t>Bioengineered tissue models to identify new antiarrhythmics for atrial fibrillation</w:t>
            </w:r>
          </w:p>
        </w:tc>
        <w:tc>
          <w:tcPr>
            <w:tcW w:w="2410" w:type="dxa"/>
            <w:gridSpan w:val="2"/>
            <w:vAlign w:val="center"/>
          </w:tcPr>
          <w:p w14:paraId="5F72DA31" w14:textId="48D6173C" w:rsidR="00795037" w:rsidRPr="005164AF" w:rsidRDefault="00795037" w:rsidP="005164AF">
            <w:pPr>
              <w:pStyle w:val="TableText"/>
              <w:jc w:val="center"/>
            </w:pPr>
            <w:r w:rsidRPr="005164AF">
              <w:t>$ 979,564.92</w:t>
            </w:r>
          </w:p>
        </w:tc>
        <w:tc>
          <w:tcPr>
            <w:tcW w:w="2202" w:type="dxa"/>
            <w:gridSpan w:val="3"/>
            <w:vAlign w:val="center"/>
          </w:tcPr>
          <w:p w14:paraId="54297506" w14:textId="58462346" w:rsidR="00795037" w:rsidRPr="005164AF" w:rsidRDefault="00795037" w:rsidP="005164AF">
            <w:pPr>
              <w:pStyle w:val="TableText"/>
              <w:jc w:val="center"/>
            </w:pPr>
            <w:r w:rsidRPr="005164AF">
              <w:t>5 (Stream 2)</w:t>
            </w:r>
          </w:p>
        </w:tc>
      </w:tr>
      <w:tr w:rsidR="00795037" w:rsidRPr="005164AF" w14:paraId="31B6F8AE" w14:textId="77777777" w:rsidTr="002D012D">
        <w:trPr>
          <w:trHeight w:val="693"/>
          <w:jc w:val="center"/>
        </w:trPr>
        <w:tc>
          <w:tcPr>
            <w:tcW w:w="2690" w:type="dxa"/>
            <w:vAlign w:val="center"/>
          </w:tcPr>
          <w:p w14:paraId="776EF615" w14:textId="0B69DF82" w:rsidR="00795037" w:rsidRPr="005164AF" w:rsidRDefault="00795037" w:rsidP="005164AF">
            <w:pPr>
              <w:pStyle w:val="TableText"/>
            </w:pPr>
            <w:r w:rsidRPr="005164AF">
              <w:t>The University of Queensland</w:t>
            </w:r>
          </w:p>
        </w:tc>
        <w:tc>
          <w:tcPr>
            <w:tcW w:w="6944" w:type="dxa"/>
            <w:noWrap/>
            <w:vAlign w:val="center"/>
          </w:tcPr>
          <w:p w14:paraId="76E38A7F" w14:textId="77B02ACE" w:rsidR="00795037" w:rsidRPr="005164AF" w:rsidRDefault="00795037" w:rsidP="005164AF">
            <w:pPr>
              <w:pStyle w:val="TableText"/>
            </w:pPr>
            <w:r w:rsidRPr="005164AF">
              <w:t>Moon’s Mission: creating a replicable therapeutic framework for hereditary spastic paraplegias</w:t>
            </w:r>
          </w:p>
        </w:tc>
        <w:tc>
          <w:tcPr>
            <w:tcW w:w="2410" w:type="dxa"/>
            <w:gridSpan w:val="2"/>
            <w:vAlign w:val="center"/>
          </w:tcPr>
          <w:p w14:paraId="1245288B" w14:textId="3C6723F6" w:rsidR="00795037" w:rsidRPr="005164AF" w:rsidRDefault="00795037" w:rsidP="005164AF">
            <w:pPr>
              <w:pStyle w:val="TableText"/>
              <w:jc w:val="center"/>
            </w:pPr>
            <w:r w:rsidRPr="005164AF">
              <w:t>$ 940,424.52</w:t>
            </w:r>
          </w:p>
        </w:tc>
        <w:tc>
          <w:tcPr>
            <w:tcW w:w="2202" w:type="dxa"/>
            <w:gridSpan w:val="3"/>
            <w:vAlign w:val="center"/>
          </w:tcPr>
          <w:p w14:paraId="02312076" w14:textId="5BDB6969" w:rsidR="00795037" w:rsidRPr="005164AF" w:rsidRDefault="00795037" w:rsidP="005164AF">
            <w:pPr>
              <w:pStyle w:val="TableText"/>
              <w:jc w:val="center"/>
            </w:pPr>
            <w:r w:rsidRPr="005164AF">
              <w:t>5 (Stream 2)</w:t>
            </w:r>
          </w:p>
        </w:tc>
      </w:tr>
      <w:tr w:rsidR="00795037" w:rsidRPr="005164AF" w14:paraId="0BC67E35" w14:textId="77777777" w:rsidTr="002D012D">
        <w:trPr>
          <w:trHeight w:val="693"/>
          <w:jc w:val="center"/>
        </w:trPr>
        <w:tc>
          <w:tcPr>
            <w:tcW w:w="2690" w:type="dxa"/>
            <w:vAlign w:val="center"/>
          </w:tcPr>
          <w:p w14:paraId="4FE52E0F" w14:textId="60088985" w:rsidR="00795037" w:rsidRPr="005164AF" w:rsidRDefault="00795037" w:rsidP="005164AF">
            <w:pPr>
              <w:pStyle w:val="TableText"/>
            </w:pPr>
            <w:r w:rsidRPr="005164AF">
              <w:t>Murdoch Children's Research Institute</w:t>
            </w:r>
          </w:p>
        </w:tc>
        <w:tc>
          <w:tcPr>
            <w:tcW w:w="6944" w:type="dxa"/>
            <w:noWrap/>
            <w:vAlign w:val="center"/>
          </w:tcPr>
          <w:p w14:paraId="2624D18A" w14:textId="42909B78" w:rsidR="00795037" w:rsidRPr="005164AF" w:rsidRDefault="00795037" w:rsidP="005164AF">
            <w:pPr>
              <w:pStyle w:val="TableText"/>
            </w:pPr>
            <w:r w:rsidRPr="005164AF">
              <w:t>Novel human stem cell-based models of genetic cardiomyopathy as a platform for disease modelling and therapeutic development</w:t>
            </w:r>
          </w:p>
        </w:tc>
        <w:tc>
          <w:tcPr>
            <w:tcW w:w="2410" w:type="dxa"/>
            <w:gridSpan w:val="2"/>
            <w:vAlign w:val="center"/>
          </w:tcPr>
          <w:p w14:paraId="6D8757AC" w14:textId="40A91081" w:rsidR="00795037" w:rsidRPr="005164AF" w:rsidRDefault="00795037" w:rsidP="005164AF">
            <w:pPr>
              <w:pStyle w:val="TableText"/>
              <w:jc w:val="center"/>
            </w:pPr>
            <w:r w:rsidRPr="005164AF">
              <w:t>$ 732,251.00</w:t>
            </w:r>
          </w:p>
        </w:tc>
        <w:tc>
          <w:tcPr>
            <w:tcW w:w="2202" w:type="dxa"/>
            <w:gridSpan w:val="3"/>
            <w:vAlign w:val="center"/>
          </w:tcPr>
          <w:p w14:paraId="7C3B58B1" w14:textId="30EAEA66" w:rsidR="00795037" w:rsidRPr="005164AF" w:rsidRDefault="00795037" w:rsidP="005164AF">
            <w:pPr>
              <w:pStyle w:val="TableText"/>
              <w:jc w:val="center"/>
            </w:pPr>
            <w:r w:rsidRPr="005164AF">
              <w:t>5 (Stream 2)</w:t>
            </w:r>
          </w:p>
        </w:tc>
      </w:tr>
      <w:tr w:rsidR="00795037" w:rsidRPr="005164AF" w14:paraId="7DA90D68" w14:textId="77777777" w:rsidTr="002D012D">
        <w:trPr>
          <w:trHeight w:val="693"/>
          <w:jc w:val="center"/>
        </w:trPr>
        <w:tc>
          <w:tcPr>
            <w:tcW w:w="2690" w:type="dxa"/>
            <w:vAlign w:val="center"/>
            <w:hideMark/>
          </w:tcPr>
          <w:p w14:paraId="644AE81A" w14:textId="77777777" w:rsidR="00795037" w:rsidRPr="005164AF" w:rsidRDefault="00795037" w:rsidP="005164AF">
            <w:pPr>
              <w:pStyle w:val="TableText"/>
            </w:pPr>
            <w:r w:rsidRPr="005164AF">
              <w:t>Flinders University</w:t>
            </w:r>
          </w:p>
        </w:tc>
        <w:tc>
          <w:tcPr>
            <w:tcW w:w="6944" w:type="dxa"/>
            <w:noWrap/>
            <w:vAlign w:val="center"/>
            <w:hideMark/>
          </w:tcPr>
          <w:p w14:paraId="28B72CC0" w14:textId="77777777" w:rsidR="00795037" w:rsidRPr="005164AF" w:rsidRDefault="00795037" w:rsidP="005164AF">
            <w:pPr>
              <w:pStyle w:val="TableText"/>
            </w:pPr>
            <w:r w:rsidRPr="005164AF">
              <w:t>Pre-clinical iPSC-neuron screen of repurposed drugs for children with a form of dementia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163C8C88" w14:textId="6828B2EE" w:rsidR="00795037" w:rsidRPr="005164AF" w:rsidRDefault="00795037" w:rsidP="005164AF">
            <w:pPr>
              <w:pStyle w:val="TableText"/>
              <w:jc w:val="center"/>
            </w:pPr>
            <w:r w:rsidRPr="005164AF">
              <w:t>$ 738,228.02</w:t>
            </w:r>
          </w:p>
        </w:tc>
        <w:tc>
          <w:tcPr>
            <w:tcW w:w="2202" w:type="dxa"/>
            <w:gridSpan w:val="3"/>
            <w:vAlign w:val="center"/>
            <w:hideMark/>
          </w:tcPr>
          <w:p w14:paraId="2BE7FB86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5 (Stream 2)</w:t>
            </w:r>
          </w:p>
        </w:tc>
      </w:tr>
      <w:tr w:rsidR="00795037" w:rsidRPr="005164AF" w14:paraId="37871B11" w14:textId="77777777" w:rsidTr="002D012D">
        <w:trPr>
          <w:trHeight w:val="684"/>
          <w:jc w:val="center"/>
        </w:trPr>
        <w:tc>
          <w:tcPr>
            <w:tcW w:w="2690" w:type="dxa"/>
            <w:vAlign w:val="center"/>
            <w:hideMark/>
          </w:tcPr>
          <w:p w14:paraId="539F7065" w14:textId="77777777" w:rsidR="00795037" w:rsidRPr="005164AF" w:rsidRDefault="00795037" w:rsidP="005164AF">
            <w:pPr>
              <w:pStyle w:val="TableText"/>
            </w:pPr>
            <w:r w:rsidRPr="005164AF">
              <w:t>St Vincent's Institute of Medical Research</w:t>
            </w:r>
          </w:p>
        </w:tc>
        <w:tc>
          <w:tcPr>
            <w:tcW w:w="6944" w:type="dxa"/>
            <w:noWrap/>
            <w:vAlign w:val="center"/>
            <w:hideMark/>
          </w:tcPr>
          <w:p w14:paraId="26A7ACD5" w14:textId="77777777" w:rsidR="00795037" w:rsidRPr="005164AF" w:rsidRDefault="00795037" w:rsidP="005164AF">
            <w:pPr>
              <w:pStyle w:val="TableText"/>
            </w:pPr>
            <w:r w:rsidRPr="005164AF">
              <w:t>Repurposing Clinical Grade Medications for Treatment of Friedreich Ataxia Heart Disease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099E2E90" w14:textId="27D21284" w:rsidR="00795037" w:rsidRPr="005164AF" w:rsidRDefault="00795037" w:rsidP="005164AF">
            <w:pPr>
              <w:pStyle w:val="TableText"/>
              <w:jc w:val="center"/>
            </w:pPr>
            <w:r w:rsidRPr="005164AF">
              <w:t>$ 812,364.52</w:t>
            </w:r>
          </w:p>
        </w:tc>
        <w:tc>
          <w:tcPr>
            <w:tcW w:w="2202" w:type="dxa"/>
            <w:gridSpan w:val="3"/>
            <w:vAlign w:val="center"/>
            <w:hideMark/>
          </w:tcPr>
          <w:p w14:paraId="146D1339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5 (Stream 2)</w:t>
            </w:r>
          </w:p>
        </w:tc>
      </w:tr>
      <w:tr w:rsidR="00795037" w:rsidRPr="005164AF" w14:paraId="4D03097B" w14:textId="77777777" w:rsidTr="002D012D">
        <w:trPr>
          <w:jc w:val="center"/>
        </w:trPr>
        <w:tc>
          <w:tcPr>
            <w:tcW w:w="14246" w:type="dxa"/>
            <w:gridSpan w:val="7"/>
            <w:shd w:val="clear" w:color="auto" w:fill="D9D9D9" w:themeFill="background1" w:themeFillShade="D9"/>
            <w:vAlign w:val="center"/>
          </w:tcPr>
          <w:p w14:paraId="5A49670B" w14:textId="2160FB4F" w:rsidR="00795037" w:rsidRPr="005164AF" w:rsidRDefault="00795037" w:rsidP="002D012D">
            <w:pPr>
              <w:pStyle w:val="TableTextstrong"/>
            </w:pPr>
            <w:r w:rsidRPr="005164AF">
              <w:lastRenderedPageBreak/>
              <w:t>Implementation Plan Priority Area 2.2</w:t>
            </w:r>
          </w:p>
        </w:tc>
      </w:tr>
      <w:tr w:rsidR="00795037" w:rsidRPr="005164AF" w14:paraId="15D33E4D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73970278" w14:textId="5593F921" w:rsidR="00795037" w:rsidRPr="005164AF" w:rsidRDefault="00795037" w:rsidP="005164AF">
            <w:pPr>
              <w:pStyle w:val="TableText"/>
            </w:pPr>
            <w:r w:rsidRPr="005164AF">
              <w:t>Monash University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0346B3ED" w14:textId="28C93C09" w:rsidR="00795037" w:rsidRPr="005164AF" w:rsidRDefault="00795037" w:rsidP="005164AF">
            <w:pPr>
              <w:pStyle w:val="TableText"/>
            </w:pPr>
            <w:r w:rsidRPr="005164AF">
              <w:t>Discovering new drugs for epilepsy using personalised medicine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A71482A" w14:textId="4B10DEF7" w:rsidR="00795037" w:rsidRPr="005164AF" w:rsidRDefault="00795037" w:rsidP="005164AF">
            <w:pPr>
              <w:pStyle w:val="TableText"/>
              <w:jc w:val="center"/>
            </w:pPr>
            <w:r w:rsidRPr="005164AF">
              <w:t>$ 556,460.60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76EA4E85" w14:textId="61467E53" w:rsidR="00795037" w:rsidRPr="005164AF" w:rsidRDefault="00795037" w:rsidP="005164AF">
            <w:pPr>
              <w:pStyle w:val="TableText"/>
              <w:jc w:val="center"/>
            </w:pPr>
            <w:r w:rsidRPr="005164AF">
              <w:t>1 (Stream 2)</w:t>
            </w:r>
          </w:p>
        </w:tc>
      </w:tr>
      <w:tr w:rsidR="00795037" w:rsidRPr="005164AF" w14:paraId="3E55C7D0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19FA9D07" w14:textId="77777777" w:rsidR="00795037" w:rsidRPr="005164AF" w:rsidRDefault="00795037" w:rsidP="005164AF">
            <w:pPr>
              <w:pStyle w:val="TableText"/>
            </w:pPr>
            <w:r w:rsidRPr="005164AF">
              <w:t>University of Melbourne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3E66D190" w14:textId="77777777" w:rsidR="00795037" w:rsidRPr="005164AF" w:rsidRDefault="00795037" w:rsidP="005164AF">
            <w:pPr>
              <w:pStyle w:val="TableText"/>
            </w:pPr>
            <w:r w:rsidRPr="005164AF">
              <w:t>Identifying novel therapeutic targets in leukaemia stem cells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8247C0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$ 894,180.00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66073A55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1 (Stream 2)</w:t>
            </w:r>
          </w:p>
        </w:tc>
      </w:tr>
      <w:tr w:rsidR="00795037" w:rsidRPr="005164AF" w14:paraId="3E1B6608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4E4DC3AE" w14:textId="77777777" w:rsidR="00795037" w:rsidRPr="005164AF" w:rsidRDefault="00795037" w:rsidP="005164AF">
            <w:pPr>
              <w:pStyle w:val="TableText"/>
            </w:pPr>
            <w:r w:rsidRPr="005164AF">
              <w:t>University of Melbourne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1858C361" w14:textId="77777777" w:rsidR="00795037" w:rsidRPr="005164AF" w:rsidRDefault="00795037" w:rsidP="005164AF">
            <w:pPr>
              <w:pStyle w:val="TableText"/>
            </w:pPr>
            <w:r w:rsidRPr="005164AF">
              <w:t>Translating patient stem cells into personalised screens for age-related macular degeneration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04C1990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$ 881,906.60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227D5B11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1 (Stream 2)</w:t>
            </w:r>
          </w:p>
        </w:tc>
      </w:tr>
      <w:tr w:rsidR="00795037" w:rsidRPr="005164AF" w14:paraId="75DDD318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65FA7B31" w14:textId="77777777" w:rsidR="00795037" w:rsidRPr="005164AF" w:rsidRDefault="00795037" w:rsidP="005164AF">
            <w:pPr>
              <w:pStyle w:val="TableText"/>
            </w:pPr>
            <w:r w:rsidRPr="005164AF">
              <w:t>QIMR Berghofer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5554EE0D" w14:textId="77777777" w:rsidR="00795037" w:rsidRPr="005164AF" w:rsidRDefault="00795037" w:rsidP="005164AF">
            <w:pPr>
              <w:pStyle w:val="TableText"/>
            </w:pPr>
            <w:r w:rsidRPr="005164AF">
              <w:t>Preventing Cardiac Injury in Patients with COVID-19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63D4E1A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$ 389,998.50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68EA0C11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2</w:t>
            </w:r>
          </w:p>
        </w:tc>
      </w:tr>
      <w:tr w:rsidR="00795037" w:rsidRPr="005164AF" w14:paraId="068F2747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330D99F8" w14:textId="77777777" w:rsidR="00795037" w:rsidRPr="005164AF" w:rsidRDefault="00795037" w:rsidP="005164AF">
            <w:pPr>
              <w:pStyle w:val="TableText"/>
            </w:pPr>
            <w:r w:rsidRPr="005164AF">
              <w:t>University of Melbourne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2BD87DF6" w14:textId="77777777" w:rsidR="00795037" w:rsidRPr="005164AF" w:rsidRDefault="00795037" w:rsidP="005164AF">
            <w:pPr>
              <w:pStyle w:val="TableText"/>
            </w:pPr>
            <w:r w:rsidRPr="005164AF">
              <w:t>Stem cell-derived human tissue models for the identification of drugs to treat COVID-19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B65090E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$ 610,000.00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E192AE3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2</w:t>
            </w:r>
          </w:p>
        </w:tc>
      </w:tr>
      <w:tr w:rsidR="00795037" w:rsidRPr="005164AF" w14:paraId="49FECBB1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655E91BD" w14:textId="77777777" w:rsidR="00795037" w:rsidRPr="005164AF" w:rsidRDefault="00795037" w:rsidP="005164AF">
            <w:pPr>
              <w:pStyle w:val="TableText"/>
            </w:pPr>
            <w:r w:rsidRPr="005164AF">
              <w:t>Commonwealth Scientific and Industrial Research Organisation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809FD3D" w14:textId="77777777" w:rsidR="00795037" w:rsidRPr="005164AF" w:rsidRDefault="00795037" w:rsidP="005164AF">
            <w:pPr>
              <w:pStyle w:val="TableText"/>
            </w:pPr>
            <w:r w:rsidRPr="005164AF">
              <w:t xml:space="preserve">The </w:t>
            </w:r>
            <w:proofErr w:type="spellStart"/>
            <w:r w:rsidRPr="005164AF">
              <w:t>sySTEMs</w:t>
            </w:r>
            <w:proofErr w:type="spellEnd"/>
            <w:r w:rsidRPr="005164AF">
              <w:t xml:space="preserve"> initiative: systems biology-augmented, stem cell-derived, multi- tissue panel for rapid screening of approved drugs as potential COVID-19 treatments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244F77C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$ 998,355.93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1AD7204C" w14:textId="77777777" w:rsidR="00795037" w:rsidRPr="005164AF" w:rsidRDefault="00795037" w:rsidP="005164AF">
            <w:pPr>
              <w:pStyle w:val="TableText"/>
              <w:jc w:val="center"/>
            </w:pPr>
            <w:r w:rsidRPr="005164AF">
              <w:t>3 (Stream 5)</w:t>
            </w:r>
          </w:p>
        </w:tc>
      </w:tr>
      <w:tr w:rsidR="00795037" w:rsidRPr="005164AF" w14:paraId="72F4D1BC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06F5C50C" w14:textId="13DE8547" w:rsidR="00795037" w:rsidRPr="005164AF" w:rsidRDefault="00795037" w:rsidP="005164AF">
            <w:pPr>
              <w:pStyle w:val="TableText"/>
            </w:pPr>
            <w:r w:rsidRPr="005164AF">
              <w:t>Griffith University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1D952345" w14:textId="661E37FF" w:rsidR="00795037" w:rsidRPr="005164AF" w:rsidRDefault="00795037" w:rsidP="005164AF">
            <w:pPr>
              <w:pStyle w:val="TableText"/>
            </w:pPr>
            <w:r w:rsidRPr="005164AF">
              <w:t>Drug discovery for schizophrenia using patient-derived stem cells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D76D399" w14:textId="35990254" w:rsidR="00795037" w:rsidRPr="005164AF" w:rsidRDefault="00795037" w:rsidP="005164AF">
            <w:pPr>
              <w:pStyle w:val="TableText"/>
              <w:jc w:val="center"/>
            </w:pPr>
            <w:r w:rsidRPr="005164AF">
              <w:t>$ 1,425,156.50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2A08400" w14:textId="1FAFD301" w:rsidR="00795037" w:rsidRPr="005164AF" w:rsidRDefault="00795037" w:rsidP="005164AF">
            <w:pPr>
              <w:pStyle w:val="TableText"/>
              <w:jc w:val="center"/>
            </w:pPr>
            <w:r w:rsidRPr="005164AF">
              <w:t>4 (Stream 2)</w:t>
            </w:r>
          </w:p>
        </w:tc>
      </w:tr>
      <w:tr w:rsidR="00795037" w:rsidRPr="005164AF" w14:paraId="0D37B4A2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6974974B" w14:textId="07F8D1F1" w:rsidR="00795037" w:rsidRPr="005164AF" w:rsidRDefault="00795037" w:rsidP="005164AF">
            <w:pPr>
              <w:pStyle w:val="TableText"/>
            </w:pPr>
            <w:r w:rsidRPr="005164AF">
              <w:t>University of Western</w:t>
            </w:r>
            <w:r w:rsidRPr="005164AF">
              <w:br/>
              <w:t>Australia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38DCF77B" w14:textId="14808D69" w:rsidR="00795037" w:rsidRPr="005164AF" w:rsidRDefault="00795037" w:rsidP="005164AF">
            <w:pPr>
              <w:pStyle w:val="TableText"/>
            </w:pPr>
            <w:r w:rsidRPr="005164AF">
              <w:t>Eyes and Ears: a human retinal and inner ear organoid platform for pre-clinical screening of novel therapeutics for Usher Syndrome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00EFE5B" w14:textId="49FB330C" w:rsidR="00795037" w:rsidRPr="005164AF" w:rsidRDefault="00795037" w:rsidP="005164AF">
            <w:pPr>
              <w:pStyle w:val="TableText"/>
              <w:jc w:val="center"/>
            </w:pPr>
            <w:r w:rsidRPr="005164AF">
              <w:t>$ 2,215,017.62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2A40A647" w14:textId="62C62AA0" w:rsidR="00795037" w:rsidRPr="005164AF" w:rsidRDefault="00795037" w:rsidP="005164AF">
            <w:pPr>
              <w:pStyle w:val="TableText"/>
              <w:jc w:val="center"/>
            </w:pPr>
            <w:r w:rsidRPr="005164AF">
              <w:t>4 (Stream 2)</w:t>
            </w:r>
          </w:p>
        </w:tc>
      </w:tr>
      <w:tr w:rsidR="00795037" w:rsidRPr="005164AF" w14:paraId="7BA8AC75" w14:textId="77777777" w:rsidTr="002D012D">
        <w:trPr>
          <w:gridAfter w:val="1"/>
          <w:wAfter w:w="15" w:type="dxa"/>
          <w:trHeight w:val="186"/>
          <w:jc w:val="center"/>
        </w:trPr>
        <w:tc>
          <w:tcPr>
            <w:tcW w:w="2690" w:type="dxa"/>
            <w:shd w:val="clear" w:color="auto" w:fill="auto"/>
            <w:vAlign w:val="center"/>
          </w:tcPr>
          <w:p w14:paraId="539DEBDE" w14:textId="304695B8" w:rsidR="00795037" w:rsidRPr="005164AF" w:rsidRDefault="00795037" w:rsidP="005164AF">
            <w:pPr>
              <w:pStyle w:val="TableText"/>
            </w:pPr>
            <w:r w:rsidRPr="005164AF">
              <w:t>Monash University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6C6E972F" w14:textId="6382738A" w:rsidR="00795037" w:rsidRPr="005164AF" w:rsidRDefault="00795037" w:rsidP="005164AF">
            <w:pPr>
              <w:pStyle w:val="TableText"/>
            </w:pPr>
            <w:r w:rsidRPr="005164AF">
              <w:t>Pre-clinical evaluation of selective adenosine A1 receptor positive allosteric modulators for the treatment of drug-resistant epilepsy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9AAE9B9" w14:textId="32F1B740" w:rsidR="00795037" w:rsidRPr="005164AF" w:rsidRDefault="00795037" w:rsidP="005164AF">
            <w:pPr>
              <w:pStyle w:val="TableText"/>
              <w:jc w:val="center"/>
            </w:pPr>
            <w:r w:rsidRPr="005164AF">
              <w:t>$ 3,849,003.60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CD53D97" w14:textId="5E2BD21A" w:rsidR="00795037" w:rsidRPr="005164AF" w:rsidRDefault="00795037" w:rsidP="005164AF">
            <w:pPr>
              <w:pStyle w:val="TableText"/>
              <w:jc w:val="center"/>
            </w:pPr>
            <w:r w:rsidRPr="005164AF">
              <w:t>4 (Stream 2)</w:t>
            </w:r>
          </w:p>
        </w:tc>
      </w:tr>
      <w:tr w:rsidR="00795037" w:rsidRPr="005164AF" w14:paraId="0F69B98B" w14:textId="77777777" w:rsidTr="002D012D">
        <w:trPr>
          <w:trHeight w:val="345"/>
          <w:jc w:val="center"/>
        </w:trPr>
        <w:tc>
          <w:tcPr>
            <w:tcW w:w="14246" w:type="dxa"/>
            <w:gridSpan w:val="7"/>
            <w:shd w:val="clear" w:color="auto" w:fill="D9D9D9" w:themeFill="background1" w:themeFillShade="D9"/>
            <w:vAlign w:val="center"/>
          </w:tcPr>
          <w:p w14:paraId="53D78DDA" w14:textId="45D2F7DE" w:rsidR="00795037" w:rsidRPr="005164AF" w:rsidRDefault="00795037" w:rsidP="002D012D">
            <w:pPr>
              <w:pStyle w:val="TableTextstrong"/>
            </w:pPr>
            <w:r w:rsidRPr="005164AF">
              <w:t>Implementation Plan Priority Area 3.1</w:t>
            </w:r>
          </w:p>
        </w:tc>
      </w:tr>
      <w:tr w:rsidR="00795037" w:rsidRPr="005164AF" w14:paraId="22B3EB29" w14:textId="77777777" w:rsidTr="002D012D">
        <w:trPr>
          <w:gridAfter w:val="1"/>
          <w:wAfter w:w="15" w:type="dxa"/>
          <w:jc w:val="center"/>
        </w:trPr>
        <w:tc>
          <w:tcPr>
            <w:tcW w:w="2690" w:type="dxa"/>
            <w:vAlign w:val="center"/>
          </w:tcPr>
          <w:p w14:paraId="255DDDDC" w14:textId="7012B195" w:rsidR="00795037" w:rsidRPr="005164AF" w:rsidRDefault="00795037" w:rsidP="005164AF">
            <w:pPr>
              <w:pStyle w:val="TableText"/>
            </w:pPr>
            <w:r w:rsidRPr="005164AF">
              <w:t>The University of Adelaide</w:t>
            </w:r>
          </w:p>
        </w:tc>
        <w:tc>
          <w:tcPr>
            <w:tcW w:w="6944" w:type="dxa"/>
            <w:vAlign w:val="center"/>
          </w:tcPr>
          <w:p w14:paraId="1D1503C3" w14:textId="0E2BBDF0" w:rsidR="00795037" w:rsidRPr="005164AF" w:rsidRDefault="00795037" w:rsidP="005164AF">
            <w:pPr>
              <w:pStyle w:val="TableText"/>
            </w:pPr>
            <w:r w:rsidRPr="005164AF">
              <w:t>Based Model for Building Trust in Australian Stem Cell Research and Therapies</w:t>
            </w:r>
          </w:p>
        </w:tc>
        <w:tc>
          <w:tcPr>
            <w:tcW w:w="2410" w:type="dxa"/>
            <w:gridSpan w:val="2"/>
            <w:vAlign w:val="center"/>
          </w:tcPr>
          <w:p w14:paraId="4A3E0437" w14:textId="457597CC" w:rsidR="00795037" w:rsidRPr="005164AF" w:rsidRDefault="00795037" w:rsidP="005164AF">
            <w:pPr>
              <w:pStyle w:val="TableText"/>
              <w:jc w:val="center"/>
            </w:pPr>
            <w:r w:rsidRPr="005164AF">
              <w:t>$ 995,406.75</w:t>
            </w:r>
          </w:p>
        </w:tc>
        <w:tc>
          <w:tcPr>
            <w:tcW w:w="2187" w:type="dxa"/>
            <w:gridSpan w:val="2"/>
            <w:vAlign w:val="center"/>
          </w:tcPr>
          <w:p w14:paraId="48348A8C" w14:textId="25CD7174" w:rsidR="00795037" w:rsidRPr="005164AF" w:rsidRDefault="00795037" w:rsidP="005164AF">
            <w:pPr>
              <w:pStyle w:val="TableText"/>
              <w:jc w:val="center"/>
            </w:pPr>
            <w:r w:rsidRPr="005164AF">
              <w:t>3 (Stream 4)</w:t>
            </w:r>
          </w:p>
        </w:tc>
      </w:tr>
      <w:tr w:rsidR="00795037" w:rsidRPr="005164AF" w14:paraId="6CA807E9" w14:textId="77777777" w:rsidTr="002D012D">
        <w:trPr>
          <w:gridAfter w:val="1"/>
          <w:wAfter w:w="15" w:type="dxa"/>
          <w:jc w:val="center"/>
        </w:trPr>
        <w:tc>
          <w:tcPr>
            <w:tcW w:w="2690" w:type="dxa"/>
            <w:vAlign w:val="center"/>
          </w:tcPr>
          <w:p w14:paraId="64203C2C" w14:textId="1B79F50B" w:rsidR="00795037" w:rsidRPr="005164AF" w:rsidRDefault="00795037" w:rsidP="005164AF">
            <w:pPr>
              <w:pStyle w:val="TableText"/>
            </w:pPr>
            <w:r w:rsidRPr="005164AF">
              <w:t>University of Sydney</w:t>
            </w:r>
          </w:p>
        </w:tc>
        <w:tc>
          <w:tcPr>
            <w:tcW w:w="6944" w:type="dxa"/>
            <w:vAlign w:val="center"/>
          </w:tcPr>
          <w:p w14:paraId="43B13D86" w14:textId="30BA6364" w:rsidR="00795037" w:rsidRPr="005164AF" w:rsidRDefault="00795037" w:rsidP="005164AF">
            <w:pPr>
              <w:pStyle w:val="TableText"/>
            </w:pPr>
            <w:r w:rsidRPr="005164AF">
              <w:t>Improving decisions about access to stem cell interventions</w:t>
            </w:r>
          </w:p>
        </w:tc>
        <w:tc>
          <w:tcPr>
            <w:tcW w:w="2410" w:type="dxa"/>
            <w:gridSpan w:val="2"/>
            <w:vAlign w:val="center"/>
          </w:tcPr>
          <w:p w14:paraId="019219D8" w14:textId="6BD06AAB" w:rsidR="00795037" w:rsidRPr="005164AF" w:rsidRDefault="00795037" w:rsidP="005164AF">
            <w:pPr>
              <w:pStyle w:val="TableText"/>
              <w:jc w:val="center"/>
            </w:pPr>
            <w:r w:rsidRPr="005164AF">
              <w:t>$ 799,543.40</w:t>
            </w:r>
          </w:p>
        </w:tc>
        <w:tc>
          <w:tcPr>
            <w:tcW w:w="2187" w:type="dxa"/>
            <w:gridSpan w:val="2"/>
            <w:vAlign w:val="center"/>
          </w:tcPr>
          <w:p w14:paraId="5CF636FA" w14:textId="4CF323DE" w:rsidR="00795037" w:rsidRPr="005164AF" w:rsidRDefault="00795037" w:rsidP="005164AF">
            <w:pPr>
              <w:pStyle w:val="TableText"/>
              <w:jc w:val="center"/>
            </w:pPr>
            <w:r w:rsidRPr="005164AF">
              <w:t>3 (Stream 4)</w:t>
            </w:r>
          </w:p>
        </w:tc>
      </w:tr>
    </w:tbl>
    <w:p w14:paraId="100FF9B3" w14:textId="77777777" w:rsidR="00E421D6" w:rsidRDefault="00E421D6"/>
    <w:sectPr w:rsidR="00E421D6" w:rsidSect="00FA6D81">
      <w:footerReference w:type="default" r:id="rId14"/>
      <w:footerReference w:type="first" r:id="rId15"/>
      <w:pgSz w:w="16838" w:h="11906" w:orient="landscape" w:code="9"/>
      <w:pgMar w:top="1440" w:right="1440" w:bottom="1440" w:left="1440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63F4" w14:textId="77777777" w:rsidR="004A0FD8" w:rsidRDefault="004A0FD8" w:rsidP="005D2A4B">
      <w:pPr>
        <w:spacing w:after="0"/>
      </w:pPr>
      <w:r>
        <w:separator/>
      </w:r>
    </w:p>
  </w:endnote>
  <w:endnote w:type="continuationSeparator" w:id="0">
    <w:p w14:paraId="0DB2E700" w14:textId="77777777" w:rsidR="004A0FD8" w:rsidRDefault="004A0FD8" w:rsidP="005D2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URW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tten Round New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5337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1C9514F7" w14:textId="67CABD85" w:rsidR="0070287E" w:rsidRPr="00857CAA" w:rsidRDefault="0070287E" w:rsidP="0070287E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857CAA">
          <w:rPr>
            <w:rFonts w:asciiTheme="minorHAnsi" w:hAnsiTheme="minorHAnsi" w:cstheme="minorHAnsi"/>
            <w:sz w:val="20"/>
          </w:rPr>
          <w:fldChar w:fldCharType="begin"/>
        </w:r>
        <w:r w:rsidRPr="00857CAA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857CAA">
          <w:rPr>
            <w:rFonts w:asciiTheme="minorHAnsi" w:hAnsiTheme="minorHAnsi" w:cstheme="minorHAnsi"/>
            <w:sz w:val="20"/>
          </w:rPr>
          <w:fldChar w:fldCharType="separate"/>
        </w:r>
        <w:r w:rsidRPr="00857CAA">
          <w:rPr>
            <w:rFonts w:asciiTheme="minorHAnsi" w:hAnsiTheme="minorHAnsi" w:cstheme="minorHAnsi"/>
            <w:noProof/>
            <w:sz w:val="20"/>
          </w:rPr>
          <w:t>2</w:t>
        </w:r>
        <w:r w:rsidRPr="00857CAA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960718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265FF" w14:textId="520D5FD3" w:rsidR="0070287E" w:rsidRPr="0070287E" w:rsidRDefault="0070287E" w:rsidP="0070287E">
        <w:pPr>
          <w:pStyle w:val="Footer"/>
          <w:ind w:left="4513" w:hanging="4513"/>
          <w:rPr>
            <w:rFonts w:asciiTheme="minorHAnsi" w:hAnsiTheme="minorHAnsi" w:cstheme="minorHAnsi"/>
            <w:sz w:val="20"/>
          </w:rPr>
        </w:pPr>
        <w:r w:rsidRPr="0070287E">
          <w:rPr>
            <w:rFonts w:asciiTheme="minorHAnsi" w:hAnsiTheme="minorHAnsi" w:cstheme="minorHAnsi"/>
            <w:sz w:val="20"/>
          </w:rPr>
          <w:t xml:space="preserve">*Guidelines may be requested by emailing </w:t>
        </w:r>
        <w:hyperlink r:id="rId1" w:history="1">
          <w:r w:rsidRPr="0070287E">
            <w:rPr>
              <w:rStyle w:val="Hyperlink"/>
              <w:rFonts w:asciiTheme="minorHAnsi" w:hAnsiTheme="minorHAnsi" w:cstheme="minorHAnsi"/>
              <w:sz w:val="20"/>
            </w:rPr>
            <w:t>MRFF@health.gov.au</w:t>
          </w:r>
        </w:hyperlink>
        <w:r w:rsidR="00857CAA" w:rsidRPr="00857CAA">
          <w:rPr>
            <w:rStyle w:val="Hyperlink"/>
            <w:rFonts w:asciiTheme="minorHAnsi" w:hAnsiTheme="minorHAnsi" w:cstheme="minorHAnsi"/>
            <w:color w:val="auto"/>
            <w:sz w:val="20"/>
            <w:u w:val="none"/>
          </w:rPr>
          <w:t>.</w:t>
        </w:r>
        <w:r w:rsidRPr="0070287E">
          <w:rPr>
            <w:rFonts w:asciiTheme="minorHAnsi" w:hAnsiTheme="minorHAnsi" w:cstheme="minorHAnsi"/>
            <w:sz w:val="20"/>
          </w:rPr>
          <w:tab/>
        </w:r>
        <w:r w:rsidRPr="0070287E">
          <w:rPr>
            <w:rFonts w:asciiTheme="minorHAnsi" w:hAnsiTheme="minorHAnsi" w:cstheme="minorHAnsi"/>
            <w:sz w:val="20"/>
          </w:rPr>
          <w:ptab w:relativeTo="margin" w:alignment="right" w:leader="none"/>
        </w:r>
        <w:r w:rsidRPr="0070287E">
          <w:rPr>
            <w:rFonts w:asciiTheme="minorHAnsi" w:hAnsiTheme="minorHAnsi" w:cstheme="minorHAnsi"/>
            <w:sz w:val="20"/>
          </w:rPr>
          <w:t xml:space="preserve"> </w:t>
        </w:r>
        <w:r w:rsidRPr="0070287E">
          <w:rPr>
            <w:rFonts w:asciiTheme="minorHAnsi" w:hAnsiTheme="minorHAnsi" w:cstheme="minorHAnsi"/>
            <w:sz w:val="20"/>
          </w:rPr>
          <w:fldChar w:fldCharType="begin"/>
        </w:r>
        <w:r w:rsidRPr="0070287E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70287E">
          <w:rPr>
            <w:rFonts w:asciiTheme="minorHAnsi" w:hAnsiTheme="minorHAnsi" w:cstheme="minorHAnsi"/>
            <w:sz w:val="20"/>
          </w:rPr>
          <w:fldChar w:fldCharType="separate"/>
        </w:r>
        <w:r w:rsidRPr="0070287E">
          <w:rPr>
            <w:rFonts w:asciiTheme="minorHAnsi" w:hAnsiTheme="minorHAnsi" w:cstheme="minorHAnsi"/>
            <w:noProof/>
            <w:sz w:val="20"/>
          </w:rPr>
          <w:t>2</w:t>
        </w:r>
        <w:r w:rsidRPr="0070287E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B38E" w14:textId="77777777" w:rsidR="004A0FD8" w:rsidRDefault="004A0FD8" w:rsidP="005D2A4B">
      <w:pPr>
        <w:spacing w:after="0"/>
      </w:pPr>
      <w:r>
        <w:separator/>
      </w:r>
    </w:p>
  </w:footnote>
  <w:footnote w:type="continuationSeparator" w:id="0">
    <w:p w14:paraId="4FA2D052" w14:textId="77777777" w:rsidR="004A0FD8" w:rsidRDefault="004A0FD8" w:rsidP="005D2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D26"/>
    <w:multiLevelType w:val="hybridMultilevel"/>
    <w:tmpl w:val="5F0E2304"/>
    <w:lvl w:ilvl="0" w:tplc="997CD6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114B"/>
    <w:multiLevelType w:val="hybridMultilevel"/>
    <w:tmpl w:val="490242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E1"/>
    <w:rsid w:val="000019F8"/>
    <w:rsid w:val="00020739"/>
    <w:rsid w:val="00051F3A"/>
    <w:rsid w:val="00087353"/>
    <w:rsid w:val="0010779F"/>
    <w:rsid w:val="001159FE"/>
    <w:rsid w:val="00176EA3"/>
    <w:rsid w:val="0018105A"/>
    <w:rsid w:val="001A5FF2"/>
    <w:rsid w:val="001C279F"/>
    <w:rsid w:val="001D5B1D"/>
    <w:rsid w:val="001E6AA3"/>
    <w:rsid w:val="001F2E31"/>
    <w:rsid w:val="001F37E1"/>
    <w:rsid w:val="0024732E"/>
    <w:rsid w:val="00254F2F"/>
    <w:rsid w:val="00264B26"/>
    <w:rsid w:val="00266C47"/>
    <w:rsid w:val="00284B2E"/>
    <w:rsid w:val="002B7513"/>
    <w:rsid w:val="002C5F55"/>
    <w:rsid w:val="002D012D"/>
    <w:rsid w:val="002D7012"/>
    <w:rsid w:val="00307277"/>
    <w:rsid w:val="00327808"/>
    <w:rsid w:val="00330A9E"/>
    <w:rsid w:val="00340349"/>
    <w:rsid w:val="0039510E"/>
    <w:rsid w:val="003A61A7"/>
    <w:rsid w:val="003A6612"/>
    <w:rsid w:val="003B4842"/>
    <w:rsid w:val="003F6CE5"/>
    <w:rsid w:val="00461F4B"/>
    <w:rsid w:val="004820A6"/>
    <w:rsid w:val="004A0FD8"/>
    <w:rsid w:val="004B0EF9"/>
    <w:rsid w:val="004F6682"/>
    <w:rsid w:val="005164AF"/>
    <w:rsid w:val="005564D3"/>
    <w:rsid w:val="00566E1D"/>
    <w:rsid w:val="00566E67"/>
    <w:rsid w:val="0057596B"/>
    <w:rsid w:val="005D2A4B"/>
    <w:rsid w:val="005D5F2B"/>
    <w:rsid w:val="005D71A1"/>
    <w:rsid w:val="005F6FB7"/>
    <w:rsid w:val="00604480"/>
    <w:rsid w:val="00617094"/>
    <w:rsid w:val="00627AF7"/>
    <w:rsid w:val="0063671B"/>
    <w:rsid w:val="006528E3"/>
    <w:rsid w:val="00660F9B"/>
    <w:rsid w:val="00672CC1"/>
    <w:rsid w:val="00696B13"/>
    <w:rsid w:val="006A473D"/>
    <w:rsid w:val="006B3F3F"/>
    <w:rsid w:val="006F76FA"/>
    <w:rsid w:val="0070287E"/>
    <w:rsid w:val="00773D84"/>
    <w:rsid w:val="00795037"/>
    <w:rsid w:val="007D37C9"/>
    <w:rsid w:val="007F7671"/>
    <w:rsid w:val="008106B6"/>
    <w:rsid w:val="00815FED"/>
    <w:rsid w:val="008352F3"/>
    <w:rsid w:val="008575E9"/>
    <w:rsid w:val="00857CAA"/>
    <w:rsid w:val="009378A6"/>
    <w:rsid w:val="009572D1"/>
    <w:rsid w:val="00963E90"/>
    <w:rsid w:val="009921A9"/>
    <w:rsid w:val="009A0F7D"/>
    <w:rsid w:val="009B3E37"/>
    <w:rsid w:val="009D6398"/>
    <w:rsid w:val="00A34F21"/>
    <w:rsid w:val="00A41BBC"/>
    <w:rsid w:val="00A4764A"/>
    <w:rsid w:val="00AF0621"/>
    <w:rsid w:val="00BA01D8"/>
    <w:rsid w:val="00BA20EF"/>
    <w:rsid w:val="00BD21F9"/>
    <w:rsid w:val="00C60C26"/>
    <w:rsid w:val="00C62257"/>
    <w:rsid w:val="00C63B64"/>
    <w:rsid w:val="00C95F73"/>
    <w:rsid w:val="00CC56E1"/>
    <w:rsid w:val="00D14454"/>
    <w:rsid w:val="00D25E29"/>
    <w:rsid w:val="00D61D12"/>
    <w:rsid w:val="00DE3A5D"/>
    <w:rsid w:val="00DF2F14"/>
    <w:rsid w:val="00E03131"/>
    <w:rsid w:val="00E1476D"/>
    <w:rsid w:val="00E165E4"/>
    <w:rsid w:val="00E32FB8"/>
    <w:rsid w:val="00E333BF"/>
    <w:rsid w:val="00E421D6"/>
    <w:rsid w:val="00E42AB2"/>
    <w:rsid w:val="00E97C52"/>
    <w:rsid w:val="00F005D5"/>
    <w:rsid w:val="00F101C4"/>
    <w:rsid w:val="00F15783"/>
    <w:rsid w:val="00F3706D"/>
    <w:rsid w:val="00FA6D81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F04AC"/>
  <w15:chartTrackingRefBased/>
  <w15:docId w15:val="{498633EB-AEF4-4084-9BDE-2AE1ACCB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E1"/>
    <w:pPr>
      <w:spacing w:after="24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56E1"/>
    <w:pPr>
      <w:keepNext/>
      <w:pageBreakBefore/>
      <w:spacing w:after="480"/>
      <w:ind w:left="720" w:hanging="720"/>
      <w:outlineLvl w:val="0"/>
    </w:pPr>
    <w:rPr>
      <w:rFonts w:ascii="Atten Round New Book" w:hAnsi="Atten Round New Book" w:cs="Arial"/>
      <w:bCs/>
      <w:color w:val="1F497D" w:themeColor="text2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E1"/>
    <w:rPr>
      <w:rFonts w:ascii="Atten Round New Book" w:eastAsia="Times New Roman" w:hAnsi="Atten Round New Book" w:cs="Arial"/>
      <w:bCs/>
      <w:color w:val="1F497D" w:themeColor="text2"/>
      <w:kern w:val="32"/>
      <w:sz w:val="40"/>
      <w:szCs w:val="32"/>
      <w:lang w:eastAsia="en-AU"/>
    </w:rPr>
  </w:style>
  <w:style w:type="paragraph" w:customStyle="1" w:styleId="TableText">
    <w:name w:val="TableText"/>
    <w:basedOn w:val="Normal"/>
    <w:link w:val="TableTextChar"/>
    <w:rsid w:val="00CC56E1"/>
    <w:pPr>
      <w:widowControl w:val="0"/>
      <w:spacing w:before="60" w:after="60"/>
    </w:pPr>
    <w:rPr>
      <w:sz w:val="21"/>
      <w:szCs w:val="21"/>
    </w:rPr>
  </w:style>
  <w:style w:type="table" w:styleId="TableGrid">
    <w:name w:val="Table Grid"/>
    <w:basedOn w:val="TableNormal"/>
    <w:uiPriority w:val="59"/>
    <w:rsid w:val="005164AF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sz w:val="22"/>
      </w:rPr>
      <w:tblPr/>
      <w:tcPr>
        <w:shd w:val="clear" w:color="auto" w:fill="C6D9F1" w:themeFill="tex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353"/>
    <w:rPr>
      <w:rFonts w:ascii="FranklinGothicURWBoo" w:eastAsia="Times New Roman" w:hAnsi="FranklinGothicURWBoo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53"/>
    <w:rPr>
      <w:rFonts w:ascii="FranklinGothicURWBoo" w:eastAsia="Times New Roman" w:hAnsi="FranklinGothicURWBoo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5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F6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6B3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7C9"/>
    <w:rPr>
      <w:color w:val="800080" w:themeColor="followedHyperlink"/>
      <w:u w:val="single"/>
    </w:rPr>
  </w:style>
  <w:style w:type="paragraph" w:customStyle="1" w:styleId="Default">
    <w:name w:val="Default"/>
    <w:rsid w:val="00660F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7C52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7C52"/>
    <w:rPr>
      <w:rFonts w:ascii="FranklinGothicURWBoo" w:eastAsia="Times New Roman" w:hAnsi="FranklinGothicURWBoo" w:cs="Times New Roman"/>
      <w:color w:val="000000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97C52"/>
    <w:rPr>
      <w:vertAlign w:val="superscript"/>
    </w:rPr>
  </w:style>
  <w:style w:type="paragraph" w:styleId="Revision">
    <w:name w:val="Revision"/>
    <w:hidden/>
    <w:uiPriority w:val="99"/>
    <w:semiHidden/>
    <w:rsid w:val="001A5FF2"/>
    <w:pPr>
      <w:spacing w:after="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customStyle="1" w:styleId="TableTextstrong">
    <w:name w:val="TableText strong"/>
    <w:basedOn w:val="TableText"/>
    <w:link w:val="TableTextstrongChar"/>
    <w:qFormat/>
    <w:rsid w:val="002D012D"/>
    <w:rPr>
      <w:b/>
    </w:rPr>
  </w:style>
  <w:style w:type="character" w:customStyle="1" w:styleId="TableTextChar">
    <w:name w:val="TableText Char"/>
    <w:basedOn w:val="DefaultParagraphFont"/>
    <w:link w:val="TableText"/>
    <w:rsid w:val="002D012D"/>
    <w:rPr>
      <w:rFonts w:ascii="FranklinGothicURWBoo" w:eastAsia="Times New Roman" w:hAnsi="FranklinGothicURWBoo" w:cs="Times New Roman"/>
      <w:color w:val="000000"/>
      <w:sz w:val="21"/>
      <w:szCs w:val="21"/>
      <w:lang w:eastAsia="en-AU"/>
    </w:rPr>
  </w:style>
  <w:style w:type="character" w:customStyle="1" w:styleId="TableTextstrongChar">
    <w:name w:val="TableText strong Char"/>
    <w:basedOn w:val="TableTextChar"/>
    <w:link w:val="TableTextstrong"/>
    <w:rsid w:val="002D012D"/>
    <w:rPr>
      <w:rFonts w:ascii="FranklinGothicURWBoo" w:eastAsia="Times New Roman" w:hAnsi="FranklinGothicURWBoo" w:cs="Times New Roman"/>
      <w:b/>
      <w:color w:val="000000"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stem-cell-therapies-mission" TargetMode="External"/><Relationship Id="rId13" Type="http://schemas.openxmlformats.org/officeDocument/2006/relationships/hyperlink" Target="https://www.health.gov.au/resources/publications/medical-research-future-fund-mrff-grant-recipi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alth.govcms.gov.au/resources/publications/mrff-stem-cell-therapies-mission-implementation-pl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ts.gov.au/Go/Show?GoUuid=d6b2f9c7-6cdc-43dd-aa37-56e3a41de5a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rants.gov.au/Go/Show?GoUuid=342d489d-c6dc-466a-b50f-4b8e1e1016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ts.gov.au/Go/Show?GoUuid=9f953bce-ce45-4f49-9b86-895210ef2f8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RFF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14C9-724B-458C-B360-A8445CF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MRFF Stem Cell Therapies Mission projects funded as of January 2023</vt:lpstr>
    </vt:vector>
  </TitlesOfParts>
  <Manager/>
  <Company/>
  <LinksUpToDate>false</LinksUpToDate>
  <CharactersWithSpaces>8812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 MRFF Stem Cell Therapies Mission projects funded as of March 2023</dc:title>
  <dc:subject>Medical research future fund</dc:subject>
  <dc:creator>Australian Goverment Department of Health and Aged Care</dc:creator>
  <cp:keywords>MRFF; Medical Research Future Fund; Stem Cell Therapies</cp:keywords>
  <dc:description/>
  <cp:lastModifiedBy>Department of Health and Aged Care</cp:lastModifiedBy>
  <cp:revision>3</cp:revision>
  <dcterms:created xsi:type="dcterms:W3CDTF">2023-03-24T07:09:00Z</dcterms:created>
  <dcterms:modified xsi:type="dcterms:W3CDTF">2023-03-24T07:10:00Z</dcterms:modified>
  <cp:category/>
</cp:coreProperties>
</file>